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158eb9cbe04d26" /><Relationship Type="http://schemas.openxmlformats.org/package/2006/relationships/metadata/core-properties" Target="/docProps/core.xml" Id="Rca176751ed8a4c88" /><Relationship Type="http://schemas.openxmlformats.org/officeDocument/2006/relationships/extended-properties" Target="/docProps/app.xml" Id="Rc49143faae1b468b" /><Relationship Type="http://schemas.openxmlformats.org/officeDocument/2006/relationships/custom-properties" Target="/docProps/custom.xml" Id="R9b90f068c9234d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12" w:right="52" w:hanging="45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1420495</wp:posOffset>
                </wp:positionH>
                <wp:positionV relativeFrom="paragraph">
                  <wp:posOffset>53686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026"/>
          <w:tab w:val="left" w:leader="none" w:pos="4601"/>
        </w:tabs>
        <w:ind w:left="1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332" w:header="0" w:footer="0" w:gutter="0"/>
          <w:pgNumType w:fmt="decimal"/>
          <w:cols w:equalWidth="0" w:space="708" w:num="2" w:sep="0">
            <w:col w:w="3438" w:space="249"/>
            <w:col w:w="63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1" w:right="208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9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2" w:firstLine="566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1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8" w:firstLine="0"/>
        <w:spacing w:before="6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2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3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8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092" w:firstLine="0"/>
        <w:spacing w:before="5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66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8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74" w:header="0" w:footer="0" w:gutter="0"/>
      <w:pgNumType w:fmt="decimal"/>
      <w:cols w:equalWidth="0" w:space="708" w:num="2" w:sep="0">
        <w:col w:w="5313" w:space="831"/>
        <w:col w:w="37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f7fc7b381c44a1" /><Relationship Type="http://schemas.openxmlformats.org/officeDocument/2006/relationships/styles" Target="styles.xml" Id="R812b354c096f4e96" /><Relationship Type="http://schemas.openxmlformats.org/officeDocument/2006/relationships/fontTable" Target="fontTable.xml" Id="R7191fe51496e4511" /><Relationship Type="http://schemas.openxmlformats.org/officeDocument/2006/relationships/settings" Target="settings.xml" Id="Rd371249ce40e4aae" /><Relationship Type="http://schemas.openxmlformats.org/officeDocument/2006/relationships/webSettings" Target="webSettings.xml" Id="Rb2ce844475fd45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