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482662abe74a95" /><Relationship Type="http://schemas.openxmlformats.org/package/2006/relationships/metadata/core-properties" Target="/docProps/core.xml" Id="Rb8d365337b814d7a" /><Relationship Type="http://schemas.openxmlformats.org/officeDocument/2006/relationships/extended-properties" Target="/docProps/app.xml" Id="R0a41a73a422a44e9" /><Relationship Type="http://schemas.openxmlformats.org/officeDocument/2006/relationships/custom-properties" Target="/docProps/custom.xml" Id="R3ec581db72f64a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704" w:right="29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ge">
                  <wp:posOffset>1086230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1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ragraph">
                  <wp:posOffset>12199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329" w:space="731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8" w:right="165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4" w:right="27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2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7" w:firstLine="63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9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4" w:right="2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684" w:space="1350"/>
            <w:col w:w="43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0bfe5dc8364577" /><Relationship Type="http://schemas.openxmlformats.org/officeDocument/2006/relationships/styles" Target="styles.xml" Id="R5330cf35eb2e4a5e" /><Relationship Type="http://schemas.openxmlformats.org/officeDocument/2006/relationships/fontTable" Target="fontTable.xml" Id="R76d1044a25c94b29" /><Relationship Type="http://schemas.openxmlformats.org/officeDocument/2006/relationships/settings" Target="settings.xml" Id="Re3717bfabf91430c" /><Relationship Type="http://schemas.openxmlformats.org/officeDocument/2006/relationships/webSettings" Target="webSettings.xml" Id="R95c0ed157b2944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