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1"/>
        <w:gridCol w:w="5198"/>
      </w:tblGrid>
      <w:tr>
        <w:trPr>
          <w:trHeight w:val="1551" w:hRule="atLeast"/>
        </w:trPr>
        <w:tc>
          <w:tcPr>
            <w:tcW w:w="3351" w:type="dxa"/>
          </w:tcPr>
          <w:p>
            <w:pPr>
              <w:pStyle w:val="TableParagraph"/>
              <w:spacing w:line="278" w:lineRule="auto" w:after="37"/>
              <w:ind w:left="455" w:right="99" w:hanging="29"/>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BÌNH </w:t>
            </w:r>
            <w:r>
              <w:rPr>
                <w:b/>
                <w:spacing w:val="-4"/>
                <w:sz w:val="24"/>
              </w:rPr>
              <w:t>THUẬN</w:t>
            </w:r>
          </w:p>
          <w:p>
            <w:pPr>
              <w:pStyle w:val="TableParagraph"/>
              <w:spacing w:line="20" w:lineRule="exact"/>
              <w:ind w:left="997"/>
              <w:rPr>
                <w:sz w:val="2"/>
              </w:rPr>
            </w:pPr>
            <w:r>
              <w:rPr>
                <w:sz w:val="2"/>
              </w:rPr>
              <mc:AlternateContent>
                <mc:Choice Requires="wps">
                  <w:drawing>
                    <wp:inline distT="0" distB="0" distL="0" distR="0">
                      <wp:extent cx="733425"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733425" cy="9525"/>
                                <a:chExt cx="733425" cy="9525"/>
                              </a:xfrm>
                            </wpg:grpSpPr>
                            <wps:wsp>
                              <wps:cNvPr id="3" name="Graphic 3"/>
                              <wps:cNvSpPr/>
                              <wps:spPr>
                                <a:xfrm>
                                  <a:off x="0" y="4762"/>
                                  <a:ext cx="733425" cy="1270"/>
                                </a:xfrm>
                                <a:custGeom>
                                  <a:avLst/>
                                  <a:gdLst/>
                                  <a:ahLst/>
                                  <a:cxnLst/>
                                  <a:rect l="l" t="t" r="r" b="b"/>
                                  <a:pathLst>
                                    <a:path w="733425" h="0">
                                      <a:moveTo>
                                        <a:pt x="0" y="0"/>
                                      </a:moveTo>
                                      <a:lnTo>
                                        <a:pt x="7334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7.75pt;height:.75pt;mso-position-horizontal-relative:char;mso-position-vertical-relative:line" id="docshapegroup2" coordorigin="0,0" coordsize="1155,15">
                      <v:line style="position:absolute" from="0,8" to="1155,8" stroked="true" strokeweight=".75pt" strokecolor="#000000">
                        <v:stroke dashstyle="solid"/>
                      </v:line>
                    </v:group>
                  </w:pict>
                </mc:Fallback>
              </mc:AlternateContent>
            </w:r>
            <w:r>
              <w:rPr>
                <w:sz w:val="2"/>
              </w:rPr>
            </w:r>
          </w:p>
          <w:p>
            <w:pPr>
              <w:pStyle w:val="TableParagraph"/>
              <w:spacing w:line="370" w:lineRule="atLeast" w:before="94"/>
              <w:ind w:left="549" w:right="99" w:hanging="500"/>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sz w:val="28"/>
              </w:rPr>
              <w:t>75/2022/HS-PT Ngày 28-6-2022</w:t>
            </w:r>
          </w:p>
        </w:tc>
        <w:tc>
          <w:tcPr>
            <w:tcW w:w="5198" w:type="dxa"/>
          </w:tcPr>
          <w:p>
            <w:pPr>
              <w:pStyle w:val="TableParagraph"/>
              <w:spacing w:line="266" w:lineRule="exact"/>
              <w:ind w:left="273"/>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240" w:lineRule="auto" w:before="42"/>
              <w:ind w:left="1247"/>
              <w:rPr>
                <w:b/>
                <w:sz w:val="28"/>
              </w:rPr>
            </w:pPr>
            <w:r>
              <w:rPr/>
              <mc:AlternateContent>
                <mc:Choice Requires="wps">
                  <w:drawing>
                    <wp:anchor distT="0" distB="0" distL="0" distR="0" allowOverlap="1" layoutInCell="1" locked="0" behindDoc="1" simplePos="0" relativeHeight="487522816">
                      <wp:simplePos x="0" y="0"/>
                      <wp:positionH relativeFrom="column">
                        <wp:posOffset>843076</wp:posOffset>
                      </wp:positionH>
                      <wp:positionV relativeFrom="paragraph">
                        <wp:posOffset>249622</wp:posOffset>
                      </wp:positionV>
                      <wp:extent cx="2070100"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070100" cy="9525"/>
                                <a:chExt cx="2070100" cy="9525"/>
                              </a:xfrm>
                            </wpg:grpSpPr>
                            <wps:wsp>
                              <wps:cNvPr id="5" name="Graphic 5"/>
                              <wps:cNvSpPr/>
                              <wps:spPr>
                                <a:xfrm>
                                  <a:off x="0" y="4762"/>
                                  <a:ext cx="2070100" cy="1270"/>
                                </a:xfrm>
                                <a:custGeom>
                                  <a:avLst/>
                                  <a:gdLst/>
                                  <a:ahLst/>
                                  <a:cxnLst/>
                                  <a:rect l="l" t="t" r="r" b="b"/>
                                  <a:pathLst>
                                    <a:path w="2070100" h="0">
                                      <a:moveTo>
                                        <a:pt x="0" y="0"/>
                                      </a:moveTo>
                                      <a:lnTo>
                                        <a:pt x="20701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383957pt;margin-top:19.655293pt;width:163pt;height:.75pt;mso-position-horizontal-relative:column;mso-position-vertical-relative:paragraph;z-index:-15793664" id="docshapegroup3" coordorigin="1328,393" coordsize="3260,15">
                      <v:line style="position:absolute" from="1328,401" to="4588,401" stroked="true" strokeweight=".75pt" strokecolor="#000000">
                        <v:stroke dashstyle="solid"/>
                      </v:line>
                      <w10:wrap type="none"/>
                    </v:group>
                  </w:pict>
                </mc:Fallback>
              </mc:AlternateContent>
            </w:r>
            <w:r>
              <w:rPr>
                <w:b/>
                <w:sz w:val="28"/>
              </w:rPr>
              <w:t>Độc</w:t>
            </w:r>
            <w:r>
              <w:rPr>
                <w:b/>
                <w:spacing w:val="-17"/>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2"/>
                <w:sz w:val="28"/>
              </w:rPr>
              <w:t> </w:t>
            </w:r>
            <w:r>
              <w:rPr>
                <w:b/>
                <w:sz w:val="28"/>
              </w:rPr>
              <w:t>Hạnh</w:t>
            </w:r>
            <w:r>
              <w:rPr>
                <w:b/>
                <w:spacing w:val="-17"/>
                <w:sz w:val="28"/>
              </w:rPr>
              <w:t> </w:t>
            </w:r>
            <w:r>
              <w:rPr>
                <w:b/>
                <w:spacing w:val="-4"/>
                <w:sz w:val="28"/>
              </w:rPr>
              <w:t>phúc</w:t>
            </w:r>
          </w:p>
        </w:tc>
      </w:tr>
    </w:tbl>
    <w:p>
      <w:pPr>
        <w:pStyle w:val="BodyText"/>
        <w:spacing w:before="234"/>
        <w:ind w:left="0" w:firstLine="0"/>
        <w:jc w:val="left"/>
      </w:pPr>
    </w:p>
    <w:p>
      <w:pPr>
        <w:pStyle w:val="Heading1"/>
        <w:spacing w:line="321" w:lineRule="exact" w:before="1"/>
        <w:ind w:right="1010"/>
      </w:pPr>
      <w:r>
        <w:rPr/>
        <w:t>NHÂN</w:t>
      </w:r>
      <w:r>
        <w:rPr>
          <w:spacing w:val="-5"/>
        </w:rPr>
        <w:t> </w:t>
      </w:r>
      <w:r>
        <w:rPr>
          <w:spacing w:val="-4"/>
        </w:rPr>
        <w:t>DANH</w:t>
      </w:r>
    </w:p>
    <w:p>
      <w:pPr>
        <w:spacing w:line="451" w:lineRule="auto" w:before="0"/>
        <w:ind w:left="1058" w:right="1007"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BÌNH THUẬN</w:t>
      </w:r>
    </w:p>
    <w:p>
      <w:pPr>
        <w:pStyle w:val="ListParagraph"/>
        <w:numPr>
          <w:ilvl w:val="0"/>
          <w:numId w:val="1"/>
        </w:numPr>
        <w:tabs>
          <w:tab w:pos="1032" w:val="left" w:leader="none"/>
          <w:tab w:pos="4556" w:val="left" w:leader="none"/>
        </w:tabs>
        <w:spacing w:line="328" w:lineRule="auto" w:before="69" w:after="0"/>
        <w:ind w:left="870" w:right="2303" w:firstLine="0"/>
        <w:jc w:val="left"/>
        <w:rPr>
          <w:sz w:val="28"/>
        </w:rPr>
      </w:pPr>
      <w:r>
        <w:rPr>
          <w:b/>
          <w:i/>
          <w:sz w:val="28"/>
        </w:rPr>
        <w:t>Thành phần Hội đồng xét xử phúc thẩm gồm có:</w:t>
      </w:r>
      <w:r>
        <w:rPr>
          <w:b/>
          <w:i/>
          <w:sz w:val="28"/>
        </w:rPr>
        <w:t> </w:t>
      </w:r>
      <w:r>
        <w:rPr>
          <w:sz w:val="28"/>
        </w:rPr>
        <w:t>Thẩm</w:t>
      </w:r>
      <w:r>
        <w:rPr>
          <w:spacing w:val="-3"/>
          <w:sz w:val="28"/>
        </w:rPr>
        <w:t> </w:t>
      </w:r>
      <w:r>
        <w:rPr>
          <w:sz w:val="28"/>
        </w:rPr>
        <w:t>phán - Chủ</w:t>
      </w:r>
      <w:r>
        <w:rPr>
          <w:spacing w:val="-1"/>
          <w:sz w:val="28"/>
        </w:rPr>
        <w:t> </w:t>
      </w:r>
      <w:r>
        <w:rPr>
          <w:sz w:val="28"/>
        </w:rPr>
        <w:t>tọa</w:t>
      </w:r>
      <w:r>
        <w:rPr>
          <w:spacing w:val="-1"/>
          <w:sz w:val="28"/>
        </w:rPr>
        <w:t> </w:t>
      </w:r>
      <w:r>
        <w:rPr>
          <w:sz w:val="28"/>
        </w:rPr>
        <w:t>phiên tòa: Bà Lê</w:t>
      </w:r>
      <w:r>
        <w:rPr>
          <w:spacing w:val="-4"/>
          <w:sz w:val="28"/>
        </w:rPr>
        <w:t> </w:t>
      </w:r>
      <w:r>
        <w:rPr>
          <w:sz w:val="28"/>
        </w:rPr>
        <w:t>Thị</w:t>
      </w:r>
      <w:r>
        <w:rPr>
          <w:spacing w:val="-5"/>
          <w:sz w:val="28"/>
        </w:rPr>
        <w:t> </w:t>
      </w:r>
      <w:r>
        <w:rPr>
          <w:sz w:val="28"/>
        </w:rPr>
        <w:t>Thanh</w:t>
      </w:r>
      <w:r>
        <w:rPr>
          <w:spacing w:val="-3"/>
          <w:sz w:val="28"/>
        </w:rPr>
        <w:t> </w:t>
      </w:r>
      <w:r>
        <w:rPr>
          <w:sz w:val="28"/>
        </w:rPr>
        <w:t>Thái Các Thẩm phán:</w:t>
        <w:tab/>
        <w:t>Ông</w:t>
      </w:r>
      <w:r>
        <w:rPr>
          <w:spacing w:val="-12"/>
          <w:sz w:val="28"/>
        </w:rPr>
        <w:t> </w:t>
      </w:r>
      <w:r>
        <w:rPr>
          <w:sz w:val="28"/>
        </w:rPr>
        <w:t>Trần</w:t>
      </w:r>
      <w:r>
        <w:rPr>
          <w:spacing w:val="-12"/>
          <w:sz w:val="28"/>
        </w:rPr>
        <w:t> </w:t>
      </w:r>
      <w:r>
        <w:rPr>
          <w:sz w:val="28"/>
        </w:rPr>
        <w:t>Phước</w:t>
      </w:r>
      <w:r>
        <w:rPr>
          <w:spacing w:val="-12"/>
          <w:sz w:val="28"/>
        </w:rPr>
        <w:t> </w:t>
      </w:r>
      <w:r>
        <w:rPr>
          <w:sz w:val="28"/>
        </w:rPr>
        <w:t>Hiệu</w:t>
      </w:r>
    </w:p>
    <w:p>
      <w:pPr>
        <w:pStyle w:val="BodyText"/>
        <w:spacing w:before="2"/>
        <w:ind w:left="4557" w:firstLine="0"/>
        <w:jc w:val="left"/>
      </w:pPr>
      <w:r>
        <w:rPr/>
        <w:t>Ông</w:t>
      </w:r>
      <w:r>
        <w:rPr>
          <w:spacing w:val="-4"/>
        </w:rPr>
        <w:t> </w:t>
      </w:r>
      <w:r>
        <w:rPr/>
        <w:t>Lương</w:t>
      </w:r>
      <w:r>
        <w:rPr>
          <w:spacing w:val="-4"/>
        </w:rPr>
        <w:t> </w:t>
      </w:r>
      <w:r>
        <w:rPr/>
        <w:t>Thanh</w:t>
      </w:r>
      <w:r>
        <w:rPr>
          <w:spacing w:val="-3"/>
        </w:rPr>
        <w:t> </w:t>
      </w:r>
      <w:r>
        <w:rPr>
          <w:spacing w:val="-4"/>
        </w:rPr>
        <w:t>Chín</w:t>
      </w:r>
    </w:p>
    <w:p>
      <w:pPr>
        <w:pStyle w:val="ListParagraph"/>
        <w:numPr>
          <w:ilvl w:val="0"/>
          <w:numId w:val="1"/>
        </w:numPr>
        <w:tabs>
          <w:tab w:pos="1041" w:val="left" w:leader="none"/>
        </w:tabs>
        <w:spacing w:line="240" w:lineRule="auto" w:before="120" w:after="0"/>
        <w:ind w:left="162" w:right="113" w:firstLine="707"/>
        <w:jc w:val="both"/>
        <w:rPr>
          <w:b/>
          <w:i/>
          <w:sz w:val="28"/>
        </w:rPr>
      </w:pPr>
      <w:r>
        <w:rPr>
          <w:b/>
          <w:i/>
          <w:sz w:val="28"/>
        </w:rPr>
        <w:t>Thư ký phiên tòa: </w:t>
      </w:r>
      <w:r>
        <w:rPr>
          <w:sz w:val="28"/>
        </w:rPr>
        <w:t>Bà Nguyễn Bùi</w:t>
      </w:r>
      <w:r>
        <w:rPr>
          <w:spacing w:val="-1"/>
          <w:sz w:val="28"/>
        </w:rPr>
        <w:t> </w:t>
      </w:r>
      <w:r>
        <w:rPr>
          <w:sz w:val="28"/>
        </w:rPr>
        <w:t>Tuyết Hân là Thư ký Toà án của Tòa án nhân dân tỉnh Bình Thuận.</w:t>
      </w:r>
    </w:p>
    <w:p>
      <w:pPr>
        <w:pStyle w:val="ListParagraph"/>
        <w:numPr>
          <w:ilvl w:val="0"/>
          <w:numId w:val="1"/>
        </w:numPr>
        <w:tabs>
          <w:tab w:pos="1034" w:val="left" w:leader="none"/>
        </w:tabs>
        <w:spacing w:line="240" w:lineRule="auto" w:before="121" w:after="0"/>
        <w:ind w:left="162" w:right="107" w:firstLine="707"/>
        <w:jc w:val="both"/>
        <w:rPr>
          <w:b/>
          <w:i/>
          <w:sz w:val="28"/>
        </w:rPr>
      </w:pPr>
      <w:r>
        <w:rPr>
          <w:b/>
          <w:i/>
          <w:sz w:val="28"/>
        </w:rPr>
        <w:t>Đại diện Viện kiểm sát nhân</w:t>
      </w:r>
      <w:r>
        <w:rPr>
          <w:b/>
          <w:i/>
          <w:spacing w:val="-1"/>
          <w:sz w:val="28"/>
        </w:rPr>
        <w:t> </w:t>
      </w:r>
      <w:r>
        <w:rPr>
          <w:b/>
          <w:i/>
          <w:sz w:val="28"/>
        </w:rPr>
        <w:t>dân</w:t>
      </w:r>
      <w:r>
        <w:rPr>
          <w:b/>
          <w:i/>
          <w:spacing w:val="-1"/>
          <w:sz w:val="28"/>
        </w:rPr>
        <w:t> </w:t>
      </w:r>
      <w:r>
        <w:rPr>
          <w:b/>
          <w:i/>
          <w:sz w:val="28"/>
        </w:rPr>
        <w:t>tỉnh Bình Thuận tham gia</w:t>
      </w:r>
      <w:r>
        <w:rPr>
          <w:b/>
          <w:i/>
          <w:spacing w:val="-1"/>
          <w:sz w:val="28"/>
        </w:rPr>
        <w:t> </w:t>
      </w:r>
      <w:r>
        <w:rPr>
          <w:b/>
          <w:i/>
          <w:sz w:val="28"/>
        </w:rPr>
        <w:t>phiên toà</w:t>
      </w:r>
      <w:r>
        <w:rPr>
          <w:sz w:val="28"/>
        </w:rPr>
        <w:t>: Ông Đỗ Ngọc Bích - Kiểm sát viên.</w:t>
      </w:r>
    </w:p>
    <w:p>
      <w:pPr>
        <w:pStyle w:val="BodyText"/>
        <w:ind w:right="104"/>
      </w:pPr>
      <w:r>
        <w:rPr/>
        <w:t>Ngày 28 tháng 6 năm 2022, tại trụ sở Toà án nhân dân tỉnh Bình Thuận, xét xử phúc thẩm công khai vụ án hình sự phúc thẩm thụ lý số 47/2022/TLPT- HS, ngày</w:t>
      </w:r>
      <w:r>
        <w:rPr>
          <w:spacing w:val="-1"/>
        </w:rPr>
        <w:t> </w:t>
      </w:r>
      <w:r>
        <w:rPr/>
        <w:t>22 tháng 4 năm</w:t>
      </w:r>
      <w:r>
        <w:rPr>
          <w:spacing w:val="-2"/>
        </w:rPr>
        <w:t> </w:t>
      </w:r>
      <w:r>
        <w:rPr/>
        <w:t>2022 đối với bị cáo Lý Trường G do có kháng cáo của bị cáo đối với Bản án hình sự sơ thẩm số 24/2022/HS-ST ngày 08 tháng 3 năm 2022 của Tòa án nhân dân huyện Bắc Bình.</w:t>
      </w:r>
    </w:p>
    <w:p>
      <w:pPr>
        <w:pStyle w:val="ListParagraph"/>
        <w:numPr>
          <w:ilvl w:val="0"/>
          <w:numId w:val="1"/>
        </w:numPr>
        <w:tabs>
          <w:tab w:pos="1032" w:val="left" w:leader="none"/>
        </w:tabs>
        <w:spacing w:line="240" w:lineRule="auto" w:before="121" w:after="0"/>
        <w:ind w:left="1032" w:right="0" w:hanging="162"/>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spacing w:before="119"/>
        <w:ind w:right="107"/>
      </w:pPr>
      <w:r>
        <w:rPr/>
        <w:t>Lý Trường G,</w:t>
      </w:r>
      <w:r>
        <w:rPr>
          <w:spacing w:val="-1"/>
        </w:rPr>
        <w:t> </w:t>
      </w:r>
      <w:r>
        <w:rPr/>
        <w:t>sinh năm</w:t>
      </w:r>
      <w:r>
        <w:rPr>
          <w:spacing w:val="-3"/>
        </w:rPr>
        <w:t> </w:t>
      </w:r>
      <w:r>
        <w:rPr/>
        <w:t>1991 tại tỉnh Khánh Hòa; nơi cư</w:t>
      </w:r>
      <w:r>
        <w:rPr>
          <w:spacing w:val="-2"/>
        </w:rPr>
        <w:t> </w:t>
      </w:r>
      <w:r>
        <w:rPr/>
        <w:t>trú: Thôn PN, xã NĐ, thị xã NH, tỉnh Khánh Hòa; nghề nghiệp: Nhân viên vận hành máy; trình</w:t>
      </w:r>
      <w:r>
        <w:rPr>
          <w:spacing w:val="80"/>
        </w:rPr>
        <w:t> </w:t>
      </w:r>
      <w:r>
        <w:rPr/>
        <w:t>độ văn hóa (học vấn): 12/12; dân tộc: Kinh; tôn giáo: Không; quốc tịch: Việt Nam;</w:t>
      </w:r>
      <w:r>
        <w:rPr>
          <w:spacing w:val="-1"/>
        </w:rPr>
        <w:t> </w:t>
      </w:r>
      <w:r>
        <w:rPr/>
        <w:t>con</w:t>
      </w:r>
      <w:r>
        <w:rPr>
          <w:spacing w:val="-4"/>
        </w:rPr>
        <w:t> </w:t>
      </w:r>
      <w:r>
        <w:rPr/>
        <w:t>ông</w:t>
      </w:r>
      <w:r>
        <w:rPr>
          <w:spacing w:val="-1"/>
        </w:rPr>
        <w:t> </w:t>
      </w:r>
      <w:r>
        <w:rPr/>
        <w:t>Lý</w:t>
      </w:r>
      <w:r>
        <w:rPr>
          <w:spacing w:val="-1"/>
        </w:rPr>
        <w:t> </w:t>
      </w:r>
      <w:r>
        <w:rPr/>
        <w:t>Đắc</w:t>
      </w:r>
      <w:r>
        <w:rPr>
          <w:spacing w:val="-2"/>
        </w:rPr>
        <w:t> </w:t>
      </w:r>
      <w:r>
        <w:rPr/>
        <w:t>M</w:t>
      </w:r>
      <w:r>
        <w:rPr>
          <w:spacing w:val="-3"/>
        </w:rPr>
        <w:t> </w:t>
      </w:r>
      <w:r>
        <w:rPr/>
        <w:t>và</w:t>
      </w:r>
      <w:r>
        <w:rPr>
          <w:spacing w:val="-2"/>
        </w:rPr>
        <w:t> </w:t>
      </w:r>
      <w:r>
        <w:rPr/>
        <w:t>bà</w:t>
      </w:r>
      <w:r>
        <w:rPr>
          <w:spacing w:val="-2"/>
        </w:rPr>
        <w:t> </w:t>
      </w:r>
      <w:r>
        <w:rPr/>
        <w:t>Hình</w:t>
      </w:r>
      <w:r>
        <w:rPr>
          <w:spacing w:val="-1"/>
        </w:rPr>
        <w:t> </w:t>
      </w:r>
      <w:r>
        <w:rPr/>
        <w:t>Việt</w:t>
      </w:r>
      <w:r>
        <w:rPr>
          <w:spacing w:val="-5"/>
        </w:rPr>
        <w:t> </w:t>
      </w:r>
      <w:r>
        <w:rPr/>
        <w:t>M1;</w:t>
      </w:r>
      <w:r>
        <w:rPr>
          <w:spacing w:val="-2"/>
        </w:rPr>
        <w:t> </w:t>
      </w:r>
      <w:r>
        <w:rPr/>
        <w:t>vợ,</w:t>
      </w:r>
      <w:r>
        <w:rPr>
          <w:spacing w:val="-3"/>
        </w:rPr>
        <w:t> </w:t>
      </w:r>
      <w:r>
        <w:rPr/>
        <w:t>con:</w:t>
      </w:r>
      <w:r>
        <w:rPr>
          <w:spacing w:val="-1"/>
        </w:rPr>
        <w:t> </w:t>
      </w:r>
      <w:r>
        <w:rPr/>
        <w:t>Chưa</w:t>
      </w:r>
      <w:r>
        <w:rPr>
          <w:spacing w:val="-2"/>
        </w:rPr>
        <w:t> </w:t>
      </w:r>
      <w:r>
        <w:rPr/>
        <w:t>có;</w:t>
      </w:r>
      <w:r>
        <w:rPr>
          <w:spacing w:val="-1"/>
        </w:rPr>
        <w:t> </w:t>
      </w:r>
      <w:r>
        <w:rPr/>
        <w:t>tiền</w:t>
      </w:r>
      <w:r>
        <w:rPr>
          <w:spacing w:val="-1"/>
        </w:rPr>
        <w:t> </w:t>
      </w:r>
      <w:r>
        <w:rPr/>
        <w:t>án:</w:t>
      </w:r>
      <w:r>
        <w:rPr>
          <w:spacing w:val="-1"/>
        </w:rPr>
        <w:t> </w:t>
      </w:r>
      <w:r>
        <w:rPr/>
        <w:t>Không; tiền sự: Không; nhân thân: Không; bị cáo hiện đang tại ngoại (có mặt).</w:t>
      </w:r>
    </w:p>
    <w:p>
      <w:pPr>
        <w:pStyle w:val="Heading1"/>
        <w:spacing w:before="246"/>
      </w:pPr>
      <w:r>
        <w:rPr/>
        <w:t>NỘI</w:t>
      </w:r>
      <w:r>
        <w:rPr>
          <w:spacing w:val="-3"/>
        </w:rPr>
        <w:t> </w:t>
      </w:r>
      <w:r>
        <w:rPr/>
        <w:t>DUNG</w:t>
      </w:r>
      <w:r>
        <w:rPr>
          <w:spacing w:val="-10"/>
        </w:rPr>
        <w:t> </w:t>
      </w:r>
      <w:r>
        <w:rPr/>
        <w:t>VỤ</w:t>
      </w:r>
      <w:r>
        <w:rPr>
          <w:spacing w:val="-4"/>
        </w:rPr>
        <w:t> </w:t>
      </w:r>
      <w:r>
        <w:rPr>
          <w:spacing w:val="-5"/>
        </w:rPr>
        <w:t>ÁN:</w:t>
      </w:r>
    </w:p>
    <w:p>
      <w:pPr>
        <w:pStyle w:val="BodyText"/>
        <w:spacing w:before="234"/>
        <w:ind w:right="108"/>
      </w:pPr>
      <w:r>
        <w:rPr/>
        <w:t>Theo các tài liệu có trong hồ sơ vụ án và diễn biến tại phiên tòa, nội dung vụ án được tóm tắt như sau:</w:t>
      </w:r>
    </w:p>
    <w:p>
      <w:pPr>
        <w:pStyle w:val="BodyText"/>
        <w:ind w:right="106"/>
      </w:pPr>
      <w:r>
        <w:rPr/>
        <w:t>Lý Trường G là công nhân được Công ty cổ phần Bê tông Nam Đại Sơn Nha Trang ký hợp đồng lao động làm nhân viên vận hành. Ngày 01/9/2020, Lý Trường G được Công ty cổ phần Bê tông Nam Đại Sơn Nha Trang điều động vào Công</w:t>
      </w:r>
      <w:r>
        <w:rPr>
          <w:spacing w:val="-1"/>
        </w:rPr>
        <w:t> </w:t>
      </w:r>
      <w:r>
        <w:rPr/>
        <w:t>ty</w:t>
      </w:r>
      <w:r>
        <w:rPr>
          <w:spacing w:val="-4"/>
        </w:rPr>
        <w:t> </w:t>
      </w:r>
      <w:r>
        <w:rPr/>
        <w:t>cổ phần</w:t>
      </w:r>
      <w:r>
        <w:rPr>
          <w:spacing w:val="-1"/>
        </w:rPr>
        <w:t> </w:t>
      </w:r>
      <w:r>
        <w:rPr/>
        <w:t>Bê</w:t>
      </w:r>
      <w:r>
        <w:rPr>
          <w:spacing w:val="-1"/>
        </w:rPr>
        <w:t> </w:t>
      </w:r>
      <w:r>
        <w:rPr/>
        <w:t>tông</w:t>
      </w:r>
      <w:r>
        <w:rPr>
          <w:spacing w:val="-1"/>
        </w:rPr>
        <w:t> </w:t>
      </w:r>
      <w:r>
        <w:rPr/>
        <w:t>Mũi Né làm</w:t>
      </w:r>
      <w:r>
        <w:rPr>
          <w:spacing w:val="-3"/>
        </w:rPr>
        <w:t> </w:t>
      </w:r>
      <w:r>
        <w:rPr/>
        <w:t>việc.</w:t>
      </w:r>
      <w:r>
        <w:rPr>
          <w:spacing w:val="-1"/>
        </w:rPr>
        <w:t> </w:t>
      </w:r>
      <w:r>
        <w:rPr/>
        <w:t>Vào</w:t>
      </w:r>
      <w:r>
        <w:rPr>
          <w:spacing w:val="-1"/>
        </w:rPr>
        <w:t> </w:t>
      </w:r>
      <w:r>
        <w:rPr/>
        <w:t>khoảng</w:t>
      </w:r>
      <w:r>
        <w:rPr>
          <w:spacing w:val="-1"/>
        </w:rPr>
        <w:t> </w:t>
      </w:r>
      <w:r>
        <w:rPr/>
        <w:t>16</w:t>
      </w:r>
      <w:r>
        <w:rPr>
          <w:spacing w:val="-3"/>
        </w:rPr>
        <w:t> </w:t>
      </w:r>
      <w:r>
        <w:rPr/>
        <w:t>giờ</w:t>
      </w:r>
      <w:r>
        <w:rPr>
          <w:spacing w:val="-1"/>
        </w:rPr>
        <w:t> </w:t>
      </w:r>
      <w:r>
        <w:rPr/>
        <w:t>40</w:t>
      </w:r>
      <w:r>
        <w:rPr>
          <w:spacing w:val="-1"/>
        </w:rPr>
        <w:t> </w:t>
      </w:r>
      <w:r>
        <w:rPr/>
        <w:t>phút</w:t>
      </w:r>
      <w:r>
        <w:rPr>
          <w:spacing w:val="-1"/>
        </w:rPr>
        <w:t> </w:t>
      </w:r>
      <w:r>
        <w:rPr/>
        <w:t>ngày 30/01/2021 tại Trạm bê tông Mũi Né, Lý Trường G được phân công điều khiển vận</w:t>
      </w:r>
      <w:r>
        <w:rPr>
          <w:spacing w:val="34"/>
        </w:rPr>
        <w:t> </w:t>
      </w:r>
      <w:r>
        <w:rPr/>
        <w:t>hành</w:t>
      </w:r>
      <w:r>
        <w:rPr>
          <w:spacing w:val="31"/>
        </w:rPr>
        <w:t> </w:t>
      </w:r>
      <w:r>
        <w:rPr/>
        <w:t>trạm</w:t>
      </w:r>
      <w:r>
        <w:rPr>
          <w:spacing w:val="28"/>
        </w:rPr>
        <w:t> </w:t>
      </w:r>
      <w:r>
        <w:rPr/>
        <w:t>trộn</w:t>
      </w:r>
      <w:r>
        <w:rPr>
          <w:spacing w:val="31"/>
        </w:rPr>
        <w:t> </w:t>
      </w:r>
      <w:r>
        <w:rPr/>
        <w:t>bê</w:t>
      </w:r>
      <w:r>
        <w:rPr>
          <w:spacing w:val="31"/>
        </w:rPr>
        <w:t> </w:t>
      </w:r>
      <w:r>
        <w:rPr/>
        <w:t>tông</w:t>
      </w:r>
      <w:r>
        <w:rPr>
          <w:spacing w:val="34"/>
        </w:rPr>
        <w:t> </w:t>
      </w:r>
      <w:r>
        <w:rPr/>
        <w:t>Mũi</w:t>
      </w:r>
      <w:r>
        <w:rPr>
          <w:spacing w:val="34"/>
        </w:rPr>
        <w:t> </w:t>
      </w:r>
      <w:r>
        <w:rPr/>
        <w:t>Né,</w:t>
      </w:r>
      <w:r>
        <w:rPr>
          <w:spacing w:val="33"/>
        </w:rPr>
        <w:t> </w:t>
      </w:r>
      <w:r>
        <w:rPr/>
        <w:t>yêu</w:t>
      </w:r>
      <w:r>
        <w:rPr>
          <w:spacing w:val="32"/>
        </w:rPr>
        <w:t> </w:t>
      </w:r>
      <w:r>
        <w:rPr/>
        <w:t>cầu</w:t>
      </w:r>
      <w:r>
        <w:rPr>
          <w:spacing w:val="42"/>
        </w:rPr>
        <w:t> </w:t>
      </w:r>
      <w:r>
        <w:rPr/>
        <w:t>Lê</w:t>
      </w:r>
      <w:r>
        <w:rPr>
          <w:spacing w:val="33"/>
        </w:rPr>
        <w:t> </w:t>
      </w:r>
      <w:r>
        <w:rPr/>
        <w:t>Hữu</w:t>
      </w:r>
      <w:r>
        <w:rPr>
          <w:spacing w:val="34"/>
        </w:rPr>
        <w:t> </w:t>
      </w:r>
      <w:r>
        <w:rPr/>
        <w:t>T</w:t>
      </w:r>
      <w:r>
        <w:rPr>
          <w:spacing w:val="33"/>
        </w:rPr>
        <w:t> </w:t>
      </w:r>
      <w:r>
        <w:rPr/>
        <w:t>và</w:t>
      </w:r>
      <w:r>
        <w:rPr>
          <w:spacing w:val="31"/>
        </w:rPr>
        <w:t> </w:t>
      </w:r>
      <w:r>
        <w:rPr/>
        <w:t>Phạm</w:t>
      </w:r>
      <w:r>
        <w:rPr>
          <w:spacing w:val="28"/>
        </w:rPr>
        <w:t> </w:t>
      </w:r>
      <w:r>
        <w:rPr/>
        <w:t>Quích</w:t>
      </w:r>
      <w:r>
        <w:rPr>
          <w:spacing w:val="34"/>
        </w:rPr>
        <w:t> </w:t>
      </w:r>
      <w:r>
        <w:rPr/>
        <w:t>D</w:t>
      </w:r>
      <w:r>
        <w:rPr>
          <w:spacing w:val="33"/>
        </w:rPr>
        <w:t> </w:t>
      </w:r>
      <w:r>
        <w:rPr>
          <w:spacing w:val="-5"/>
        </w:rPr>
        <w:t>là</w:t>
      </w:r>
    </w:p>
    <w:p>
      <w:pPr>
        <w:spacing w:after="0"/>
        <w:sectPr>
          <w:footerReference w:type="default" r:id="rId5"/>
          <w:type w:val="continuous"/>
          <w:pgSz w:w="11910" w:h="16850"/>
          <w:pgMar w:header="0" w:footer="1098" w:top="1120" w:bottom="1280" w:left="1540" w:right="1020"/>
          <w:pgNumType w:start="1"/>
        </w:sectPr>
      </w:pPr>
    </w:p>
    <w:p>
      <w:pPr>
        <w:pStyle w:val="BodyText"/>
        <w:spacing w:before="65"/>
        <w:ind w:right="107" w:firstLine="0"/>
      </w:pPr>
      <w:r>
        <w:rPr/>
        <w:t>công nhân Công ty cổ phần Bê tông Mũi Né vệ sinh cối trộn bê tông xi măng</w:t>
      </w:r>
      <w:r>
        <w:rPr>
          <w:spacing w:val="40"/>
        </w:rPr>
        <w:t> </w:t>
      </w:r>
      <w:r>
        <w:rPr/>
        <w:t>của trạm trộn bê tông đang tạm dừng hoạt động. Phạm Quích D chui vào trong cối trộn bê tông xi măng trước, Lê Hữu T đứng ở ngoài đưa máy khoan để cho Dương ngồi trong cối trộn bê tông khoan đục xi măng khô dính trong cối trộn. Lúc này, Lý Trường G ngồi trong phòng điều khiển vận hành trạm trộn bê tông nhìn thấy Nguyễn Triệu M2 điều khiển xe</w:t>
      </w:r>
      <w:r>
        <w:rPr>
          <w:spacing w:val="-2"/>
        </w:rPr>
        <w:t> </w:t>
      </w:r>
      <w:r>
        <w:rPr/>
        <w:t>ô tô chở bê tông vào</w:t>
      </w:r>
      <w:r>
        <w:rPr>
          <w:spacing w:val="-1"/>
        </w:rPr>
        <w:t> </w:t>
      </w:r>
      <w:r>
        <w:rPr/>
        <w:t>để lấy</w:t>
      </w:r>
      <w:r>
        <w:rPr>
          <w:spacing w:val="-1"/>
        </w:rPr>
        <w:t> </w:t>
      </w:r>
      <w:r>
        <w:rPr/>
        <w:t>bê tông xi măng. Lý Trường G</w:t>
      </w:r>
      <w:r>
        <w:rPr>
          <w:spacing w:val="-1"/>
        </w:rPr>
        <w:t> </w:t>
      </w:r>
      <w:r>
        <w:rPr/>
        <w:t>không tuân thủ theo</w:t>
      </w:r>
      <w:r>
        <w:rPr>
          <w:spacing w:val="-1"/>
        </w:rPr>
        <w:t> </w:t>
      </w:r>
      <w:r>
        <w:rPr/>
        <w:t>quy</w:t>
      </w:r>
      <w:r>
        <w:rPr>
          <w:spacing w:val="-4"/>
        </w:rPr>
        <w:t> </w:t>
      </w:r>
      <w:r>
        <w:rPr/>
        <w:t>định “Quy</w:t>
      </w:r>
      <w:r>
        <w:rPr>
          <w:spacing w:val="-4"/>
        </w:rPr>
        <w:t> </w:t>
      </w:r>
      <w:r>
        <w:rPr/>
        <w:t>định quy</w:t>
      </w:r>
      <w:r>
        <w:rPr>
          <w:spacing w:val="-4"/>
        </w:rPr>
        <w:t> </w:t>
      </w:r>
      <w:r>
        <w:rPr/>
        <w:t>trình vận hành trộn bê tông ngày 01/3/2020 của Công ty cổ phần Bê tông Mũi Né”: Không đi kiểm</w:t>
      </w:r>
      <w:r>
        <w:rPr>
          <w:spacing w:val="-4"/>
        </w:rPr>
        <w:t> </w:t>
      </w:r>
      <w:r>
        <w:rPr/>
        <w:t>tra lại các khu vực và cối trộn của trạm</w:t>
      </w:r>
      <w:r>
        <w:rPr>
          <w:spacing w:val="-1"/>
        </w:rPr>
        <w:t> </w:t>
      </w:r>
      <w:r>
        <w:rPr/>
        <w:t>trộn bê tông để xem</w:t>
      </w:r>
      <w:r>
        <w:rPr>
          <w:spacing w:val="-1"/>
        </w:rPr>
        <w:t> </w:t>
      </w:r>
      <w:r>
        <w:rPr/>
        <w:t>có ai đang làm việc hay không đã ngồi tại chỗ bấm chuông phát tín hiệu cảnh báo lần 1 và sau đó</w:t>
      </w:r>
      <w:r>
        <w:rPr>
          <w:spacing w:val="-4"/>
        </w:rPr>
        <w:t> </w:t>
      </w:r>
      <w:r>
        <w:rPr/>
        <w:t>bấm</w:t>
      </w:r>
      <w:r>
        <w:rPr>
          <w:spacing w:val="-6"/>
        </w:rPr>
        <w:t> </w:t>
      </w:r>
      <w:r>
        <w:rPr/>
        <w:t>chuông</w:t>
      </w:r>
      <w:r>
        <w:rPr>
          <w:spacing w:val="-1"/>
        </w:rPr>
        <w:t> </w:t>
      </w:r>
      <w:r>
        <w:rPr/>
        <w:t>cảnh</w:t>
      </w:r>
      <w:r>
        <w:rPr>
          <w:spacing w:val="-4"/>
        </w:rPr>
        <w:t> </w:t>
      </w:r>
      <w:r>
        <w:rPr/>
        <w:t>báo</w:t>
      </w:r>
      <w:r>
        <w:rPr>
          <w:spacing w:val="-1"/>
        </w:rPr>
        <w:t> </w:t>
      </w:r>
      <w:r>
        <w:rPr/>
        <w:t>lần</w:t>
      </w:r>
      <w:r>
        <w:rPr>
          <w:spacing w:val="-1"/>
        </w:rPr>
        <w:t> </w:t>
      </w:r>
      <w:r>
        <w:rPr/>
        <w:t>2</w:t>
      </w:r>
      <w:r>
        <w:rPr>
          <w:spacing w:val="-4"/>
        </w:rPr>
        <w:t> </w:t>
      </w:r>
      <w:r>
        <w:rPr/>
        <w:t>nhưng</w:t>
      </w:r>
      <w:r>
        <w:rPr>
          <w:spacing w:val="-4"/>
        </w:rPr>
        <w:t> </w:t>
      </w:r>
      <w:r>
        <w:rPr/>
        <w:t>khi</w:t>
      </w:r>
      <w:r>
        <w:rPr>
          <w:spacing w:val="-3"/>
        </w:rPr>
        <w:t> </w:t>
      </w:r>
      <w:r>
        <w:rPr/>
        <w:t>bấm</w:t>
      </w:r>
      <w:r>
        <w:rPr>
          <w:spacing w:val="-6"/>
        </w:rPr>
        <w:t> </w:t>
      </w:r>
      <w:r>
        <w:rPr/>
        <w:t>chuông</w:t>
      </w:r>
      <w:r>
        <w:rPr>
          <w:spacing w:val="-1"/>
        </w:rPr>
        <w:t> </w:t>
      </w:r>
      <w:r>
        <w:rPr/>
        <w:t>phát</w:t>
      </w:r>
      <w:r>
        <w:rPr>
          <w:spacing w:val="-1"/>
        </w:rPr>
        <w:t> </w:t>
      </w:r>
      <w:r>
        <w:rPr/>
        <w:t>tín</w:t>
      </w:r>
      <w:r>
        <w:rPr>
          <w:spacing w:val="-4"/>
        </w:rPr>
        <w:t> </w:t>
      </w:r>
      <w:r>
        <w:rPr/>
        <w:t>hiệu</w:t>
      </w:r>
      <w:r>
        <w:rPr>
          <w:spacing w:val="-1"/>
        </w:rPr>
        <w:t> </w:t>
      </w:r>
      <w:r>
        <w:rPr/>
        <w:t>cảnh</w:t>
      </w:r>
      <w:r>
        <w:rPr>
          <w:spacing w:val="-4"/>
        </w:rPr>
        <w:t> </w:t>
      </w:r>
      <w:r>
        <w:rPr/>
        <w:t>báo, Lý Trường G không nhìn vào bảng điều khiển mà làm việc khác nên bấm nhầm nút vận hành làm cối trộn bê tông vận hành và xoay trong lúc Phạm Quích D đang còn trong cối làm</w:t>
      </w:r>
      <w:r>
        <w:rPr>
          <w:spacing w:val="-2"/>
        </w:rPr>
        <w:t> </w:t>
      </w:r>
      <w:r>
        <w:rPr/>
        <w:t>việc. Lê Hữu T thấy</w:t>
      </w:r>
      <w:r>
        <w:rPr>
          <w:spacing w:val="-1"/>
        </w:rPr>
        <w:t> </w:t>
      </w:r>
      <w:r>
        <w:rPr/>
        <w:t>cối xay</w:t>
      </w:r>
      <w:r>
        <w:rPr>
          <w:spacing w:val="-1"/>
        </w:rPr>
        <w:t> </w:t>
      </w:r>
      <w:r>
        <w:rPr/>
        <w:t>đã chạy</w:t>
      </w:r>
      <w:r>
        <w:rPr>
          <w:spacing w:val="-1"/>
        </w:rPr>
        <w:t> </w:t>
      </w:r>
      <w:r>
        <w:rPr/>
        <w:t>lại báo Lý Trường G nên Giang bấm</w:t>
      </w:r>
      <w:r>
        <w:rPr>
          <w:spacing w:val="-5"/>
        </w:rPr>
        <w:t> </w:t>
      </w:r>
      <w:r>
        <w:rPr/>
        <w:t>dừng và chạy</w:t>
      </w:r>
      <w:r>
        <w:rPr>
          <w:spacing w:val="-3"/>
        </w:rPr>
        <w:t> </w:t>
      </w:r>
      <w:r>
        <w:rPr/>
        <w:t>đến cối cùng Tấn</w:t>
      </w:r>
      <w:r>
        <w:rPr>
          <w:spacing w:val="-1"/>
        </w:rPr>
        <w:t> </w:t>
      </w:r>
      <w:r>
        <w:rPr/>
        <w:t>đưa Phạm</w:t>
      </w:r>
      <w:r>
        <w:rPr>
          <w:spacing w:val="-5"/>
        </w:rPr>
        <w:t> </w:t>
      </w:r>
      <w:r>
        <w:rPr/>
        <w:t>Quích D ra khỏi máy</w:t>
      </w:r>
      <w:r>
        <w:rPr>
          <w:spacing w:val="-4"/>
        </w:rPr>
        <w:t> </w:t>
      </w:r>
      <w:r>
        <w:rPr/>
        <w:t>trộn. Hậu quả Phạm Quích D chết.</w:t>
      </w:r>
    </w:p>
    <w:p>
      <w:pPr>
        <w:pStyle w:val="BodyText"/>
        <w:spacing w:before="122"/>
        <w:ind w:right="104"/>
      </w:pPr>
      <w:r>
        <w:rPr/>
        <w:t>Bản kết luận giám định pháp y về tử thi số 56/2021/TT ngày 19/02/2021 của Trung tâm pháp y tỉnh Bình Thuận kết luận nguyên nhân chết của Phạm Quích D: Đa chấn thương ngực, bụng làm dập phổi phải, rách cơ hoành phải, vỡ phức tạp gan phải, vỡ dạ dày – tá tràng, vỡ lách chảy máu lượng nhiều vào khoang ngực phải, vào ổ bụng. Choáng không hồi phục được sau đa chấn</w:t>
      </w:r>
      <w:r>
        <w:rPr>
          <w:spacing w:val="40"/>
        </w:rPr>
        <w:t> </w:t>
      </w:r>
      <w:r>
        <w:rPr/>
        <w:t>thương dẫn đến tử vong.</w:t>
      </w:r>
    </w:p>
    <w:p>
      <w:pPr>
        <w:pStyle w:val="BodyText"/>
        <w:ind w:right="103"/>
      </w:pPr>
      <w:r>
        <w:rPr/>
        <w:t>Về dân sự: Gia đình bị hại Phạm Quích D yêu cầu bị cáo Lý Trường G cùng với Công ty cổ phần Bê tông Mũi Né liên đới bồi thường 340 triệu đồng gồm 40 triệu đồng chi phí mai táng và 300 triệu đồng tiền cấp dưỡng nuôi hai người con của bị hại là cháu Phạm Thị Ngọc Y, sinh ngày 04/11/2014 và cháu Phạm</w:t>
      </w:r>
      <w:r>
        <w:rPr>
          <w:spacing w:val="-1"/>
        </w:rPr>
        <w:t> </w:t>
      </w:r>
      <w:r>
        <w:rPr/>
        <w:t>Thị Ngọc Th, sinh ngày 09/5/2019. bị cáo Lý Trường G cùng với Công ty cổ phần Bê tông Mũi Né đã bồi thường 340 triệu đồng cho gia đình bị hại, gia đình bị hại không yêu cầu gì thêm.</w:t>
      </w:r>
    </w:p>
    <w:p>
      <w:pPr>
        <w:spacing w:before="120"/>
        <w:ind w:left="162" w:right="0" w:firstLine="707"/>
        <w:jc w:val="left"/>
        <w:rPr>
          <w:i/>
          <w:sz w:val="28"/>
        </w:rPr>
      </w:pPr>
      <w:r>
        <w:rPr>
          <w:i/>
          <w:sz w:val="28"/>
        </w:rPr>
        <w:t>Tại Bản án hình sự sơ thẩm số 24/2022/HS-ST ngày 08 tháng 3 năm 2022</w:t>
      </w:r>
      <w:r>
        <w:rPr>
          <w:i/>
          <w:sz w:val="28"/>
        </w:rPr>
        <w:t> của Tòa án nhân dân huyện Bắc Bình đã quyết định:</w:t>
      </w:r>
    </w:p>
    <w:p>
      <w:pPr>
        <w:pStyle w:val="BodyText"/>
        <w:jc w:val="left"/>
      </w:pPr>
      <w:r>
        <w:rPr/>
        <w:t>Căn cứ: Khoản 1 Điều 129; Điều 38; điểm b, s khoản 1, khoản 2 Điều 51; Điều 54 Bộ luật Hình sự;</w:t>
      </w:r>
    </w:p>
    <w:p>
      <w:pPr>
        <w:pStyle w:val="BodyText"/>
        <w:spacing w:before="121"/>
        <w:jc w:val="left"/>
      </w:pPr>
      <w:r>
        <w:rPr/>
        <w:t>Tuyên</w:t>
      </w:r>
      <w:r>
        <w:rPr>
          <w:spacing w:val="40"/>
        </w:rPr>
        <w:t> </w:t>
      </w:r>
      <w:r>
        <w:rPr/>
        <w:t>bố:</w:t>
      </w:r>
      <w:r>
        <w:rPr>
          <w:spacing w:val="40"/>
        </w:rPr>
        <w:t> </w:t>
      </w:r>
      <w:r>
        <w:rPr/>
        <w:t>Bị</w:t>
      </w:r>
      <w:r>
        <w:rPr>
          <w:spacing w:val="40"/>
        </w:rPr>
        <w:t> </w:t>
      </w:r>
      <w:r>
        <w:rPr/>
        <w:t>cáo</w:t>
      </w:r>
      <w:r>
        <w:rPr>
          <w:spacing w:val="40"/>
        </w:rPr>
        <w:t> </w:t>
      </w:r>
      <w:r>
        <w:rPr/>
        <w:t>Lý</w:t>
      </w:r>
      <w:r>
        <w:rPr>
          <w:spacing w:val="40"/>
        </w:rPr>
        <w:t> </w:t>
      </w:r>
      <w:r>
        <w:rPr/>
        <w:t>Trường</w:t>
      </w:r>
      <w:r>
        <w:rPr>
          <w:spacing w:val="40"/>
        </w:rPr>
        <w:t> </w:t>
      </w:r>
      <w:r>
        <w:rPr/>
        <w:t>G</w:t>
      </w:r>
      <w:r>
        <w:rPr>
          <w:spacing w:val="40"/>
        </w:rPr>
        <w:t> </w:t>
      </w:r>
      <w:r>
        <w:rPr/>
        <w:t>phạm</w:t>
      </w:r>
      <w:r>
        <w:rPr>
          <w:spacing w:val="38"/>
        </w:rPr>
        <w:t> </w:t>
      </w:r>
      <w:r>
        <w:rPr/>
        <w:t>tội</w:t>
      </w:r>
      <w:r>
        <w:rPr>
          <w:spacing w:val="40"/>
        </w:rPr>
        <w:t> </w:t>
      </w:r>
      <w:r>
        <w:rPr/>
        <w:t>“Vô</w:t>
      </w:r>
      <w:r>
        <w:rPr>
          <w:spacing w:val="40"/>
        </w:rPr>
        <w:t> </w:t>
      </w:r>
      <w:r>
        <w:rPr/>
        <w:t>ý</w:t>
      </w:r>
      <w:r>
        <w:rPr>
          <w:spacing w:val="40"/>
        </w:rPr>
        <w:t> </w:t>
      </w:r>
      <w:r>
        <w:rPr/>
        <w:t>làm</w:t>
      </w:r>
      <w:r>
        <w:rPr>
          <w:spacing w:val="38"/>
        </w:rPr>
        <w:t> </w:t>
      </w:r>
      <w:r>
        <w:rPr/>
        <w:t>chết</w:t>
      </w:r>
      <w:r>
        <w:rPr>
          <w:spacing w:val="40"/>
        </w:rPr>
        <w:t> </w:t>
      </w:r>
      <w:r>
        <w:rPr/>
        <w:t>người</w:t>
      </w:r>
      <w:r>
        <w:rPr>
          <w:spacing w:val="40"/>
        </w:rPr>
        <w:t> </w:t>
      </w:r>
      <w:r>
        <w:rPr/>
        <w:t>do</w:t>
      </w:r>
      <w:r>
        <w:rPr>
          <w:spacing w:val="40"/>
        </w:rPr>
        <w:t> </w:t>
      </w:r>
      <w:r>
        <w:rPr/>
        <w:t>vi phạm quy tắc nghề nghiệp”;</w:t>
      </w:r>
    </w:p>
    <w:p>
      <w:pPr>
        <w:pStyle w:val="BodyText"/>
        <w:jc w:val="left"/>
      </w:pPr>
      <w:r>
        <w:rPr/>
        <w:t>Xử phạt: Bị cáo Lý Trường G 09 (chín) tháng tù. Thời hạn tù tính từ ngày bắt thi hành án.</w:t>
      </w:r>
    </w:p>
    <w:p>
      <w:pPr>
        <w:pStyle w:val="BodyText"/>
        <w:spacing w:before="119"/>
        <w:jc w:val="left"/>
      </w:pPr>
      <w:r>
        <w:rPr/>
        <w:t>Ngoài</w:t>
      </w:r>
      <w:r>
        <w:rPr>
          <w:spacing w:val="39"/>
        </w:rPr>
        <w:t> </w:t>
      </w:r>
      <w:r>
        <w:rPr/>
        <w:t>ra,</w:t>
      </w:r>
      <w:r>
        <w:rPr>
          <w:spacing w:val="38"/>
        </w:rPr>
        <w:t> </w:t>
      </w:r>
      <w:r>
        <w:rPr/>
        <w:t>Tòa</w:t>
      </w:r>
      <w:r>
        <w:rPr>
          <w:spacing w:val="39"/>
        </w:rPr>
        <w:t> </w:t>
      </w:r>
      <w:r>
        <w:rPr/>
        <w:t>án</w:t>
      </w:r>
      <w:r>
        <w:rPr>
          <w:spacing w:val="39"/>
        </w:rPr>
        <w:t> </w:t>
      </w:r>
      <w:r>
        <w:rPr/>
        <w:t>cấp</w:t>
      </w:r>
      <w:r>
        <w:rPr>
          <w:spacing w:val="39"/>
        </w:rPr>
        <w:t> </w:t>
      </w:r>
      <w:r>
        <w:rPr/>
        <w:t>sơ</w:t>
      </w:r>
      <w:r>
        <w:rPr>
          <w:spacing w:val="37"/>
        </w:rPr>
        <w:t> </w:t>
      </w:r>
      <w:r>
        <w:rPr/>
        <w:t>thẩm</w:t>
      </w:r>
      <w:r>
        <w:rPr>
          <w:spacing w:val="34"/>
        </w:rPr>
        <w:t> </w:t>
      </w:r>
      <w:r>
        <w:rPr/>
        <w:t>còn</w:t>
      </w:r>
      <w:r>
        <w:rPr>
          <w:spacing w:val="39"/>
        </w:rPr>
        <w:t> </w:t>
      </w:r>
      <w:r>
        <w:rPr/>
        <w:t>tuyên</w:t>
      </w:r>
      <w:r>
        <w:rPr>
          <w:spacing w:val="37"/>
        </w:rPr>
        <w:t> </w:t>
      </w:r>
      <w:r>
        <w:rPr/>
        <w:t>quyết</w:t>
      </w:r>
      <w:r>
        <w:rPr>
          <w:spacing w:val="39"/>
        </w:rPr>
        <w:t> </w:t>
      </w:r>
      <w:r>
        <w:rPr/>
        <w:t>định</w:t>
      </w:r>
      <w:r>
        <w:rPr>
          <w:spacing w:val="39"/>
        </w:rPr>
        <w:t> </w:t>
      </w:r>
      <w:r>
        <w:rPr/>
        <w:t>khác</w:t>
      </w:r>
      <w:r>
        <w:rPr>
          <w:spacing w:val="39"/>
        </w:rPr>
        <w:t> </w:t>
      </w:r>
      <w:r>
        <w:rPr/>
        <w:t>về</w:t>
      </w:r>
      <w:r>
        <w:rPr>
          <w:spacing w:val="36"/>
        </w:rPr>
        <w:t> </w:t>
      </w:r>
      <w:r>
        <w:rPr/>
        <w:t>án</w:t>
      </w:r>
      <w:r>
        <w:rPr>
          <w:spacing w:val="40"/>
        </w:rPr>
        <w:t> </w:t>
      </w:r>
      <w:r>
        <w:rPr/>
        <w:t>phí</w:t>
      </w:r>
      <w:r>
        <w:rPr>
          <w:spacing w:val="37"/>
        </w:rPr>
        <w:t> </w:t>
      </w:r>
      <w:r>
        <w:rPr/>
        <w:t>và thông báo quyền kháng cáo cho những người tham gia tố tụng biết.</w:t>
      </w:r>
    </w:p>
    <w:p>
      <w:pPr>
        <w:pStyle w:val="BodyText"/>
        <w:spacing w:before="122"/>
        <w:jc w:val="left"/>
      </w:pPr>
      <w:r>
        <w:rPr/>
        <w:t>Ngày</w:t>
      </w:r>
      <w:r>
        <w:rPr>
          <w:spacing w:val="40"/>
        </w:rPr>
        <w:t> </w:t>
      </w:r>
      <w:r>
        <w:rPr/>
        <w:t>21</w:t>
      </w:r>
      <w:r>
        <w:rPr>
          <w:spacing w:val="40"/>
        </w:rPr>
        <w:t> </w:t>
      </w:r>
      <w:r>
        <w:rPr/>
        <w:t>tháng</w:t>
      </w:r>
      <w:r>
        <w:rPr>
          <w:spacing w:val="40"/>
        </w:rPr>
        <w:t> </w:t>
      </w:r>
      <w:r>
        <w:rPr/>
        <w:t>3</w:t>
      </w:r>
      <w:r>
        <w:rPr>
          <w:spacing w:val="40"/>
        </w:rPr>
        <w:t> </w:t>
      </w:r>
      <w:r>
        <w:rPr/>
        <w:t>năm</w:t>
      </w:r>
      <w:r>
        <w:rPr>
          <w:spacing w:val="40"/>
        </w:rPr>
        <w:t> </w:t>
      </w:r>
      <w:r>
        <w:rPr/>
        <w:t>2022,</w:t>
      </w:r>
      <w:r>
        <w:rPr>
          <w:spacing w:val="40"/>
        </w:rPr>
        <w:t> </w:t>
      </w:r>
      <w:r>
        <w:rPr/>
        <w:t>bị</w:t>
      </w:r>
      <w:r>
        <w:rPr>
          <w:spacing w:val="40"/>
        </w:rPr>
        <w:t> </w:t>
      </w:r>
      <w:r>
        <w:rPr/>
        <w:t>cáo</w:t>
      </w:r>
      <w:r>
        <w:rPr>
          <w:spacing w:val="40"/>
        </w:rPr>
        <w:t> </w:t>
      </w:r>
      <w:r>
        <w:rPr/>
        <w:t>Lý</w:t>
      </w:r>
      <w:r>
        <w:rPr>
          <w:spacing w:val="40"/>
        </w:rPr>
        <w:t> </w:t>
      </w:r>
      <w:r>
        <w:rPr/>
        <w:t>Trường</w:t>
      </w:r>
      <w:r>
        <w:rPr>
          <w:spacing w:val="40"/>
        </w:rPr>
        <w:t> </w:t>
      </w:r>
      <w:r>
        <w:rPr/>
        <w:t>G</w:t>
      </w:r>
      <w:r>
        <w:rPr>
          <w:spacing w:val="40"/>
        </w:rPr>
        <w:t> </w:t>
      </w:r>
      <w:r>
        <w:rPr/>
        <w:t>kháng</w:t>
      </w:r>
      <w:r>
        <w:rPr>
          <w:spacing w:val="40"/>
        </w:rPr>
        <w:t> </w:t>
      </w:r>
      <w:r>
        <w:rPr/>
        <w:t>cáo</w:t>
      </w:r>
      <w:r>
        <w:rPr>
          <w:spacing w:val="40"/>
        </w:rPr>
        <w:t> </w:t>
      </w:r>
      <w:r>
        <w:rPr/>
        <w:t>xin</w:t>
      </w:r>
      <w:r>
        <w:rPr>
          <w:spacing w:val="40"/>
        </w:rPr>
        <w:t> </w:t>
      </w:r>
      <w:r>
        <w:rPr/>
        <w:t>được hưởng án treo.</w:t>
      </w:r>
    </w:p>
    <w:p>
      <w:pPr>
        <w:spacing w:after="0"/>
        <w:jc w:val="left"/>
        <w:sectPr>
          <w:pgSz w:w="11910" w:h="16850"/>
          <w:pgMar w:header="0" w:footer="1098" w:top="1060" w:bottom="1280" w:left="1540" w:right="1020"/>
        </w:sectPr>
      </w:pPr>
    </w:p>
    <w:p>
      <w:pPr>
        <w:pStyle w:val="BodyText"/>
        <w:spacing w:before="65"/>
        <w:ind w:left="870" w:firstLine="0"/>
      </w:pPr>
      <w:r>
        <w:rPr/>
        <w:t>Tại</w:t>
      </w:r>
      <w:r>
        <w:rPr>
          <w:spacing w:val="-2"/>
        </w:rPr>
        <w:t> </w:t>
      </w:r>
      <w:r>
        <w:rPr/>
        <w:t>phiên</w:t>
      </w:r>
      <w:r>
        <w:rPr>
          <w:spacing w:val="-5"/>
        </w:rPr>
        <w:t> </w:t>
      </w:r>
      <w:r>
        <w:rPr/>
        <w:t>tòa</w:t>
      </w:r>
      <w:r>
        <w:rPr>
          <w:spacing w:val="-5"/>
        </w:rPr>
        <w:t> </w:t>
      </w:r>
      <w:r>
        <w:rPr/>
        <w:t>phúc</w:t>
      </w:r>
      <w:r>
        <w:rPr>
          <w:spacing w:val="-5"/>
        </w:rPr>
        <w:t> </w:t>
      </w:r>
      <w:r>
        <w:rPr>
          <w:spacing w:val="-2"/>
        </w:rPr>
        <w:t>thẩm:</w:t>
      </w:r>
    </w:p>
    <w:p>
      <w:pPr>
        <w:pStyle w:val="ListParagraph"/>
        <w:numPr>
          <w:ilvl w:val="0"/>
          <w:numId w:val="1"/>
        </w:numPr>
        <w:tabs>
          <w:tab w:pos="1032" w:val="left" w:leader="none"/>
        </w:tabs>
        <w:spacing w:line="240" w:lineRule="auto" w:before="122" w:after="0"/>
        <w:ind w:left="1032" w:right="0" w:hanging="162"/>
        <w:jc w:val="both"/>
        <w:rPr>
          <w:i/>
          <w:sz w:val="28"/>
        </w:rPr>
      </w:pPr>
      <w:r>
        <w:rPr>
          <w:i/>
          <w:sz w:val="28"/>
        </w:rPr>
        <w:t>Đại</w:t>
      </w:r>
      <w:r>
        <w:rPr>
          <w:i/>
          <w:spacing w:val="-3"/>
          <w:sz w:val="28"/>
        </w:rPr>
        <w:t> </w:t>
      </w:r>
      <w:r>
        <w:rPr>
          <w:i/>
          <w:sz w:val="28"/>
        </w:rPr>
        <w:t>diện</w:t>
      </w:r>
      <w:r>
        <w:rPr>
          <w:i/>
          <w:spacing w:val="-3"/>
          <w:sz w:val="28"/>
        </w:rPr>
        <w:t> </w:t>
      </w:r>
      <w:r>
        <w:rPr>
          <w:i/>
          <w:sz w:val="28"/>
        </w:rPr>
        <w:t>Viện</w:t>
      </w:r>
      <w:r>
        <w:rPr>
          <w:i/>
          <w:spacing w:val="-3"/>
          <w:sz w:val="28"/>
        </w:rPr>
        <w:t> </w:t>
      </w:r>
      <w:r>
        <w:rPr>
          <w:i/>
          <w:sz w:val="28"/>
        </w:rPr>
        <w:t>kiểm</w:t>
      </w:r>
      <w:r>
        <w:rPr>
          <w:i/>
          <w:spacing w:val="-4"/>
          <w:sz w:val="28"/>
        </w:rPr>
        <w:t> </w:t>
      </w:r>
      <w:r>
        <w:rPr>
          <w:i/>
          <w:sz w:val="28"/>
        </w:rPr>
        <w:t>sát</w:t>
      </w:r>
      <w:r>
        <w:rPr>
          <w:i/>
          <w:spacing w:val="-4"/>
          <w:sz w:val="28"/>
        </w:rPr>
        <w:t> </w:t>
      </w:r>
      <w:r>
        <w:rPr>
          <w:i/>
          <w:sz w:val="28"/>
        </w:rPr>
        <w:t>nhân</w:t>
      </w:r>
      <w:r>
        <w:rPr>
          <w:i/>
          <w:spacing w:val="-7"/>
          <w:sz w:val="28"/>
        </w:rPr>
        <w:t> </w:t>
      </w:r>
      <w:r>
        <w:rPr>
          <w:i/>
          <w:sz w:val="28"/>
        </w:rPr>
        <w:t>dân</w:t>
      </w:r>
      <w:r>
        <w:rPr>
          <w:i/>
          <w:spacing w:val="-6"/>
          <w:sz w:val="28"/>
        </w:rPr>
        <w:t> </w:t>
      </w:r>
      <w:r>
        <w:rPr>
          <w:i/>
          <w:sz w:val="28"/>
        </w:rPr>
        <w:t>tỉnh</w:t>
      </w:r>
      <w:r>
        <w:rPr>
          <w:i/>
          <w:spacing w:val="-3"/>
          <w:sz w:val="28"/>
        </w:rPr>
        <w:t> </w:t>
      </w:r>
      <w:r>
        <w:rPr>
          <w:i/>
          <w:sz w:val="28"/>
        </w:rPr>
        <w:t>Bình</w:t>
      </w:r>
      <w:r>
        <w:rPr>
          <w:i/>
          <w:spacing w:val="-3"/>
          <w:sz w:val="28"/>
        </w:rPr>
        <w:t> </w:t>
      </w:r>
      <w:r>
        <w:rPr>
          <w:i/>
          <w:sz w:val="28"/>
        </w:rPr>
        <w:t>Thuận</w:t>
      </w:r>
      <w:r>
        <w:rPr>
          <w:i/>
          <w:spacing w:val="-6"/>
          <w:sz w:val="28"/>
        </w:rPr>
        <w:t> </w:t>
      </w:r>
      <w:r>
        <w:rPr>
          <w:i/>
          <w:sz w:val="28"/>
        </w:rPr>
        <w:t>phát</w:t>
      </w:r>
      <w:r>
        <w:rPr>
          <w:i/>
          <w:spacing w:val="-3"/>
          <w:sz w:val="28"/>
        </w:rPr>
        <w:t> </w:t>
      </w:r>
      <w:r>
        <w:rPr>
          <w:i/>
          <w:sz w:val="28"/>
        </w:rPr>
        <w:t>biểu</w:t>
      </w:r>
      <w:r>
        <w:rPr>
          <w:i/>
          <w:spacing w:val="-3"/>
          <w:sz w:val="28"/>
        </w:rPr>
        <w:t> </w:t>
      </w:r>
      <w:r>
        <w:rPr>
          <w:i/>
          <w:sz w:val="28"/>
        </w:rPr>
        <w:t>quan</w:t>
      </w:r>
      <w:r>
        <w:rPr>
          <w:i/>
          <w:spacing w:val="-6"/>
          <w:sz w:val="28"/>
        </w:rPr>
        <w:t> </w:t>
      </w:r>
      <w:r>
        <w:rPr>
          <w:i/>
          <w:spacing w:val="-2"/>
          <w:sz w:val="28"/>
        </w:rPr>
        <w:t>điểm:</w:t>
      </w:r>
    </w:p>
    <w:p>
      <w:pPr>
        <w:pStyle w:val="BodyText"/>
        <w:ind w:right="108"/>
      </w:pPr>
      <w:r>
        <w:rPr/>
        <w:t>Đề nghị Hội đồng xét xử phúc thẩm áp dụng điểm b khoản 1 Điều 355 và Điều 357 Bộ luật tố tụng hình sự; xử chấp nhận yêu cầu kháng cáo của bị cáo, sửa bản án sơ thẩm cho bị cáo được hưởng án treo.</w:t>
      </w:r>
    </w:p>
    <w:p>
      <w:pPr>
        <w:pStyle w:val="ListParagraph"/>
        <w:numPr>
          <w:ilvl w:val="0"/>
          <w:numId w:val="1"/>
        </w:numPr>
        <w:tabs>
          <w:tab w:pos="1032" w:val="left" w:leader="none"/>
        </w:tabs>
        <w:spacing w:line="240" w:lineRule="auto" w:before="119" w:after="0"/>
        <w:ind w:left="1032" w:right="0" w:hanging="162"/>
        <w:jc w:val="both"/>
        <w:rPr>
          <w:i/>
          <w:sz w:val="28"/>
        </w:rPr>
      </w:pPr>
      <w:r>
        <w:rPr>
          <w:i/>
          <w:sz w:val="28"/>
        </w:rPr>
        <w:t>Ý</w:t>
      </w:r>
      <w:r>
        <w:rPr>
          <w:i/>
          <w:spacing w:val="-3"/>
          <w:sz w:val="28"/>
        </w:rPr>
        <w:t> </w:t>
      </w:r>
      <w:r>
        <w:rPr>
          <w:i/>
          <w:sz w:val="28"/>
        </w:rPr>
        <w:t>kiến</w:t>
      </w:r>
      <w:r>
        <w:rPr>
          <w:i/>
          <w:spacing w:val="-1"/>
          <w:sz w:val="28"/>
        </w:rPr>
        <w:t> </w:t>
      </w:r>
      <w:r>
        <w:rPr>
          <w:i/>
          <w:sz w:val="28"/>
        </w:rPr>
        <w:t>của</w:t>
      </w:r>
      <w:r>
        <w:rPr>
          <w:i/>
          <w:spacing w:val="-2"/>
          <w:sz w:val="28"/>
        </w:rPr>
        <w:t> </w:t>
      </w:r>
      <w:r>
        <w:rPr>
          <w:i/>
          <w:sz w:val="28"/>
        </w:rPr>
        <w:t>bị</w:t>
      </w:r>
      <w:r>
        <w:rPr>
          <w:i/>
          <w:spacing w:val="-1"/>
          <w:sz w:val="28"/>
        </w:rPr>
        <w:t> </w:t>
      </w:r>
      <w:r>
        <w:rPr>
          <w:i/>
          <w:sz w:val="28"/>
        </w:rPr>
        <w:t>cáo</w:t>
      </w:r>
      <w:r>
        <w:rPr>
          <w:sz w:val="28"/>
        </w:rPr>
        <w:t>:</w:t>
      </w:r>
      <w:r>
        <w:rPr>
          <w:spacing w:val="-2"/>
          <w:sz w:val="28"/>
        </w:rPr>
        <w:t> </w:t>
      </w:r>
      <w:r>
        <w:rPr>
          <w:sz w:val="28"/>
        </w:rPr>
        <w:t>Xin</w:t>
      </w:r>
      <w:r>
        <w:rPr>
          <w:spacing w:val="-1"/>
          <w:sz w:val="28"/>
        </w:rPr>
        <w:t> </w:t>
      </w:r>
      <w:r>
        <w:rPr>
          <w:sz w:val="28"/>
        </w:rPr>
        <w:t>Hội</w:t>
      </w:r>
      <w:r>
        <w:rPr>
          <w:spacing w:val="-5"/>
          <w:sz w:val="28"/>
        </w:rPr>
        <w:t> </w:t>
      </w:r>
      <w:r>
        <w:rPr>
          <w:sz w:val="28"/>
        </w:rPr>
        <w:t>đồng</w:t>
      </w:r>
      <w:r>
        <w:rPr>
          <w:spacing w:val="-1"/>
          <w:sz w:val="28"/>
        </w:rPr>
        <w:t> </w:t>
      </w:r>
      <w:r>
        <w:rPr>
          <w:sz w:val="28"/>
        </w:rPr>
        <w:t>xét</w:t>
      </w:r>
      <w:r>
        <w:rPr>
          <w:spacing w:val="-2"/>
          <w:sz w:val="28"/>
        </w:rPr>
        <w:t> </w:t>
      </w:r>
      <w:r>
        <w:rPr>
          <w:sz w:val="28"/>
        </w:rPr>
        <w:t>xử</w:t>
      </w:r>
      <w:r>
        <w:rPr>
          <w:spacing w:val="-1"/>
          <w:sz w:val="28"/>
        </w:rPr>
        <w:t> </w:t>
      </w:r>
      <w:r>
        <w:rPr>
          <w:sz w:val="28"/>
        </w:rPr>
        <w:t>cho</w:t>
      </w:r>
      <w:r>
        <w:rPr>
          <w:spacing w:val="-1"/>
          <w:sz w:val="28"/>
        </w:rPr>
        <w:t> </w:t>
      </w:r>
      <w:r>
        <w:rPr>
          <w:sz w:val="28"/>
        </w:rPr>
        <w:t>bị</w:t>
      </w:r>
      <w:r>
        <w:rPr>
          <w:spacing w:val="-2"/>
          <w:sz w:val="28"/>
        </w:rPr>
        <w:t> </w:t>
      </w:r>
      <w:r>
        <w:rPr>
          <w:sz w:val="28"/>
        </w:rPr>
        <w:t>cáo</w:t>
      </w:r>
      <w:r>
        <w:rPr>
          <w:spacing w:val="-1"/>
          <w:sz w:val="28"/>
        </w:rPr>
        <w:t> </w:t>
      </w:r>
      <w:r>
        <w:rPr>
          <w:sz w:val="28"/>
        </w:rPr>
        <w:t>được</w:t>
      </w:r>
      <w:r>
        <w:rPr>
          <w:spacing w:val="-6"/>
          <w:sz w:val="28"/>
        </w:rPr>
        <w:t> </w:t>
      </w:r>
      <w:r>
        <w:rPr>
          <w:sz w:val="28"/>
        </w:rPr>
        <w:t>hưởng</w:t>
      </w:r>
      <w:r>
        <w:rPr>
          <w:spacing w:val="-5"/>
          <w:sz w:val="28"/>
        </w:rPr>
        <w:t> </w:t>
      </w:r>
      <w:r>
        <w:rPr>
          <w:sz w:val="28"/>
        </w:rPr>
        <w:t>án</w:t>
      </w:r>
      <w:r>
        <w:rPr>
          <w:spacing w:val="-1"/>
          <w:sz w:val="28"/>
        </w:rPr>
        <w:t> </w:t>
      </w:r>
      <w:r>
        <w:rPr>
          <w:spacing w:val="-2"/>
          <w:sz w:val="28"/>
        </w:rPr>
        <w:t>treo.</w:t>
      </w:r>
    </w:p>
    <w:p>
      <w:pPr>
        <w:pStyle w:val="Heading1"/>
        <w:spacing w:before="244"/>
      </w:pPr>
      <w:r>
        <w:rPr/>
        <w:t>NHẬN</w:t>
      </w:r>
      <w:r>
        <w:rPr>
          <w:spacing w:val="-5"/>
        </w:rPr>
        <w:t> </w:t>
      </w:r>
      <w:r>
        <w:rPr/>
        <w:t>ĐỊNH</w:t>
      </w:r>
      <w:r>
        <w:rPr>
          <w:spacing w:val="-4"/>
        </w:rPr>
        <w:t> </w:t>
      </w:r>
      <w:r>
        <w:rPr/>
        <w:t>CỦA</w:t>
      </w:r>
      <w:r>
        <w:rPr>
          <w:spacing w:val="-4"/>
        </w:rPr>
        <w:t> </w:t>
      </w:r>
      <w:r>
        <w:rPr/>
        <w:t>TÒA</w:t>
      </w:r>
      <w:r>
        <w:rPr>
          <w:spacing w:val="-5"/>
        </w:rPr>
        <w:t> ÁN:</w:t>
      </w:r>
    </w:p>
    <w:p>
      <w:pPr>
        <w:pStyle w:val="BodyText"/>
        <w:spacing w:before="237"/>
        <w:ind w:right="113"/>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88" w:val="left" w:leader="none"/>
        </w:tabs>
        <w:spacing w:line="240" w:lineRule="auto" w:before="120" w:after="0"/>
        <w:ind w:left="162" w:right="108" w:firstLine="707"/>
        <w:jc w:val="both"/>
        <w:rPr>
          <w:sz w:val="28"/>
        </w:rPr>
      </w:pPr>
      <w:r>
        <w:rPr>
          <w:sz w:val="28"/>
        </w:rPr>
        <w:t>Bị cáo Lý Trường G là nhân viên vận hành của Công ty cổ phần Bê tông Nam Đại Sơn Nha Trang nhưng điều động vào Công ty cổ phần Bê tông Mũi Né làm</w:t>
      </w:r>
      <w:r>
        <w:rPr>
          <w:spacing w:val="-5"/>
          <w:sz w:val="28"/>
        </w:rPr>
        <w:t> </w:t>
      </w:r>
      <w:r>
        <w:rPr>
          <w:sz w:val="28"/>
        </w:rPr>
        <w:t>việc. Khoảng 16 giờ</w:t>
      </w:r>
      <w:r>
        <w:rPr>
          <w:spacing w:val="-1"/>
          <w:sz w:val="28"/>
        </w:rPr>
        <w:t> </w:t>
      </w:r>
      <w:r>
        <w:rPr>
          <w:sz w:val="28"/>
        </w:rPr>
        <w:t>40 phút ngày</w:t>
      </w:r>
      <w:r>
        <w:rPr>
          <w:spacing w:val="-4"/>
          <w:sz w:val="28"/>
        </w:rPr>
        <w:t> </w:t>
      </w:r>
      <w:r>
        <w:rPr>
          <w:sz w:val="28"/>
        </w:rPr>
        <w:t>30/01/2021 tại Trạm</w:t>
      </w:r>
      <w:r>
        <w:rPr>
          <w:spacing w:val="-5"/>
          <w:sz w:val="28"/>
        </w:rPr>
        <w:t> </w:t>
      </w:r>
      <w:r>
        <w:rPr>
          <w:sz w:val="28"/>
        </w:rPr>
        <w:t>bê tông Mũi Né, bị cáo Lý Trường G được phân công điều khiển vận hành trạm trộn bê tông Mũi Né, tuy nhiên bị cáo G đã không tuân thủ theo quy định về quy trình vận hành trộn bê tông của Công ty cổ phần Bê tông Mũi Né, không đi kiểm tra lại các khu vực và cối trộn của trạm trộn bê tông để xem có ai đang làm việc hay không mà chỉ ngồi tại chỗ bấm chuông phát tín hiệu cảnh báo nhưng khi bấm chuông phát tín hiệu cảnh báo, bị cáo G cũng không nhìn vào bảng điều khiển mà làm việc khác nên bấm nhầm nút vận hành làm cối trộn bê tông vận hành và xoay</w:t>
      </w:r>
      <w:r>
        <w:rPr>
          <w:spacing w:val="-5"/>
          <w:sz w:val="28"/>
        </w:rPr>
        <w:t> </w:t>
      </w:r>
      <w:r>
        <w:rPr>
          <w:sz w:val="28"/>
        </w:rPr>
        <w:t>trong</w:t>
      </w:r>
      <w:r>
        <w:rPr>
          <w:spacing w:val="-4"/>
          <w:sz w:val="28"/>
        </w:rPr>
        <w:t> </w:t>
      </w:r>
      <w:r>
        <w:rPr>
          <w:sz w:val="28"/>
        </w:rPr>
        <w:t>lúc</w:t>
      </w:r>
      <w:r>
        <w:rPr>
          <w:spacing w:val="-4"/>
          <w:sz w:val="28"/>
        </w:rPr>
        <w:t> </w:t>
      </w:r>
      <w:r>
        <w:rPr>
          <w:sz w:val="28"/>
        </w:rPr>
        <w:t>bị</w:t>
      </w:r>
      <w:r>
        <w:rPr>
          <w:spacing w:val="-1"/>
          <w:sz w:val="28"/>
        </w:rPr>
        <w:t> </w:t>
      </w:r>
      <w:r>
        <w:rPr>
          <w:sz w:val="28"/>
        </w:rPr>
        <w:t>hại</w:t>
      </w:r>
      <w:r>
        <w:rPr>
          <w:spacing w:val="-1"/>
          <w:sz w:val="28"/>
        </w:rPr>
        <w:t> </w:t>
      </w:r>
      <w:r>
        <w:rPr>
          <w:sz w:val="28"/>
        </w:rPr>
        <w:t>Phạm</w:t>
      </w:r>
      <w:r>
        <w:rPr>
          <w:spacing w:val="-5"/>
          <w:sz w:val="28"/>
        </w:rPr>
        <w:t> </w:t>
      </w:r>
      <w:r>
        <w:rPr>
          <w:sz w:val="28"/>
        </w:rPr>
        <w:t>Quích D</w:t>
      </w:r>
      <w:r>
        <w:rPr>
          <w:spacing w:val="-3"/>
          <w:sz w:val="28"/>
        </w:rPr>
        <w:t> </w:t>
      </w:r>
      <w:r>
        <w:rPr>
          <w:sz w:val="28"/>
        </w:rPr>
        <w:t>đang</w:t>
      </w:r>
      <w:r>
        <w:rPr>
          <w:spacing w:val="-1"/>
          <w:sz w:val="28"/>
        </w:rPr>
        <w:t> </w:t>
      </w:r>
      <w:r>
        <w:rPr>
          <w:sz w:val="28"/>
        </w:rPr>
        <w:t>còn</w:t>
      </w:r>
      <w:r>
        <w:rPr>
          <w:spacing w:val="-1"/>
          <w:sz w:val="28"/>
        </w:rPr>
        <w:t> </w:t>
      </w:r>
      <w:r>
        <w:rPr>
          <w:sz w:val="28"/>
        </w:rPr>
        <w:t>trong</w:t>
      </w:r>
      <w:r>
        <w:rPr>
          <w:spacing w:val="-1"/>
          <w:sz w:val="28"/>
        </w:rPr>
        <w:t> </w:t>
      </w:r>
      <w:r>
        <w:rPr>
          <w:sz w:val="28"/>
        </w:rPr>
        <w:t>cối trộn</w:t>
      </w:r>
      <w:r>
        <w:rPr>
          <w:spacing w:val="-1"/>
          <w:sz w:val="28"/>
        </w:rPr>
        <w:t> </w:t>
      </w:r>
      <w:r>
        <w:rPr>
          <w:sz w:val="28"/>
        </w:rPr>
        <w:t>bê</w:t>
      </w:r>
      <w:r>
        <w:rPr>
          <w:spacing w:val="-2"/>
          <w:sz w:val="28"/>
        </w:rPr>
        <w:t> </w:t>
      </w:r>
      <w:r>
        <w:rPr>
          <w:sz w:val="28"/>
        </w:rPr>
        <w:t>tông dẫn</w:t>
      </w:r>
      <w:r>
        <w:rPr>
          <w:spacing w:val="-1"/>
          <w:sz w:val="28"/>
        </w:rPr>
        <w:t> </w:t>
      </w:r>
      <w:r>
        <w:rPr>
          <w:sz w:val="28"/>
        </w:rPr>
        <w:t>đến</w:t>
      </w:r>
      <w:r>
        <w:rPr>
          <w:spacing w:val="-1"/>
          <w:sz w:val="28"/>
        </w:rPr>
        <w:t> </w:t>
      </w:r>
      <w:r>
        <w:rPr>
          <w:sz w:val="28"/>
        </w:rPr>
        <w:t>hậu quả Phạm Quích D chết.</w:t>
      </w:r>
    </w:p>
    <w:p>
      <w:pPr>
        <w:pStyle w:val="BodyText"/>
        <w:ind w:right="108"/>
      </w:pPr>
      <w:r>
        <w:rPr/>
        <w:t>Với hành vi đó, Tòa án cấp sơ thẩm đã xét xử bị cáo Lý Trường G về tội “Vô ý làm chết người do vi phạm quy tắc nghề nghiệp” theo quy định tại khoản 1 Điều 129 của Bộ luật Hình sự là có căn cứ.</w:t>
      </w:r>
    </w:p>
    <w:p>
      <w:pPr>
        <w:pStyle w:val="ListParagraph"/>
        <w:numPr>
          <w:ilvl w:val="0"/>
          <w:numId w:val="2"/>
        </w:numPr>
        <w:tabs>
          <w:tab w:pos="1295" w:val="left" w:leader="none"/>
        </w:tabs>
        <w:spacing w:line="240" w:lineRule="auto" w:before="120" w:after="0"/>
        <w:ind w:left="162" w:right="108" w:firstLine="707"/>
        <w:jc w:val="both"/>
        <w:rPr>
          <w:sz w:val="28"/>
        </w:rPr>
      </w:pPr>
      <w:r>
        <w:rPr>
          <w:sz w:val="28"/>
        </w:rPr>
        <w:t>Về hình phạt, sau khi cân nhắc tính chất, mức độ hành vi phạm tội, cũng như tình tiết giảm nhẹ, tăng nặng trách nhiệm hình sự đối với bị cáo theo quy</w:t>
      </w:r>
      <w:r>
        <w:rPr>
          <w:spacing w:val="-6"/>
          <w:sz w:val="28"/>
        </w:rPr>
        <w:t> </w:t>
      </w:r>
      <w:r>
        <w:rPr>
          <w:sz w:val="28"/>
        </w:rPr>
        <w:t>định</w:t>
      </w:r>
      <w:r>
        <w:rPr>
          <w:spacing w:val="-1"/>
          <w:sz w:val="28"/>
        </w:rPr>
        <w:t> </w:t>
      </w:r>
      <w:r>
        <w:rPr>
          <w:sz w:val="28"/>
        </w:rPr>
        <w:t>tại điểm</w:t>
      </w:r>
      <w:r>
        <w:rPr>
          <w:spacing w:val="-6"/>
          <w:sz w:val="28"/>
        </w:rPr>
        <w:t> </w:t>
      </w:r>
      <w:r>
        <w:rPr>
          <w:sz w:val="28"/>
        </w:rPr>
        <w:t>b,</w:t>
      </w:r>
      <w:r>
        <w:rPr>
          <w:spacing w:val="-3"/>
          <w:sz w:val="28"/>
        </w:rPr>
        <w:t> </w:t>
      </w:r>
      <w:r>
        <w:rPr>
          <w:sz w:val="28"/>
        </w:rPr>
        <w:t>s</w:t>
      </w:r>
      <w:r>
        <w:rPr>
          <w:spacing w:val="-1"/>
          <w:sz w:val="28"/>
        </w:rPr>
        <w:t> </w:t>
      </w:r>
      <w:r>
        <w:rPr>
          <w:sz w:val="28"/>
        </w:rPr>
        <w:t>khoản</w:t>
      </w:r>
      <w:r>
        <w:rPr>
          <w:spacing w:val="-4"/>
          <w:sz w:val="28"/>
        </w:rPr>
        <w:t> </w:t>
      </w:r>
      <w:r>
        <w:rPr>
          <w:sz w:val="28"/>
        </w:rPr>
        <w:t>1,</w:t>
      </w:r>
      <w:r>
        <w:rPr>
          <w:spacing w:val="-3"/>
          <w:sz w:val="28"/>
        </w:rPr>
        <w:t> </w:t>
      </w:r>
      <w:r>
        <w:rPr>
          <w:sz w:val="28"/>
        </w:rPr>
        <w:t>khoản</w:t>
      </w:r>
      <w:r>
        <w:rPr>
          <w:spacing w:val="-1"/>
          <w:sz w:val="28"/>
        </w:rPr>
        <w:t> </w:t>
      </w:r>
      <w:r>
        <w:rPr>
          <w:sz w:val="28"/>
        </w:rPr>
        <w:t>2</w:t>
      </w:r>
      <w:r>
        <w:rPr>
          <w:spacing w:val="-2"/>
          <w:sz w:val="28"/>
        </w:rPr>
        <w:t> </w:t>
      </w:r>
      <w:r>
        <w:rPr>
          <w:sz w:val="28"/>
        </w:rPr>
        <w:t>Điều</w:t>
      </w:r>
      <w:r>
        <w:rPr>
          <w:spacing w:val="-1"/>
          <w:sz w:val="28"/>
        </w:rPr>
        <w:t> </w:t>
      </w:r>
      <w:r>
        <w:rPr>
          <w:sz w:val="28"/>
        </w:rPr>
        <w:t>51 của</w:t>
      </w:r>
      <w:r>
        <w:rPr>
          <w:spacing w:val="-2"/>
          <w:sz w:val="28"/>
        </w:rPr>
        <w:t> </w:t>
      </w:r>
      <w:r>
        <w:rPr>
          <w:sz w:val="28"/>
        </w:rPr>
        <w:t>Bộ</w:t>
      </w:r>
      <w:r>
        <w:rPr>
          <w:spacing w:val="-2"/>
          <w:sz w:val="28"/>
        </w:rPr>
        <w:t> </w:t>
      </w:r>
      <w:r>
        <w:rPr>
          <w:sz w:val="28"/>
        </w:rPr>
        <w:t>luật</w:t>
      </w:r>
      <w:r>
        <w:rPr>
          <w:spacing w:val="-1"/>
          <w:sz w:val="28"/>
        </w:rPr>
        <w:t> </w:t>
      </w:r>
      <w:r>
        <w:rPr>
          <w:sz w:val="28"/>
        </w:rPr>
        <w:t>Hình</w:t>
      </w:r>
      <w:r>
        <w:rPr>
          <w:spacing w:val="-1"/>
          <w:sz w:val="28"/>
        </w:rPr>
        <w:t> </w:t>
      </w:r>
      <w:r>
        <w:rPr>
          <w:sz w:val="28"/>
        </w:rPr>
        <w:t>sự,</w:t>
      </w:r>
      <w:r>
        <w:rPr>
          <w:spacing w:val="-3"/>
          <w:sz w:val="28"/>
        </w:rPr>
        <w:t> </w:t>
      </w:r>
      <w:r>
        <w:rPr>
          <w:sz w:val="28"/>
        </w:rPr>
        <w:t>Tòa</w:t>
      </w:r>
      <w:r>
        <w:rPr>
          <w:spacing w:val="-2"/>
          <w:sz w:val="28"/>
        </w:rPr>
        <w:t> </w:t>
      </w:r>
      <w:r>
        <w:rPr>
          <w:sz w:val="28"/>
        </w:rPr>
        <w:t>án</w:t>
      </w:r>
      <w:r>
        <w:rPr>
          <w:spacing w:val="-2"/>
          <w:sz w:val="28"/>
        </w:rPr>
        <w:t> </w:t>
      </w:r>
      <w:r>
        <w:rPr>
          <w:sz w:val="28"/>
        </w:rPr>
        <w:t>cấp sơ thẩm đã áp dụng khoản 1 Điều 54 của Bộ luật Hình sự để xử phạt bị cáo 09 (chín) tháng tù, theo khoản 1 Điều 129 của Bộ luật Hình sự.</w:t>
      </w:r>
    </w:p>
    <w:p>
      <w:pPr>
        <w:pStyle w:val="ListParagraph"/>
        <w:numPr>
          <w:ilvl w:val="0"/>
          <w:numId w:val="2"/>
        </w:numPr>
        <w:tabs>
          <w:tab w:pos="1276" w:val="left" w:leader="none"/>
        </w:tabs>
        <w:spacing w:line="240" w:lineRule="auto" w:before="120" w:after="0"/>
        <w:ind w:left="162" w:right="109" w:firstLine="707"/>
        <w:jc w:val="both"/>
        <w:rPr>
          <w:sz w:val="28"/>
        </w:rPr>
      </w:pPr>
      <w:r>
        <w:rPr>
          <w:sz w:val="28"/>
        </w:rPr>
        <w:t>Tại phiên tòa phúc thẩm hôm nay, bị cáo Lý Trường G kháng cáo xin được hưởng án treo với lý do bị cáo có địa chỉ, hộ khẩu rõ ràng, bị cáo cung cấp giấy xác nhận của địa phương về nơi cư trú; đại diện hợp pháp bị hại có đơn xin bãi nại, xin cho bị cáo được hưởng án treo; bị cáo đã khắc phục thêm 50 triệu đồng hỗ trợ cho gia đình người bị hại, đây là các tình tiết giảm nhẹ trách nhiệm hình sự mới. Hội đồng xét xử phúc thẩm nhận thấy bị cáo G có nhiều tình tiết giảm</w:t>
      </w:r>
      <w:r>
        <w:rPr>
          <w:spacing w:val="-5"/>
          <w:sz w:val="28"/>
        </w:rPr>
        <w:t> </w:t>
      </w:r>
      <w:r>
        <w:rPr>
          <w:sz w:val="28"/>
        </w:rPr>
        <w:t>nhẹ trách nhiệm</w:t>
      </w:r>
      <w:r>
        <w:rPr>
          <w:spacing w:val="-2"/>
          <w:sz w:val="28"/>
        </w:rPr>
        <w:t> </w:t>
      </w:r>
      <w:r>
        <w:rPr>
          <w:sz w:val="28"/>
        </w:rPr>
        <w:t>hình sự,</w:t>
      </w:r>
      <w:r>
        <w:rPr>
          <w:spacing w:val="-1"/>
          <w:sz w:val="28"/>
        </w:rPr>
        <w:t> </w:t>
      </w:r>
      <w:r>
        <w:rPr>
          <w:sz w:val="28"/>
        </w:rPr>
        <w:t>có xác nhận</w:t>
      </w:r>
      <w:r>
        <w:rPr>
          <w:spacing w:val="-1"/>
          <w:sz w:val="28"/>
        </w:rPr>
        <w:t> </w:t>
      </w:r>
      <w:r>
        <w:rPr>
          <w:sz w:val="28"/>
        </w:rPr>
        <w:t>hộ khẩu, có nơi cư</w:t>
      </w:r>
      <w:r>
        <w:rPr>
          <w:spacing w:val="-1"/>
          <w:sz w:val="28"/>
        </w:rPr>
        <w:t> </w:t>
      </w:r>
      <w:r>
        <w:rPr>
          <w:sz w:val="28"/>
        </w:rPr>
        <w:t>trú rõ ràng, bị cáo có nơi làm việc rõ ràng, có hợp đồng lao động, đủ điều kiện cho bị cáo được hưởng án treo theo quy định tại Điều 65 của Bộ luật Hình sự và Nghị quyết số 02/2018/NQ-HĐTP ngày 15/5/2018 của Hội đồng Thẩm phán Tòa án nhân dân</w:t>
      </w:r>
    </w:p>
    <w:p>
      <w:pPr>
        <w:spacing w:after="0" w:line="240" w:lineRule="auto"/>
        <w:jc w:val="both"/>
        <w:rPr>
          <w:sz w:val="28"/>
        </w:rPr>
        <w:sectPr>
          <w:pgSz w:w="11910" w:h="16850"/>
          <w:pgMar w:header="0" w:footer="1098" w:top="1060" w:bottom="1280" w:left="1540" w:right="1020"/>
        </w:sectPr>
      </w:pPr>
    </w:p>
    <w:p>
      <w:pPr>
        <w:pStyle w:val="BodyText"/>
        <w:spacing w:line="242" w:lineRule="auto" w:before="65"/>
        <w:ind w:firstLine="0"/>
        <w:jc w:val="left"/>
      </w:pPr>
      <w:r>
        <w:rPr/>
        <w:t>tối cao. Hội đồng xét xử phúc thẩm</w:t>
      </w:r>
      <w:r>
        <w:rPr>
          <w:spacing w:val="-1"/>
        </w:rPr>
        <w:t> </w:t>
      </w:r>
      <w:r>
        <w:rPr/>
        <w:t>chấp nhận yêu cầu kháng cáo của bị cáo, xử giữ nguyên mức hình phạt tù nhưng cho bị cáo được hưởng án treo.</w:t>
      </w:r>
    </w:p>
    <w:p>
      <w:pPr>
        <w:pStyle w:val="ListParagraph"/>
        <w:numPr>
          <w:ilvl w:val="0"/>
          <w:numId w:val="2"/>
        </w:numPr>
        <w:tabs>
          <w:tab w:pos="1283" w:val="left" w:leader="none"/>
        </w:tabs>
        <w:spacing w:line="240" w:lineRule="auto" w:before="115" w:after="0"/>
        <w:ind w:left="162" w:right="107" w:firstLine="707"/>
        <w:jc w:val="left"/>
        <w:rPr>
          <w:sz w:val="28"/>
        </w:rPr>
      </w:pPr>
      <w:r>
        <w:rPr>
          <w:sz w:val="28"/>
        </w:rPr>
        <w:t>Do Hội đồng xét xử phúc thẩm sửa bản án sơ thẩm nên bị cáo không</w:t>
      </w:r>
      <w:r>
        <w:rPr>
          <w:spacing w:val="40"/>
          <w:sz w:val="28"/>
        </w:rPr>
        <w:t> </w:t>
      </w:r>
      <w:r>
        <w:rPr>
          <w:sz w:val="28"/>
        </w:rPr>
        <w:t>phải chịu án phí hình sự phúc thẩm.</w:t>
      </w:r>
    </w:p>
    <w:p>
      <w:pPr>
        <w:pStyle w:val="ListParagraph"/>
        <w:numPr>
          <w:ilvl w:val="0"/>
          <w:numId w:val="2"/>
        </w:numPr>
        <w:tabs>
          <w:tab w:pos="1309" w:val="left" w:leader="none"/>
        </w:tabs>
        <w:spacing w:line="240" w:lineRule="auto" w:before="120" w:after="0"/>
        <w:ind w:left="162" w:right="119" w:firstLine="707"/>
        <w:jc w:val="left"/>
        <w:rPr>
          <w:sz w:val="28"/>
        </w:rPr>
      </w:pPr>
      <w:r>
        <w:rPr>
          <w:sz w:val="28"/>
        </w:rPr>
        <w:t>Các</w:t>
      </w:r>
      <w:r>
        <w:rPr>
          <w:spacing w:val="40"/>
          <w:sz w:val="28"/>
        </w:rPr>
        <w:t> </w:t>
      </w:r>
      <w:r>
        <w:rPr>
          <w:sz w:val="28"/>
        </w:rPr>
        <w:t>quyết</w:t>
      </w:r>
      <w:r>
        <w:rPr>
          <w:spacing w:val="40"/>
          <w:sz w:val="28"/>
        </w:rPr>
        <w:t> </w:t>
      </w:r>
      <w:r>
        <w:rPr>
          <w:sz w:val="28"/>
        </w:rPr>
        <w:t>định</w:t>
      </w:r>
      <w:r>
        <w:rPr>
          <w:spacing w:val="39"/>
          <w:sz w:val="28"/>
        </w:rPr>
        <w:t> </w:t>
      </w:r>
      <w:r>
        <w:rPr>
          <w:sz w:val="28"/>
        </w:rPr>
        <w:t>khác</w:t>
      </w:r>
      <w:r>
        <w:rPr>
          <w:spacing w:val="40"/>
          <w:sz w:val="28"/>
        </w:rPr>
        <w:t> </w:t>
      </w:r>
      <w:r>
        <w:rPr>
          <w:sz w:val="28"/>
        </w:rPr>
        <w:t>của</w:t>
      </w:r>
      <w:r>
        <w:rPr>
          <w:spacing w:val="40"/>
          <w:sz w:val="28"/>
        </w:rPr>
        <w:t> </w:t>
      </w:r>
      <w:r>
        <w:rPr>
          <w:sz w:val="28"/>
        </w:rPr>
        <w:t>bản</w:t>
      </w:r>
      <w:r>
        <w:rPr>
          <w:spacing w:val="40"/>
          <w:sz w:val="28"/>
        </w:rPr>
        <w:t> </w:t>
      </w:r>
      <w:r>
        <w:rPr>
          <w:sz w:val="28"/>
        </w:rPr>
        <w:t>án</w:t>
      </w:r>
      <w:r>
        <w:rPr>
          <w:spacing w:val="40"/>
          <w:sz w:val="28"/>
        </w:rPr>
        <w:t> </w:t>
      </w:r>
      <w:r>
        <w:rPr>
          <w:sz w:val="28"/>
        </w:rPr>
        <w:t>không</w:t>
      </w:r>
      <w:r>
        <w:rPr>
          <w:spacing w:val="40"/>
          <w:sz w:val="28"/>
        </w:rPr>
        <w:t> </w:t>
      </w:r>
      <w:r>
        <w:rPr>
          <w:sz w:val="28"/>
        </w:rPr>
        <w:t>có</w:t>
      </w:r>
      <w:r>
        <w:rPr>
          <w:spacing w:val="40"/>
          <w:sz w:val="28"/>
        </w:rPr>
        <w:t> </w:t>
      </w:r>
      <w:r>
        <w:rPr>
          <w:sz w:val="28"/>
        </w:rPr>
        <w:t>kháng</w:t>
      </w:r>
      <w:r>
        <w:rPr>
          <w:spacing w:val="40"/>
          <w:sz w:val="28"/>
        </w:rPr>
        <w:t> </w:t>
      </w:r>
      <w:r>
        <w:rPr>
          <w:sz w:val="28"/>
        </w:rPr>
        <w:t>cáo,</w:t>
      </w:r>
      <w:r>
        <w:rPr>
          <w:spacing w:val="40"/>
          <w:sz w:val="28"/>
        </w:rPr>
        <w:t> </w:t>
      </w:r>
      <w:r>
        <w:rPr>
          <w:sz w:val="28"/>
        </w:rPr>
        <w:t>và</w:t>
      </w:r>
      <w:r>
        <w:rPr>
          <w:spacing w:val="40"/>
          <w:sz w:val="28"/>
        </w:rPr>
        <w:t> </w:t>
      </w:r>
      <w:r>
        <w:rPr>
          <w:sz w:val="28"/>
        </w:rPr>
        <w:t>không</w:t>
      </w:r>
      <w:r>
        <w:rPr>
          <w:spacing w:val="40"/>
          <w:sz w:val="28"/>
        </w:rPr>
        <w:t> </w:t>
      </w:r>
      <w:r>
        <w:rPr>
          <w:sz w:val="28"/>
        </w:rPr>
        <w:t>bị kháng cáo, kháng nghị đã có hiệu lực pháp luật.</w:t>
      </w:r>
    </w:p>
    <w:p>
      <w:pPr>
        <w:pStyle w:val="BodyText"/>
        <w:spacing w:before="119"/>
        <w:ind w:left="870" w:firstLine="0"/>
        <w:jc w:val="left"/>
      </w:pPr>
      <w:r>
        <w:rPr/>
        <w:t>Vì các</w:t>
      </w:r>
      <w:r>
        <w:rPr>
          <w:spacing w:val="-1"/>
        </w:rPr>
        <w:t> </w:t>
      </w:r>
      <w:r>
        <w:rPr/>
        <w:t>lẽ</w:t>
      </w:r>
      <w:r>
        <w:rPr>
          <w:spacing w:val="-3"/>
        </w:rPr>
        <w:t> </w:t>
      </w:r>
      <w:r>
        <w:rPr>
          <w:spacing w:val="-2"/>
        </w:rPr>
        <w:t>trên,</w:t>
      </w:r>
    </w:p>
    <w:p>
      <w:pPr>
        <w:pStyle w:val="Heading1"/>
        <w:spacing w:before="247"/>
        <w:ind w:left="616" w:right="0"/>
      </w:pPr>
      <w:r>
        <w:rPr/>
        <w:t>QUYẾT</w:t>
      </w:r>
      <w:r>
        <w:rPr>
          <w:spacing w:val="-5"/>
        </w:rPr>
        <w:t> </w:t>
      </w:r>
      <w:r>
        <w:rPr>
          <w:spacing w:val="-2"/>
        </w:rPr>
        <w:t>ĐỊNH:</w:t>
      </w:r>
    </w:p>
    <w:p>
      <w:pPr>
        <w:pStyle w:val="BodyText"/>
        <w:spacing w:before="234"/>
        <w:ind w:right="109"/>
      </w:pPr>
      <w:r>
        <w:rPr/>
        <w:t>Căn cứ vào: Điểm b khoản 1 Điều 355 và điểm e khoản 1 Điều 357 của</w:t>
      </w:r>
      <w:r>
        <w:rPr>
          <w:spacing w:val="40"/>
        </w:rPr>
        <w:t> </w:t>
      </w:r>
      <w:r>
        <w:rPr/>
        <w:t>Bộ luật Tố tụng hình sự;</w:t>
      </w:r>
    </w:p>
    <w:p>
      <w:pPr>
        <w:pStyle w:val="BodyText"/>
        <w:ind w:right="109"/>
      </w:pPr>
      <w:r>
        <w:rPr/>
        <w:t>Chấp nhận kháng cáo của bị cáo Lý Trường G. Sửa Bản án hình sự sơ thẩm số 24/2022/HS-ST ngày 08 tháng 3 năm 2022 của Tòa án nhân dân huyện Bắc Bình; Giữ nguyên mức hình phạt tù nhưng cho hưởng án treo.</w:t>
      </w:r>
    </w:p>
    <w:p>
      <w:pPr>
        <w:pStyle w:val="BodyText"/>
        <w:spacing w:before="122"/>
        <w:ind w:right="112"/>
      </w:pPr>
      <w:r>
        <w:rPr/>
        <w:t>Tuyên bố: Bị cáo Lý Trường G phạm tội “Vô ý làm chết người do vi</w:t>
      </w:r>
      <w:r>
        <w:rPr>
          <w:spacing w:val="40"/>
        </w:rPr>
        <w:t> </w:t>
      </w:r>
      <w:r>
        <w:rPr/>
        <w:t>phạm quy tắc nghề nghiệp”;</w:t>
      </w:r>
    </w:p>
    <w:p>
      <w:pPr>
        <w:pStyle w:val="BodyText"/>
        <w:spacing w:before="119"/>
        <w:ind w:right="115"/>
      </w:pPr>
      <w:r>
        <w:rPr/>
        <w:t>Căn cứ</w:t>
      </w:r>
      <w:r>
        <w:rPr>
          <w:spacing w:val="-2"/>
        </w:rPr>
        <w:t> </w:t>
      </w:r>
      <w:r>
        <w:rPr/>
        <w:t>vào: Khoản 1 Điều 129; Điều 38; điểm b, s khoản 1, khoản 2 Điều 51; Điều 54; Điều 65 của Bộ luật Hình sự;</w:t>
      </w:r>
    </w:p>
    <w:p>
      <w:pPr>
        <w:pStyle w:val="BodyText"/>
        <w:spacing w:before="119"/>
        <w:ind w:right="106"/>
      </w:pPr>
      <w:r>
        <w:rPr/>
        <w:t>Xử phạt: Bị cáo Lý Trường G 09 (chín) tháng tù nhưng cho hưởng án</w:t>
      </w:r>
      <w:r>
        <w:rPr>
          <w:spacing w:val="80"/>
        </w:rPr>
        <w:t> </w:t>
      </w:r>
      <w:r>
        <w:rPr/>
        <w:t>treo, thời gian thử thách 18 (mười tám) tháng được tính từ ngày tuyên án phúc thẩm (28/6/2022).</w:t>
      </w:r>
    </w:p>
    <w:p>
      <w:pPr>
        <w:pStyle w:val="BodyText"/>
        <w:spacing w:before="121"/>
        <w:ind w:right="108"/>
      </w:pPr>
      <w:r>
        <w:rPr/>
        <w:t>Giao bị cáo Lý Trường G cho Ủy ban nhân dân xã NĐ, thị xã NH, tỉnh Khánh Hòa giám sát giáo dục trong thời gian thử thách.</w:t>
      </w:r>
    </w:p>
    <w:p>
      <w:pPr>
        <w:pStyle w:val="BodyText"/>
        <w:ind w:right="106"/>
      </w:pPr>
      <w:r>
        <w:rPr/>
        <w:t>Trong trường hợp người được hưởng án treo thay đổi nơi cư trú thì thực hiện theo quy định của pháp luật về thi hành án hình sự. Trong thời gian thử thách, người được hưởng án treo cố ý vi phạm nghĩa vụ theo quy định của Luật Thi hành án hình sự 02 lần trở lên thì Tòa án có thể quyết định buộc người được hưởng án treo phải chấp hành hình phạt tù của bản án đã cho hưởng án</w:t>
      </w:r>
      <w:r>
        <w:rPr>
          <w:spacing w:val="80"/>
        </w:rPr>
        <w:t> </w:t>
      </w:r>
      <w:r>
        <w:rPr/>
        <w:t>treo.</w:t>
      </w:r>
    </w:p>
    <w:p>
      <w:pPr>
        <w:pStyle w:val="BodyText"/>
        <w:spacing w:before="121"/>
        <w:ind w:right="110"/>
      </w:pPr>
      <w:r>
        <w:rPr/>
        <w:t>Căn cứ vào: Điều 23 của Nghị quyết số 326/2016/UBTVQH14 ngày 30/12/2016 của Ủy ban Thường vụ Quốc hội quy định về mức thu, miễn, giảm, thu, nộp, quản lý và sử dụng án phí và lệ phí Tòa án.</w:t>
      </w:r>
    </w:p>
    <w:p>
      <w:pPr>
        <w:pStyle w:val="BodyText"/>
        <w:spacing w:before="118"/>
        <w:ind w:left="870" w:firstLine="0"/>
      </w:pPr>
      <w:r>
        <w:rPr/>
        <w:t>Bị</w:t>
      </w:r>
      <w:r>
        <w:rPr>
          <w:spacing w:val="-2"/>
        </w:rPr>
        <w:t> </w:t>
      </w:r>
      <w:r>
        <w:rPr/>
        <w:t>cáo</w:t>
      </w:r>
      <w:r>
        <w:rPr>
          <w:spacing w:val="-2"/>
        </w:rPr>
        <w:t> </w:t>
      </w:r>
      <w:r>
        <w:rPr/>
        <w:t>Lý</w:t>
      </w:r>
      <w:r>
        <w:rPr>
          <w:spacing w:val="-1"/>
        </w:rPr>
        <w:t> </w:t>
      </w:r>
      <w:r>
        <w:rPr/>
        <w:t>Trường</w:t>
      </w:r>
      <w:r>
        <w:rPr>
          <w:spacing w:val="-2"/>
        </w:rPr>
        <w:t> </w:t>
      </w:r>
      <w:r>
        <w:rPr/>
        <w:t>G</w:t>
      </w:r>
      <w:r>
        <w:rPr>
          <w:spacing w:val="-4"/>
        </w:rPr>
        <w:t> </w:t>
      </w:r>
      <w:r>
        <w:rPr/>
        <w:t>không</w:t>
      </w:r>
      <w:r>
        <w:rPr>
          <w:spacing w:val="-6"/>
        </w:rPr>
        <w:t> </w:t>
      </w:r>
      <w:r>
        <w:rPr/>
        <w:t>phải</w:t>
      </w:r>
      <w:r>
        <w:rPr>
          <w:spacing w:val="-1"/>
        </w:rPr>
        <w:t> </w:t>
      </w:r>
      <w:r>
        <w:rPr/>
        <w:t>chịu án</w:t>
      </w:r>
      <w:r>
        <w:rPr>
          <w:spacing w:val="-1"/>
        </w:rPr>
        <w:t> </w:t>
      </w:r>
      <w:r>
        <w:rPr/>
        <w:t>phí</w:t>
      </w:r>
      <w:r>
        <w:rPr>
          <w:spacing w:val="-5"/>
        </w:rPr>
        <w:t> </w:t>
      </w:r>
      <w:r>
        <w:rPr/>
        <w:t>hình</w:t>
      </w:r>
      <w:r>
        <w:rPr>
          <w:spacing w:val="-1"/>
        </w:rPr>
        <w:t> </w:t>
      </w:r>
      <w:r>
        <w:rPr/>
        <w:t>sự</w:t>
      </w:r>
      <w:r>
        <w:rPr>
          <w:spacing w:val="-4"/>
        </w:rPr>
        <w:t> </w:t>
      </w:r>
      <w:r>
        <w:rPr/>
        <w:t>phúc</w:t>
      </w:r>
      <w:r>
        <w:rPr>
          <w:spacing w:val="-2"/>
        </w:rPr>
        <w:t> thẩm.</w:t>
      </w:r>
    </w:p>
    <w:p>
      <w:pPr>
        <w:pStyle w:val="BodyText"/>
        <w:spacing w:before="121"/>
        <w:ind w:right="121"/>
      </w:pPr>
      <w:r>
        <w:rPr/>
        <w:t>Các quyết định khác của bản án sơ thẩm không có kháng cáo, không bị kháng cáo, kháng nghị đã có hiệu lực pháp luật, kể từ ngày hết thời hạn kháng cáo, kháng nghị.</w:t>
      </w:r>
    </w:p>
    <w:p>
      <w:pPr>
        <w:pStyle w:val="BodyText"/>
        <w:spacing w:before="121"/>
        <w:ind w:left="870" w:firstLine="0"/>
      </w:pPr>
      <w:r>
        <w:rPr/>
        <w:t>Bản</w:t>
      </w:r>
      <w:r>
        <w:rPr>
          <w:spacing w:val="-3"/>
        </w:rPr>
        <w:t> </w:t>
      </w:r>
      <w:r>
        <w:rPr/>
        <w:t>án</w:t>
      </w:r>
      <w:r>
        <w:rPr>
          <w:spacing w:val="-1"/>
        </w:rPr>
        <w:t> </w:t>
      </w:r>
      <w:r>
        <w:rPr/>
        <w:t>phúc</w:t>
      </w:r>
      <w:r>
        <w:rPr>
          <w:spacing w:val="-2"/>
        </w:rPr>
        <w:t> </w:t>
      </w:r>
      <w:r>
        <w:rPr/>
        <w:t>thẩm</w:t>
      </w:r>
      <w:r>
        <w:rPr>
          <w:spacing w:val="-7"/>
        </w:rPr>
        <w:t> </w:t>
      </w:r>
      <w:r>
        <w:rPr/>
        <w:t>có</w:t>
      </w:r>
      <w:r>
        <w:rPr>
          <w:spacing w:val="-1"/>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4"/>
        </w:rPr>
        <w:t> </w:t>
      </w:r>
      <w:r>
        <w:rPr/>
        <w:t>từ</w:t>
      </w:r>
      <w:r>
        <w:rPr>
          <w:spacing w:val="-3"/>
        </w:rPr>
        <w:t> </w:t>
      </w:r>
      <w:r>
        <w:rPr/>
        <w:t>ngày</w:t>
      </w:r>
      <w:r>
        <w:rPr>
          <w:spacing w:val="-6"/>
        </w:rPr>
        <w:t> </w:t>
      </w:r>
      <w:r>
        <w:rPr/>
        <w:t>tuyên</w:t>
      </w:r>
      <w:r>
        <w:rPr>
          <w:spacing w:val="-1"/>
        </w:rPr>
        <w:t> </w:t>
      </w:r>
      <w:r>
        <w:rPr/>
        <w:t>án</w:t>
      </w:r>
      <w:r>
        <w:rPr>
          <w:spacing w:val="-1"/>
        </w:rPr>
        <w:t> </w:t>
      </w:r>
      <w:r>
        <w:rPr>
          <w:spacing w:val="-2"/>
        </w:rPr>
        <w:t>(28/6/2022).</w:t>
      </w:r>
    </w:p>
    <w:p>
      <w:pPr>
        <w:spacing w:after="0"/>
        <w:sectPr>
          <w:pgSz w:w="11910" w:h="16850"/>
          <w:pgMar w:header="0" w:footer="1098" w:top="1060" w:bottom="1280" w:left="1540" w:right="1020"/>
        </w:sectPr>
      </w:pPr>
    </w:p>
    <w:p>
      <w:pPr>
        <w:pStyle w:val="BodyText"/>
        <w:spacing w:before="65"/>
        <w:ind w:left="870" w:firstLine="0"/>
        <w:jc w:val="left"/>
      </w:pPr>
      <w:r>
        <w:rPr/>
        <w:t>(Đã</w:t>
      </w:r>
      <w:r>
        <w:rPr>
          <w:spacing w:val="-3"/>
        </w:rPr>
        <w:t> </w:t>
      </w:r>
      <w:r>
        <w:rPr/>
        <w:t>giải</w:t>
      </w:r>
      <w:r>
        <w:rPr>
          <w:spacing w:val="-2"/>
        </w:rPr>
        <w:t> </w:t>
      </w:r>
      <w:r>
        <w:rPr/>
        <w:t>thích</w:t>
      </w:r>
      <w:r>
        <w:rPr>
          <w:spacing w:val="-2"/>
        </w:rPr>
        <w:t> </w:t>
      </w:r>
      <w:r>
        <w:rPr/>
        <w:t>chế</w:t>
      </w:r>
      <w:r>
        <w:rPr>
          <w:spacing w:val="-5"/>
        </w:rPr>
        <w:t> </w:t>
      </w:r>
      <w:r>
        <w:rPr/>
        <w:t>định</w:t>
      </w:r>
      <w:r>
        <w:rPr>
          <w:spacing w:val="-2"/>
        </w:rPr>
        <w:t> </w:t>
      </w:r>
      <w:r>
        <w:rPr/>
        <w:t>án</w:t>
      </w:r>
      <w:r>
        <w:rPr>
          <w:spacing w:val="-6"/>
        </w:rPr>
        <w:t> </w:t>
      </w:r>
      <w:r>
        <w:rPr/>
        <w:t>treo</w:t>
      </w:r>
      <w:r>
        <w:rPr>
          <w:spacing w:val="-2"/>
        </w:rPr>
        <w:t> </w:t>
      </w:r>
      <w:r>
        <w:rPr/>
        <w:t>cho</w:t>
      </w:r>
      <w:r>
        <w:rPr>
          <w:spacing w:val="-5"/>
        </w:rPr>
        <w:t> </w:t>
      </w:r>
      <w:r>
        <w:rPr/>
        <w:t>bị</w:t>
      </w:r>
      <w:r>
        <w:rPr>
          <w:spacing w:val="-2"/>
        </w:rPr>
        <w:t> </w:t>
      </w:r>
      <w:r>
        <w:rPr/>
        <w:t>cáo</w:t>
      </w:r>
      <w:r>
        <w:rPr>
          <w:spacing w:val="2"/>
        </w:rPr>
        <w:t> </w:t>
      </w:r>
      <w:r>
        <w:rPr/>
        <w:t>Lý</w:t>
      </w:r>
      <w:r>
        <w:rPr>
          <w:spacing w:val="-2"/>
        </w:rPr>
        <w:t> </w:t>
      </w:r>
      <w:r>
        <w:rPr/>
        <w:t>Trường</w:t>
      </w:r>
      <w:r>
        <w:rPr>
          <w:spacing w:val="-1"/>
        </w:rPr>
        <w:t> </w:t>
      </w:r>
      <w:r>
        <w:rPr>
          <w:spacing w:val="-5"/>
        </w:rPr>
        <w:t>G).</w:t>
      </w:r>
    </w:p>
    <w:p>
      <w:pPr>
        <w:pStyle w:val="BodyText"/>
        <w:spacing w:before="28"/>
        <w:ind w:left="0" w:firstLine="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0"/>
        <w:gridCol w:w="5075"/>
      </w:tblGrid>
      <w:tr>
        <w:trPr>
          <w:trHeight w:val="2307" w:hRule="atLeast"/>
        </w:trPr>
        <w:tc>
          <w:tcPr>
            <w:tcW w:w="3930" w:type="dxa"/>
          </w:tcPr>
          <w:p>
            <w:pPr>
              <w:pStyle w:val="TableParagraph"/>
              <w:spacing w:line="266" w:lineRule="exact"/>
              <w:ind w:left="50"/>
              <w:rPr>
                <w:b/>
                <w:sz w:val="20"/>
              </w:rPr>
            </w:pPr>
            <w:r>
              <w:rPr>
                <w:b/>
                <w:i/>
                <w:sz w:val="24"/>
              </w:rPr>
              <w:t>Nơi</w:t>
            </w:r>
            <w:r>
              <w:rPr>
                <w:b/>
                <w:i/>
                <w:spacing w:val="-2"/>
                <w:sz w:val="24"/>
              </w:rPr>
              <w:t> nhận</w:t>
            </w:r>
            <w:r>
              <w:rPr>
                <w:b/>
                <w:spacing w:val="-2"/>
                <w:sz w:val="20"/>
              </w:rPr>
              <w:t>:</w:t>
            </w:r>
          </w:p>
          <w:p>
            <w:pPr>
              <w:pStyle w:val="TableParagraph"/>
              <w:numPr>
                <w:ilvl w:val="0"/>
                <w:numId w:val="3"/>
              </w:numPr>
              <w:tabs>
                <w:tab w:pos="174" w:val="left" w:leader="none"/>
              </w:tabs>
              <w:spacing w:line="252" w:lineRule="exact" w:before="35" w:after="0"/>
              <w:ind w:left="174" w:right="0" w:hanging="124"/>
              <w:jc w:val="left"/>
              <w:rPr>
                <w:sz w:val="22"/>
              </w:rPr>
            </w:pPr>
            <w:r>
              <w:rPr>
                <w:sz w:val="22"/>
              </w:rPr>
              <w:t>VKSND</w:t>
            </w:r>
            <w:r>
              <w:rPr>
                <w:spacing w:val="-3"/>
                <w:sz w:val="22"/>
              </w:rPr>
              <w:t> </w:t>
            </w:r>
            <w:r>
              <w:rPr>
                <w:sz w:val="22"/>
              </w:rPr>
              <w:t>tỉnh</w:t>
            </w:r>
            <w:r>
              <w:rPr>
                <w:spacing w:val="-2"/>
                <w:sz w:val="22"/>
              </w:rPr>
              <w:t> </w:t>
            </w:r>
            <w:r>
              <w:rPr>
                <w:sz w:val="22"/>
              </w:rPr>
              <w:t>Bình</w:t>
            </w:r>
            <w:r>
              <w:rPr>
                <w:spacing w:val="-4"/>
                <w:sz w:val="22"/>
              </w:rPr>
              <w:t> </w:t>
            </w:r>
            <w:r>
              <w:rPr>
                <w:spacing w:val="-2"/>
                <w:sz w:val="22"/>
              </w:rPr>
              <w:t>Thuận;</w:t>
            </w:r>
          </w:p>
          <w:p>
            <w:pPr>
              <w:pStyle w:val="TableParagraph"/>
              <w:numPr>
                <w:ilvl w:val="0"/>
                <w:numId w:val="3"/>
              </w:numPr>
              <w:tabs>
                <w:tab w:pos="174" w:val="left" w:leader="none"/>
              </w:tabs>
              <w:spacing w:line="252" w:lineRule="exact" w:before="0" w:after="0"/>
              <w:ind w:left="174" w:right="0" w:hanging="124"/>
              <w:jc w:val="left"/>
              <w:rPr>
                <w:sz w:val="22"/>
              </w:rPr>
            </w:pPr>
            <w:r>
              <w:rPr>
                <w:sz w:val="22"/>
              </w:rPr>
              <w:t>VKS,</w:t>
            </w:r>
            <w:r>
              <w:rPr>
                <w:spacing w:val="-2"/>
                <w:sz w:val="22"/>
              </w:rPr>
              <w:t> </w:t>
            </w:r>
            <w:r>
              <w:rPr>
                <w:sz w:val="22"/>
              </w:rPr>
              <w:t>CA,</w:t>
            </w:r>
            <w:r>
              <w:rPr>
                <w:spacing w:val="-2"/>
                <w:sz w:val="22"/>
              </w:rPr>
              <w:t> </w:t>
            </w:r>
            <w:r>
              <w:rPr>
                <w:sz w:val="22"/>
              </w:rPr>
              <w:t>TA,</w:t>
            </w:r>
            <w:r>
              <w:rPr>
                <w:spacing w:val="-4"/>
                <w:sz w:val="22"/>
              </w:rPr>
              <w:t> </w:t>
            </w:r>
            <w:r>
              <w:rPr>
                <w:sz w:val="22"/>
              </w:rPr>
              <w:t>THA</w:t>
            </w:r>
            <w:r>
              <w:rPr>
                <w:spacing w:val="-2"/>
                <w:sz w:val="22"/>
              </w:rPr>
              <w:t> </w:t>
            </w:r>
            <w:r>
              <w:rPr>
                <w:sz w:val="22"/>
              </w:rPr>
              <w:t>huyện</w:t>
            </w:r>
            <w:r>
              <w:rPr>
                <w:spacing w:val="-2"/>
                <w:sz w:val="22"/>
              </w:rPr>
              <w:t> </w:t>
            </w:r>
            <w:r>
              <w:rPr>
                <w:sz w:val="22"/>
              </w:rPr>
              <w:t>Bắc</w:t>
            </w:r>
            <w:r>
              <w:rPr>
                <w:spacing w:val="-1"/>
                <w:sz w:val="22"/>
              </w:rPr>
              <w:t> </w:t>
            </w:r>
            <w:r>
              <w:rPr>
                <w:spacing w:val="-4"/>
                <w:sz w:val="22"/>
              </w:rPr>
              <w:t>Bình;</w:t>
            </w:r>
          </w:p>
          <w:p>
            <w:pPr>
              <w:pStyle w:val="TableParagraph"/>
              <w:numPr>
                <w:ilvl w:val="0"/>
                <w:numId w:val="3"/>
              </w:numPr>
              <w:tabs>
                <w:tab w:pos="174" w:val="left" w:leader="none"/>
              </w:tabs>
              <w:spacing w:line="252" w:lineRule="exact" w:before="2" w:after="0"/>
              <w:ind w:left="174" w:right="0" w:hanging="124"/>
              <w:jc w:val="left"/>
              <w:rPr>
                <w:sz w:val="22"/>
              </w:rPr>
            </w:pPr>
            <w:r>
              <w:rPr>
                <w:sz w:val="22"/>
              </w:rPr>
              <w:t>Sở</w:t>
            </w:r>
            <w:r>
              <w:rPr>
                <w:spacing w:val="-1"/>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Bình</w:t>
            </w:r>
            <w:r>
              <w:rPr>
                <w:spacing w:val="-3"/>
                <w:sz w:val="22"/>
              </w:rPr>
              <w:t> </w:t>
            </w:r>
            <w:r>
              <w:rPr>
                <w:spacing w:val="-2"/>
                <w:sz w:val="22"/>
              </w:rPr>
              <w:t>Thuận;</w:t>
            </w:r>
          </w:p>
          <w:p>
            <w:pPr>
              <w:pStyle w:val="TableParagraph"/>
              <w:numPr>
                <w:ilvl w:val="0"/>
                <w:numId w:val="3"/>
              </w:numPr>
              <w:tabs>
                <w:tab w:pos="176" w:val="left" w:leader="none"/>
              </w:tabs>
              <w:spacing w:line="252" w:lineRule="exact" w:before="0" w:after="0"/>
              <w:ind w:left="176" w:right="0" w:hanging="126"/>
              <w:jc w:val="left"/>
              <w:rPr>
                <w:sz w:val="22"/>
              </w:rPr>
            </w:pPr>
            <w:r>
              <w:rPr>
                <w:sz w:val="22"/>
              </w:rPr>
              <w:t>Những</w:t>
            </w:r>
            <w:r>
              <w:rPr>
                <w:spacing w:val="-4"/>
                <w:sz w:val="22"/>
              </w:rPr>
              <w:t> </w:t>
            </w:r>
            <w:r>
              <w:rPr>
                <w:sz w:val="22"/>
              </w:rPr>
              <w:t>người</w:t>
            </w:r>
            <w:r>
              <w:rPr>
                <w:spacing w:val="-1"/>
                <w:sz w:val="22"/>
              </w:rPr>
              <w:t> </w:t>
            </w:r>
            <w:r>
              <w:rPr>
                <w:sz w:val="22"/>
              </w:rPr>
              <w:t>tham</w:t>
            </w:r>
            <w:r>
              <w:rPr>
                <w:spacing w:val="-5"/>
                <w:sz w:val="22"/>
              </w:rPr>
              <w:t> </w:t>
            </w:r>
            <w:r>
              <w:rPr>
                <w:sz w:val="22"/>
              </w:rPr>
              <w:t>gia</w:t>
            </w:r>
            <w:r>
              <w:rPr>
                <w:spacing w:val="-2"/>
                <w:sz w:val="22"/>
              </w:rPr>
              <w:t> </w:t>
            </w:r>
            <w:r>
              <w:rPr>
                <w:sz w:val="22"/>
              </w:rPr>
              <w:t>tố</w:t>
            </w:r>
            <w:r>
              <w:rPr>
                <w:spacing w:val="-2"/>
                <w:sz w:val="22"/>
              </w:rPr>
              <w:t> </w:t>
            </w:r>
            <w:r>
              <w:rPr>
                <w:spacing w:val="-4"/>
                <w:sz w:val="22"/>
              </w:rPr>
              <w:t>tụng;</w:t>
            </w:r>
          </w:p>
          <w:p>
            <w:pPr>
              <w:pStyle w:val="TableParagraph"/>
              <w:numPr>
                <w:ilvl w:val="0"/>
                <w:numId w:val="3"/>
              </w:numPr>
              <w:tabs>
                <w:tab w:pos="174" w:val="left" w:leader="none"/>
              </w:tabs>
              <w:spacing w:line="252" w:lineRule="exact" w:before="1" w:after="0"/>
              <w:ind w:left="174" w:right="0" w:hanging="124"/>
              <w:jc w:val="left"/>
              <w:rPr>
                <w:sz w:val="22"/>
              </w:rPr>
            </w:pPr>
            <w:r>
              <w:rPr>
                <w:sz w:val="22"/>
              </w:rPr>
              <w:t>PV06</w:t>
            </w:r>
            <w:r>
              <w:rPr>
                <w:spacing w:val="-2"/>
                <w:sz w:val="22"/>
              </w:rPr>
              <w:t> </w:t>
            </w:r>
            <w:r>
              <w:rPr>
                <w:sz w:val="22"/>
              </w:rPr>
              <w:t>–</w:t>
            </w:r>
            <w:r>
              <w:rPr>
                <w:spacing w:val="-1"/>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Bình</w:t>
            </w:r>
            <w:r>
              <w:rPr>
                <w:spacing w:val="-1"/>
                <w:sz w:val="22"/>
              </w:rPr>
              <w:t> </w:t>
            </w:r>
            <w:r>
              <w:rPr>
                <w:spacing w:val="-2"/>
                <w:sz w:val="22"/>
              </w:rPr>
              <w:t>Thuận;</w:t>
            </w:r>
          </w:p>
          <w:p>
            <w:pPr>
              <w:pStyle w:val="TableParagraph"/>
              <w:numPr>
                <w:ilvl w:val="0"/>
                <w:numId w:val="3"/>
              </w:numPr>
              <w:tabs>
                <w:tab w:pos="174" w:val="left" w:leader="none"/>
              </w:tabs>
              <w:spacing w:line="252" w:lineRule="exact" w:before="0" w:after="0"/>
              <w:ind w:left="174" w:right="0" w:hanging="124"/>
              <w:jc w:val="left"/>
              <w:rPr>
                <w:sz w:val="22"/>
              </w:rPr>
            </w:pPr>
            <w:r>
              <w:rPr>
                <w:sz w:val="22"/>
              </w:rPr>
              <w:t>Tổ</w:t>
            </w:r>
            <w:r>
              <w:rPr>
                <w:spacing w:val="-2"/>
                <w:sz w:val="22"/>
              </w:rPr>
              <w:t> </w:t>
            </w:r>
            <w:r>
              <w:rPr>
                <w:sz w:val="22"/>
              </w:rPr>
              <w:t>HCTP</w:t>
            </w:r>
            <w:r>
              <w:rPr>
                <w:spacing w:val="-2"/>
                <w:sz w:val="22"/>
              </w:rPr>
              <w:t> </w:t>
            </w:r>
            <w:r>
              <w:rPr>
                <w:sz w:val="22"/>
              </w:rPr>
              <w:t>–</w:t>
            </w:r>
            <w:r>
              <w:rPr>
                <w:spacing w:val="-5"/>
                <w:sz w:val="22"/>
              </w:rPr>
              <w:t> </w:t>
            </w:r>
            <w:r>
              <w:rPr>
                <w:sz w:val="22"/>
              </w:rPr>
              <w:t>TAND</w:t>
            </w:r>
            <w:r>
              <w:rPr>
                <w:spacing w:val="-3"/>
                <w:sz w:val="22"/>
              </w:rPr>
              <w:t> </w:t>
            </w:r>
            <w:r>
              <w:rPr>
                <w:sz w:val="22"/>
              </w:rPr>
              <w:t>tỉnh</w:t>
            </w:r>
            <w:r>
              <w:rPr>
                <w:spacing w:val="-2"/>
                <w:sz w:val="22"/>
              </w:rPr>
              <w:t> </w:t>
            </w:r>
            <w:r>
              <w:rPr>
                <w:sz w:val="22"/>
              </w:rPr>
              <w:t>Bình</w:t>
            </w:r>
            <w:r>
              <w:rPr>
                <w:spacing w:val="-4"/>
                <w:sz w:val="22"/>
              </w:rPr>
              <w:t> </w:t>
            </w:r>
            <w:r>
              <w:rPr>
                <w:spacing w:val="-2"/>
                <w:sz w:val="22"/>
              </w:rPr>
              <w:t>Thuận;</w:t>
            </w:r>
          </w:p>
          <w:p>
            <w:pPr>
              <w:pStyle w:val="TableParagraph"/>
              <w:numPr>
                <w:ilvl w:val="0"/>
                <w:numId w:val="3"/>
              </w:numPr>
              <w:tabs>
                <w:tab w:pos="174" w:val="left" w:leader="none"/>
              </w:tabs>
              <w:spacing w:line="252" w:lineRule="exact" w:before="0" w:after="0"/>
              <w:ind w:left="174" w:right="0" w:hanging="124"/>
              <w:jc w:val="left"/>
              <w:rPr>
                <w:sz w:val="22"/>
              </w:rPr>
            </w:pPr>
            <w:r>
              <w:rPr>
                <w:sz w:val="22"/>
              </w:rPr>
              <w:t>Lưu:</w:t>
            </w:r>
            <w:r>
              <w:rPr>
                <w:spacing w:val="-3"/>
                <w:sz w:val="22"/>
              </w:rPr>
              <w:t> </w:t>
            </w:r>
            <w:r>
              <w:rPr>
                <w:sz w:val="22"/>
              </w:rPr>
              <w:t>Hồ</w:t>
            </w:r>
            <w:r>
              <w:rPr>
                <w:spacing w:val="-2"/>
                <w:sz w:val="22"/>
              </w:rPr>
              <w:t> </w:t>
            </w:r>
            <w:r>
              <w:rPr>
                <w:sz w:val="22"/>
              </w:rPr>
              <w:t>sơ,</w:t>
            </w:r>
            <w:r>
              <w:rPr>
                <w:spacing w:val="-4"/>
                <w:sz w:val="22"/>
              </w:rPr>
              <w:t> </w:t>
            </w:r>
            <w:r>
              <w:rPr>
                <w:sz w:val="22"/>
              </w:rPr>
              <w:t>Tòa</w:t>
            </w:r>
            <w:r>
              <w:rPr>
                <w:spacing w:val="-2"/>
                <w:sz w:val="22"/>
              </w:rPr>
              <w:t> </w:t>
            </w:r>
            <w:r>
              <w:rPr>
                <w:sz w:val="22"/>
              </w:rPr>
              <w:t>Hình</w:t>
            </w:r>
            <w:r>
              <w:rPr>
                <w:spacing w:val="-1"/>
                <w:sz w:val="22"/>
              </w:rPr>
              <w:t> </w:t>
            </w:r>
            <w:r>
              <w:rPr>
                <w:spacing w:val="-5"/>
                <w:sz w:val="22"/>
              </w:rPr>
              <w:t>sự.</w:t>
            </w:r>
          </w:p>
        </w:tc>
        <w:tc>
          <w:tcPr>
            <w:tcW w:w="5075" w:type="dxa"/>
          </w:tcPr>
          <w:p>
            <w:pPr>
              <w:pStyle w:val="TableParagraph"/>
              <w:spacing w:line="240" w:lineRule="auto"/>
              <w:ind w:left="350" w:right="4"/>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 CHỦ TỌA PHIÊN TÒA</w:t>
            </w:r>
          </w:p>
          <w:p>
            <w:pPr>
              <w:pStyle w:val="TableParagraph"/>
              <w:spacing w:line="240" w:lineRule="auto" w:before="221"/>
              <w:ind w:left="0"/>
              <w:rPr>
                <w:sz w:val="26"/>
              </w:rPr>
            </w:pPr>
          </w:p>
          <w:p>
            <w:pPr>
              <w:pStyle w:val="TableParagraph"/>
              <w:spacing w:line="240" w:lineRule="auto" w:before="1"/>
              <w:ind w:left="243"/>
              <w:jc w:val="center"/>
              <w:rPr>
                <w:sz w:val="28"/>
              </w:rPr>
            </w:pPr>
            <w:r>
              <w:rPr>
                <w:sz w:val="28"/>
              </w:rPr>
              <w:t>(đã</w:t>
            </w:r>
            <w:r>
              <w:rPr>
                <w:spacing w:val="-2"/>
                <w:sz w:val="28"/>
              </w:rPr>
              <w:t> </w:t>
            </w:r>
            <w:r>
              <w:rPr>
                <w:spacing w:val="-5"/>
                <w:sz w:val="28"/>
              </w:rPr>
              <w:t>ký)</w:t>
            </w:r>
          </w:p>
          <w:p>
            <w:pPr>
              <w:pStyle w:val="TableParagraph"/>
              <w:spacing w:line="240" w:lineRule="auto" w:before="222"/>
              <w:ind w:left="0"/>
              <w:rPr>
                <w:sz w:val="28"/>
              </w:rPr>
            </w:pPr>
          </w:p>
          <w:p>
            <w:pPr>
              <w:pStyle w:val="TableParagraph"/>
              <w:spacing w:line="302" w:lineRule="exact"/>
              <w:ind w:left="350"/>
              <w:jc w:val="center"/>
              <w:rPr>
                <w:b/>
                <w:sz w:val="28"/>
              </w:rPr>
            </w:pPr>
            <w:r>
              <w:rPr>
                <w:b/>
                <w:sz w:val="28"/>
              </w:rPr>
              <w:t>Lê</w:t>
            </w:r>
            <w:r>
              <w:rPr>
                <w:b/>
                <w:spacing w:val="-2"/>
                <w:sz w:val="28"/>
              </w:rPr>
              <w:t> </w:t>
            </w:r>
            <w:r>
              <w:rPr>
                <w:b/>
                <w:sz w:val="28"/>
              </w:rPr>
              <w:t>Thị</w:t>
            </w:r>
            <w:r>
              <w:rPr>
                <w:b/>
                <w:spacing w:val="-2"/>
                <w:sz w:val="28"/>
              </w:rPr>
              <w:t> </w:t>
            </w:r>
            <w:r>
              <w:rPr>
                <w:b/>
                <w:sz w:val="28"/>
              </w:rPr>
              <w:t>Thanh</w:t>
            </w:r>
            <w:r>
              <w:rPr>
                <w:b/>
                <w:spacing w:val="-2"/>
                <w:sz w:val="28"/>
              </w:rPr>
              <w:t> </w:t>
            </w:r>
            <w:r>
              <w:rPr>
                <w:b/>
                <w:spacing w:val="-4"/>
                <w:sz w:val="28"/>
              </w:rPr>
              <w:t>Thái</w:t>
            </w:r>
          </w:p>
        </w:tc>
      </w:tr>
    </w:tbl>
    <w:sectPr>
      <w:pgSz w:w="11910" w:h="16850"/>
      <w:pgMar w:header="0" w:footer="1098" w:top="1060" w:bottom="1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22304">
              <wp:simplePos x="0" y="0"/>
              <wp:positionH relativeFrom="page">
                <wp:posOffset>4059301</wp:posOffset>
              </wp:positionH>
              <wp:positionV relativeFrom="page">
                <wp:posOffset>9856680</wp:posOffset>
              </wp:positionV>
              <wp:extent cx="178435" cy="2038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8435" cy="203835"/>
                      </a:xfrm>
                      <a:prstGeom prst="rect">
                        <a:avLst/>
                      </a:prstGeom>
                    </wps:spPr>
                    <wps:txbx>
                      <w:txbxContent>
                        <w:p>
                          <w:pPr>
                            <w:pStyle w:val="BodyText"/>
                            <w:spacing w:line="291" w:lineRule="exact" w:before="0"/>
                            <w:ind w:left="60" w:firstLine="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9.630005pt;margin-top:776.116577pt;width:14.05pt;height:16.05pt;mso-position-horizontal-relative:page;mso-position-vertical-relative:page;z-index:-15794176" type="#_x0000_t202" id="docshape1" filled="false" stroked="false">
              <v:textbox inset="0,0,0,0">
                <w:txbxContent>
                  <w:p>
                    <w:pPr>
                      <w:pStyle w:val="BodyText"/>
                      <w:spacing w:line="291" w:lineRule="exact" w:before="0"/>
                      <w:ind w:left="60" w:firstLine="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55" w:hanging="125"/>
      </w:pPr>
      <w:rPr>
        <w:rFonts w:hint="default"/>
        <w:lang w:val="vi" w:eastAsia="en-US" w:bidi="ar-SA"/>
      </w:rPr>
    </w:lvl>
    <w:lvl w:ilvl="2">
      <w:start w:val="0"/>
      <w:numFmt w:val="bullet"/>
      <w:lvlText w:val="•"/>
      <w:lvlJc w:val="left"/>
      <w:pPr>
        <w:ind w:left="930" w:hanging="125"/>
      </w:pPr>
      <w:rPr>
        <w:rFonts w:hint="default"/>
        <w:lang w:val="vi" w:eastAsia="en-US" w:bidi="ar-SA"/>
      </w:rPr>
    </w:lvl>
    <w:lvl w:ilvl="3">
      <w:start w:val="0"/>
      <w:numFmt w:val="bullet"/>
      <w:lvlText w:val="•"/>
      <w:lvlJc w:val="left"/>
      <w:pPr>
        <w:ind w:left="1305" w:hanging="125"/>
      </w:pPr>
      <w:rPr>
        <w:rFonts w:hint="default"/>
        <w:lang w:val="vi" w:eastAsia="en-US" w:bidi="ar-SA"/>
      </w:rPr>
    </w:lvl>
    <w:lvl w:ilvl="4">
      <w:start w:val="0"/>
      <w:numFmt w:val="bullet"/>
      <w:lvlText w:val="•"/>
      <w:lvlJc w:val="left"/>
      <w:pPr>
        <w:ind w:left="1680" w:hanging="125"/>
      </w:pPr>
      <w:rPr>
        <w:rFonts w:hint="default"/>
        <w:lang w:val="vi" w:eastAsia="en-US" w:bidi="ar-SA"/>
      </w:rPr>
    </w:lvl>
    <w:lvl w:ilvl="5">
      <w:start w:val="0"/>
      <w:numFmt w:val="bullet"/>
      <w:lvlText w:val="•"/>
      <w:lvlJc w:val="left"/>
      <w:pPr>
        <w:ind w:left="2055" w:hanging="125"/>
      </w:pPr>
      <w:rPr>
        <w:rFonts w:hint="default"/>
        <w:lang w:val="vi" w:eastAsia="en-US" w:bidi="ar-SA"/>
      </w:rPr>
    </w:lvl>
    <w:lvl w:ilvl="6">
      <w:start w:val="0"/>
      <w:numFmt w:val="bullet"/>
      <w:lvlText w:val="•"/>
      <w:lvlJc w:val="left"/>
      <w:pPr>
        <w:ind w:left="2430" w:hanging="125"/>
      </w:pPr>
      <w:rPr>
        <w:rFonts w:hint="default"/>
        <w:lang w:val="vi" w:eastAsia="en-US" w:bidi="ar-SA"/>
      </w:rPr>
    </w:lvl>
    <w:lvl w:ilvl="7">
      <w:start w:val="0"/>
      <w:numFmt w:val="bullet"/>
      <w:lvlText w:val="•"/>
      <w:lvlJc w:val="left"/>
      <w:pPr>
        <w:ind w:left="2805" w:hanging="125"/>
      </w:pPr>
      <w:rPr>
        <w:rFonts w:hint="default"/>
        <w:lang w:val="vi" w:eastAsia="en-US" w:bidi="ar-SA"/>
      </w:rPr>
    </w:lvl>
    <w:lvl w:ilvl="8">
      <w:start w:val="0"/>
      <w:numFmt w:val="bullet"/>
      <w:lvlText w:val="•"/>
      <w:lvlJc w:val="left"/>
      <w:pPr>
        <w:ind w:left="3180" w:hanging="125"/>
      </w:pPr>
      <w:rPr>
        <w:rFonts w:hint="default"/>
        <w:lang w:val="vi" w:eastAsia="en-US" w:bidi="ar-SA"/>
      </w:rPr>
    </w:lvl>
  </w:abstractNum>
  <w:abstractNum w:abstractNumId="1">
    <w:multiLevelType w:val="hybridMultilevel"/>
    <w:lvl w:ilvl="0">
      <w:start w:val="1"/>
      <w:numFmt w:val="decimal"/>
      <w:lvlText w:val="[%1]"/>
      <w:lvlJc w:val="left"/>
      <w:pPr>
        <w:ind w:left="162" w:hanging="42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8" w:hanging="420"/>
      </w:pPr>
      <w:rPr>
        <w:rFonts w:hint="default"/>
        <w:lang w:val="vi" w:eastAsia="en-US" w:bidi="ar-SA"/>
      </w:rPr>
    </w:lvl>
    <w:lvl w:ilvl="2">
      <w:start w:val="0"/>
      <w:numFmt w:val="bullet"/>
      <w:lvlText w:val="•"/>
      <w:lvlJc w:val="left"/>
      <w:pPr>
        <w:ind w:left="1997" w:hanging="420"/>
      </w:pPr>
      <w:rPr>
        <w:rFonts w:hint="default"/>
        <w:lang w:val="vi" w:eastAsia="en-US" w:bidi="ar-SA"/>
      </w:rPr>
    </w:lvl>
    <w:lvl w:ilvl="3">
      <w:start w:val="0"/>
      <w:numFmt w:val="bullet"/>
      <w:lvlText w:val="•"/>
      <w:lvlJc w:val="left"/>
      <w:pPr>
        <w:ind w:left="2915" w:hanging="420"/>
      </w:pPr>
      <w:rPr>
        <w:rFonts w:hint="default"/>
        <w:lang w:val="vi" w:eastAsia="en-US" w:bidi="ar-SA"/>
      </w:rPr>
    </w:lvl>
    <w:lvl w:ilvl="4">
      <w:start w:val="0"/>
      <w:numFmt w:val="bullet"/>
      <w:lvlText w:val="•"/>
      <w:lvlJc w:val="left"/>
      <w:pPr>
        <w:ind w:left="3834" w:hanging="420"/>
      </w:pPr>
      <w:rPr>
        <w:rFonts w:hint="default"/>
        <w:lang w:val="vi" w:eastAsia="en-US" w:bidi="ar-SA"/>
      </w:rPr>
    </w:lvl>
    <w:lvl w:ilvl="5">
      <w:start w:val="0"/>
      <w:numFmt w:val="bullet"/>
      <w:lvlText w:val="•"/>
      <w:lvlJc w:val="left"/>
      <w:pPr>
        <w:ind w:left="4753" w:hanging="420"/>
      </w:pPr>
      <w:rPr>
        <w:rFonts w:hint="default"/>
        <w:lang w:val="vi" w:eastAsia="en-US" w:bidi="ar-SA"/>
      </w:rPr>
    </w:lvl>
    <w:lvl w:ilvl="6">
      <w:start w:val="0"/>
      <w:numFmt w:val="bullet"/>
      <w:lvlText w:val="•"/>
      <w:lvlJc w:val="left"/>
      <w:pPr>
        <w:ind w:left="5671" w:hanging="420"/>
      </w:pPr>
      <w:rPr>
        <w:rFonts w:hint="default"/>
        <w:lang w:val="vi" w:eastAsia="en-US" w:bidi="ar-SA"/>
      </w:rPr>
    </w:lvl>
    <w:lvl w:ilvl="7">
      <w:start w:val="0"/>
      <w:numFmt w:val="bullet"/>
      <w:lvlText w:val="•"/>
      <w:lvlJc w:val="left"/>
      <w:pPr>
        <w:ind w:left="6590" w:hanging="420"/>
      </w:pPr>
      <w:rPr>
        <w:rFonts w:hint="default"/>
        <w:lang w:val="vi" w:eastAsia="en-US" w:bidi="ar-SA"/>
      </w:rPr>
    </w:lvl>
    <w:lvl w:ilvl="8">
      <w:start w:val="0"/>
      <w:numFmt w:val="bullet"/>
      <w:lvlText w:val="•"/>
      <w:lvlJc w:val="left"/>
      <w:pPr>
        <w:ind w:left="7509" w:hanging="420"/>
      </w:pPr>
      <w:rPr>
        <w:rFonts w:hint="default"/>
        <w:lang w:val="vi" w:eastAsia="en-US" w:bidi="ar-SA"/>
      </w:rPr>
    </w:lvl>
  </w:abstractNum>
  <w:abstractNum w:abstractNumId="0">
    <w:multiLevelType w:val="hybridMultilevel"/>
    <w:lvl w:ilvl="0">
      <w:start w:val="0"/>
      <w:numFmt w:val="bullet"/>
      <w:lvlText w:val="-"/>
      <w:lvlJc w:val="left"/>
      <w:pPr>
        <w:ind w:left="870"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72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419" w:hanging="164"/>
      </w:pPr>
      <w:rPr>
        <w:rFonts w:hint="default"/>
        <w:lang w:val="vi" w:eastAsia="en-US" w:bidi="ar-SA"/>
      </w:rPr>
    </w:lvl>
    <w:lvl w:ilvl="4">
      <w:start w:val="0"/>
      <w:numFmt w:val="bullet"/>
      <w:lvlText w:val="•"/>
      <w:lvlJc w:val="left"/>
      <w:pPr>
        <w:ind w:left="4266"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80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58" w:right="10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TABT</dc:creator>
  <dcterms:created xsi:type="dcterms:W3CDTF">2024-06-21T19:42:21Z</dcterms:created>
  <dcterms:modified xsi:type="dcterms:W3CDTF">2024-06-21T19:42:21Z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2022-10-01T00:00:00Z</vt:filetime>
  </property>
  <property fmtid="{D5CDD505-2E9C-101B-9397-08002B2CF9AE}" pid="3" name="Creator">
    <vt:lpwstr>Microsoft® Word 2010 Trial</vt:lpwstr>
  </property>
  <property fmtid="{D5CDD505-2E9C-101B-9397-08002B2CF9AE}" pid="4" name="LastSaved">
    <vt:filetime>2024-06-21T00:00:00Z</vt:filetime>
  </property>
  <property fmtid="{D5CDD505-2E9C-101B-9397-08002B2CF9AE}" pid="5" name="Producer">
    <vt:lpwstr>3-Heights(TM) PDF Security Shell 4.8.25.2 (http://www.pdf-tools.com)</vt:lpwstr>
  </property>
</Properties>
</file>