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aa22ad22e14aed" /><Relationship Type="http://schemas.openxmlformats.org/package/2006/relationships/metadata/core-properties" Target="/docProps/core.xml" Id="R7c3fcf74ba5045ac" /><Relationship Type="http://schemas.openxmlformats.org/officeDocument/2006/relationships/extended-properties" Target="/docProps/app.xml" Id="R7d9eaaa585834603" /><Relationship Type="http://schemas.openxmlformats.org/officeDocument/2006/relationships/custom-properties" Target="/docProps/custom.xml" Id="R154d95f83d2441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hanging="1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1640839</wp:posOffset>
                </wp:positionH>
                <wp:positionV relativeFrom="page">
                  <wp:posOffset>1161033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6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3860165</wp:posOffset>
                </wp:positionH>
                <wp:positionV relativeFrom="paragraph">
                  <wp:posOffset>39847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380" w:header="0" w:footer="0" w:gutter="0"/>
          <w:pgNumType w:fmt="decimal"/>
          <w:cols w:equalWidth="0" w:space="708" w:num="2" w:sep="0">
            <w:col w:w="2970" w:space="517"/>
            <w:col w:w="61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s>
          <w:tab w:val="left" w:leader="none" w:pos="3886"/>
        </w:tabs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1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2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2"/>
        </w:tabs>
        <w:jc w:val="left"/>
        <w:ind w:left="322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2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3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6"/>
          <w:szCs w:val="6"/>
        </w:rPr>
        <w:ind w:left="721" w:right="-20" w:firstLine="0"/>
        <w:spacing w:before="86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5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919" w:space="292"/>
            <w:col w:w="51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d8c7f1892f4686" /><Relationship Type="http://schemas.openxmlformats.org/officeDocument/2006/relationships/styles" Target="styles.xml" Id="R67a71c317eed425d" /><Relationship Type="http://schemas.openxmlformats.org/officeDocument/2006/relationships/fontTable" Target="fontTable.xml" Id="R139635c4cda348a7" /><Relationship Type="http://schemas.openxmlformats.org/officeDocument/2006/relationships/settings" Target="settings.xml" Id="R87b3aedccb604eec" /><Relationship Type="http://schemas.openxmlformats.org/officeDocument/2006/relationships/webSettings" Target="webSettings.xml" Id="R520067233d9144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