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2fe1a7722c241f4" /><Relationship Type="http://schemas.openxmlformats.org/package/2006/relationships/metadata/core-properties" Target="/docProps/core.xml" Id="Rdb5d870b569444a0" /><Relationship Type="http://schemas.openxmlformats.org/officeDocument/2006/relationships/extended-properties" Target="/docProps/app.xml" Id="Rd43c391db1984ee5" /><Relationship Type="http://schemas.openxmlformats.org/officeDocument/2006/relationships/custom-properties" Target="/docProps/custom.xml" Id="Re4e2bafca89c44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51" w:right="334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¯¯¯¯¯¯¯¯¯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96" w:right="1" w:hanging="578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647/2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0" w:right="1122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¯¯¯¯¯¯¯¯¯¯¯¯¯¯¯¯¯¯¯¯¯¯¯¯¯¯¯¯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78" w:bottom="0" w:left="1701" w:header="0" w:footer="0" w:gutter="0"/>
          <w:pgNumType w:fmt="decimal"/>
          <w:cols w:equalWidth="0" w:space="708" w:num="2" w:sep="0">
            <w:col w:w="3024" w:space="212"/>
            <w:col w:w="61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518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100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002" w:firstLine="0"/>
        <w:spacing w:before="0" w:after="0" w:line="33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21" w:firstLine="6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64" w:right="76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6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6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3],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64" w:right="77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right"/>
        <w:ind w:left="-67" w:right="53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4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40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4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4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40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564" w:right="779" w:bottom="0" w:left="1701" w:header="0" w:footer="0" w:gutter="0"/>
      <w:pgNumType w:fmt="decimal"/>
      <w:cols w:equalWidth="0" w:space="708" w:num="2" w:sep="0">
        <w:col w:w="2815" w:space="1264"/>
        <w:col w:w="534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f5f802a3e084ae5" /><Relationship Type="http://schemas.openxmlformats.org/officeDocument/2006/relationships/styles" Target="styles.xml" Id="R9493b2f863644dc5" /><Relationship Type="http://schemas.openxmlformats.org/officeDocument/2006/relationships/fontTable" Target="fontTable.xml" Id="R28e9b4edb14948d9" /><Relationship Type="http://schemas.openxmlformats.org/officeDocument/2006/relationships/settings" Target="settings.xml" Id="Rf83ad3e0f8834782" /><Relationship Type="http://schemas.openxmlformats.org/officeDocument/2006/relationships/webSettings" Target="webSettings.xml" Id="Rc39a89130b9b4a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