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4fc7f901f48a7" /><Relationship Type="http://schemas.openxmlformats.org/package/2006/relationships/metadata/core-properties" Target="/docProps/core.xml" Id="Rc3537d03b04a4020" /><Relationship Type="http://schemas.openxmlformats.org/officeDocument/2006/relationships/extended-properties" Target="/docProps/app.xml" Id="R8ddff363ad894b1b" /><Relationship Type="http://schemas.openxmlformats.org/officeDocument/2006/relationships/custom-properties" Target="/docProps/custom.xml" Id="R5b76b49023104e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97bc72207749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ncom4k.png" Id="Ra397bc72207749f1" /><Relationship Type="http://schemas.openxmlformats.org/officeDocument/2006/relationships/hyperlink" Target="https://sautinsoft.com/start-for-free/" TargetMode="External" Id="Rf8366c50eebe4a4c" /><Relationship Type="http://schemas.openxmlformats.org/officeDocument/2006/relationships/styles" Target="styles.xml" Id="R1400a5897fc6403c" /><Relationship Type="http://schemas.openxmlformats.org/officeDocument/2006/relationships/fontTable" Target="fontTable.xml" Id="Re2a5dc8f76bf4ff9" /><Relationship Type="http://schemas.openxmlformats.org/officeDocument/2006/relationships/settings" Target="settings.xml" Id="R9328b26abc314581" /><Relationship Type="http://schemas.openxmlformats.org/officeDocument/2006/relationships/webSettings" Target="webSettings.xml" Id="Rd0374a59da114f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