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c9d6f1bfc74e93" /><Relationship Type="http://schemas.openxmlformats.org/package/2006/relationships/metadata/core-properties" Target="/docProps/core.xml" Id="R293de76741524d10" /><Relationship Type="http://schemas.openxmlformats.org/officeDocument/2006/relationships/extended-properties" Target="/docProps/app.xml" Id="R0ff70055700842f5" /><Relationship Type="http://schemas.openxmlformats.org/officeDocument/2006/relationships/custom-properties" Target="/docProps/custom.xml" Id="R89c3a06cc79c44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922" w:right="23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3" w:right="151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771" w:bottom="0" w:left="1701" w:header="0" w:footer="0" w:gutter="0"/>
          <w:pgNumType w:fmt="decimal"/>
          <w:cols w:equalWidth="0" w:space="708" w:num="2" w:sep="0">
            <w:col w:w="3843" w:space="627"/>
            <w:col w:w="49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9" w:right="1800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ge">
                  <wp:posOffset>9831808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6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64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5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0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771" w:bottom="0" w:left="1701" w:header="0" w:footer="0" w:gutter="0"/>
          <w:pgNumType w:fmt="decimal"/>
          <w:cols w:equalWidth="0" w:space="708" w:num="2" w:sep="0">
            <w:col w:w="4828" w:space="1326"/>
            <w:col w:w="328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2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ragraph">
                  <wp:posOffset>-1495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204452"/>
                          <a:chOff x="0" y="0"/>
                          <a:chExt cx="44576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eb961814684303" /><Relationship Type="http://schemas.openxmlformats.org/officeDocument/2006/relationships/styles" Target="styles.xml" Id="R5782b8b0132e4ce5" /><Relationship Type="http://schemas.openxmlformats.org/officeDocument/2006/relationships/fontTable" Target="fontTable.xml" Id="Rb779aeb49b654a74" /><Relationship Type="http://schemas.openxmlformats.org/officeDocument/2006/relationships/settings" Target="settings.xml" Id="R4221a373794d48e3" /><Relationship Type="http://schemas.openxmlformats.org/officeDocument/2006/relationships/webSettings" Target="webSettings.xml" Id="Rab1a8e89e3314f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