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21256e6a844d3e" /><Relationship Type="http://schemas.openxmlformats.org/package/2006/relationships/metadata/core-properties" Target="/docProps/core.xml" Id="Rf84238f8c1c94ab8" /><Relationship Type="http://schemas.openxmlformats.org/officeDocument/2006/relationships/extended-properties" Target="/docProps/app.xml" Id="R0bb2477ce6b74a6b" /><Relationship Type="http://schemas.openxmlformats.org/officeDocument/2006/relationships/custom-properties" Target="/docProps/custom.xml" Id="R2364595968cb4a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2706a412874b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etqoqxs.png" Id="R572706a412874bb3" /><Relationship Type="http://schemas.openxmlformats.org/officeDocument/2006/relationships/hyperlink" Target="https://sautinsoft.com/start-for-free/" TargetMode="External" Id="R2300a3f6f30040e7" /><Relationship Type="http://schemas.openxmlformats.org/officeDocument/2006/relationships/styles" Target="styles.xml" Id="R83391d95676247f0" /><Relationship Type="http://schemas.openxmlformats.org/officeDocument/2006/relationships/fontTable" Target="fontTable.xml" Id="R2b146a4e6e484e8d" /><Relationship Type="http://schemas.openxmlformats.org/officeDocument/2006/relationships/settings" Target="settings.xml" Id="R0753621bac4f47e9" /><Relationship Type="http://schemas.openxmlformats.org/officeDocument/2006/relationships/webSettings" Target="webSettings.xml" Id="R1f6e3e6defe749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