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53" w:rsidRPr="008D6951" w:rsidRDefault="00915814" w:rsidP="00915814">
      <w:pPr>
        <w:spacing w:line="276" w:lineRule="auto"/>
        <w:ind w:left="284" w:hanging="568"/>
        <w:jc w:val="both"/>
        <w:rPr>
          <w:rFonts w:ascii="Arial" w:hAnsi="Arial" w:cs="Arial"/>
          <w:b/>
        </w:rPr>
      </w:pPr>
      <w:r w:rsidRPr="008D6951">
        <w:rPr>
          <w:rFonts w:ascii="Arial" w:hAnsi="Arial" w:cs="Arial"/>
          <w:b/>
        </w:rPr>
        <w:t>Các bài viết có tiếng Anh và tiếng Việt</w:t>
      </w:r>
      <w:r w:rsidR="008D6951" w:rsidRPr="008D6951">
        <w:rPr>
          <w:rFonts w:ascii="Arial" w:hAnsi="Arial" w:cs="Arial"/>
          <w:b/>
        </w:rPr>
        <w:t>: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05 vụ đăng ký nhãn hiệu với dụng ý xấu ở Việt Nam - Bài học nào cần rút ra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5 Bí Mật Pháp Lý Để Bảo Vệ Hiệu Quả Giải Pháp Hữu Ích Mà Bạn Cần Biết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Bạn Có Thực Sự Hiểu Về Ý Kiến Chuyên Môn Của Viện KHSHTT Trong Việc Thi Quyền SHTT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Bán hàng chính hãng cũng có thể xâm phạm quyền sở hữu trí tuệ tại Việt Nam Vì sao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Bí Mật Phía Sau Kết Luận Giám Định Của Viện Khoa Học Sở Hữu Trí Tuệ - 5 câu hỏi không thể bỏ qua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Chiến Dịch Quyết Liệt Chống Hàng Giả RP7 - Làm Sao Để Xử Lý Hiệu Quả Hành Vi Xâm Phạm Quyền Sở Hữu Trí Tuệ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Chiến Thuật Evergreening - Kéo Dài Bảo Hộ Sáng Chế, Đổi Mới Hay Cản Trở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Chống hàng giả 8 cách thường sử dụng của người bán hàng trực tuyến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Chứng minh dấu hiệu chung hoặc mang tính mô tả có đủ điều kiện để đăng ký bảo hộ nhãn hiệu tại Myanmar bằng cách nào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Chứng minh dụng ý xấu - Bài học nào cần rút để đòi lại nhãn hiệu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Chứng minh người nộp đơn biết hoặc có cơ sở để biết trong các vụ việc đăng ký nhãn hiệu với dụng ý xấu như thế nào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Chứng minh tính nguyên gốc của tác phẩm mỹ thuật ứng dụng hoặc logo - Tại sao khó và cần làm gì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Có nên bỏ đơn đăng ký nhãn hiệu bị từ chối tạm thời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Đăng Ký Kiểu Dáng Công Nghiệp Tại Campuchia Vượt qua từ chối để bảo hộ thành công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 xml:space="preserve">Đăng Ký Nhãn Hiệu Với Dụng Ý Xấu - Làm Sao Chứng Minh Ý Định, Động Cơ Của Người Nộp Đơn 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Đầu tư của Trung Quốc vào Việt Nam - 5 hình thức đầu tư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Đầu tư vào Việt Nam – Các nhà đầu tư Trung Quốc cần lưu ý những gì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Dụng Ý Xấu – Bí Quyết Chứng Minh Dụng Ý Xấu Và Giành Lại Nhãn Hiệu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Giám định xâm phạm quyền Sở hữu Trí tuệ tại Việt Nam - 4 điểm quan trọng cần lưu ý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Hủy bỏ nhãn hiệu đã đăng ký với dụng ý xấu Chủ nhãn hiệu cần làm gì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Kiện Xâm Phạm Sáng Chế Tại Việt Nam – Bài Học Gì Cho Doanh Nghiệp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Làm cách nào để báo cáo hành vi vi phạm quyền SHTT trên Shopee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Làm Gì Nếu Nhãn Hiệu Của Bạn Bị Đăng ký Trái Phép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Làm thế nào để đăng ký quyền tác giả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Lợi Dụng Uy Tín, Danh Tiếng Của Chủ Nhãn Hiệu Đích Thực - Chứng minh thế nào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Luật pháp và thực tế Rào cản yêu cầu bồi thường trong các vụ vi phạm bản quyền ở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Luật Sở hữu Trí tuệ của Việt Nam cần thiết lập các quy định về các tác phẩm do AI tạo ra dựa trên nguyên tắc nào 1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Nhãn hiệu chữ Trung Quốc - Vẫn được bảo hộ hay đã hết thời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Nhãn hiệu của bạn bị từ chối bảo hộ tại Việt Nam - Tìm hiểu cách khiếu nại và giành chiến thắng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Nhãn hiệu và tên thương mại-Bài học nào từ vụ kiện nhãn hiệu dược phẩm gần đây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Phản đối nhãn hiệu hay ý kiến của người thứ ba Lựa chọn nào tốt hơn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Phản đối nhãn hiệu ở Việt Nam - Căn cứ pháp lý  nào và làm sao để áp dụng hiệu quả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Sáng chế của Trung Quốc ở Campuchia - Nắm rõ thời điểm nộp phí duy trì để không mất quyền sáng chế 2024-04-11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Sáng chế phương pháp y học - Cần làm để được bảo hộ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Stream ripping - Việt Nam và Cuộc Chiến Chống Sao Chép Nội Dung Trực Tuyến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Từ chối bảo hộ nhãn hiệu mang tính mô tả hoặc không có khả năng phân biệt tự thân ở Myanmar - Vượt qua bằng cách nào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Vụ Xâm Phạm Quyền Tác Giả Điển Hình Bị Khởi Tố Hình Sự Tại Việt Nam</w:t>
      </w:r>
    </w:p>
    <w:p w:rsidR="00915814" w:rsidRPr="00915814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Xử lý hiệu quả xung đột giữa nhãn hiệu và bản quyền tại Việt Nam theo Điều 73.7 như thế nào - 2024-01-16</w:t>
      </w:r>
    </w:p>
    <w:p w:rsidR="00B02269" w:rsidRDefault="00915814" w:rsidP="00915814">
      <w:pPr>
        <w:pStyle w:val="ListParagraph"/>
        <w:numPr>
          <w:ilvl w:val="0"/>
          <w:numId w:val="3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915814">
        <w:rPr>
          <w:rFonts w:ascii="Arial" w:hAnsi="Arial" w:cs="Arial"/>
          <w:sz w:val="20"/>
          <w:szCs w:val="20"/>
        </w:rPr>
        <w:t>Xử lý xâm phạm quyền SHTT tại Việt Nam - Biện pháp nào hiệu quả</w:t>
      </w:r>
    </w:p>
    <w:p w:rsidR="00151B8C" w:rsidRDefault="00151B8C" w:rsidP="00151B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1B8C" w:rsidRDefault="00151B8C" w:rsidP="00151B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151B8C" w:rsidRPr="008D6951" w:rsidRDefault="00151B8C" w:rsidP="00151B8C">
      <w:pPr>
        <w:spacing w:line="276" w:lineRule="auto"/>
        <w:jc w:val="both"/>
        <w:rPr>
          <w:rFonts w:ascii="Arial" w:hAnsi="Arial" w:cs="Arial"/>
          <w:b/>
        </w:rPr>
      </w:pPr>
      <w:r w:rsidRPr="008D6951">
        <w:rPr>
          <w:rFonts w:ascii="Arial" w:hAnsi="Arial" w:cs="Arial"/>
          <w:b/>
        </w:rPr>
        <w:lastRenderedPageBreak/>
        <w:t>Các bài viết chỉ có tiếng Anh/tiếng Việt</w:t>
      </w:r>
      <w:r w:rsidR="008D6951" w:rsidRPr="008D6951">
        <w:rPr>
          <w:rFonts w:ascii="Arial" w:hAnsi="Arial" w:cs="Arial"/>
          <w:b/>
        </w:rPr>
        <w:t>: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Bac Ninh Police Seize a Large Cache of Electronic Cigarette Liquid Burners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Baiviet - Temporary Residence Card in Vietnam – What You Need To Know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Chinese Enterprises Flock to Bac Giang - Trends and Developments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Hệ Thống và Cách Thức Hoạt Động của Tòa Án Nhân Dân Việt Nam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Protection of Plant Breeder Rights in Laos - What You Need To Know</w:t>
      </w:r>
      <w:bookmarkStart w:id="0" w:name="_GoBack"/>
      <w:bookmarkEnd w:id="0"/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Quyền tác giả đánh bại quyền nhãn hiệu</w:t>
      </w:r>
    </w:p>
    <w:p w:rsidR="00151B8C" w:rsidRP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Validating European Patents in Cambodia - 8 Key Points You Need To Know</w:t>
      </w:r>
    </w:p>
    <w:p w:rsidR="00151B8C" w:rsidRDefault="00151B8C" w:rsidP="00151B8C">
      <w:pPr>
        <w:pStyle w:val="ListParagraph"/>
        <w:numPr>
          <w:ilvl w:val="0"/>
          <w:numId w:val="4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151B8C">
        <w:rPr>
          <w:rFonts w:ascii="Arial" w:hAnsi="Arial" w:cs="Arial"/>
          <w:sz w:val="20"/>
          <w:szCs w:val="20"/>
        </w:rPr>
        <w:t>Vượt qua dự định từ chối đối với đăng ký Quốc tế chỉ định tại Việt Nam</w:t>
      </w:r>
    </w:p>
    <w:p w:rsidR="00151B8C" w:rsidRPr="008D6951" w:rsidRDefault="00151B8C" w:rsidP="00151B8C">
      <w:pPr>
        <w:spacing w:line="276" w:lineRule="auto"/>
        <w:jc w:val="both"/>
        <w:rPr>
          <w:rFonts w:ascii="Arial" w:hAnsi="Arial" w:cs="Arial"/>
          <w:b/>
        </w:rPr>
      </w:pPr>
      <w:r w:rsidRPr="008D6951">
        <w:rPr>
          <w:rFonts w:ascii="Arial" w:hAnsi="Arial" w:cs="Arial"/>
          <w:b/>
        </w:rPr>
        <w:t>Các bài viết khác</w:t>
      </w:r>
      <w:r w:rsidR="008D6951" w:rsidRPr="008D6951">
        <w:rPr>
          <w:rFonts w:ascii="Arial" w:hAnsi="Arial" w:cs="Arial"/>
          <w:b/>
        </w:rPr>
        <w:t>:</w:t>
      </w:r>
    </w:p>
    <w:p w:rsidR="00151B8C" w:rsidRPr="008D6951" w:rsidRDefault="00151B8C" w:rsidP="008D6951">
      <w:pPr>
        <w:pStyle w:val="ListParagraph"/>
        <w:numPr>
          <w:ilvl w:val="0"/>
          <w:numId w:val="5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8D6951">
        <w:rPr>
          <w:rFonts w:ascii="Arial" w:hAnsi="Arial" w:cs="Arial"/>
          <w:sz w:val="20"/>
          <w:szCs w:val="20"/>
        </w:rPr>
        <w:t>Một số thuật ngữ liên quan + bài viết ngắn</w:t>
      </w:r>
    </w:p>
    <w:p w:rsidR="00151B8C" w:rsidRPr="008D6951" w:rsidRDefault="00151B8C" w:rsidP="008D6951">
      <w:pPr>
        <w:pStyle w:val="ListParagraph"/>
        <w:numPr>
          <w:ilvl w:val="0"/>
          <w:numId w:val="5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8D6951">
        <w:rPr>
          <w:rFonts w:ascii="Arial" w:hAnsi="Arial" w:cs="Arial"/>
          <w:sz w:val="20"/>
          <w:szCs w:val="20"/>
        </w:rPr>
        <w:t>Monolith Law Office (Japan) and KENFOX strengthen international legal cooperation</w:t>
      </w:r>
    </w:p>
    <w:p w:rsidR="00151B8C" w:rsidRPr="008D6951" w:rsidRDefault="00151B8C" w:rsidP="008D6951">
      <w:pPr>
        <w:pStyle w:val="ListParagraph"/>
        <w:numPr>
          <w:ilvl w:val="0"/>
          <w:numId w:val="5"/>
        </w:numPr>
        <w:spacing w:line="276" w:lineRule="auto"/>
        <w:ind w:left="284" w:hanging="568"/>
        <w:jc w:val="both"/>
        <w:rPr>
          <w:rFonts w:ascii="Arial" w:hAnsi="Arial" w:cs="Arial"/>
          <w:sz w:val="20"/>
          <w:szCs w:val="20"/>
        </w:rPr>
      </w:pPr>
      <w:r w:rsidRPr="008D6951">
        <w:rPr>
          <w:rFonts w:ascii="Arial" w:hAnsi="Arial" w:cs="Arial"/>
          <w:sz w:val="20"/>
          <w:szCs w:val="20"/>
        </w:rPr>
        <w:t>Tìm hiểu môi trường đầu tư tại Việt Nam</w:t>
      </w:r>
    </w:p>
    <w:p w:rsidR="00151B8C" w:rsidRPr="00151B8C" w:rsidRDefault="00151B8C" w:rsidP="00151B8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717453" w:rsidRDefault="00717453"/>
    <w:sectPr w:rsidR="00717453" w:rsidSect="00915814">
      <w:pgSz w:w="11907" w:h="16840" w:code="9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355A"/>
    <w:multiLevelType w:val="hybridMultilevel"/>
    <w:tmpl w:val="DB4EE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14F4A"/>
    <w:multiLevelType w:val="hybridMultilevel"/>
    <w:tmpl w:val="042A41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516BF"/>
    <w:multiLevelType w:val="hybridMultilevel"/>
    <w:tmpl w:val="8D9648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B56F9"/>
    <w:multiLevelType w:val="hybridMultilevel"/>
    <w:tmpl w:val="B3E61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14493"/>
    <w:multiLevelType w:val="hybridMultilevel"/>
    <w:tmpl w:val="0958D6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53"/>
    <w:rsid w:val="00151B8C"/>
    <w:rsid w:val="006A1FE4"/>
    <w:rsid w:val="00717453"/>
    <w:rsid w:val="008D6951"/>
    <w:rsid w:val="00915814"/>
    <w:rsid w:val="00B02269"/>
    <w:rsid w:val="00C359B3"/>
    <w:rsid w:val="00E9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77C9"/>
  <w15:chartTrackingRefBased/>
  <w15:docId w15:val="{16BC17E9-A3C7-47FE-B5EA-CEC4BEBBB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 Uyên</dc:creator>
  <cp:keywords/>
  <dc:description/>
  <cp:lastModifiedBy>Thu Uyên</cp:lastModifiedBy>
  <cp:revision>1</cp:revision>
  <dcterms:created xsi:type="dcterms:W3CDTF">2024-06-06T09:02:00Z</dcterms:created>
  <dcterms:modified xsi:type="dcterms:W3CDTF">2024-06-06T09:20:00Z</dcterms:modified>
</cp:coreProperties>
</file>