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2754" w14:textId="28A7CB33" w:rsidR="00CE678A" w:rsidRPr="007B0C8D" w:rsidRDefault="00E02503">
      <w:pPr>
        <w:rPr>
          <w:b/>
          <w:bCs/>
        </w:rPr>
      </w:pPr>
      <w:r w:rsidRPr="007B0C8D">
        <w:rPr>
          <w:b/>
          <w:bCs/>
        </w:rPr>
        <w:t>Tổng hợp các văn bản về sở hữu trí tuệ</w:t>
      </w:r>
      <w:r w:rsidR="007B0C8D" w:rsidRPr="007B0C8D">
        <w:rPr>
          <w:b/>
          <w:bCs/>
        </w:rPr>
        <w:t xml:space="preserve"> mới nhất</w:t>
      </w:r>
    </w:p>
    <w:p w14:paraId="3929A702" w14:textId="1023C7CB" w:rsidR="007B0C8D" w:rsidRPr="007B0C8D" w:rsidRDefault="007B0C8D">
      <w:pPr>
        <w:rPr>
          <w:i/>
          <w:iCs/>
        </w:rPr>
      </w:pPr>
      <w:r w:rsidRPr="007B0C8D">
        <w:rPr>
          <w:i/>
          <w:iCs/>
        </w:rPr>
        <w:t>(Cập nhật đến ngày 09/11/2024)</w:t>
      </w:r>
    </w:p>
    <w:tbl>
      <w:tblPr>
        <w:tblStyle w:val="TableGrid"/>
        <w:tblW w:w="0" w:type="auto"/>
        <w:tblLook w:val="04A0" w:firstRow="1" w:lastRow="0" w:firstColumn="1" w:lastColumn="0" w:noHBand="0" w:noVBand="1"/>
      </w:tblPr>
      <w:tblGrid>
        <w:gridCol w:w="988"/>
        <w:gridCol w:w="8362"/>
      </w:tblGrid>
      <w:tr w:rsidR="00FA7A61" w:rsidRPr="007F2F9E" w14:paraId="6B34F29B" w14:textId="77777777" w:rsidTr="007F2F9E">
        <w:tc>
          <w:tcPr>
            <w:tcW w:w="988" w:type="dxa"/>
            <w:shd w:val="clear" w:color="auto" w:fill="FBE4D5" w:themeFill="accent2" w:themeFillTint="33"/>
            <w:vAlign w:val="center"/>
          </w:tcPr>
          <w:p w14:paraId="77FF72A5" w14:textId="29B2D8C5" w:rsidR="00FA7A61" w:rsidRPr="007F2F9E" w:rsidRDefault="00FA7A61" w:rsidP="007F2F9E">
            <w:pPr>
              <w:spacing w:after="120" w:line="360" w:lineRule="auto"/>
              <w:jc w:val="center"/>
              <w:rPr>
                <w:b/>
                <w:bCs/>
              </w:rPr>
            </w:pPr>
            <w:r w:rsidRPr="007F2F9E">
              <w:rPr>
                <w:b/>
                <w:bCs/>
              </w:rPr>
              <w:t>STT</w:t>
            </w:r>
          </w:p>
        </w:tc>
        <w:tc>
          <w:tcPr>
            <w:tcW w:w="8362" w:type="dxa"/>
            <w:shd w:val="clear" w:color="auto" w:fill="FBE4D5" w:themeFill="accent2" w:themeFillTint="33"/>
            <w:vAlign w:val="center"/>
          </w:tcPr>
          <w:p w14:paraId="1DDE10BD" w14:textId="017FBBA7" w:rsidR="00FA7A61" w:rsidRPr="007F2F9E" w:rsidRDefault="00FA7A61" w:rsidP="007F2F9E">
            <w:pPr>
              <w:spacing w:after="120" w:line="360" w:lineRule="auto"/>
              <w:jc w:val="center"/>
              <w:rPr>
                <w:b/>
                <w:bCs/>
              </w:rPr>
            </w:pPr>
            <w:r w:rsidRPr="007F2F9E">
              <w:rPr>
                <w:b/>
                <w:bCs/>
              </w:rPr>
              <w:t>Văn bản</w:t>
            </w:r>
          </w:p>
        </w:tc>
      </w:tr>
      <w:tr w:rsidR="00FA7A61" w:rsidRPr="007F2F9E" w14:paraId="3DA68F14" w14:textId="77777777" w:rsidTr="007F2F9E">
        <w:tc>
          <w:tcPr>
            <w:tcW w:w="9350" w:type="dxa"/>
            <w:gridSpan w:val="2"/>
            <w:shd w:val="clear" w:color="auto" w:fill="EDEDED" w:themeFill="accent3" w:themeFillTint="33"/>
            <w:vAlign w:val="center"/>
          </w:tcPr>
          <w:p w14:paraId="280AB3F5" w14:textId="37D6E725" w:rsidR="00FA7A61" w:rsidRPr="007F2F9E" w:rsidRDefault="00FA7A61" w:rsidP="007F2F9E">
            <w:pPr>
              <w:spacing w:after="120" w:line="360" w:lineRule="auto"/>
              <w:jc w:val="center"/>
              <w:rPr>
                <w:b/>
                <w:bCs/>
                <w:i/>
                <w:iCs/>
              </w:rPr>
            </w:pPr>
            <w:r w:rsidRPr="007F2F9E">
              <w:rPr>
                <w:b/>
                <w:bCs/>
                <w:i/>
                <w:iCs/>
              </w:rPr>
              <w:t>Luật</w:t>
            </w:r>
          </w:p>
        </w:tc>
      </w:tr>
      <w:tr w:rsidR="00FA7A61" w:rsidRPr="007F2F9E" w14:paraId="76364B18" w14:textId="77777777" w:rsidTr="007F2F9E">
        <w:tc>
          <w:tcPr>
            <w:tcW w:w="988" w:type="dxa"/>
            <w:vAlign w:val="center"/>
          </w:tcPr>
          <w:p w14:paraId="39CBBA46" w14:textId="6B23CAE1" w:rsidR="00FA7A61" w:rsidRPr="007F2F9E" w:rsidRDefault="007F2F9E" w:rsidP="007F2F9E">
            <w:pPr>
              <w:spacing w:after="120" w:line="360" w:lineRule="auto"/>
              <w:jc w:val="center"/>
            </w:pPr>
            <w:r>
              <w:t>1</w:t>
            </w:r>
          </w:p>
        </w:tc>
        <w:tc>
          <w:tcPr>
            <w:tcW w:w="8362" w:type="dxa"/>
          </w:tcPr>
          <w:p w14:paraId="57B5D842" w14:textId="0C6B29FA" w:rsidR="00FA7A61" w:rsidRPr="007F2F9E" w:rsidRDefault="00FA7A61" w:rsidP="007F2F9E">
            <w:pPr>
              <w:spacing w:after="120" w:line="360" w:lineRule="auto"/>
            </w:pPr>
            <w:r w:rsidRPr="007F2F9E">
              <w:t xml:space="preserve">Luật Sở hữu trí tuệ số </w:t>
            </w:r>
            <w:hyperlink r:id="rId6" w:history="1">
              <w:r w:rsidRPr="007F2F9E">
                <w:rPr>
                  <w:rStyle w:val="Hyperlink"/>
                </w:rPr>
                <w:t>50/2</w:t>
              </w:r>
              <w:r w:rsidRPr="007F2F9E">
                <w:rPr>
                  <w:rStyle w:val="Hyperlink"/>
                </w:rPr>
                <w:t>0</w:t>
              </w:r>
              <w:r w:rsidRPr="007F2F9E">
                <w:rPr>
                  <w:rStyle w:val="Hyperlink"/>
                </w:rPr>
                <w:t>05/QH11</w:t>
              </w:r>
            </w:hyperlink>
          </w:p>
        </w:tc>
      </w:tr>
      <w:tr w:rsidR="00FA7A61" w:rsidRPr="007F2F9E" w14:paraId="4F394A02" w14:textId="77777777" w:rsidTr="007F2F9E">
        <w:tc>
          <w:tcPr>
            <w:tcW w:w="988" w:type="dxa"/>
            <w:vAlign w:val="center"/>
          </w:tcPr>
          <w:p w14:paraId="1BEBBFDF" w14:textId="572B1345" w:rsidR="00FA7A61" w:rsidRPr="007F2F9E" w:rsidRDefault="007F2F9E" w:rsidP="007F2F9E">
            <w:pPr>
              <w:spacing w:after="120" w:line="360" w:lineRule="auto"/>
              <w:jc w:val="center"/>
            </w:pPr>
            <w:r>
              <w:t>2</w:t>
            </w:r>
          </w:p>
        </w:tc>
        <w:tc>
          <w:tcPr>
            <w:tcW w:w="8362" w:type="dxa"/>
          </w:tcPr>
          <w:p w14:paraId="3E2C9412" w14:textId="5950ADEB" w:rsidR="00FA7A61" w:rsidRPr="007F2F9E" w:rsidRDefault="00FA7A61" w:rsidP="007F2F9E">
            <w:pPr>
              <w:spacing w:after="120" w:line="360" w:lineRule="auto"/>
            </w:pPr>
            <w:r w:rsidRPr="007F2F9E">
              <w:t xml:space="preserve">Luật sửa đổi, bổ sung một số điều của Luật Sở hữu trí tuệ, số </w:t>
            </w:r>
            <w:hyperlink r:id="rId7" w:history="1">
              <w:r w:rsidRPr="007F2F9E">
                <w:rPr>
                  <w:rStyle w:val="Hyperlink"/>
                </w:rPr>
                <w:t>36/2009/QH12</w:t>
              </w:r>
            </w:hyperlink>
          </w:p>
        </w:tc>
      </w:tr>
      <w:tr w:rsidR="00FA7A61" w:rsidRPr="007F2F9E" w14:paraId="5CB3F442" w14:textId="77777777" w:rsidTr="007F2F9E">
        <w:tc>
          <w:tcPr>
            <w:tcW w:w="988" w:type="dxa"/>
            <w:vAlign w:val="center"/>
          </w:tcPr>
          <w:p w14:paraId="63D915E7" w14:textId="2A8F2FE2" w:rsidR="00FA7A61" w:rsidRPr="007F2F9E" w:rsidRDefault="007F2F9E" w:rsidP="007F2F9E">
            <w:pPr>
              <w:spacing w:after="120" w:line="360" w:lineRule="auto"/>
              <w:jc w:val="center"/>
            </w:pPr>
            <w:r>
              <w:t>3</w:t>
            </w:r>
          </w:p>
        </w:tc>
        <w:tc>
          <w:tcPr>
            <w:tcW w:w="8362" w:type="dxa"/>
          </w:tcPr>
          <w:p w14:paraId="1A2A1D55" w14:textId="1DC7BC19" w:rsidR="00FA7A61" w:rsidRPr="007F2F9E" w:rsidRDefault="00FA7A61" w:rsidP="007F2F9E">
            <w:pPr>
              <w:spacing w:after="120" w:line="360" w:lineRule="auto"/>
            </w:pPr>
            <w:r w:rsidRPr="007F2F9E">
              <w:t xml:space="preserve">Luật sửa đổi, bổ sung một số điều của Luật Kinh doanh bảo hiểm, Luật Sở hữu trí tuệ của Quốc hội, số </w:t>
            </w:r>
            <w:hyperlink r:id="rId8" w:history="1">
              <w:r w:rsidRPr="007F2F9E">
                <w:rPr>
                  <w:rStyle w:val="Hyperlink"/>
                </w:rPr>
                <w:t>42/2019/QH14</w:t>
              </w:r>
            </w:hyperlink>
          </w:p>
        </w:tc>
      </w:tr>
      <w:tr w:rsidR="00FA7A61" w:rsidRPr="007F2F9E" w14:paraId="2A3BE4AA" w14:textId="77777777" w:rsidTr="007F2F9E">
        <w:tc>
          <w:tcPr>
            <w:tcW w:w="988" w:type="dxa"/>
            <w:vAlign w:val="center"/>
          </w:tcPr>
          <w:p w14:paraId="7EAE7285" w14:textId="522CC791" w:rsidR="00FA7A61" w:rsidRPr="007F2F9E" w:rsidRDefault="007F2F9E" w:rsidP="007F2F9E">
            <w:pPr>
              <w:spacing w:after="120" w:line="360" w:lineRule="auto"/>
              <w:jc w:val="center"/>
            </w:pPr>
            <w:r>
              <w:t>4</w:t>
            </w:r>
          </w:p>
        </w:tc>
        <w:tc>
          <w:tcPr>
            <w:tcW w:w="8362" w:type="dxa"/>
          </w:tcPr>
          <w:p w14:paraId="056C63C3" w14:textId="60E8A353" w:rsidR="00FA7A61" w:rsidRPr="007F2F9E" w:rsidRDefault="00FA7A61" w:rsidP="007F2F9E">
            <w:pPr>
              <w:spacing w:after="120" w:line="360" w:lineRule="auto"/>
            </w:pPr>
            <w:r w:rsidRPr="007F2F9E">
              <w:t xml:space="preserve">Luật Chuyển giao công nghệ số </w:t>
            </w:r>
            <w:hyperlink r:id="rId9" w:history="1">
              <w:r w:rsidRPr="007F2F9E">
                <w:rPr>
                  <w:rStyle w:val="Hyperlink"/>
                </w:rPr>
                <w:t>07/2017/QH14</w:t>
              </w:r>
            </w:hyperlink>
          </w:p>
        </w:tc>
      </w:tr>
      <w:tr w:rsidR="00FA7A61" w:rsidRPr="007F2F9E" w14:paraId="561097D5" w14:textId="77777777" w:rsidTr="007F2F9E">
        <w:tc>
          <w:tcPr>
            <w:tcW w:w="9350" w:type="dxa"/>
            <w:gridSpan w:val="2"/>
            <w:shd w:val="clear" w:color="auto" w:fill="EDEDED" w:themeFill="accent3" w:themeFillTint="33"/>
            <w:vAlign w:val="center"/>
          </w:tcPr>
          <w:p w14:paraId="250F4681" w14:textId="607F2CC8" w:rsidR="00FA7A61" w:rsidRPr="007F2F9E" w:rsidRDefault="00FA7A61" w:rsidP="007F2F9E">
            <w:pPr>
              <w:spacing w:after="120" w:line="360" w:lineRule="auto"/>
              <w:jc w:val="center"/>
              <w:rPr>
                <w:b/>
                <w:bCs/>
                <w:i/>
                <w:iCs/>
              </w:rPr>
            </w:pPr>
            <w:r w:rsidRPr="007F2F9E">
              <w:rPr>
                <w:b/>
                <w:bCs/>
                <w:i/>
                <w:iCs/>
              </w:rPr>
              <w:t>Nghị định</w:t>
            </w:r>
          </w:p>
        </w:tc>
      </w:tr>
      <w:tr w:rsidR="00FA7A61" w:rsidRPr="007F2F9E" w14:paraId="40E88DF0" w14:textId="77777777" w:rsidTr="007F2F9E">
        <w:tc>
          <w:tcPr>
            <w:tcW w:w="988" w:type="dxa"/>
            <w:vAlign w:val="center"/>
          </w:tcPr>
          <w:p w14:paraId="559D9F78" w14:textId="1AF0F70B" w:rsidR="00FA7A61" w:rsidRPr="007F2F9E" w:rsidRDefault="007F2F9E" w:rsidP="007F2F9E">
            <w:pPr>
              <w:spacing w:after="120" w:line="360" w:lineRule="auto"/>
              <w:jc w:val="center"/>
            </w:pPr>
            <w:r>
              <w:t>1</w:t>
            </w:r>
          </w:p>
        </w:tc>
        <w:tc>
          <w:tcPr>
            <w:tcW w:w="8362" w:type="dxa"/>
          </w:tcPr>
          <w:p w14:paraId="1AFB9750" w14:textId="79EEFF37" w:rsidR="00FA7A61" w:rsidRPr="007F2F9E" w:rsidRDefault="00D04D41" w:rsidP="007F2F9E">
            <w:pPr>
              <w:spacing w:after="120" w:line="360" w:lineRule="auto"/>
            </w:pPr>
            <w:r w:rsidRPr="00C06D83">
              <w:t xml:space="preserve">Nghị định </w:t>
            </w:r>
            <w:hyperlink r:id="rId10" w:history="1">
              <w:r w:rsidRPr="00C06D83">
                <w:rPr>
                  <w:rStyle w:val="Hyperlink"/>
                </w:rPr>
                <w:t>105/2006/NĐ-CP</w:t>
              </w:r>
            </w:hyperlink>
            <w:r w:rsidRPr="00C06D83">
              <w:t xml:space="preserve"> của Chính phủ về việc quy định chi tiết và hướng dẫn thi hành một số điều của Luật Sở hữu trí tuệ về bảo vệ quyền sở hữu trí tuệ và quản lý nhà nước về sở hữu trí tuệ</w:t>
            </w:r>
          </w:p>
        </w:tc>
      </w:tr>
      <w:tr w:rsidR="00D04D41" w:rsidRPr="007F2F9E" w14:paraId="55E72D92" w14:textId="77777777" w:rsidTr="007F2F9E">
        <w:tc>
          <w:tcPr>
            <w:tcW w:w="988" w:type="dxa"/>
            <w:vAlign w:val="center"/>
          </w:tcPr>
          <w:p w14:paraId="0CDA28F6" w14:textId="29423405" w:rsidR="00D04D41" w:rsidRPr="007F2F9E" w:rsidRDefault="007F2F9E" w:rsidP="007F2F9E">
            <w:pPr>
              <w:spacing w:after="120" w:line="360" w:lineRule="auto"/>
              <w:jc w:val="center"/>
            </w:pPr>
            <w:r>
              <w:t>2</w:t>
            </w:r>
          </w:p>
        </w:tc>
        <w:tc>
          <w:tcPr>
            <w:tcW w:w="8362" w:type="dxa"/>
            <w:vAlign w:val="bottom"/>
          </w:tcPr>
          <w:p w14:paraId="286215B3" w14:textId="4D3902D5" w:rsidR="00D04D41" w:rsidRPr="007F2F9E" w:rsidRDefault="00D04D41" w:rsidP="007F2F9E">
            <w:pPr>
              <w:spacing w:after="120" w:line="360" w:lineRule="auto"/>
            </w:pPr>
            <w:hyperlink r:id="rId11" w:history="1">
              <w:r w:rsidRPr="00C06D83">
                <w:rPr>
                  <w:rStyle w:val="Hyperlink"/>
                </w:rPr>
                <w:t>Nghị định 119/2010/NĐ-CP</w:t>
              </w:r>
            </w:hyperlink>
            <w:r w:rsidRPr="00C06D83">
              <w:t xml:space="preserve"> của Chính phủ về việc sửa đổi, bổ sung một số điều của Nghị định số 105/2006/NĐ-CP ngày 22/09/2006 của Chính phủ quy định chi tiết và hướng dẫn thi hành một số điều của Luật Sở hữu trí tuệ về bảo vệ quyền sở hữu trí tuệ và quản lý nhà nước về sở hữu trí tuệ</w:t>
            </w:r>
          </w:p>
        </w:tc>
      </w:tr>
      <w:tr w:rsidR="00D04D41" w:rsidRPr="007F2F9E" w14:paraId="781D7EFC" w14:textId="77777777" w:rsidTr="007F2F9E">
        <w:tc>
          <w:tcPr>
            <w:tcW w:w="988" w:type="dxa"/>
            <w:vAlign w:val="center"/>
          </w:tcPr>
          <w:p w14:paraId="031F403D" w14:textId="6BD2612E" w:rsidR="00D04D41" w:rsidRPr="007F2F9E" w:rsidRDefault="007F2F9E" w:rsidP="007F2F9E">
            <w:pPr>
              <w:spacing w:after="120" w:line="360" w:lineRule="auto"/>
              <w:jc w:val="center"/>
            </w:pPr>
            <w:r>
              <w:t>3</w:t>
            </w:r>
          </w:p>
        </w:tc>
        <w:tc>
          <w:tcPr>
            <w:tcW w:w="8362" w:type="dxa"/>
            <w:vAlign w:val="bottom"/>
          </w:tcPr>
          <w:p w14:paraId="60F02738" w14:textId="3CF92786" w:rsidR="00D04D41" w:rsidRPr="007F2F9E" w:rsidRDefault="00D04D41" w:rsidP="007F2F9E">
            <w:pPr>
              <w:spacing w:after="120" w:line="360" w:lineRule="auto"/>
            </w:pPr>
            <w:hyperlink r:id="rId12" w:history="1">
              <w:r w:rsidRPr="00C06D83">
                <w:rPr>
                  <w:rStyle w:val="Hyperlink"/>
                </w:rPr>
                <w:t>Nghị định 01/2012/NĐ-CP</w:t>
              </w:r>
            </w:hyperlink>
            <w:r w:rsidRPr="00C06D83">
              <w:t xml:space="preserve"> của Chính phủ về việc sửa đổi, bổ sung, thay thế hoặc bãi bỏ, hủy bỏ các quy định có liên quan đến thủ tục hành </w:t>
            </w:r>
            <w:r w:rsidRPr="00C06D83">
              <w:lastRenderedPageBreak/>
              <w:t>chính thuộc phạm vi chức năng quản lý của Bộ Văn hóa, Thể thao và Du lịch</w:t>
            </w:r>
          </w:p>
        </w:tc>
      </w:tr>
      <w:tr w:rsidR="00D04D41" w:rsidRPr="007F2F9E" w14:paraId="7EFA5A2B" w14:textId="77777777" w:rsidTr="007F2F9E">
        <w:tc>
          <w:tcPr>
            <w:tcW w:w="988" w:type="dxa"/>
            <w:vAlign w:val="center"/>
          </w:tcPr>
          <w:p w14:paraId="7791F309" w14:textId="00E718DA" w:rsidR="00D04D41" w:rsidRPr="007F2F9E" w:rsidRDefault="007F2F9E" w:rsidP="007F2F9E">
            <w:pPr>
              <w:spacing w:after="120" w:line="360" w:lineRule="auto"/>
              <w:jc w:val="center"/>
            </w:pPr>
            <w:r>
              <w:lastRenderedPageBreak/>
              <w:t>4</w:t>
            </w:r>
          </w:p>
        </w:tc>
        <w:tc>
          <w:tcPr>
            <w:tcW w:w="8362" w:type="dxa"/>
            <w:vAlign w:val="bottom"/>
          </w:tcPr>
          <w:p w14:paraId="35259CBA" w14:textId="3D6E019E" w:rsidR="00D04D41" w:rsidRPr="007F2F9E" w:rsidRDefault="00D04D41" w:rsidP="007F2F9E">
            <w:pPr>
              <w:spacing w:after="120" w:line="360" w:lineRule="auto"/>
            </w:pPr>
            <w:hyperlink r:id="rId13" w:history="1">
              <w:r w:rsidRPr="00C06D83">
                <w:rPr>
                  <w:rStyle w:val="Hyperlink"/>
                </w:rPr>
                <w:t>Nghị định 99/2013/NĐ-CP</w:t>
              </w:r>
            </w:hyperlink>
            <w:r w:rsidRPr="00C06D83">
              <w:t xml:space="preserve"> của Chính phủ về việc quy định xử phạt vi phạm hành chính trong lĩnh vực sở hữu công nghiệp</w:t>
            </w:r>
          </w:p>
        </w:tc>
      </w:tr>
      <w:tr w:rsidR="00D04D41" w:rsidRPr="007F2F9E" w14:paraId="0FE65EBC" w14:textId="77777777" w:rsidTr="007F2F9E">
        <w:tc>
          <w:tcPr>
            <w:tcW w:w="988" w:type="dxa"/>
            <w:vAlign w:val="center"/>
          </w:tcPr>
          <w:p w14:paraId="319155CD" w14:textId="3CB10F7A" w:rsidR="00D04D41" w:rsidRPr="007F2F9E" w:rsidRDefault="007F2F9E" w:rsidP="007F2F9E">
            <w:pPr>
              <w:spacing w:after="120" w:line="360" w:lineRule="auto"/>
              <w:jc w:val="center"/>
            </w:pPr>
            <w:r>
              <w:t>5</w:t>
            </w:r>
          </w:p>
        </w:tc>
        <w:tc>
          <w:tcPr>
            <w:tcW w:w="8362" w:type="dxa"/>
            <w:vAlign w:val="bottom"/>
          </w:tcPr>
          <w:p w14:paraId="2F955B90" w14:textId="66E022B9" w:rsidR="00D04D41" w:rsidRPr="007F2F9E" w:rsidRDefault="00D04D41" w:rsidP="007F2F9E">
            <w:pPr>
              <w:spacing w:after="120" w:line="360" w:lineRule="auto"/>
            </w:pPr>
            <w:hyperlink r:id="rId14" w:history="1">
              <w:r w:rsidRPr="00C06D83">
                <w:rPr>
                  <w:rStyle w:val="Hyperlink"/>
                </w:rPr>
                <w:t>Nghị định 131/2013/NĐ-CP</w:t>
              </w:r>
            </w:hyperlink>
            <w:r w:rsidRPr="00C06D83">
              <w:t xml:space="preserve"> của Chính phủ về việc quy định xử phạt vi phạm hành chính về quyền tác giả, quyền liên quan</w:t>
            </w:r>
          </w:p>
        </w:tc>
      </w:tr>
      <w:tr w:rsidR="00D04D41" w:rsidRPr="007F2F9E" w14:paraId="7A75056C" w14:textId="77777777" w:rsidTr="007F2F9E">
        <w:tc>
          <w:tcPr>
            <w:tcW w:w="988" w:type="dxa"/>
            <w:vAlign w:val="center"/>
          </w:tcPr>
          <w:p w14:paraId="194C96D7" w14:textId="6FABA292" w:rsidR="00D04D41" w:rsidRPr="007F2F9E" w:rsidRDefault="007F2F9E" w:rsidP="007F2F9E">
            <w:pPr>
              <w:spacing w:after="120" w:line="360" w:lineRule="auto"/>
              <w:jc w:val="center"/>
            </w:pPr>
            <w:r>
              <w:t>6</w:t>
            </w:r>
          </w:p>
        </w:tc>
        <w:tc>
          <w:tcPr>
            <w:tcW w:w="8362" w:type="dxa"/>
            <w:vAlign w:val="bottom"/>
          </w:tcPr>
          <w:p w14:paraId="2A437F3D" w14:textId="3FA0FD4E" w:rsidR="00D04D41" w:rsidRPr="007F2F9E" w:rsidRDefault="00D04D41" w:rsidP="007F2F9E">
            <w:pPr>
              <w:spacing w:after="120" w:line="360" w:lineRule="auto"/>
            </w:pPr>
            <w:hyperlink r:id="rId15" w:history="1">
              <w:r w:rsidRPr="00C06D83">
                <w:rPr>
                  <w:rStyle w:val="Hyperlink"/>
                </w:rPr>
                <w:t>Nghị định 18/2014/NĐ-CP</w:t>
              </w:r>
            </w:hyperlink>
            <w:r w:rsidRPr="00C06D83">
              <w:t xml:space="preserve"> của Chính phủ quy định về chế độ nhuận bút trong lĩnh vực báo chí, xuất bản</w:t>
            </w:r>
          </w:p>
        </w:tc>
      </w:tr>
      <w:tr w:rsidR="00D04D41" w:rsidRPr="007F2F9E" w14:paraId="20E544E5" w14:textId="77777777" w:rsidTr="007F2F9E">
        <w:tc>
          <w:tcPr>
            <w:tcW w:w="988" w:type="dxa"/>
            <w:vAlign w:val="center"/>
          </w:tcPr>
          <w:p w14:paraId="73AAA4FA" w14:textId="2688ABE2" w:rsidR="00D04D41" w:rsidRPr="007F2F9E" w:rsidRDefault="007F2F9E" w:rsidP="007F2F9E">
            <w:pPr>
              <w:spacing w:after="120" w:line="360" w:lineRule="auto"/>
              <w:jc w:val="center"/>
            </w:pPr>
            <w:r>
              <w:t>7</w:t>
            </w:r>
          </w:p>
        </w:tc>
        <w:tc>
          <w:tcPr>
            <w:tcW w:w="8362" w:type="dxa"/>
            <w:vAlign w:val="bottom"/>
          </w:tcPr>
          <w:p w14:paraId="748802ED" w14:textId="3E3282D7" w:rsidR="00D04D41" w:rsidRPr="007F2F9E" w:rsidRDefault="00D04D41" w:rsidP="007F2F9E">
            <w:pPr>
              <w:spacing w:after="120" w:line="360" w:lineRule="auto"/>
            </w:pPr>
            <w:hyperlink r:id="rId16" w:history="1">
              <w:r w:rsidRPr="00C06D83">
                <w:rPr>
                  <w:rStyle w:val="Hyperlink"/>
                </w:rPr>
                <w:t>Nghị định 126/2021/NĐ-CP</w:t>
              </w:r>
            </w:hyperlink>
            <w:r w:rsidRPr="00C06D83">
              <w:t xml:space="preserve"> của Chính phủ về việc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tc>
      </w:tr>
      <w:tr w:rsidR="00D04D41" w:rsidRPr="007F2F9E" w14:paraId="1A26ED6D" w14:textId="77777777" w:rsidTr="007F2F9E">
        <w:tc>
          <w:tcPr>
            <w:tcW w:w="988" w:type="dxa"/>
            <w:vAlign w:val="center"/>
          </w:tcPr>
          <w:p w14:paraId="0D5FE148" w14:textId="6436C5DB" w:rsidR="00D04D41" w:rsidRPr="007F2F9E" w:rsidRDefault="007F2F9E" w:rsidP="007F2F9E">
            <w:pPr>
              <w:spacing w:after="120" w:line="360" w:lineRule="auto"/>
              <w:jc w:val="center"/>
            </w:pPr>
            <w:r>
              <w:t>8</w:t>
            </w:r>
          </w:p>
        </w:tc>
        <w:tc>
          <w:tcPr>
            <w:tcW w:w="8362" w:type="dxa"/>
            <w:vAlign w:val="bottom"/>
          </w:tcPr>
          <w:p w14:paraId="32524B7E" w14:textId="2197392A" w:rsidR="00D04D41" w:rsidRPr="007F2F9E" w:rsidRDefault="00D04D41" w:rsidP="007F2F9E">
            <w:pPr>
              <w:spacing w:after="120" w:line="360" w:lineRule="auto"/>
            </w:pPr>
            <w:hyperlink r:id="rId17" w:history="1">
              <w:r w:rsidRPr="00C06D83">
                <w:rPr>
                  <w:rStyle w:val="Hyperlink"/>
                </w:rPr>
                <w:t>Nghị định 31/2016/NĐ-CP</w:t>
              </w:r>
            </w:hyperlink>
            <w:r w:rsidRPr="00C06D83">
              <w:t xml:space="preserve"> của Chính phủ về việc quy định xử phạt vi phạm hành chính trong lĩnh vực giống cây trồng, bảo vệ và kiểm dịch thực vật</w:t>
            </w:r>
          </w:p>
        </w:tc>
      </w:tr>
      <w:tr w:rsidR="00D04D41" w:rsidRPr="007F2F9E" w14:paraId="2E761D77" w14:textId="77777777" w:rsidTr="007F2F9E">
        <w:tc>
          <w:tcPr>
            <w:tcW w:w="988" w:type="dxa"/>
            <w:vAlign w:val="center"/>
          </w:tcPr>
          <w:p w14:paraId="2A9A675C" w14:textId="24514AB6" w:rsidR="00D04D41" w:rsidRPr="007F2F9E" w:rsidRDefault="007F2F9E" w:rsidP="007F2F9E">
            <w:pPr>
              <w:spacing w:after="120" w:line="360" w:lineRule="auto"/>
              <w:jc w:val="center"/>
            </w:pPr>
            <w:r>
              <w:t>9</w:t>
            </w:r>
          </w:p>
        </w:tc>
        <w:tc>
          <w:tcPr>
            <w:tcW w:w="8362" w:type="dxa"/>
            <w:vAlign w:val="bottom"/>
          </w:tcPr>
          <w:p w14:paraId="007BF517" w14:textId="4178B71B" w:rsidR="00D04D41" w:rsidRPr="007F2F9E" w:rsidRDefault="00D04D41" w:rsidP="007F2F9E">
            <w:pPr>
              <w:spacing w:after="120" w:line="360" w:lineRule="auto"/>
            </w:pPr>
            <w:r w:rsidRPr="00C06D83">
              <w:t xml:space="preserve">Nghị định </w:t>
            </w:r>
            <w:hyperlink r:id="rId18" w:history="1">
              <w:r w:rsidRPr="00C06D83">
                <w:rPr>
                  <w:rStyle w:val="Hyperlink"/>
                </w:rPr>
                <w:t>154/2018/NĐ-CP</w:t>
              </w:r>
            </w:hyperlink>
            <w:r w:rsidRPr="00C06D83">
              <w:t xml:space="preserve"> sửa đổi, bổ sung, bãi bỏ một số quy định về điều kiện đầu tư, kinh doanh trong lĩnh vực quản lý Nhà nước của Bộ Khoa học và Công nghệ và một số quy định về kiểm tra chuyên ngành</w:t>
            </w:r>
          </w:p>
        </w:tc>
      </w:tr>
      <w:tr w:rsidR="00D04D41" w:rsidRPr="007F2F9E" w14:paraId="6FD7788F" w14:textId="77777777" w:rsidTr="007F2F9E">
        <w:tc>
          <w:tcPr>
            <w:tcW w:w="988" w:type="dxa"/>
            <w:vAlign w:val="center"/>
          </w:tcPr>
          <w:p w14:paraId="04553B39" w14:textId="27D74814" w:rsidR="00D04D41" w:rsidRPr="007F2F9E" w:rsidRDefault="007F2F9E" w:rsidP="007F2F9E">
            <w:pPr>
              <w:spacing w:after="120" w:line="360" w:lineRule="auto"/>
              <w:jc w:val="center"/>
            </w:pPr>
            <w:r>
              <w:t>10</w:t>
            </w:r>
          </w:p>
        </w:tc>
        <w:tc>
          <w:tcPr>
            <w:tcW w:w="8362" w:type="dxa"/>
            <w:vAlign w:val="bottom"/>
          </w:tcPr>
          <w:p w14:paraId="54CDA248" w14:textId="1EFBCA4D" w:rsidR="00D04D41" w:rsidRPr="007F2F9E" w:rsidRDefault="00D04D41" w:rsidP="007F2F9E">
            <w:pPr>
              <w:spacing w:after="120" w:line="360" w:lineRule="auto"/>
            </w:pPr>
            <w:r w:rsidRPr="00C06D83">
              <w:t xml:space="preserve">Nghị định </w:t>
            </w:r>
            <w:hyperlink r:id="rId19" w:history="1">
              <w:r w:rsidRPr="00C06D83">
                <w:rPr>
                  <w:rStyle w:val="Hyperlink"/>
                </w:rPr>
                <w:t>129/2021/NĐ-CP</w:t>
              </w:r>
            </w:hyperlink>
            <w:r w:rsidRPr="00C06D83">
              <w:t xml:space="preserve"> của Chính phủ về việc sửa đổi, bổ sung một số điều của các Nghị định quy định xử phạt vi phạm hành chính trong lĩnh vực du lịch; thể thao; quyền tác giả, quyền liên quan; văn hóa và quảng cáo</w:t>
            </w:r>
          </w:p>
        </w:tc>
      </w:tr>
      <w:tr w:rsidR="00D04D41" w:rsidRPr="007F2F9E" w14:paraId="350567D4" w14:textId="77777777" w:rsidTr="007F2F9E">
        <w:tc>
          <w:tcPr>
            <w:tcW w:w="988" w:type="dxa"/>
            <w:vAlign w:val="center"/>
          </w:tcPr>
          <w:p w14:paraId="38390AB9" w14:textId="37B45773" w:rsidR="00D04D41" w:rsidRPr="007F2F9E" w:rsidRDefault="007F2F9E" w:rsidP="007F2F9E">
            <w:pPr>
              <w:spacing w:after="120" w:line="360" w:lineRule="auto"/>
              <w:jc w:val="center"/>
            </w:pPr>
            <w:r>
              <w:lastRenderedPageBreak/>
              <w:t>11</w:t>
            </w:r>
          </w:p>
        </w:tc>
        <w:tc>
          <w:tcPr>
            <w:tcW w:w="8362" w:type="dxa"/>
            <w:vAlign w:val="bottom"/>
          </w:tcPr>
          <w:p w14:paraId="7F5D2FF3" w14:textId="3C8CBB8C" w:rsidR="00D04D41" w:rsidRPr="007F2F9E" w:rsidRDefault="00D04D41" w:rsidP="007F2F9E">
            <w:pPr>
              <w:spacing w:after="120" w:line="360" w:lineRule="auto"/>
            </w:pPr>
            <w:hyperlink r:id="rId20" w:history="1">
              <w:r w:rsidRPr="00C06D83">
                <w:rPr>
                  <w:rStyle w:val="Hyperlink"/>
                </w:rPr>
                <w:t>Nghị định 17/2023/NĐ-CP</w:t>
              </w:r>
            </w:hyperlink>
            <w:r w:rsidRPr="00C06D83">
              <w:t xml:space="preserve"> của Chính phủ quy định chi tiết một số điều và biện pháp thi hành Luật Sở hữu trí tuệ về quyền tác giả, quyền liên quan</w:t>
            </w:r>
          </w:p>
        </w:tc>
      </w:tr>
      <w:tr w:rsidR="00D04D41" w:rsidRPr="007F2F9E" w14:paraId="7D18102E" w14:textId="77777777" w:rsidTr="007F2F9E">
        <w:tc>
          <w:tcPr>
            <w:tcW w:w="988" w:type="dxa"/>
            <w:vAlign w:val="center"/>
          </w:tcPr>
          <w:p w14:paraId="2B6CEEE2" w14:textId="364E2BB5" w:rsidR="00D04D41" w:rsidRPr="007F2F9E" w:rsidRDefault="007F2F9E" w:rsidP="007F2F9E">
            <w:pPr>
              <w:spacing w:after="120" w:line="360" w:lineRule="auto"/>
              <w:jc w:val="center"/>
            </w:pPr>
            <w:r>
              <w:t>12</w:t>
            </w:r>
          </w:p>
        </w:tc>
        <w:tc>
          <w:tcPr>
            <w:tcW w:w="8362" w:type="dxa"/>
          </w:tcPr>
          <w:p w14:paraId="0D1516CB" w14:textId="4BA4BFCC" w:rsidR="00D04D41" w:rsidRPr="007F2F9E" w:rsidRDefault="00D04D41" w:rsidP="007F2F9E">
            <w:pPr>
              <w:spacing w:after="120" w:line="360" w:lineRule="auto"/>
            </w:pPr>
            <w:hyperlink r:id="rId21" w:history="1">
              <w:r w:rsidRPr="00C06D83">
                <w:rPr>
                  <w:rStyle w:val="Hyperlink"/>
                </w:rPr>
                <w:t>Nghị định 46/2024/NĐ-CP</w:t>
              </w:r>
            </w:hyperlink>
            <w:r w:rsidRPr="00C06D83">
              <w:t xml:space="preserve"> sửa đổi, bổ sung một số điều của Nghị định 99/2013/NĐ-CP ngày 29/8/2013 của Chính phủ quy định xử phạt vi phạm hành chính trong lĩnh vực sở hữu công nghiệp đã được sửa đổi, bổ sung một số điều theo Nghị định 126/2021/NĐ-CP ngày 30/12/2021 của Chính phủ</w:t>
            </w:r>
          </w:p>
        </w:tc>
      </w:tr>
      <w:tr w:rsidR="00D04D41" w:rsidRPr="007F2F9E" w14:paraId="2296D26F" w14:textId="77777777" w:rsidTr="007F2F9E">
        <w:tc>
          <w:tcPr>
            <w:tcW w:w="988" w:type="dxa"/>
            <w:vAlign w:val="center"/>
          </w:tcPr>
          <w:p w14:paraId="1F31BBE2" w14:textId="56DD43F5" w:rsidR="00D04D41" w:rsidRPr="007F2F9E" w:rsidRDefault="007F2F9E" w:rsidP="007F2F9E">
            <w:pPr>
              <w:spacing w:after="120" w:line="360" w:lineRule="auto"/>
              <w:jc w:val="center"/>
            </w:pPr>
            <w:r>
              <w:t>13</w:t>
            </w:r>
          </w:p>
        </w:tc>
        <w:tc>
          <w:tcPr>
            <w:tcW w:w="8362" w:type="dxa"/>
          </w:tcPr>
          <w:p w14:paraId="52019AA7" w14:textId="61F113EF" w:rsidR="00D04D41" w:rsidRPr="007F2F9E" w:rsidRDefault="00D04D41" w:rsidP="007F2F9E">
            <w:pPr>
              <w:spacing w:after="120" w:line="360" w:lineRule="auto"/>
            </w:pPr>
            <w:r w:rsidRPr="00C06D83">
              <w:t xml:space="preserve">Nghị định </w:t>
            </w:r>
            <w:hyperlink r:id="rId22" w:history="1">
              <w:r w:rsidRPr="00C06D83">
                <w:rPr>
                  <w:rStyle w:val="Hyperlink"/>
                </w:rPr>
                <w:t>65/2023/NĐ-CP</w:t>
              </w:r>
            </w:hyperlink>
            <w:r w:rsidRPr="00C06D83">
              <w:t xml:space="preserve">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D04D41" w:rsidRPr="007F2F9E" w14:paraId="6D6E97EF" w14:textId="77777777" w:rsidTr="007F2F9E">
        <w:tc>
          <w:tcPr>
            <w:tcW w:w="988" w:type="dxa"/>
            <w:vAlign w:val="center"/>
          </w:tcPr>
          <w:p w14:paraId="0F13B708" w14:textId="642F0A96" w:rsidR="00D04D41" w:rsidRPr="007F2F9E" w:rsidRDefault="007F2F9E" w:rsidP="007F2F9E">
            <w:pPr>
              <w:spacing w:after="120" w:line="360" w:lineRule="auto"/>
              <w:jc w:val="center"/>
            </w:pPr>
            <w:r>
              <w:t>14</w:t>
            </w:r>
          </w:p>
        </w:tc>
        <w:tc>
          <w:tcPr>
            <w:tcW w:w="8362" w:type="dxa"/>
          </w:tcPr>
          <w:p w14:paraId="0261650F" w14:textId="7E533605" w:rsidR="00D04D41" w:rsidRPr="007F2F9E" w:rsidRDefault="00D04D41" w:rsidP="007F2F9E">
            <w:pPr>
              <w:spacing w:after="120" w:line="360" w:lineRule="auto"/>
            </w:pPr>
            <w:r w:rsidRPr="00C06D83">
              <w:t xml:space="preserve">Nghị định </w:t>
            </w:r>
            <w:hyperlink r:id="rId23" w:history="1">
              <w:r w:rsidRPr="00C06D83">
                <w:rPr>
                  <w:rStyle w:val="Hyperlink"/>
                </w:rPr>
                <w:t>79/2023/NĐ-CP</w:t>
              </w:r>
            </w:hyperlink>
            <w:r w:rsidRPr="00C06D83">
              <w:t xml:space="preserve"> quy định chi tiết một số điều và biện pháp thi hành Luật Sở hữu trí tuệ về quyền đối với giống cây trồng</w:t>
            </w:r>
          </w:p>
        </w:tc>
      </w:tr>
      <w:tr w:rsidR="004D2BCA" w:rsidRPr="007F2F9E" w14:paraId="5F992D61" w14:textId="77777777" w:rsidTr="007F2F9E">
        <w:tc>
          <w:tcPr>
            <w:tcW w:w="988" w:type="dxa"/>
            <w:vAlign w:val="center"/>
          </w:tcPr>
          <w:p w14:paraId="6829C913" w14:textId="1016A83E" w:rsidR="004D2BCA" w:rsidRPr="007F2F9E" w:rsidRDefault="007F2F9E" w:rsidP="007F2F9E">
            <w:pPr>
              <w:spacing w:after="120" w:line="360" w:lineRule="auto"/>
              <w:jc w:val="center"/>
            </w:pPr>
            <w:r>
              <w:t>15</w:t>
            </w:r>
          </w:p>
        </w:tc>
        <w:tc>
          <w:tcPr>
            <w:tcW w:w="8362" w:type="dxa"/>
          </w:tcPr>
          <w:p w14:paraId="2613C5D4" w14:textId="64C9BA50" w:rsidR="004D2BCA" w:rsidRPr="007F2F9E" w:rsidRDefault="004D2BCA" w:rsidP="007F2F9E">
            <w:pPr>
              <w:spacing w:after="120" w:line="360" w:lineRule="auto"/>
            </w:pPr>
            <w:hyperlink r:id="rId24" w:history="1">
              <w:r w:rsidRPr="0076175C">
                <w:rPr>
                  <w:rStyle w:val="Hyperlink"/>
                </w:rPr>
                <w:t>Nghị định 76/2018/NĐ-CP</w:t>
              </w:r>
            </w:hyperlink>
            <w:r w:rsidRPr="0076175C">
              <w:t xml:space="preserve"> của Chính phủ về việc quy định chi tiết và hướng dẫn thi hành một số điều của Luật Chuyển giao công nghệ</w:t>
            </w:r>
          </w:p>
        </w:tc>
      </w:tr>
      <w:tr w:rsidR="004D2BCA" w:rsidRPr="007F2F9E" w14:paraId="7DDD497B" w14:textId="77777777" w:rsidTr="007F2F9E">
        <w:tc>
          <w:tcPr>
            <w:tcW w:w="988" w:type="dxa"/>
            <w:vAlign w:val="center"/>
          </w:tcPr>
          <w:p w14:paraId="6882A0EB" w14:textId="67B2D523" w:rsidR="004D2BCA" w:rsidRPr="007F2F9E" w:rsidRDefault="007F2F9E" w:rsidP="007F2F9E">
            <w:pPr>
              <w:spacing w:after="120" w:line="360" w:lineRule="auto"/>
              <w:jc w:val="center"/>
            </w:pPr>
            <w:r>
              <w:t>16</w:t>
            </w:r>
          </w:p>
        </w:tc>
        <w:tc>
          <w:tcPr>
            <w:tcW w:w="8362" w:type="dxa"/>
          </w:tcPr>
          <w:p w14:paraId="766438A0" w14:textId="51EC05E7" w:rsidR="004D2BCA" w:rsidRPr="007F2F9E" w:rsidRDefault="004D2BCA" w:rsidP="007F2F9E">
            <w:pPr>
              <w:spacing w:after="120" w:line="360" w:lineRule="auto"/>
            </w:pPr>
            <w:hyperlink r:id="rId25" w:history="1">
              <w:r w:rsidRPr="0076175C">
                <w:rPr>
                  <w:rStyle w:val="Hyperlink"/>
                </w:rPr>
                <w:t>Nghị định 51/2019/NĐ-CP</w:t>
              </w:r>
            </w:hyperlink>
            <w:r w:rsidRPr="0076175C">
              <w:t xml:space="preserve"> của Chính phủ về việc quy định xử phạt vi phạm hành chính trong hoạt động khoa học và công nghệ, chuyển giao công nghệ</w:t>
            </w:r>
          </w:p>
        </w:tc>
      </w:tr>
      <w:tr w:rsidR="005531A5" w:rsidRPr="007F2F9E" w14:paraId="1581CEF5" w14:textId="77777777" w:rsidTr="007F2F9E">
        <w:tc>
          <w:tcPr>
            <w:tcW w:w="9350" w:type="dxa"/>
            <w:gridSpan w:val="2"/>
            <w:shd w:val="clear" w:color="auto" w:fill="EDEDED" w:themeFill="accent3" w:themeFillTint="33"/>
            <w:vAlign w:val="center"/>
          </w:tcPr>
          <w:p w14:paraId="738A2386" w14:textId="27B56313" w:rsidR="005531A5" w:rsidRPr="007F2F9E" w:rsidRDefault="005531A5" w:rsidP="007F2F9E">
            <w:pPr>
              <w:spacing w:after="120" w:line="360" w:lineRule="auto"/>
              <w:jc w:val="center"/>
              <w:rPr>
                <w:b/>
                <w:bCs/>
                <w:i/>
                <w:iCs/>
              </w:rPr>
            </w:pPr>
            <w:r w:rsidRPr="007F2F9E">
              <w:rPr>
                <w:b/>
                <w:bCs/>
                <w:i/>
                <w:iCs/>
              </w:rPr>
              <w:t>Thông tư</w:t>
            </w:r>
          </w:p>
        </w:tc>
      </w:tr>
      <w:tr w:rsidR="005531A5" w:rsidRPr="007F2F9E" w14:paraId="486DF35D" w14:textId="77777777" w:rsidTr="007F2F9E">
        <w:tc>
          <w:tcPr>
            <w:tcW w:w="988" w:type="dxa"/>
            <w:vAlign w:val="center"/>
          </w:tcPr>
          <w:p w14:paraId="4D83E952" w14:textId="3FE21E3B" w:rsidR="005531A5" w:rsidRPr="007F2F9E" w:rsidRDefault="007F2F9E" w:rsidP="007F2F9E">
            <w:pPr>
              <w:spacing w:after="120" w:line="360" w:lineRule="auto"/>
              <w:jc w:val="center"/>
            </w:pPr>
            <w:r>
              <w:t>1</w:t>
            </w:r>
          </w:p>
        </w:tc>
        <w:tc>
          <w:tcPr>
            <w:tcW w:w="8362" w:type="dxa"/>
            <w:vAlign w:val="bottom"/>
          </w:tcPr>
          <w:p w14:paraId="589ADF1B" w14:textId="236A1B90" w:rsidR="005531A5" w:rsidRPr="007F2F9E" w:rsidRDefault="005531A5" w:rsidP="007F2F9E">
            <w:pPr>
              <w:spacing w:after="120" w:line="360" w:lineRule="auto"/>
            </w:pPr>
            <w:r w:rsidRPr="00C06D83">
              <w:t xml:space="preserve">Thông tư </w:t>
            </w:r>
            <w:hyperlink r:id="rId26" w:history="1">
              <w:r w:rsidRPr="00C06D83">
                <w:rPr>
                  <w:rStyle w:val="Hyperlink"/>
                </w:rPr>
                <w:t>23/2023/TT-BKHCN</w:t>
              </w:r>
            </w:hyperlink>
            <w:r w:rsidRPr="00C06D83">
              <w:t xml:space="preserve"> quy định chi tiết một số điều của Luật Sở hữu trí tuệ và biện pháp thi hành Nghị định 65/2023/NĐ-CP ngày 23/8/2023 của Chính phủ quy định chi tiết một số điều và biện pháp thi</w:t>
            </w:r>
            <w:r w:rsidR="007F2F9E">
              <w:t xml:space="preserve"> </w:t>
            </w:r>
            <w:r w:rsidRPr="00C06D83">
              <w:lastRenderedPageBreak/>
              <w:t>hành Luật Sở hữu trí tuệ về sở hữu công nghiệp, bảo vệ quyền sở hữu công nghiệp, quyền đối với giống cây trồng và quản lý Nhà nước về sở hữu trí tuệ liên quan đến thủ tục xác lập quyền sở hữu công nghiệp và bảo đảm thông tin sở hữu công nghiệp</w:t>
            </w:r>
          </w:p>
        </w:tc>
      </w:tr>
      <w:tr w:rsidR="00D04D41" w:rsidRPr="007F2F9E" w14:paraId="08830E72" w14:textId="77777777" w:rsidTr="007F2F9E">
        <w:tc>
          <w:tcPr>
            <w:tcW w:w="988" w:type="dxa"/>
            <w:vAlign w:val="center"/>
          </w:tcPr>
          <w:p w14:paraId="6DA83D10" w14:textId="59389498" w:rsidR="00D04D41" w:rsidRPr="007F2F9E" w:rsidRDefault="007F2F9E" w:rsidP="007F2F9E">
            <w:pPr>
              <w:spacing w:after="120" w:line="360" w:lineRule="auto"/>
              <w:jc w:val="center"/>
            </w:pPr>
            <w:r>
              <w:lastRenderedPageBreak/>
              <w:t>2</w:t>
            </w:r>
          </w:p>
        </w:tc>
        <w:tc>
          <w:tcPr>
            <w:tcW w:w="8362" w:type="dxa"/>
            <w:vAlign w:val="bottom"/>
          </w:tcPr>
          <w:p w14:paraId="6A3B85A6" w14:textId="0D94E85A" w:rsidR="00D04D41" w:rsidRPr="007F2F9E" w:rsidRDefault="00D04D41" w:rsidP="007F2F9E">
            <w:pPr>
              <w:spacing w:after="120" w:line="360" w:lineRule="auto"/>
            </w:pPr>
            <w:r w:rsidRPr="00C06D83">
              <w:t xml:space="preserve">Thông tư </w:t>
            </w:r>
            <w:hyperlink r:id="rId27" w:history="1">
              <w:r w:rsidRPr="00C06D83">
                <w:rPr>
                  <w:rStyle w:val="Hyperlink"/>
                </w:rPr>
                <w:t>08/2023/TT-BVHTTDL</w:t>
              </w:r>
            </w:hyperlink>
            <w:r w:rsidRPr="00C06D83">
              <w:t xml:space="preserve"> quy định các mẫu trong hoạt động đăng ký quyền tác giả, quyền liên quan</w:t>
            </w:r>
          </w:p>
        </w:tc>
      </w:tr>
      <w:tr w:rsidR="00D04D41" w:rsidRPr="007F2F9E" w14:paraId="5E0E243E" w14:textId="77777777" w:rsidTr="007F2F9E">
        <w:tc>
          <w:tcPr>
            <w:tcW w:w="988" w:type="dxa"/>
            <w:vAlign w:val="center"/>
          </w:tcPr>
          <w:p w14:paraId="26CDD66D" w14:textId="7FBC2070" w:rsidR="00D04D41" w:rsidRPr="007F2F9E" w:rsidRDefault="007F2F9E" w:rsidP="007F2F9E">
            <w:pPr>
              <w:spacing w:after="120" w:line="360" w:lineRule="auto"/>
              <w:jc w:val="center"/>
            </w:pPr>
            <w:r>
              <w:t>3</w:t>
            </w:r>
          </w:p>
        </w:tc>
        <w:tc>
          <w:tcPr>
            <w:tcW w:w="8362" w:type="dxa"/>
            <w:vAlign w:val="bottom"/>
          </w:tcPr>
          <w:p w14:paraId="41A7D11D" w14:textId="24A27673" w:rsidR="00D04D41" w:rsidRPr="007F2F9E" w:rsidRDefault="00D04D41" w:rsidP="007F2F9E">
            <w:pPr>
              <w:spacing w:after="120" w:line="360" w:lineRule="auto"/>
            </w:pPr>
            <w:r w:rsidRPr="00C06D83">
              <w:t xml:space="preserve">Thông tư </w:t>
            </w:r>
            <w:hyperlink r:id="rId28" w:history="1">
              <w:r w:rsidRPr="00C06D83">
                <w:rPr>
                  <w:rStyle w:val="Hyperlink"/>
                </w:rPr>
                <w:t>08/2023/TT-BVHTTDL</w:t>
              </w:r>
            </w:hyperlink>
            <w:r w:rsidRPr="00C06D83">
              <w:t xml:space="preserve"> quy định các mẫu trong hoạt động đăng ký quyền tác giả, quyền liên quan</w:t>
            </w:r>
          </w:p>
        </w:tc>
      </w:tr>
      <w:tr w:rsidR="00D04D41" w:rsidRPr="007F2F9E" w14:paraId="677735A7" w14:textId="77777777" w:rsidTr="007F2F9E">
        <w:tc>
          <w:tcPr>
            <w:tcW w:w="988" w:type="dxa"/>
            <w:vAlign w:val="center"/>
          </w:tcPr>
          <w:p w14:paraId="5F914F24" w14:textId="6CACFFAD" w:rsidR="00D04D41" w:rsidRPr="007F2F9E" w:rsidRDefault="007F2F9E" w:rsidP="007F2F9E">
            <w:pPr>
              <w:spacing w:after="120" w:line="360" w:lineRule="auto"/>
              <w:jc w:val="center"/>
            </w:pPr>
            <w:r>
              <w:t>4</w:t>
            </w:r>
          </w:p>
        </w:tc>
        <w:tc>
          <w:tcPr>
            <w:tcW w:w="8362" w:type="dxa"/>
            <w:vAlign w:val="bottom"/>
          </w:tcPr>
          <w:p w14:paraId="6495F224" w14:textId="5F4FCC57" w:rsidR="00D04D41" w:rsidRPr="007F2F9E" w:rsidRDefault="00D04D41" w:rsidP="007F2F9E">
            <w:pPr>
              <w:spacing w:after="120" w:line="360" w:lineRule="auto"/>
            </w:pPr>
            <w:hyperlink r:id="rId29" w:history="1">
              <w:r w:rsidRPr="00C06D83">
                <w:rPr>
                  <w:rStyle w:val="Hyperlink"/>
                </w:rPr>
                <w:t>Thông tư 28/2015/TT-BNNPTNT</w:t>
              </w:r>
            </w:hyperlink>
            <w:r w:rsidRPr="00C06D83">
              <w:t xml:space="preserve"> ban hành Danh mục loài cây trồng được bảo hộ</w:t>
            </w:r>
          </w:p>
        </w:tc>
      </w:tr>
      <w:tr w:rsidR="00D04D41" w:rsidRPr="007F2F9E" w14:paraId="61D6E2A9" w14:textId="77777777" w:rsidTr="007F2F9E">
        <w:tc>
          <w:tcPr>
            <w:tcW w:w="988" w:type="dxa"/>
            <w:vAlign w:val="center"/>
          </w:tcPr>
          <w:p w14:paraId="63523B0E" w14:textId="0B58A168" w:rsidR="00D04D41" w:rsidRPr="007F2F9E" w:rsidRDefault="007F2F9E" w:rsidP="007F2F9E">
            <w:pPr>
              <w:spacing w:after="120" w:line="360" w:lineRule="auto"/>
              <w:jc w:val="center"/>
            </w:pPr>
            <w:r>
              <w:t>5</w:t>
            </w:r>
          </w:p>
        </w:tc>
        <w:tc>
          <w:tcPr>
            <w:tcW w:w="8362" w:type="dxa"/>
            <w:vAlign w:val="bottom"/>
          </w:tcPr>
          <w:p w14:paraId="64B07DCC" w14:textId="135F207E" w:rsidR="00D04D41" w:rsidRPr="007F2F9E" w:rsidRDefault="00D04D41" w:rsidP="007F2F9E">
            <w:pPr>
              <w:spacing w:after="120" w:line="360" w:lineRule="auto"/>
            </w:pPr>
            <w:hyperlink r:id="rId30" w:history="1">
              <w:r w:rsidRPr="00C06D83">
                <w:rPr>
                  <w:rStyle w:val="Hyperlink"/>
                </w:rPr>
                <w:t>Thông tư 06/2020/TT-BKHCN</w:t>
              </w:r>
            </w:hyperlink>
            <w:r w:rsidRPr="00C06D83">
              <w:t xml:space="preserve"> quy định chi tiết và biện pháp thi hành một số điều Nghị định 132/2008/NĐ-CP ngày 31/12/2008, Nghị định 74/2018/NĐ-CP ngày 15/5/2018, Nghị định 154/2018/NĐ-CP ngày 09/11/2018 và Nghị định 119/2017/NĐ-CP ngày 01/11/2017 của Chính phủ</w:t>
            </w:r>
          </w:p>
        </w:tc>
      </w:tr>
      <w:tr w:rsidR="00D04D41" w:rsidRPr="007F2F9E" w14:paraId="59939174" w14:textId="77777777" w:rsidTr="007F2F9E">
        <w:tc>
          <w:tcPr>
            <w:tcW w:w="988" w:type="dxa"/>
            <w:vAlign w:val="center"/>
          </w:tcPr>
          <w:p w14:paraId="0BC24849" w14:textId="1D254978" w:rsidR="00D04D41" w:rsidRPr="007F2F9E" w:rsidRDefault="007F2F9E" w:rsidP="007F2F9E">
            <w:pPr>
              <w:spacing w:after="120" w:line="360" w:lineRule="auto"/>
              <w:jc w:val="center"/>
            </w:pPr>
            <w:r>
              <w:t>6</w:t>
            </w:r>
          </w:p>
        </w:tc>
        <w:tc>
          <w:tcPr>
            <w:tcW w:w="8362" w:type="dxa"/>
            <w:vAlign w:val="bottom"/>
          </w:tcPr>
          <w:p w14:paraId="375BD8A9" w14:textId="436E310E" w:rsidR="00D04D41" w:rsidRPr="007F2F9E" w:rsidRDefault="00D04D41" w:rsidP="007F2F9E">
            <w:pPr>
              <w:spacing w:after="120" w:line="360" w:lineRule="auto"/>
            </w:pPr>
            <w:hyperlink r:id="rId31" w:history="1">
              <w:r w:rsidRPr="00C06D83">
                <w:rPr>
                  <w:rStyle w:val="Hyperlink"/>
                </w:rPr>
                <w:t>Thông tư 13/2020/TT-BTC</w:t>
              </w:r>
            </w:hyperlink>
            <w:r w:rsidRPr="00C06D83">
              <w:t xml:space="preserve"> sửa đổi, bổ sung một số điều của Thông tư 13/2015/TT-BTC ngày 30/01/2015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r>
      <w:tr w:rsidR="00D04D41" w:rsidRPr="007F2F9E" w14:paraId="08E7A03F" w14:textId="77777777" w:rsidTr="007F2F9E">
        <w:tc>
          <w:tcPr>
            <w:tcW w:w="988" w:type="dxa"/>
            <w:vAlign w:val="center"/>
          </w:tcPr>
          <w:p w14:paraId="0D3FE29D" w14:textId="681491C3" w:rsidR="00D04D41" w:rsidRPr="007F2F9E" w:rsidRDefault="007F2F9E" w:rsidP="007F2F9E">
            <w:pPr>
              <w:spacing w:after="120" w:line="360" w:lineRule="auto"/>
              <w:jc w:val="center"/>
            </w:pPr>
            <w:r>
              <w:t>7</w:t>
            </w:r>
          </w:p>
        </w:tc>
        <w:tc>
          <w:tcPr>
            <w:tcW w:w="8362" w:type="dxa"/>
            <w:vAlign w:val="bottom"/>
          </w:tcPr>
          <w:p w14:paraId="66E561D9" w14:textId="755CB129" w:rsidR="00D04D41" w:rsidRPr="007F2F9E" w:rsidRDefault="00D04D41" w:rsidP="007F2F9E">
            <w:pPr>
              <w:spacing w:after="120" w:line="360" w:lineRule="auto"/>
            </w:pPr>
            <w:r w:rsidRPr="00C06D83">
              <w:t xml:space="preserve">Thông tư </w:t>
            </w:r>
            <w:hyperlink r:id="rId32" w:history="1">
              <w:r w:rsidRPr="00C06D83">
                <w:rPr>
                  <w:rStyle w:val="Hyperlink"/>
                </w:rPr>
                <w:t>19/2023/TT-BKHCN</w:t>
              </w:r>
            </w:hyperlink>
            <w:r w:rsidRPr="00C06D83">
              <w:t xml:space="preserve"> hướng dẫn một số điều của Nghị định 107/2013/NĐ-CP ngày 20/9/2013 của Chính phủ quy định về xử phạt vi phạm hành chính trong lĩnh vực năng lượng nguyên tử, được sửa đổi, </w:t>
            </w:r>
            <w:r w:rsidRPr="00C06D83">
              <w:lastRenderedPageBreak/>
              <w:t>bổ sung một số điều tại Nghị định 126/2021/NĐ-CP ngày 30/12/2021 của Chính phủ</w:t>
            </w:r>
          </w:p>
        </w:tc>
      </w:tr>
      <w:tr w:rsidR="00D04D41" w:rsidRPr="007F2F9E" w14:paraId="1C44C255" w14:textId="77777777" w:rsidTr="007F2F9E">
        <w:tc>
          <w:tcPr>
            <w:tcW w:w="988" w:type="dxa"/>
            <w:vAlign w:val="center"/>
          </w:tcPr>
          <w:p w14:paraId="38FB3F45" w14:textId="52B23551" w:rsidR="00D04D41" w:rsidRPr="007F2F9E" w:rsidRDefault="007F2F9E" w:rsidP="007F2F9E">
            <w:pPr>
              <w:spacing w:after="120" w:line="360" w:lineRule="auto"/>
              <w:jc w:val="center"/>
            </w:pPr>
            <w:r>
              <w:lastRenderedPageBreak/>
              <w:t>8</w:t>
            </w:r>
          </w:p>
        </w:tc>
        <w:tc>
          <w:tcPr>
            <w:tcW w:w="8362" w:type="dxa"/>
            <w:vAlign w:val="bottom"/>
          </w:tcPr>
          <w:p w14:paraId="19B6FE41" w14:textId="0BC8434D" w:rsidR="00D04D41" w:rsidRPr="007F2F9E" w:rsidRDefault="00D04D41" w:rsidP="007F2F9E">
            <w:pPr>
              <w:spacing w:after="120" w:line="360" w:lineRule="auto"/>
            </w:pPr>
            <w:hyperlink r:id="rId33" w:history="1">
              <w:r w:rsidRPr="00C06D83">
                <w:rPr>
                  <w:rStyle w:val="Hyperlink"/>
                </w:rPr>
                <w:t>Thông tư 04/2012/TT-BKHCN</w:t>
              </w:r>
            </w:hyperlink>
            <w:r w:rsidRPr="00C06D83">
              <w:t xml:space="preserve"> của Bộ Khoa học và Công nghệ về việc sửa đổi, bổ sung một số quy định của Thông tư 01/2008/TT-BKHCN ngày 25/02/2008 hướng dẫn việc cấp, thu hồi Thẻ giám định viên sở hữu công nghiệp và Giấy chứng nhận tổ chức đủ điều kiện hoạt động giám định sở hữu công nghiệp, được sửa đổi, bổ sung theo Thông tư 04/2009/TT-BKHCN ngày 27/03/2009 và Thông tư 18/2011/TT-BKHCN ngày 22/07/2011</w:t>
            </w:r>
          </w:p>
        </w:tc>
      </w:tr>
      <w:tr w:rsidR="00D04D41" w:rsidRPr="007F2F9E" w14:paraId="7D3AC576" w14:textId="77777777" w:rsidTr="007F2F9E">
        <w:tc>
          <w:tcPr>
            <w:tcW w:w="988" w:type="dxa"/>
            <w:vAlign w:val="center"/>
          </w:tcPr>
          <w:p w14:paraId="14DFEBA2" w14:textId="32B44927" w:rsidR="00D04D41" w:rsidRPr="007F2F9E" w:rsidRDefault="007F2F9E" w:rsidP="007F2F9E">
            <w:pPr>
              <w:spacing w:after="120" w:line="360" w:lineRule="auto"/>
              <w:jc w:val="center"/>
            </w:pPr>
            <w:r>
              <w:t>9</w:t>
            </w:r>
          </w:p>
        </w:tc>
        <w:tc>
          <w:tcPr>
            <w:tcW w:w="8362" w:type="dxa"/>
            <w:vAlign w:val="bottom"/>
          </w:tcPr>
          <w:p w14:paraId="6D5F5488" w14:textId="1CCAA995" w:rsidR="00D04D41" w:rsidRPr="007F2F9E" w:rsidRDefault="00D04D41" w:rsidP="007F2F9E">
            <w:pPr>
              <w:spacing w:after="120" w:line="360" w:lineRule="auto"/>
            </w:pPr>
            <w:hyperlink r:id="rId34" w:history="1">
              <w:r w:rsidRPr="00C06D83">
                <w:rPr>
                  <w:rStyle w:val="Hyperlink"/>
                </w:rPr>
                <w:t>Thông tư 263/2016/TT-BTC</w:t>
              </w:r>
            </w:hyperlink>
            <w:r w:rsidRPr="00C06D83">
              <w:t xml:space="preserve"> của Bộ Tài chính về việc quy định mức thu, chế độ thu, nộp, quản lý và sử dụng phí, lệ phí sở hữu công nghiệp</w:t>
            </w:r>
          </w:p>
        </w:tc>
      </w:tr>
      <w:tr w:rsidR="00D04D41" w:rsidRPr="007F2F9E" w14:paraId="30F6E450" w14:textId="77777777" w:rsidTr="007F2F9E">
        <w:tc>
          <w:tcPr>
            <w:tcW w:w="988" w:type="dxa"/>
            <w:vAlign w:val="center"/>
          </w:tcPr>
          <w:p w14:paraId="52B63AF9" w14:textId="44437400" w:rsidR="00D04D41" w:rsidRPr="007F2F9E" w:rsidRDefault="007F2F9E" w:rsidP="007F2F9E">
            <w:pPr>
              <w:spacing w:after="120" w:line="360" w:lineRule="auto"/>
              <w:jc w:val="center"/>
            </w:pPr>
            <w:r>
              <w:t>10</w:t>
            </w:r>
          </w:p>
        </w:tc>
        <w:tc>
          <w:tcPr>
            <w:tcW w:w="8362" w:type="dxa"/>
            <w:vAlign w:val="bottom"/>
          </w:tcPr>
          <w:p w14:paraId="34014D15" w14:textId="25D8787C" w:rsidR="00D04D41" w:rsidRPr="007F2F9E" w:rsidRDefault="00D04D41" w:rsidP="007F2F9E">
            <w:pPr>
              <w:spacing w:after="120" w:line="360" w:lineRule="auto"/>
            </w:pPr>
            <w:hyperlink r:id="rId35" w:history="1">
              <w:r w:rsidRPr="00C06D83">
                <w:rPr>
                  <w:rStyle w:val="Hyperlink"/>
                </w:rPr>
                <w:t>Thông tư 11/2015/TT-BKHCN</w:t>
              </w:r>
            </w:hyperlink>
            <w:r w:rsidRPr="00C06D83">
              <w:t xml:space="preserve"> quy định chi tiết và hướng dẫn thi hành một số điều của Nghị định 99/2013/NĐ-CP ngày 29/08/2013 của Chính phủ quy định xử phạt vi phạm hành chính trong lĩnh vực sở hữu công nghiệp</w:t>
            </w:r>
          </w:p>
        </w:tc>
      </w:tr>
      <w:tr w:rsidR="00D04D41" w:rsidRPr="007F2F9E" w14:paraId="30D58F67" w14:textId="77777777" w:rsidTr="007F2F9E">
        <w:tc>
          <w:tcPr>
            <w:tcW w:w="988" w:type="dxa"/>
            <w:vAlign w:val="center"/>
          </w:tcPr>
          <w:p w14:paraId="0AA1A80F" w14:textId="58923785" w:rsidR="00D04D41" w:rsidRPr="007F2F9E" w:rsidRDefault="007F2F9E" w:rsidP="007F2F9E">
            <w:pPr>
              <w:spacing w:after="120" w:line="360" w:lineRule="auto"/>
              <w:jc w:val="center"/>
            </w:pPr>
            <w:r>
              <w:t>11</w:t>
            </w:r>
          </w:p>
        </w:tc>
        <w:tc>
          <w:tcPr>
            <w:tcW w:w="8362" w:type="dxa"/>
            <w:vAlign w:val="bottom"/>
          </w:tcPr>
          <w:p w14:paraId="76B8F680" w14:textId="7C92E37B" w:rsidR="00D04D41" w:rsidRPr="007F2F9E" w:rsidRDefault="00D04D41" w:rsidP="007F2F9E">
            <w:pPr>
              <w:spacing w:after="120" w:line="360" w:lineRule="auto"/>
            </w:pPr>
            <w:hyperlink r:id="rId36" w:history="1">
              <w:r w:rsidRPr="00C06D83">
                <w:rPr>
                  <w:rStyle w:val="Hyperlink"/>
                </w:rPr>
                <w:t>Thông tư liên tịch 05/2016/TTLT-BKHCN-BKHĐT</w:t>
              </w:r>
            </w:hyperlink>
            <w:r w:rsidRPr="00C06D83">
              <w:t xml:space="preserve"> quy định chi tiết và hướng dẫn xử lý đối với trường hợp tên doanh nghiệp xâm phạm quyền sở hữu công nghiệp</w:t>
            </w:r>
          </w:p>
        </w:tc>
      </w:tr>
      <w:tr w:rsidR="00D04D41" w:rsidRPr="007F2F9E" w14:paraId="6DA34C4E" w14:textId="77777777" w:rsidTr="007F2F9E">
        <w:tc>
          <w:tcPr>
            <w:tcW w:w="988" w:type="dxa"/>
            <w:vAlign w:val="center"/>
          </w:tcPr>
          <w:p w14:paraId="0BEB227C" w14:textId="2B239AF8" w:rsidR="00D04D41" w:rsidRPr="007F2F9E" w:rsidRDefault="007F2F9E" w:rsidP="007F2F9E">
            <w:pPr>
              <w:spacing w:after="120" w:line="360" w:lineRule="auto"/>
              <w:jc w:val="center"/>
            </w:pPr>
            <w:r>
              <w:t>12</w:t>
            </w:r>
          </w:p>
        </w:tc>
        <w:tc>
          <w:tcPr>
            <w:tcW w:w="8362" w:type="dxa"/>
            <w:vAlign w:val="bottom"/>
          </w:tcPr>
          <w:p w14:paraId="5696AE23" w14:textId="2A2DD13F" w:rsidR="00D04D41" w:rsidRPr="007F2F9E" w:rsidRDefault="00D04D41" w:rsidP="007F2F9E">
            <w:pPr>
              <w:spacing w:after="120" w:line="360" w:lineRule="auto"/>
            </w:pPr>
            <w:hyperlink r:id="rId37" w:history="1">
              <w:r w:rsidRPr="00C06D83">
                <w:rPr>
                  <w:rStyle w:val="Hyperlink"/>
                </w:rPr>
                <w:t>Thông tư liên tịch 14/2016/TTLT-BTTTT-BKHCN</w:t>
              </w:r>
            </w:hyperlink>
            <w:r w:rsidRPr="00C06D83">
              <w:t xml:space="preserve"> hướng dẫn trình tự, thủ tục thay đổi, thu hồi tên miền vi phạm pháp luật về sở hữu trí tuệ</w:t>
            </w:r>
          </w:p>
        </w:tc>
      </w:tr>
      <w:tr w:rsidR="00D04D41" w:rsidRPr="007F2F9E" w14:paraId="13D54E4B" w14:textId="77777777" w:rsidTr="007F2F9E">
        <w:tc>
          <w:tcPr>
            <w:tcW w:w="988" w:type="dxa"/>
            <w:vAlign w:val="center"/>
          </w:tcPr>
          <w:p w14:paraId="2CB33324" w14:textId="2819255A" w:rsidR="00D04D41" w:rsidRPr="007F2F9E" w:rsidRDefault="007F2F9E" w:rsidP="007F2F9E">
            <w:pPr>
              <w:spacing w:after="120" w:line="360" w:lineRule="auto"/>
              <w:jc w:val="center"/>
            </w:pPr>
            <w:r>
              <w:t>13</w:t>
            </w:r>
          </w:p>
        </w:tc>
        <w:tc>
          <w:tcPr>
            <w:tcW w:w="8362" w:type="dxa"/>
            <w:vAlign w:val="bottom"/>
          </w:tcPr>
          <w:p w14:paraId="71BDA7A5" w14:textId="3AC11ACE" w:rsidR="00D04D41" w:rsidRPr="007F2F9E" w:rsidRDefault="00D04D41" w:rsidP="007F2F9E">
            <w:pPr>
              <w:spacing w:after="120" w:line="360" w:lineRule="auto"/>
            </w:pPr>
            <w:hyperlink r:id="rId38" w:history="1">
              <w:r w:rsidRPr="00C06D83">
                <w:rPr>
                  <w:rStyle w:val="Hyperlink"/>
                </w:rPr>
                <w:t>Thông tư 13/2015/TT-BTC</w:t>
              </w:r>
            </w:hyperlink>
            <w:r w:rsidRPr="00C06D83">
              <w:t xml:space="preserve"> của Bộ Tài chính quy định về kiểm tra, giám sát, tạm dừng làm thủ tục hải quan đối với hàng hóa xuất khẩu, nhập </w:t>
            </w:r>
            <w:r w:rsidRPr="00C06D83">
              <w:lastRenderedPageBreak/>
              <w:t>khẩu có yêu cầu bảo vệ quyền sở hữu trí tuệ; kiểm soát hàng giả và hàng hóa xâm phạm quyền sở hữu trí tuệ</w:t>
            </w:r>
          </w:p>
        </w:tc>
      </w:tr>
      <w:tr w:rsidR="00D04D41" w:rsidRPr="007F2F9E" w14:paraId="787D6368" w14:textId="77777777" w:rsidTr="007F2F9E">
        <w:tc>
          <w:tcPr>
            <w:tcW w:w="988" w:type="dxa"/>
            <w:vAlign w:val="center"/>
          </w:tcPr>
          <w:p w14:paraId="792955B4" w14:textId="239A1B50" w:rsidR="00D04D41" w:rsidRPr="007F2F9E" w:rsidRDefault="007F2F9E" w:rsidP="007F2F9E">
            <w:pPr>
              <w:spacing w:after="120" w:line="360" w:lineRule="auto"/>
              <w:jc w:val="center"/>
            </w:pPr>
            <w:r>
              <w:lastRenderedPageBreak/>
              <w:t>14</w:t>
            </w:r>
          </w:p>
        </w:tc>
        <w:tc>
          <w:tcPr>
            <w:tcW w:w="8362" w:type="dxa"/>
            <w:vAlign w:val="bottom"/>
          </w:tcPr>
          <w:p w14:paraId="41C9DF04" w14:textId="0300EE71" w:rsidR="00D04D41" w:rsidRPr="007F2F9E" w:rsidRDefault="00D04D41" w:rsidP="007F2F9E">
            <w:pPr>
              <w:spacing w:after="120" w:line="360" w:lineRule="auto"/>
            </w:pPr>
            <w:r w:rsidRPr="00C06D83">
              <w:t xml:space="preserve">Thông tư </w:t>
            </w:r>
            <w:hyperlink r:id="rId39" w:history="1">
              <w:r w:rsidRPr="00C06D83">
                <w:rPr>
                  <w:rStyle w:val="Hyperlink"/>
                </w:rPr>
                <w:t>263/2016/TT-BTC</w:t>
              </w:r>
            </w:hyperlink>
            <w:r w:rsidRPr="00C06D83">
              <w:t xml:space="preserve"> của Bộ Tài chính về việc quy định mức thu, chế độ thu, nộp, quản lý và sử dụng phí, lệ phí sở hữu công nghiệp</w:t>
            </w:r>
          </w:p>
        </w:tc>
      </w:tr>
      <w:tr w:rsidR="00D04D41" w:rsidRPr="007F2F9E" w14:paraId="79C2EFC8" w14:textId="77777777" w:rsidTr="007F2F9E">
        <w:tc>
          <w:tcPr>
            <w:tcW w:w="988" w:type="dxa"/>
            <w:vAlign w:val="center"/>
          </w:tcPr>
          <w:p w14:paraId="7D5B8D81" w14:textId="050C37DD" w:rsidR="00D04D41" w:rsidRPr="007F2F9E" w:rsidRDefault="007F2F9E" w:rsidP="007F2F9E">
            <w:pPr>
              <w:spacing w:after="120" w:line="360" w:lineRule="auto"/>
              <w:jc w:val="center"/>
            </w:pPr>
            <w:r>
              <w:t>15</w:t>
            </w:r>
          </w:p>
        </w:tc>
        <w:tc>
          <w:tcPr>
            <w:tcW w:w="8362" w:type="dxa"/>
            <w:vAlign w:val="bottom"/>
          </w:tcPr>
          <w:p w14:paraId="3C509077" w14:textId="55C81D52" w:rsidR="00D04D41" w:rsidRPr="007F2F9E" w:rsidRDefault="00D04D41" w:rsidP="007F2F9E">
            <w:pPr>
              <w:spacing w:after="120" w:line="360" w:lineRule="auto"/>
            </w:pPr>
            <w:hyperlink r:id="rId40" w:history="1">
              <w:r w:rsidRPr="00C06D83">
                <w:rPr>
                  <w:rStyle w:val="Hyperlink"/>
                </w:rPr>
                <w:t>Thông tư 01/2008/TT-BKHCN</w:t>
              </w:r>
            </w:hyperlink>
            <w:r w:rsidRPr="00C06D83">
              <w:t xml:space="preserve"> hướng dẫn việc cấp, thu hồi Thẻ giám định viên sở hữu công nghiệp và Giấy chứng nhận tổ chức đủ điều kiện hoạt động giám định sở hữu công nghiệp</w:t>
            </w:r>
          </w:p>
        </w:tc>
      </w:tr>
      <w:tr w:rsidR="00D04D41" w:rsidRPr="007F2F9E" w14:paraId="014E1D55" w14:textId="77777777" w:rsidTr="007F2F9E">
        <w:tc>
          <w:tcPr>
            <w:tcW w:w="988" w:type="dxa"/>
            <w:vAlign w:val="center"/>
          </w:tcPr>
          <w:p w14:paraId="4675C198" w14:textId="284D7541" w:rsidR="00D04D41" w:rsidRPr="007F2F9E" w:rsidRDefault="007F2F9E" w:rsidP="007F2F9E">
            <w:pPr>
              <w:spacing w:after="120" w:line="360" w:lineRule="auto"/>
              <w:jc w:val="center"/>
            </w:pPr>
            <w:r>
              <w:t>16</w:t>
            </w:r>
          </w:p>
        </w:tc>
        <w:tc>
          <w:tcPr>
            <w:tcW w:w="8362" w:type="dxa"/>
            <w:vAlign w:val="bottom"/>
          </w:tcPr>
          <w:p w14:paraId="2E90BA76" w14:textId="7919BC70" w:rsidR="00D04D41" w:rsidRPr="007F2F9E" w:rsidRDefault="00D04D41" w:rsidP="007F2F9E">
            <w:pPr>
              <w:spacing w:after="120" w:line="360" w:lineRule="auto"/>
            </w:pPr>
            <w:hyperlink r:id="rId41" w:history="1">
              <w:r w:rsidRPr="00C06D83">
                <w:rPr>
                  <w:rStyle w:val="Hyperlink"/>
                </w:rPr>
                <w:t>Thông tư 04/2009/TT-BKHCN</w:t>
              </w:r>
            </w:hyperlink>
            <w:r w:rsidRPr="00C06D83">
              <w:t xml:space="preserve"> sửa đổi, bổ sung Thông tư số 01/2008/TT-BKHCN ngày 25/02/2008 hướng dẫn việc cấp, thu hồi Thẻ giám định viên sở hữu công nghiệp và Giấy chứng nhận tổ chức đủ điều kiện hoạt động giám định sở hữu công nghiệp</w:t>
            </w:r>
          </w:p>
        </w:tc>
      </w:tr>
      <w:tr w:rsidR="00D04D41" w:rsidRPr="007F2F9E" w14:paraId="542F2BBC" w14:textId="77777777" w:rsidTr="007F2F9E">
        <w:tc>
          <w:tcPr>
            <w:tcW w:w="988" w:type="dxa"/>
            <w:vAlign w:val="center"/>
          </w:tcPr>
          <w:p w14:paraId="2CC7FEE7" w14:textId="778FB44D" w:rsidR="00D04D41" w:rsidRPr="007F2F9E" w:rsidRDefault="007F2F9E" w:rsidP="007F2F9E">
            <w:pPr>
              <w:spacing w:after="120" w:line="360" w:lineRule="auto"/>
              <w:jc w:val="center"/>
            </w:pPr>
            <w:r>
              <w:t>17</w:t>
            </w:r>
          </w:p>
        </w:tc>
        <w:tc>
          <w:tcPr>
            <w:tcW w:w="8362" w:type="dxa"/>
            <w:vAlign w:val="bottom"/>
          </w:tcPr>
          <w:p w14:paraId="0F8AA02A" w14:textId="6B5F09DF" w:rsidR="00D04D41" w:rsidRPr="007F2F9E" w:rsidRDefault="00D04D41" w:rsidP="007F2F9E">
            <w:pPr>
              <w:spacing w:after="120" w:line="360" w:lineRule="auto"/>
            </w:pPr>
            <w:hyperlink r:id="rId42" w:history="1">
              <w:r w:rsidRPr="00C06D83">
                <w:rPr>
                  <w:rStyle w:val="Hyperlink"/>
                </w:rPr>
                <w:t>Thông tư 04/2012/TT-BKHCN</w:t>
              </w:r>
            </w:hyperlink>
            <w:r w:rsidRPr="00C06D83">
              <w:t xml:space="preserve"> sửa đổi, bổ sung một số quy định của Thông tư 01/2008/TT-BKHCN ngày 25/02/2008 hướng dẫn việc cấp, thu hồi Thẻ giám định viên sở hữu công nghiệp và Giấy chứng nhận tổ chức đủ điều kiện hoạt động giám định sở hữu công nghiệp, được sửa đổi, bổ sung theo Thông tư 04/2009/TT-BKHCN ngày 27/03/2009 và Thông tư 18/2011/TT-BKHCN ngày 22/07/2011</w:t>
            </w:r>
          </w:p>
        </w:tc>
      </w:tr>
      <w:tr w:rsidR="00D04D41" w:rsidRPr="007F2F9E" w14:paraId="6C46A084" w14:textId="77777777" w:rsidTr="007F2F9E">
        <w:tc>
          <w:tcPr>
            <w:tcW w:w="988" w:type="dxa"/>
            <w:vAlign w:val="center"/>
          </w:tcPr>
          <w:p w14:paraId="30AD9D88" w14:textId="6CB5ABD0" w:rsidR="00D04D41" w:rsidRPr="007F2F9E" w:rsidRDefault="007F2F9E" w:rsidP="007F2F9E">
            <w:pPr>
              <w:spacing w:after="120" w:line="360" w:lineRule="auto"/>
              <w:jc w:val="center"/>
            </w:pPr>
            <w:r>
              <w:t>18</w:t>
            </w:r>
          </w:p>
        </w:tc>
        <w:tc>
          <w:tcPr>
            <w:tcW w:w="8362" w:type="dxa"/>
            <w:vAlign w:val="bottom"/>
          </w:tcPr>
          <w:p w14:paraId="0F813E7B" w14:textId="380AB383" w:rsidR="00D04D41" w:rsidRPr="007F2F9E" w:rsidRDefault="00D04D41" w:rsidP="007F2F9E">
            <w:pPr>
              <w:spacing w:after="120" w:line="360" w:lineRule="auto"/>
            </w:pPr>
            <w:hyperlink r:id="rId43" w:history="1">
              <w:r w:rsidRPr="00C06D83">
                <w:rPr>
                  <w:rStyle w:val="Hyperlink"/>
                </w:rPr>
                <w:t>Thông tư 207/2016/TT-BTC</w:t>
              </w:r>
            </w:hyperlink>
            <w:r w:rsidRPr="00C06D83">
              <w:t xml:space="preserve"> của Bộ Tài chính về việc quy định mức thu, chế độ thu, nộp, quản lý và sử dụng phí, lệ phí trong lĩnh vực trồng trọt và giống cây lâm nghiệp</w:t>
            </w:r>
          </w:p>
        </w:tc>
      </w:tr>
      <w:tr w:rsidR="004D2BCA" w:rsidRPr="007F2F9E" w14:paraId="4B72FFF1" w14:textId="77777777" w:rsidTr="007F2F9E">
        <w:tc>
          <w:tcPr>
            <w:tcW w:w="988" w:type="dxa"/>
            <w:vAlign w:val="center"/>
          </w:tcPr>
          <w:p w14:paraId="79A4977B" w14:textId="7025B44A" w:rsidR="004D2BCA" w:rsidRPr="007F2F9E" w:rsidRDefault="007F2F9E" w:rsidP="007F2F9E">
            <w:pPr>
              <w:spacing w:after="120" w:line="360" w:lineRule="auto"/>
              <w:jc w:val="center"/>
            </w:pPr>
            <w:r>
              <w:t>19</w:t>
            </w:r>
          </w:p>
        </w:tc>
        <w:tc>
          <w:tcPr>
            <w:tcW w:w="8362" w:type="dxa"/>
            <w:vAlign w:val="bottom"/>
          </w:tcPr>
          <w:p w14:paraId="3A54349B" w14:textId="541FAE19" w:rsidR="004D2BCA" w:rsidRPr="007F2F9E" w:rsidRDefault="004D2BCA" w:rsidP="007F2F9E">
            <w:pPr>
              <w:spacing w:after="120" w:line="360" w:lineRule="auto"/>
            </w:pPr>
            <w:hyperlink r:id="rId44" w:history="1">
              <w:r w:rsidRPr="0076175C">
                <w:rPr>
                  <w:rStyle w:val="Hyperlink"/>
                </w:rPr>
                <w:t>Thông tư 14/2023/TT-BKHCN</w:t>
              </w:r>
            </w:hyperlink>
            <w:r w:rsidRPr="0076175C">
              <w:t xml:space="preserve"> ban hành Biểu mẫu hồ sơ thực hiện thủ tục hành chính quy định tại một số điều của Nghị định 76/2018/NĐ-CP </w:t>
            </w:r>
            <w:r w:rsidRPr="0076175C">
              <w:lastRenderedPageBreak/>
              <w:t>chi tiết và hướng dẫn thi hành một số điều của Luật Chuyển giao công nghệ</w:t>
            </w:r>
          </w:p>
        </w:tc>
      </w:tr>
      <w:tr w:rsidR="004D2BCA" w:rsidRPr="007F2F9E" w14:paraId="78D95624" w14:textId="77777777" w:rsidTr="007F2F9E">
        <w:tc>
          <w:tcPr>
            <w:tcW w:w="988" w:type="dxa"/>
            <w:vAlign w:val="center"/>
          </w:tcPr>
          <w:p w14:paraId="097BE806" w14:textId="45044CCE" w:rsidR="004D2BCA" w:rsidRPr="007F2F9E" w:rsidRDefault="007F2F9E" w:rsidP="007F2F9E">
            <w:pPr>
              <w:spacing w:after="120" w:line="360" w:lineRule="auto"/>
              <w:jc w:val="center"/>
            </w:pPr>
            <w:r>
              <w:lastRenderedPageBreak/>
              <w:t>20</w:t>
            </w:r>
          </w:p>
        </w:tc>
        <w:tc>
          <w:tcPr>
            <w:tcW w:w="8362" w:type="dxa"/>
            <w:vAlign w:val="bottom"/>
          </w:tcPr>
          <w:p w14:paraId="7180E4E0" w14:textId="27AC3F4C" w:rsidR="004D2BCA" w:rsidRPr="007F2F9E" w:rsidRDefault="004D2BCA" w:rsidP="007F2F9E">
            <w:pPr>
              <w:spacing w:after="120" w:line="360" w:lineRule="auto"/>
            </w:pPr>
            <w:hyperlink r:id="rId45" w:history="1">
              <w:r w:rsidRPr="0076175C">
                <w:rPr>
                  <w:rStyle w:val="Hyperlink"/>
                </w:rPr>
                <w:t>Thông tư 02/2018/TT-BKHCN</w:t>
              </w:r>
            </w:hyperlink>
            <w:r w:rsidRPr="0076175C">
              <w:t xml:space="preserve">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tc>
      </w:tr>
      <w:tr w:rsidR="004D2BCA" w:rsidRPr="007F2F9E" w14:paraId="2F0CA9FA" w14:textId="77777777" w:rsidTr="007F2F9E">
        <w:tc>
          <w:tcPr>
            <w:tcW w:w="988" w:type="dxa"/>
            <w:vAlign w:val="center"/>
          </w:tcPr>
          <w:p w14:paraId="1561EAFE" w14:textId="3DB6E11A" w:rsidR="004D2BCA" w:rsidRPr="007F2F9E" w:rsidRDefault="007F2F9E" w:rsidP="007F2F9E">
            <w:pPr>
              <w:spacing w:after="120" w:line="360" w:lineRule="auto"/>
              <w:jc w:val="center"/>
            </w:pPr>
            <w:r>
              <w:t>21</w:t>
            </w:r>
          </w:p>
        </w:tc>
        <w:tc>
          <w:tcPr>
            <w:tcW w:w="8362" w:type="dxa"/>
            <w:vAlign w:val="bottom"/>
          </w:tcPr>
          <w:p w14:paraId="6880C4D9" w14:textId="724EA674" w:rsidR="004D2BCA" w:rsidRPr="007F2F9E" w:rsidRDefault="004D2BCA" w:rsidP="007F2F9E">
            <w:pPr>
              <w:spacing w:after="120" w:line="360" w:lineRule="auto"/>
            </w:pPr>
            <w:hyperlink r:id="rId46" w:history="1">
              <w:r w:rsidRPr="0076175C">
                <w:rPr>
                  <w:rStyle w:val="Hyperlink"/>
                </w:rPr>
                <w:t>Thông tư 09/2020/TT-BKHCN</w:t>
              </w:r>
            </w:hyperlink>
            <w:r w:rsidRPr="0076175C">
              <w:t xml:space="preserve"> quy định các biểu mẫu phục vụ thẩm định hoặc có ý kiến về công nghệ dự án đầu tư</w:t>
            </w:r>
          </w:p>
        </w:tc>
      </w:tr>
      <w:tr w:rsidR="007F2F9E" w:rsidRPr="007F2F9E" w14:paraId="47502154" w14:textId="77777777" w:rsidTr="007F2F9E">
        <w:tc>
          <w:tcPr>
            <w:tcW w:w="988" w:type="dxa"/>
            <w:vAlign w:val="center"/>
          </w:tcPr>
          <w:p w14:paraId="13288686" w14:textId="38F5BF17" w:rsidR="007F2F9E" w:rsidRPr="007F2F9E" w:rsidRDefault="007F2F9E" w:rsidP="007F2F9E">
            <w:pPr>
              <w:spacing w:after="120" w:line="360" w:lineRule="auto"/>
              <w:jc w:val="center"/>
            </w:pPr>
            <w:r>
              <w:t>22</w:t>
            </w:r>
          </w:p>
        </w:tc>
        <w:tc>
          <w:tcPr>
            <w:tcW w:w="8362" w:type="dxa"/>
            <w:vAlign w:val="bottom"/>
          </w:tcPr>
          <w:p w14:paraId="14BD9029" w14:textId="01D7BF05" w:rsidR="007F2F9E" w:rsidRPr="007F2F9E" w:rsidRDefault="007F2F9E" w:rsidP="007F2F9E">
            <w:pPr>
              <w:spacing w:after="120" w:line="360" w:lineRule="auto"/>
            </w:pPr>
            <w:hyperlink r:id="rId47" w:history="1">
              <w:r w:rsidRPr="007F2F9E">
                <w:rPr>
                  <w:rStyle w:val="Hyperlink"/>
                </w:rPr>
                <w:t>Thông tư 17/2019/TT-BKHCN</w:t>
              </w:r>
            </w:hyperlink>
            <w:r w:rsidRPr="007F2F9E">
              <w:t xml:space="preserve"> về việc hướng dẫn đánh giá trình độ và năng lực công nghệ sản xuất</w:t>
            </w:r>
          </w:p>
        </w:tc>
      </w:tr>
    </w:tbl>
    <w:p w14:paraId="4A4205A1" w14:textId="0A6EA540" w:rsidR="004D2BCA" w:rsidRDefault="004D2BCA"/>
    <w:sectPr w:rsidR="004D2BCA">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FCC8B" w14:textId="77777777" w:rsidR="005224F7" w:rsidRDefault="005224F7" w:rsidP="007B0C8D">
      <w:pPr>
        <w:spacing w:after="0" w:line="240" w:lineRule="auto"/>
      </w:pPr>
      <w:r>
        <w:separator/>
      </w:r>
    </w:p>
  </w:endnote>
  <w:endnote w:type="continuationSeparator" w:id="0">
    <w:p w14:paraId="33329A98" w14:textId="77777777" w:rsidR="005224F7" w:rsidRDefault="005224F7" w:rsidP="007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EB86" w14:textId="77777777" w:rsidR="005224F7" w:rsidRDefault="005224F7" w:rsidP="007B0C8D">
      <w:pPr>
        <w:spacing w:after="0" w:line="240" w:lineRule="auto"/>
      </w:pPr>
      <w:r>
        <w:separator/>
      </w:r>
    </w:p>
  </w:footnote>
  <w:footnote w:type="continuationSeparator" w:id="0">
    <w:p w14:paraId="72E7759F" w14:textId="77777777" w:rsidR="005224F7" w:rsidRDefault="005224F7" w:rsidP="007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A474" w14:textId="78EDC5D6" w:rsidR="007B0C8D" w:rsidRDefault="007B0C8D">
    <w:pPr>
      <w:pStyle w:val="Header"/>
    </w:pPr>
    <w:r>
      <w:rPr>
        <w:noProof/>
      </w:rPr>
      <w:drawing>
        <wp:inline distT="0" distB="0" distL="0" distR="0" wp14:anchorId="54CB986B" wp14:editId="0A0FB853">
          <wp:extent cx="1300655" cy="354724"/>
          <wp:effectExtent l="0" t="0" r="0" b="7620"/>
          <wp:docPr id="10070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81" name="Graphic 10070981"/>
                  <pic:cNvPicPr/>
                </pic:nvPicPr>
                <pic:blipFill>
                  <a:blip r:embed="rId1">
                    <a:extLst>
                      <a:ext uri="{96DAC541-7B7A-43D3-8B79-37D633B846F1}">
                        <asvg:svgBlip xmlns:asvg="http://schemas.microsoft.com/office/drawing/2016/SVG/main" r:embed="rId2"/>
                      </a:ext>
                    </a:extLst>
                  </a:blip>
                  <a:stretch>
                    <a:fillRect/>
                  </a:stretch>
                </pic:blipFill>
                <pic:spPr>
                  <a:xfrm>
                    <a:off x="0" y="0"/>
                    <a:ext cx="1309208" cy="3570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03"/>
    <w:rsid w:val="002F16B8"/>
    <w:rsid w:val="004D2BCA"/>
    <w:rsid w:val="005224F7"/>
    <w:rsid w:val="005531A5"/>
    <w:rsid w:val="00616547"/>
    <w:rsid w:val="0076175C"/>
    <w:rsid w:val="007B0C8D"/>
    <w:rsid w:val="007F2F9E"/>
    <w:rsid w:val="00C06D83"/>
    <w:rsid w:val="00C96F16"/>
    <w:rsid w:val="00CE678A"/>
    <w:rsid w:val="00D04D41"/>
    <w:rsid w:val="00E02503"/>
    <w:rsid w:val="00E84E10"/>
    <w:rsid w:val="00FA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F94B1"/>
  <w15:chartTrackingRefBased/>
  <w15:docId w15:val="{1148416C-0E73-4D09-9BEF-06FBE70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A61"/>
    <w:rPr>
      <w:color w:val="0563C1" w:themeColor="hyperlink"/>
      <w:u w:val="single"/>
    </w:rPr>
  </w:style>
  <w:style w:type="character" w:styleId="UnresolvedMention">
    <w:name w:val="Unresolved Mention"/>
    <w:basedOn w:val="DefaultParagraphFont"/>
    <w:uiPriority w:val="99"/>
    <w:semiHidden/>
    <w:unhideWhenUsed/>
    <w:rsid w:val="00FA7A61"/>
    <w:rPr>
      <w:color w:val="605E5C"/>
      <w:shd w:val="clear" w:color="auto" w:fill="E1DFDD"/>
    </w:rPr>
  </w:style>
  <w:style w:type="character" w:styleId="FollowedHyperlink">
    <w:name w:val="FollowedHyperlink"/>
    <w:basedOn w:val="DefaultParagraphFont"/>
    <w:uiPriority w:val="99"/>
    <w:semiHidden/>
    <w:unhideWhenUsed/>
    <w:rsid w:val="00FA7A61"/>
    <w:rPr>
      <w:color w:val="954F72" w:themeColor="followedHyperlink"/>
      <w:u w:val="single"/>
    </w:rPr>
  </w:style>
  <w:style w:type="paragraph" w:styleId="Header">
    <w:name w:val="header"/>
    <w:basedOn w:val="Normal"/>
    <w:link w:val="HeaderChar"/>
    <w:uiPriority w:val="99"/>
    <w:unhideWhenUsed/>
    <w:rsid w:val="007B0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8D"/>
  </w:style>
  <w:style w:type="paragraph" w:styleId="Footer">
    <w:name w:val="footer"/>
    <w:basedOn w:val="Normal"/>
    <w:link w:val="FooterChar"/>
    <w:uiPriority w:val="99"/>
    <w:unhideWhenUsed/>
    <w:rsid w:val="007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1316">
      <w:bodyDiv w:val="1"/>
      <w:marLeft w:val="0"/>
      <w:marRight w:val="0"/>
      <w:marTop w:val="0"/>
      <w:marBottom w:val="0"/>
      <w:divBdr>
        <w:top w:val="none" w:sz="0" w:space="0" w:color="auto"/>
        <w:left w:val="none" w:sz="0" w:space="0" w:color="auto"/>
        <w:bottom w:val="none" w:sz="0" w:space="0" w:color="auto"/>
        <w:right w:val="none" w:sz="0" w:space="0" w:color="auto"/>
      </w:divBdr>
    </w:div>
    <w:div w:id="63063697">
      <w:bodyDiv w:val="1"/>
      <w:marLeft w:val="0"/>
      <w:marRight w:val="0"/>
      <w:marTop w:val="0"/>
      <w:marBottom w:val="0"/>
      <w:divBdr>
        <w:top w:val="none" w:sz="0" w:space="0" w:color="auto"/>
        <w:left w:val="none" w:sz="0" w:space="0" w:color="auto"/>
        <w:bottom w:val="none" w:sz="0" w:space="0" w:color="auto"/>
        <w:right w:val="none" w:sz="0" w:space="0" w:color="auto"/>
      </w:divBdr>
    </w:div>
    <w:div w:id="100683038">
      <w:bodyDiv w:val="1"/>
      <w:marLeft w:val="0"/>
      <w:marRight w:val="0"/>
      <w:marTop w:val="0"/>
      <w:marBottom w:val="0"/>
      <w:divBdr>
        <w:top w:val="none" w:sz="0" w:space="0" w:color="auto"/>
        <w:left w:val="none" w:sz="0" w:space="0" w:color="auto"/>
        <w:bottom w:val="none" w:sz="0" w:space="0" w:color="auto"/>
        <w:right w:val="none" w:sz="0" w:space="0" w:color="auto"/>
      </w:divBdr>
    </w:div>
    <w:div w:id="112556321">
      <w:bodyDiv w:val="1"/>
      <w:marLeft w:val="0"/>
      <w:marRight w:val="0"/>
      <w:marTop w:val="0"/>
      <w:marBottom w:val="0"/>
      <w:divBdr>
        <w:top w:val="none" w:sz="0" w:space="0" w:color="auto"/>
        <w:left w:val="none" w:sz="0" w:space="0" w:color="auto"/>
        <w:bottom w:val="none" w:sz="0" w:space="0" w:color="auto"/>
        <w:right w:val="none" w:sz="0" w:space="0" w:color="auto"/>
      </w:divBdr>
    </w:div>
    <w:div w:id="756172370">
      <w:bodyDiv w:val="1"/>
      <w:marLeft w:val="0"/>
      <w:marRight w:val="0"/>
      <w:marTop w:val="0"/>
      <w:marBottom w:val="0"/>
      <w:divBdr>
        <w:top w:val="none" w:sz="0" w:space="0" w:color="auto"/>
        <w:left w:val="none" w:sz="0" w:space="0" w:color="auto"/>
        <w:bottom w:val="none" w:sz="0" w:space="0" w:color="auto"/>
        <w:right w:val="none" w:sz="0" w:space="0" w:color="auto"/>
      </w:divBdr>
    </w:div>
    <w:div w:id="1351488213">
      <w:bodyDiv w:val="1"/>
      <w:marLeft w:val="0"/>
      <w:marRight w:val="0"/>
      <w:marTop w:val="0"/>
      <w:marBottom w:val="0"/>
      <w:divBdr>
        <w:top w:val="none" w:sz="0" w:space="0" w:color="auto"/>
        <w:left w:val="none" w:sz="0" w:space="0" w:color="auto"/>
        <w:bottom w:val="none" w:sz="0" w:space="0" w:color="auto"/>
        <w:right w:val="none" w:sz="0" w:space="0" w:color="auto"/>
      </w:divBdr>
    </w:div>
    <w:div w:id="1880898769">
      <w:bodyDiv w:val="1"/>
      <w:marLeft w:val="0"/>
      <w:marRight w:val="0"/>
      <w:marTop w:val="0"/>
      <w:marBottom w:val="0"/>
      <w:divBdr>
        <w:top w:val="none" w:sz="0" w:space="0" w:color="auto"/>
        <w:left w:val="none" w:sz="0" w:space="0" w:color="auto"/>
        <w:bottom w:val="none" w:sz="0" w:space="0" w:color="auto"/>
        <w:right w:val="none" w:sz="0" w:space="0" w:color="auto"/>
      </w:divBdr>
    </w:div>
    <w:div w:id="18961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vi-pham-hanh-chinh/nghi-dinh-99-2013-nd-cp-chinh-phu-80953-d1.html" TargetMode="External"/><Relationship Id="rId18" Type="http://schemas.openxmlformats.org/officeDocument/2006/relationships/hyperlink" Target="https://luatvietnam.vn/khoa-hoc/nghi-dinh-154-2018-nd-cp-cat-giam-dieu-kien-kinh-doanh-linh-vuc-khoa-hoc-cong-nghe-168751-d1.html" TargetMode="External"/><Relationship Id="rId26" Type="http://schemas.openxmlformats.org/officeDocument/2006/relationships/hyperlink" Target="https://luatvietnam.vn/cong-nghiep/thong-tu-23-2023-tt-bkhcn-huong-dan-luat-so-huu-tri-tue-ve-quyen-so-huu-cong-nghiep-281371-d1.html" TargetMode="External"/><Relationship Id="rId39" Type="http://schemas.openxmlformats.org/officeDocument/2006/relationships/hyperlink" Target="https://luatvietnam.vn/thue/thong-tu-263-2016-tt-btc-bo-tai-chinh-110830-d1.html" TargetMode="External"/><Relationship Id="rId21" Type="http://schemas.openxmlformats.org/officeDocument/2006/relationships/hyperlink" Target="https://luatvietnam.vn/cong-nghiep/nghi-dinh-46-2024-nd-cp-sua-doi-nd-99-2013-nd-cp-xu-phat-vphc-so-huu-cong-nghiep-326767-d1.html" TargetMode="External"/><Relationship Id="rId34" Type="http://schemas.openxmlformats.org/officeDocument/2006/relationships/hyperlink" Target="https://luatvietnam.vn/thue/thong-tu-263-2016-tt-btc-bo-tai-chinh-110830-d1.html" TargetMode="External"/><Relationship Id="rId42" Type="http://schemas.openxmlformats.org/officeDocument/2006/relationships/hyperlink" Target="https://luatvietnam.vn/hanh-chinh/thong-tu-04-2012-tt-bkhcn-bo-khoa-hoc-va-cong-nghe-69636-d1.html" TargetMode="External"/><Relationship Id="rId47" Type="http://schemas.openxmlformats.org/officeDocument/2006/relationships/hyperlink" Target="https://luatvietnam.vn/khoa-hoc/thong-tu-17-2019-tt-bkhcn-huong-dan-danh-gia-trinh-do-va-nang-luc-cong-nghe-san-xuat-179826-d1.html" TargetMode="External"/><Relationship Id="rId50" Type="http://schemas.openxmlformats.org/officeDocument/2006/relationships/theme" Target="theme/theme1.xml"/><Relationship Id="rId7" Type="http://schemas.openxmlformats.org/officeDocument/2006/relationships/hyperlink" Target="https://luatvietnam.vn/so-huu-tri-tue/luat-sua-doi-luat-so-huu-tri-tue-2009-43414-d1.html" TargetMode="External"/><Relationship Id="rId2" Type="http://schemas.openxmlformats.org/officeDocument/2006/relationships/settings" Target="settings.xml"/><Relationship Id="rId16" Type="http://schemas.openxmlformats.org/officeDocument/2006/relationships/hyperlink" Target="https://luatvietnam.vn/khoa-hoc/nghi-dinh-126-2021-nd-cp-sua-doi-cac-nghi-dinh-quy-dinh-xu-phat-vi-pham-hanh-chinh-linh-vuc-so-huu-cong-nghiep-hoat-dong-khcn-215079-d1.html" TargetMode="External"/><Relationship Id="rId29" Type="http://schemas.openxmlformats.org/officeDocument/2006/relationships/hyperlink" Target="https://luatvietnam.vn/nong-nghiep/thong-tu-28-2015-tt-bnnptnt-bo-nong-nghiep-va-phat-trien-nong-thon-97533-d1.html" TargetMode="External"/><Relationship Id="rId11" Type="http://schemas.openxmlformats.org/officeDocument/2006/relationships/hyperlink" Target="https://luatvietnam.vn/so-huu-tri-tue/nghi-dinh-119-2010-nd-cp-chinh-phu-58463-d1.html" TargetMode="External"/><Relationship Id="rId24" Type="http://schemas.openxmlformats.org/officeDocument/2006/relationships/hyperlink" Target="https://luatvietnam.vn/khoa-hoc/nghi-dinh-76-2018-nd-cp-huong-dan-luat-chuyen-giao-cong-nghe-163263-d1.html" TargetMode="External"/><Relationship Id="rId32" Type="http://schemas.openxmlformats.org/officeDocument/2006/relationships/hyperlink" Target="https://luatvietnam.vn/khoa-hoc/thong-tu-19-2023-tt-bkhcn-huong-dan-mot-so-dieu-cua-nghi-dinh-107-2013-nd-cp-268282-d1.html" TargetMode="External"/><Relationship Id="rId37" Type="http://schemas.openxmlformats.org/officeDocument/2006/relationships/hyperlink" Target="https://luatvietnam.vn/so-huu-tri-tue/thong-tu-lien-tich-14-2016-ttlt-btttt-bkhcn-bo-khoa-hoc-va-cong-nghe-106011-d1.html" TargetMode="External"/><Relationship Id="rId40" Type="http://schemas.openxmlformats.org/officeDocument/2006/relationships/hyperlink" Target="https://luatvietnam.vn/so-huu-tri-tue/thong-tu-01-2008-tt-bkhcn-bo-khoa-hoc-va-cong-nghe-34648-d1.html" TargetMode="External"/><Relationship Id="rId45" Type="http://schemas.openxmlformats.org/officeDocument/2006/relationships/hyperlink" Target="https://luatvietnam.vn/khoa-hoc/thong-tu-02-2018-tt-bkhcn-bo-khoa-hoc-va-cong-nghe-164243-d1.html" TargetMode="External"/><Relationship Id="rId5" Type="http://schemas.openxmlformats.org/officeDocument/2006/relationships/endnotes" Target="endnotes.xml"/><Relationship Id="rId15" Type="http://schemas.openxmlformats.org/officeDocument/2006/relationships/hyperlink" Target="https://luatvietnam.vn/lao-dong/nghi-dinh-18-2014-nd-cp-chinh-phu-85431-d1.html" TargetMode="External"/><Relationship Id="rId23" Type="http://schemas.openxmlformats.org/officeDocument/2006/relationships/hyperlink" Target="https://luatvietnam.vn/so-huu-tri-tue/nghi-dinh-79-2023-nd-cp-quy-dinh-chi-tiet-mot-so-dieu-luat-so-huu-tri-tue-277151-d1.html" TargetMode="External"/><Relationship Id="rId28" Type="http://schemas.openxmlformats.org/officeDocument/2006/relationships/hyperlink" Target="https://luatvietnam.vn/van-hoa/thong-tu-08-2023-tt-bvhttdl-cac-mau-trong-dang-ky-quyen-tac-gia-quyen-lien-quan-254310-d1.html" TargetMode="External"/><Relationship Id="rId36" Type="http://schemas.openxmlformats.org/officeDocument/2006/relationships/hyperlink" Target="https://luatvietnam.vn/cong-nghiep/thong-tu-lien-tich-05-2016-ttlt-bkhcn-bkhdt-bo-khoa-hoc-va-cong-nghe-104584-d1.html" TargetMode="External"/><Relationship Id="rId49" Type="http://schemas.openxmlformats.org/officeDocument/2006/relationships/fontTable" Target="fontTable.xml"/><Relationship Id="rId10" Type="http://schemas.openxmlformats.org/officeDocument/2006/relationships/hyperlink" Target="https://luatvietnam.vn/chinh-sach/nghi-dinh-105-2006-nd-cp-chinh-phu-19183-d1.html" TargetMode="External"/><Relationship Id="rId19" Type="http://schemas.openxmlformats.org/officeDocument/2006/relationships/hyperlink" Target="https://luatvietnam.vn/vi-pham-hanh-chinh/nghi-dinh-129-2021-nd-cp-sua-doi-cac-nghi-dinh-ve-xu-phat-vi-pham-hanh-chinh-linh-vuc-du-lich-the-thao-quyen-tac-gia-van-hoa-quang-cao-215080-d1.html" TargetMode="External"/><Relationship Id="rId31" Type="http://schemas.openxmlformats.org/officeDocument/2006/relationships/hyperlink" Target="https://luatvietnam.vn/xuat-nhap-khau/thong-tu-13-2020-tt-btc-sua-doi-thong-tu-13-2015-tt-btc-tam-dung-lam-thu-tuc-hai-quan-181469-d1.html" TargetMode="External"/><Relationship Id="rId44" Type="http://schemas.openxmlformats.org/officeDocument/2006/relationships/hyperlink" Target="https://luatvietnam.vn/khoa-hoc/thong-tu-14-2023-tt-bkhcn-bieu-mau-ho-so-thuc-hien-tthc-tai-nghi-dinh-76-2018-258631-d1.html" TargetMode="External"/><Relationship Id="rId4" Type="http://schemas.openxmlformats.org/officeDocument/2006/relationships/footnotes" Target="footnotes.xml"/><Relationship Id="rId9" Type="http://schemas.openxmlformats.org/officeDocument/2006/relationships/hyperlink" Target="https://luatvietnam.vn/khoa-hoc/luat-07-2017-qh14-quoc-hoi-115516-d1.html" TargetMode="External"/><Relationship Id="rId14" Type="http://schemas.openxmlformats.org/officeDocument/2006/relationships/hyperlink" Target="https://luatvietnam.vn/vi-pham-hanh-chinh/nghi-dinh-131-2013-nd-cp-chinh-phu-82071-d1.html" TargetMode="External"/><Relationship Id="rId22" Type="http://schemas.openxmlformats.org/officeDocument/2006/relationships/hyperlink" Target="https://luatvietnam.vn/cong-nghiep/nghi-dinh-65-2023-nd-cp-huong-dan-luat-so-huu-tri-tue-ve-so-huu-cong-nghiep-264760-d1.html" TargetMode="External"/><Relationship Id="rId27" Type="http://schemas.openxmlformats.org/officeDocument/2006/relationships/hyperlink" Target="https://luatvietnam.vn/van-hoa/thong-tu-08-2023-tt-bvhttdl-cac-mau-trong-dang-ky-quyen-tac-gia-quyen-lien-quan-254310-d1.html" TargetMode="External"/><Relationship Id="rId30" Type="http://schemas.openxmlformats.org/officeDocument/2006/relationships/hyperlink" Target="https://luatvietnam.vn/khoa-hoc/thong-tu-06-2020-tt-bkhcn-huong-dan-nghi-dinh-132-2008-74-2018-154-2018-119-2017-196226-d1.html" TargetMode="External"/><Relationship Id="rId35" Type="http://schemas.openxmlformats.org/officeDocument/2006/relationships/hyperlink" Target="https://luatvietnam.vn/cong-nghiep/thong-tu-11-2015-tt-bkhcn-bo-khoa-hoc-va-cong-nghe-96058-d1.html" TargetMode="External"/><Relationship Id="rId43" Type="http://schemas.openxmlformats.org/officeDocument/2006/relationships/hyperlink" Target="https://luatvietnam.vn/thue/thong-tu-207-2016-tt-btc-bo-tai-chinh-111012-d1.html" TargetMode="External"/><Relationship Id="rId48" Type="http://schemas.openxmlformats.org/officeDocument/2006/relationships/header" Target="header1.xml"/><Relationship Id="rId8" Type="http://schemas.openxmlformats.org/officeDocument/2006/relationships/hyperlink" Target="https://luatvietnam.vn/so-huu-tri-tue/luat-sua-doi-luat-kinh-doanh-bao-hiem-luat-so-huu-tri-tue-2019-175004-d1.html" TargetMode="External"/><Relationship Id="rId3" Type="http://schemas.openxmlformats.org/officeDocument/2006/relationships/webSettings" Target="webSettings.xml"/><Relationship Id="rId12" Type="http://schemas.openxmlformats.org/officeDocument/2006/relationships/hyperlink" Target="https://luatvietnam.vn/hanh-chinh/nghi-dinh-01-2012-nd-cp-chinh-phu-67285-d1.html" TargetMode="External"/><Relationship Id="rId17" Type="http://schemas.openxmlformats.org/officeDocument/2006/relationships/hyperlink" Target="https://luatvietnam.vn/vi-pham-hanh-chinh/nghi-dinh-31-2016-nd-cp-chinh-phu-105026-d1.html" TargetMode="External"/><Relationship Id="rId25" Type="http://schemas.openxmlformats.org/officeDocument/2006/relationships/hyperlink" Target="https://luatvietnam.vn/khoa-hoc/nghi-dinh-51-2019-nd-cp-xu-phat-hanh-chinh-trong-hoat-dong-khoa-hoc-va-cong-nghe-173639-d1.html" TargetMode="External"/><Relationship Id="rId33" Type="http://schemas.openxmlformats.org/officeDocument/2006/relationships/hyperlink" Target="https://luatvietnam.vn/hanh-chinh/thong-tu-04-2012-tt-bkhcn-bo-khoa-hoc-va-cong-nghe-69636-d1.html" TargetMode="External"/><Relationship Id="rId38" Type="http://schemas.openxmlformats.org/officeDocument/2006/relationships/hyperlink" Target="https://luatvietnam.vn/xuat-nhap-khau/thong-tu-13-2015-tt-btc-bo-tai-chinh-92943-d1.html" TargetMode="External"/><Relationship Id="rId46" Type="http://schemas.openxmlformats.org/officeDocument/2006/relationships/hyperlink" Target="https://luatvietnam.vn/khoa-hoc/thong-tu-09-2020-bieu-mau-phuc-vu-tham-dinh-ve-cong-nghe-du-an-dau-tu-197074-d1.html" TargetMode="External"/><Relationship Id="rId20" Type="http://schemas.openxmlformats.org/officeDocument/2006/relationships/hyperlink" Target="https://luatvietnam.vn/so-huu-tri-tue/nghi-dinh-17-2023-nd-cp-huong-dan-quyen-tac-gia-moi-nhat-251358-d1.html" TargetMode="External"/><Relationship Id="rId41" Type="http://schemas.openxmlformats.org/officeDocument/2006/relationships/hyperlink" Target="https://luatvietnam.vn/cong-nghiep/thong-tu-04-2009-tt-bkhcn-bo-khoa-hoc-va-cong-nghe-41040-d1.html" TargetMode="External"/><Relationship Id="rId1" Type="http://schemas.openxmlformats.org/officeDocument/2006/relationships/styles" Target="styles.xml"/><Relationship Id="rId6" Type="http://schemas.openxmlformats.org/officeDocument/2006/relationships/hyperlink" Target="https://luatvietnam.vn/so-huu-tri-tue/luat-so-huu-tri-tue-2005-luat-so-50-2005-qh11-18077-d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6</cp:revision>
  <dcterms:created xsi:type="dcterms:W3CDTF">2024-11-06T03:53:00Z</dcterms:created>
  <dcterms:modified xsi:type="dcterms:W3CDTF">2024-11-08T08:27:00Z</dcterms:modified>
</cp:coreProperties>
</file>