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Look w:val="04A0" w:firstRow="1" w:lastRow="0" w:firstColumn="1" w:lastColumn="0" w:noHBand="0" w:noVBand="1"/>
      </w:tblPr>
      <w:tblGrid>
        <w:gridCol w:w="9016"/>
      </w:tblGrid>
      <w:tr w:rsidR="009E7927" w14:paraId="70C1F675" w14:textId="77777777" w:rsidTr="0051415C">
        <w:tc>
          <w:tcPr>
            <w:tcW w:w="5000" w:type="pct"/>
          </w:tcPr>
          <w:p w14:paraId="29DDB113" w14:textId="77777777" w:rsidR="009E7927" w:rsidRDefault="009E7927" w:rsidP="009E7927">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38DEEEBC" w14:textId="72E62DDA" w:rsidR="009E7927" w:rsidRDefault="00802F29" w:rsidP="009E7927">
            <w:pPr>
              <w:widowControl w:val="0"/>
              <w:autoSpaceDE w:val="0"/>
              <w:autoSpaceDN w:val="0"/>
              <w:adjustRightInd w:val="0"/>
              <w:snapToGrid w:val="0"/>
              <w:spacing w:after="0" w:line="240" w:lineRule="auto"/>
              <w:jc w:val="center"/>
              <w:rPr>
                <w:rFonts w:ascii="Arial" w:hAnsi="Arial" w:cs="Arial"/>
                <w:b/>
                <w:bCs/>
                <w:color w:val="000000"/>
                <w:sz w:val="20"/>
                <w:szCs w:val="20"/>
              </w:rPr>
            </w:pPr>
            <w:r w:rsidRPr="000A730C">
              <w:rPr>
                <w:noProof/>
              </w:rPr>
              <w:drawing>
                <wp:inline distT="0" distB="0" distL="0" distR="0" wp14:anchorId="6213BA44" wp14:editId="1A7418C0">
                  <wp:extent cx="638175" cy="616585"/>
                  <wp:effectExtent l="0" t="0" r="0" b="0"/>
                  <wp:docPr id="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8175" cy="616585"/>
                          </a:xfrm>
                          <a:prstGeom prst="rect">
                            <a:avLst/>
                          </a:prstGeom>
                          <a:noFill/>
                          <a:ln>
                            <a:noFill/>
                          </a:ln>
                        </pic:spPr>
                      </pic:pic>
                    </a:graphicData>
                  </a:graphic>
                </wp:inline>
              </w:drawing>
            </w:r>
          </w:p>
          <w:p w14:paraId="5B796B0D" w14:textId="77777777" w:rsidR="009E7927" w:rsidRPr="009E7927" w:rsidRDefault="009E7927" w:rsidP="009E7927">
            <w:pPr>
              <w:widowControl w:val="0"/>
              <w:autoSpaceDE w:val="0"/>
              <w:autoSpaceDN w:val="0"/>
              <w:adjustRightInd w:val="0"/>
              <w:snapToGrid w:val="0"/>
              <w:spacing w:after="0" w:line="240" w:lineRule="auto"/>
              <w:jc w:val="center"/>
              <w:rPr>
                <w:rFonts w:ascii="Arial" w:hAnsi="Arial" w:cs="Arial"/>
                <w:color w:val="000000"/>
                <w:sz w:val="20"/>
                <w:szCs w:val="20"/>
              </w:rPr>
            </w:pPr>
            <w:r w:rsidRPr="009E7927">
              <w:rPr>
                <w:rFonts w:ascii="Arial" w:hAnsi="Arial" w:cs="Arial"/>
                <w:color w:val="000000"/>
                <w:sz w:val="20"/>
                <w:szCs w:val="20"/>
              </w:rPr>
              <w:t>CỘNG HÒA XÃ HỘI CHỦ NGHĨA VIỆT NAM</w:t>
            </w:r>
          </w:p>
          <w:p w14:paraId="5C0CB9DF" w14:textId="77777777" w:rsidR="009E7927" w:rsidRDefault="009E7927" w:rsidP="009E7927">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66C1BAC3" w14:textId="77777777" w:rsidR="009E7927" w:rsidRDefault="009E7927" w:rsidP="009E7927">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0CA2C8ED" w14:textId="77777777" w:rsidR="009E7927" w:rsidRDefault="009E7927" w:rsidP="009E7927">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74538710" w14:textId="77777777" w:rsidR="009E7927" w:rsidRDefault="009E7927" w:rsidP="009E7927">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72B8D03C" w14:textId="77777777" w:rsidR="009E7927" w:rsidRDefault="009E7927" w:rsidP="009E7927">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672AAD32" w14:textId="77777777" w:rsidR="009E7927" w:rsidRDefault="009E7927" w:rsidP="009E7927">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0E034AC9" w14:textId="77777777" w:rsidR="009E7927" w:rsidRDefault="009E7927" w:rsidP="009E7927">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7A1F71A6" w14:textId="77777777" w:rsidR="009E7927" w:rsidRDefault="009E7927" w:rsidP="009E7927">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359095F7" w14:textId="77777777" w:rsidR="009E7927" w:rsidRDefault="009E7927" w:rsidP="009E7927">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6F438C48" w14:textId="77777777" w:rsidR="009E7927" w:rsidRDefault="009E7927" w:rsidP="009E7927">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0D69920E" w14:textId="77777777" w:rsidR="009E7927" w:rsidRDefault="009E7927" w:rsidP="009E7927">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t>QCVN 86:2024/BGTVT</w:t>
            </w:r>
          </w:p>
          <w:p w14:paraId="2614EC25" w14:textId="77777777" w:rsidR="009E7927" w:rsidRDefault="009E7927" w:rsidP="009E7927">
            <w:pPr>
              <w:widowControl w:val="0"/>
              <w:autoSpaceDE w:val="0"/>
              <w:autoSpaceDN w:val="0"/>
              <w:adjustRightInd w:val="0"/>
              <w:snapToGrid w:val="0"/>
              <w:spacing w:after="0" w:line="240" w:lineRule="auto"/>
              <w:jc w:val="center"/>
              <w:rPr>
                <w:rFonts w:ascii="Arial" w:hAnsi="Arial" w:cs="Arial"/>
                <w:b/>
                <w:color w:val="000000"/>
                <w:sz w:val="20"/>
                <w:szCs w:val="20"/>
              </w:rPr>
            </w:pPr>
          </w:p>
          <w:p w14:paraId="7E9E6D36" w14:textId="77777777" w:rsidR="009E7927" w:rsidRDefault="009E7927" w:rsidP="009E7927">
            <w:pPr>
              <w:widowControl w:val="0"/>
              <w:autoSpaceDE w:val="0"/>
              <w:autoSpaceDN w:val="0"/>
              <w:adjustRightInd w:val="0"/>
              <w:snapToGrid w:val="0"/>
              <w:spacing w:after="0" w:line="240" w:lineRule="auto"/>
              <w:jc w:val="center"/>
              <w:rPr>
                <w:rFonts w:ascii="Arial" w:hAnsi="Arial" w:cs="Arial"/>
                <w:b/>
                <w:color w:val="000000"/>
                <w:sz w:val="20"/>
                <w:szCs w:val="20"/>
              </w:rPr>
            </w:pPr>
          </w:p>
          <w:p w14:paraId="482D4DD3" w14:textId="77777777" w:rsidR="009E7927" w:rsidRDefault="009E7927" w:rsidP="009E7927">
            <w:pPr>
              <w:widowControl w:val="0"/>
              <w:autoSpaceDE w:val="0"/>
              <w:autoSpaceDN w:val="0"/>
              <w:adjustRightInd w:val="0"/>
              <w:snapToGrid w:val="0"/>
              <w:spacing w:after="0" w:line="240" w:lineRule="auto"/>
              <w:jc w:val="center"/>
              <w:rPr>
                <w:rFonts w:ascii="Arial" w:hAnsi="Arial" w:cs="Arial"/>
                <w:b/>
                <w:color w:val="000000"/>
                <w:sz w:val="20"/>
                <w:szCs w:val="20"/>
              </w:rPr>
            </w:pPr>
          </w:p>
          <w:p w14:paraId="255956BF" w14:textId="77777777" w:rsidR="009E7927" w:rsidRDefault="009E7927" w:rsidP="009E7927">
            <w:pPr>
              <w:widowControl w:val="0"/>
              <w:autoSpaceDE w:val="0"/>
              <w:autoSpaceDN w:val="0"/>
              <w:adjustRightInd w:val="0"/>
              <w:snapToGrid w:val="0"/>
              <w:spacing w:after="0" w:line="240" w:lineRule="auto"/>
              <w:jc w:val="center"/>
              <w:rPr>
                <w:rFonts w:ascii="Arial" w:hAnsi="Arial" w:cs="Arial"/>
                <w:b/>
                <w:color w:val="000000"/>
                <w:sz w:val="20"/>
                <w:szCs w:val="20"/>
              </w:rPr>
            </w:pPr>
          </w:p>
          <w:p w14:paraId="5A7CF9BF" w14:textId="77777777" w:rsidR="009E7927" w:rsidRDefault="009E7927" w:rsidP="009E7927">
            <w:pPr>
              <w:widowControl w:val="0"/>
              <w:autoSpaceDE w:val="0"/>
              <w:autoSpaceDN w:val="0"/>
              <w:adjustRightInd w:val="0"/>
              <w:snapToGrid w:val="0"/>
              <w:spacing w:after="0" w:line="240" w:lineRule="auto"/>
              <w:jc w:val="center"/>
              <w:rPr>
                <w:rFonts w:ascii="Arial" w:hAnsi="Arial" w:cs="Arial"/>
                <w:b/>
                <w:color w:val="000000"/>
                <w:sz w:val="20"/>
                <w:szCs w:val="20"/>
              </w:rPr>
            </w:pPr>
          </w:p>
          <w:p w14:paraId="198F13C5" w14:textId="77777777" w:rsidR="009E7927" w:rsidRDefault="009E7927" w:rsidP="009E7927">
            <w:pPr>
              <w:widowControl w:val="0"/>
              <w:autoSpaceDE w:val="0"/>
              <w:autoSpaceDN w:val="0"/>
              <w:adjustRightInd w:val="0"/>
              <w:snapToGrid w:val="0"/>
              <w:spacing w:after="0" w:line="240" w:lineRule="auto"/>
              <w:jc w:val="center"/>
              <w:rPr>
                <w:rFonts w:ascii="Arial" w:hAnsi="Arial" w:cs="Arial"/>
                <w:b/>
                <w:color w:val="000000"/>
                <w:sz w:val="20"/>
                <w:szCs w:val="20"/>
              </w:rPr>
            </w:pPr>
          </w:p>
          <w:p w14:paraId="1F462001" w14:textId="77777777" w:rsidR="009E7927" w:rsidRDefault="009E7927" w:rsidP="009E7927">
            <w:pPr>
              <w:widowControl w:val="0"/>
              <w:autoSpaceDE w:val="0"/>
              <w:autoSpaceDN w:val="0"/>
              <w:adjustRightInd w:val="0"/>
              <w:snapToGrid w:val="0"/>
              <w:spacing w:after="0" w:line="240" w:lineRule="auto"/>
              <w:jc w:val="center"/>
              <w:rPr>
                <w:rFonts w:ascii="Arial" w:hAnsi="Arial" w:cs="Arial"/>
                <w:b/>
                <w:color w:val="000000"/>
                <w:sz w:val="20"/>
                <w:szCs w:val="20"/>
              </w:rPr>
            </w:pPr>
          </w:p>
          <w:p w14:paraId="3730C2D5" w14:textId="77777777" w:rsidR="009E7927" w:rsidRDefault="009E7927" w:rsidP="009E7927">
            <w:pPr>
              <w:widowControl w:val="0"/>
              <w:autoSpaceDE w:val="0"/>
              <w:autoSpaceDN w:val="0"/>
              <w:adjustRightInd w:val="0"/>
              <w:snapToGrid w:val="0"/>
              <w:spacing w:after="0" w:line="240" w:lineRule="auto"/>
              <w:jc w:val="center"/>
              <w:rPr>
                <w:rFonts w:ascii="Arial" w:hAnsi="Arial" w:cs="Arial"/>
                <w:b/>
                <w:color w:val="000000"/>
                <w:sz w:val="20"/>
                <w:szCs w:val="20"/>
              </w:rPr>
            </w:pPr>
          </w:p>
          <w:p w14:paraId="0BB3FEBE" w14:textId="77777777" w:rsidR="009E7927" w:rsidRDefault="009E7927" w:rsidP="009E7927">
            <w:pPr>
              <w:widowControl w:val="0"/>
              <w:autoSpaceDE w:val="0"/>
              <w:autoSpaceDN w:val="0"/>
              <w:adjustRightInd w:val="0"/>
              <w:snapToGrid w:val="0"/>
              <w:spacing w:after="0" w:line="240" w:lineRule="auto"/>
              <w:jc w:val="center"/>
              <w:rPr>
                <w:rFonts w:ascii="Arial" w:hAnsi="Arial" w:cs="Arial"/>
                <w:b/>
                <w:color w:val="000000"/>
                <w:sz w:val="20"/>
                <w:szCs w:val="20"/>
              </w:rPr>
            </w:pPr>
            <w:r w:rsidRPr="00F60A81">
              <w:rPr>
                <w:rFonts w:ascii="Arial" w:hAnsi="Arial" w:cs="Arial"/>
                <w:b/>
                <w:color w:val="000000"/>
                <w:sz w:val="20"/>
                <w:szCs w:val="20"/>
              </w:rPr>
              <w:t xml:space="preserve">QUY CHUẨN KỸ THUẬT QUỐC GIA </w:t>
            </w:r>
            <w:r>
              <w:rPr>
                <w:rFonts w:ascii="Arial" w:hAnsi="Arial" w:cs="Arial"/>
                <w:b/>
                <w:color w:val="000000"/>
                <w:sz w:val="20"/>
                <w:szCs w:val="20"/>
              </w:rPr>
              <w:br/>
            </w:r>
            <w:r w:rsidRPr="00F60A81">
              <w:rPr>
                <w:rFonts w:ascii="Arial" w:hAnsi="Arial" w:cs="Arial"/>
                <w:b/>
                <w:color w:val="000000"/>
                <w:sz w:val="20"/>
                <w:szCs w:val="20"/>
              </w:rPr>
              <w:t xml:space="preserve">VỀ KHÍ THẢI MỨC 4 ĐỐI VỚI XE Ô TÔ SẢN XUẤT, LẮP RÁP </w:t>
            </w:r>
            <w:r>
              <w:rPr>
                <w:rFonts w:ascii="Arial" w:hAnsi="Arial" w:cs="Arial"/>
                <w:b/>
                <w:color w:val="000000"/>
                <w:sz w:val="20"/>
                <w:szCs w:val="20"/>
              </w:rPr>
              <w:br/>
            </w:r>
            <w:r w:rsidRPr="00F60A81">
              <w:rPr>
                <w:rFonts w:ascii="Arial" w:hAnsi="Arial" w:cs="Arial"/>
                <w:b/>
                <w:color w:val="000000"/>
                <w:sz w:val="20"/>
                <w:szCs w:val="20"/>
              </w:rPr>
              <w:t>VÀ NHẬP KHẨU MỚI</w:t>
            </w:r>
          </w:p>
          <w:p w14:paraId="13407473" w14:textId="77777777" w:rsidR="009E7927" w:rsidRPr="00F60A81" w:rsidRDefault="009E7927" w:rsidP="009E7927">
            <w:pPr>
              <w:widowControl w:val="0"/>
              <w:autoSpaceDE w:val="0"/>
              <w:autoSpaceDN w:val="0"/>
              <w:adjustRightInd w:val="0"/>
              <w:snapToGrid w:val="0"/>
              <w:spacing w:after="0" w:line="240" w:lineRule="auto"/>
              <w:jc w:val="center"/>
              <w:rPr>
                <w:rFonts w:ascii="Arial" w:hAnsi="Arial" w:cs="Arial"/>
                <w:b/>
                <w:color w:val="000000"/>
                <w:sz w:val="20"/>
                <w:szCs w:val="20"/>
              </w:rPr>
            </w:pPr>
          </w:p>
          <w:p w14:paraId="2AC026D0" w14:textId="77777777" w:rsidR="009E7927" w:rsidRPr="00F60A81" w:rsidRDefault="009E7927" w:rsidP="009E7927">
            <w:pPr>
              <w:widowControl w:val="0"/>
              <w:autoSpaceDE w:val="0"/>
              <w:autoSpaceDN w:val="0"/>
              <w:adjustRightInd w:val="0"/>
              <w:snapToGrid w:val="0"/>
              <w:spacing w:after="0" w:line="240" w:lineRule="auto"/>
              <w:jc w:val="center"/>
              <w:rPr>
                <w:rFonts w:ascii="Arial" w:hAnsi="Arial" w:cs="Arial"/>
                <w:b/>
                <w:color w:val="000000"/>
                <w:sz w:val="20"/>
                <w:szCs w:val="20"/>
              </w:rPr>
            </w:pPr>
            <w:r w:rsidRPr="00F60A81">
              <w:rPr>
                <w:rFonts w:ascii="Arial" w:hAnsi="Arial" w:cs="Arial"/>
                <w:b/>
                <w:i/>
                <w:iCs/>
                <w:color w:val="000000"/>
                <w:sz w:val="20"/>
                <w:szCs w:val="20"/>
              </w:rPr>
              <w:t xml:space="preserve">National technical on The fourth level of gaseous pollutants emission </w:t>
            </w:r>
            <w:r>
              <w:rPr>
                <w:rFonts w:ascii="Arial" w:hAnsi="Arial" w:cs="Arial"/>
                <w:b/>
                <w:i/>
                <w:iCs/>
                <w:color w:val="000000"/>
                <w:sz w:val="20"/>
                <w:szCs w:val="20"/>
              </w:rPr>
              <w:br/>
            </w:r>
            <w:r w:rsidRPr="00F60A81">
              <w:rPr>
                <w:rFonts w:ascii="Arial" w:hAnsi="Arial" w:cs="Arial"/>
                <w:b/>
                <w:i/>
                <w:iCs/>
                <w:color w:val="000000"/>
                <w:sz w:val="20"/>
                <w:szCs w:val="20"/>
              </w:rPr>
              <w:t>for new assembled, manufactured and imported automobiles</w:t>
            </w:r>
          </w:p>
          <w:p w14:paraId="289DB488" w14:textId="77777777" w:rsidR="009E7927" w:rsidRDefault="009E7927" w:rsidP="009E7927">
            <w:pPr>
              <w:widowControl w:val="0"/>
              <w:autoSpaceDE w:val="0"/>
              <w:autoSpaceDN w:val="0"/>
              <w:adjustRightInd w:val="0"/>
              <w:snapToGrid w:val="0"/>
              <w:spacing w:after="0" w:line="240" w:lineRule="auto"/>
              <w:rPr>
                <w:rFonts w:ascii="Arial" w:hAnsi="Arial" w:cs="Arial"/>
                <w:b/>
                <w:bCs/>
                <w:color w:val="000000"/>
                <w:sz w:val="20"/>
                <w:szCs w:val="20"/>
              </w:rPr>
            </w:pPr>
          </w:p>
          <w:p w14:paraId="45239D5F" w14:textId="77777777" w:rsidR="009E7927" w:rsidRDefault="009E7927" w:rsidP="009E7927">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2E75C2EB" w14:textId="77777777" w:rsidR="009E7927" w:rsidRDefault="009E7927" w:rsidP="009E7927">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458FB5FF" w14:textId="77777777" w:rsidR="009E7927" w:rsidRDefault="009E7927" w:rsidP="009E7927">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54A9EE29" w14:textId="77777777" w:rsidR="009E7927" w:rsidRDefault="009E7927" w:rsidP="009E7927">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44FBC9EA" w14:textId="77777777" w:rsidR="009E7927" w:rsidRDefault="009E7927" w:rsidP="009E7927">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1C72A8FD" w14:textId="77777777" w:rsidR="009E7927" w:rsidRDefault="009E7927" w:rsidP="009E7927">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5710B3A6" w14:textId="77777777" w:rsidR="009E7927" w:rsidRDefault="009E7927" w:rsidP="009E7927">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125A6246" w14:textId="77777777" w:rsidR="009E7927" w:rsidRDefault="009E7927" w:rsidP="009E7927">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239D0882" w14:textId="77777777" w:rsidR="009E7927" w:rsidRDefault="009E7927" w:rsidP="009E7927">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1E1E582E" w14:textId="77777777" w:rsidR="009E7927" w:rsidRDefault="009E7927" w:rsidP="009E7927">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10C0B9C4" w14:textId="77777777" w:rsidR="009E7927" w:rsidRDefault="009E7927" w:rsidP="009E7927">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502D6886" w14:textId="77777777" w:rsidR="009E7927" w:rsidRDefault="009E7927" w:rsidP="009E7927">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6D0784E6" w14:textId="77777777" w:rsidR="009E7927" w:rsidRDefault="009E7927" w:rsidP="009E7927">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25877B9D" w14:textId="77777777" w:rsidR="009E7927" w:rsidRDefault="009E7927" w:rsidP="009E7927">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1A1CB7E0" w14:textId="77777777" w:rsidR="009E7927" w:rsidRDefault="009E7927" w:rsidP="009E7927">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025928CC" w14:textId="77777777" w:rsidR="009E7927" w:rsidRDefault="009E7927" w:rsidP="009E7927">
            <w:pPr>
              <w:widowControl w:val="0"/>
              <w:autoSpaceDE w:val="0"/>
              <w:autoSpaceDN w:val="0"/>
              <w:adjustRightInd w:val="0"/>
              <w:snapToGrid w:val="0"/>
              <w:spacing w:after="0" w:line="240" w:lineRule="auto"/>
              <w:jc w:val="center"/>
              <w:rPr>
                <w:rFonts w:ascii="Arial" w:hAnsi="Arial" w:cs="Arial"/>
                <w:b/>
                <w:bCs/>
                <w:color w:val="000000"/>
                <w:sz w:val="20"/>
                <w:szCs w:val="20"/>
              </w:rPr>
            </w:pPr>
            <w:r w:rsidRPr="009E7927">
              <w:rPr>
                <w:rFonts w:ascii="Arial" w:hAnsi="Arial" w:cs="Arial"/>
                <w:b/>
                <w:bCs/>
                <w:color w:val="000000"/>
                <w:sz w:val="20"/>
                <w:szCs w:val="20"/>
              </w:rPr>
              <w:t xml:space="preserve">Hà Nội </w:t>
            </w:r>
            <w:r>
              <w:rPr>
                <w:rFonts w:ascii="Arial" w:hAnsi="Arial" w:cs="Arial"/>
                <w:b/>
                <w:bCs/>
                <w:color w:val="000000"/>
                <w:sz w:val="20"/>
                <w:szCs w:val="20"/>
              </w:rPr>
              <w:t>–</w:t>
            </w:r>
            <w:r w:rsidRPr="009E7927">
              <w:rPr>
                <w:rFonts w:ascii="Arial" w:hAnsi="Arial" w:cs="Arial"/>
                <w:b/>
                <w:bCs/>
                <w:color w:val="000000"/>
                <w:sz w:val="20"/>
                <w:szCs w:val="20"/>
              </w:rPr>
              <w:t xml:space="preserve"> 2024</w:t>
            </w:r>
          </w:p>
          <w:p w14:paraId="09C1F433" w14:textId="77777777" w:rsidR="009E7927" w:rsidRDefault="009E7927" w:rsidP="00D80E96">
            <w:pPr>
              <w:widowControl w:val="0"/>
              <w:autoSpaceDE w:val="0"/>
              <w:autoSpaceDN w:val="0"/>
              <w:adjustRightInd w:val="0"/>
              <w:snapToGrid w:val="0"/>
              <w:spacing w:after="0" w:line="240" w:lineRule="auto"/>
              <w:jc w:val="center"/>
              <w:rPr>
                <w:rFonts w:ascii="Arial" w:hAnsi="Arial" w:cs="Arial"/>
                <w:b/>
                <w:bCs/>
                <w:color w:val="000000"/>
                <w:sz w:val="20"/>
                <w:szCs w:val="20"/>
              </w:rPr>
            </w:pPr>
          </w:p>
        </w:tc>
      </w:tr>
    </w:tbl>
    <w:p w14:paraId="3B105682" w14:textId="77777777" w:rsidR="00D80E96" w:rsidRDefault="00D80E96" w:rsidP="00D80E96">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1E6A65D7" w14:textId="77777777" w:rsidR="009E7927" w:rsidRDefault="009E7927" w:rsidP="009E7927">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543CDE07" w14:textId="77777777" w:rsidR="009E7927" w:rsidRDefault="009E7927" w:rsidP="009E7927">
      <w:pPr>
        <w:widowControl w:val="0"/>
        <w:autoSpaceDE w:val="0"/>
        <w:autoSpaceDN w:val="0"/>
        <w:adjustRightInd w:val="0"/>
        <w:snapToGrid w:val="0"/>
        <w:spacing w:after="0" w:line="240" w:lineRule="auto"/>
        <w:jc w:val="center"/>
        <w:rPr>
          <w:rFonts w:ascii="Arial" w:hAnsi="Arial" w:cs="Arial"/>
          <w:b/>
          <w:bCs/>
          <w:color w:val="000000"/>
          <w:sz w:val="20"/>
          <w:szCs w:val="20"/>
        </w:rPr>
        <w:sectPr w:rsidR="009E7927" w:rsidSect="00D80E96">
          <w:pgSz w:w="11906" w:h="16838" w:code="9"/>
          <w:pgMar w:top="1440" w:right="1440" w:bottom="1440" w:left="1440" w:header="0" w:footer="0" w:gutter="0"/>
          <w:cols w:space="720"/>
          <w:noEndnote/>
          <w:docGrid w:linePitch="299"/>
        </w:sectPr>
      </w:pPr>
    </w:p>
    <w:p w14:paraId="3E1E8BA2" w14:textId="77777777" w:rsidR="00122ABD" w:rsidRDefault="00122ABD" w:rsidP="00D80E96">
      <w:pPr>
        <w:widowControl w:val="0"/>
        <w:autoSpaceDE w:val="0"/>
        <w:autoSpaceDN w:val="0"/>
        <w:adjustRightInd w:val="0"/>
        <w:snapToGrid w:val="0"/>
        <w:spacing w:after="0" w:line="240" w:lineRule="auto"/>
        <w:ind w:firstLine="720"/>
        <w:jc w:val="both"/>
        <w:rPr>
          <w:rFonts w:ascii="Arial" w:hAnsi="Arial" w:cs="Arial"/>
          <w:b/>
          <w:bCs/>
          <w:color w:val="000000"/>
          <w:sz w:val="20"/>
          <w:szCs w:val="20"/>
        </w:rPr>
      </w:pPr>
      <w:r>
        <w:rPr>
          <w:rFonts w:ascii="Arial" w:hAnsi="Arial" w:cs="Arial"/>
          <w:b/>
          <w:bCs/>
          <w:color w:val="000000"/>
          <w:sz w:val="20"/>
          <w:szCs w:val="20"/>
        </w:rPr>
        <w:lastRenderedPageBreak/>
        <w:t>Lời nói đầu</w:t>
      </w:r>
    </w:p>
    <w:p w14:paraId="34DF9E91" w14:textId="77777777" w:rsidR="00D80E96" w:rsidRDefault="00D80E96" w:rsidP="00D80E96">
      <w:pPr>
        <w:widowControl w:val="0"/>
        <w:autoSpaceDE w:val="0"/>
        <w:autoSpaceDN w:val="0"/>
        <w:adjustRightInd w:val="0"/>
        <w:snapToGrid w:val="0"/>
        <w:spacing w:after="0" w:line="240" w:lineRule="auto"/>
        <w:ind w:firstLine="720"/>
        <w:jc w:val="both"/>
        <w:rPr>
          <w:rFonts w:ascii="Arial" w:hAnsi="Arial" w:cs="Arial"/>
          <w:color w:val="000000"/>
          <w:sz w:val="20"/>
          <w:szCs w:val="20"/>
        </w:rPr>
      </w:pPr>
    </w:p>
    <w:p w14:paraId="01D2FCEB" w14:textId="77777777" w:rsidR="00122ABD" w:rsidRDefault="00122ABD" w:rsidP="00D80E96">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QCVN 86:2024/BGTVT do Cục Đăng kiểm Việt Nam biên soạn, Vụ Khoa học - Công</w:t>
      </w:r>
      <w:r w:rsidR="00207182">
        <w:rPr>
          <w:rFonts w:ascii="Arial" w:hAnsi="Arial" w:cs="Arial"/>
          <w:color w:val="000000"/>
          <w:sz w:val="20"/>
          <w:szCs w:val="20"/>
        </w:rPr>
        <w:t xml:space="preserve"> </w:t>
      </w:r>
      <w:r>
        <w:rPr>
          <w:rFonts w:ascii="Arial" w:hAnsi="Arial" w:cs="Arial"/>
          <w:color w:val="000000"/>
          <w:sz w:val="20"/>
          <w:szCs w:val="20"/>
        </w:rPr>
        <w:t>nghệ và Môi trường trình duyệt, Bộ Khoa học và Công nghệ thẩm định, Bộ trưởng Bộ</w:t>
      </w:r>
      <w:r w:rsidR="00207182">
        <w:rPr>
          <w:rFonts w:ascii="Arial" w:hAnsi="Arial" w:cs="Arial"/>
          <w:color w:val="000000"/>
          <w:sz w:val="20"/>
          <w:szCs w:val="20"/>
        </w:rPr>
        <w:t xml:space="preserve"> </w:t>
      </w:r>
      <w:r>
        <w:rPr>
          <w:rFonts w:ascii="Arial" w:hAnsi="Arial" w:cs="Arial"/>
          <w:color w:val="000000"/>
          <w:sz w:val="20"/>
          <w:szCs w:val="20"/>
        </w:rPr>
        <w:t>Giao thông vận tải ban hành kèm theo Thông tư số 48/2024/TT-BGTVT ngày 15 tháng</w:t>
      </w:r>
      <w:r w:rsidR="00207182">
        <w:rPr>
          <w:rFonts w:ascii="Arial" w:hAnsi="Arial" w:cs="Arial"/>
          <w:color w:val="000000"/>
          <w:sz w:val="20"/>
          <w:szCs w:val="20"/>
        </w:rPr>
        <w:t xml:space="preserve"> </w:t>
      </w:r>
      <w:r>
        <w:rPr>
          <w:rFonts w:ascii="Arial" w:hAnsi="Arial" w:cs="Arial"/>
          <w:color w:val="000000"/>
          <w:sz w:val="20"/>
          <w:szCs w:val="20"/>
        </w:rPr>
        <w:t>11 năm 2024.</w:t>
      </w:r>
    </w:p>
    <w:p w14:paraId="4CB7EF04" w14:textId="4CA34521" w:rsidR="00122ABD" w:rsidRDefault="00122ABD" w:rsidP="009E7927">
      <w:pPr>
        <w:widowControl w:val="0"/>
        <w:autoSpaceDE w:val="0"/>
        <w:autoSpaceDN w:val="0"/>
        <w:adjustRightInd w:val="0"/>
        <w:snapToGrid w:val="0"/>
        <w:spacing w:after="0" w:line="240" w:lineRule="auto"/>
        <w:ind w:firstLine="720"/>
        <w:jc w:val="both"/>
        <w:rPr>
          <w:rFonts w:ascii="Arial" w:hAnsi="Arial" w:cs="Arial"/>
          <w:color w:val="000000"/>
          <w:sz w:val="20"/>
          <w:szCs w:val="20"/>
        </w:rPr>
      </w:pPr>
      <w:r>
        <w:rPr>
          <w:rFonts w:ascii="Arial" w:hAnsi="Arial" w:cs="Arial"/>
          <w:color w:val="000000"/>
          <w:sz w:val="20"/>
          <w:szCs w:val="20"/>
        </w:rPr>
        <w:t>- QCVN 86:2024/BGTVT thay thế QCVN 86:2015/BGTVT ban hành kèm theo Thông tư số 33/2015/TT-BGTVT ngày 24 tháng 7 năm 2015 của Bộ trưởng Bộ Giao thông vận tải và thay thế Sửa đổi 01:2020 QCVN 86:2015/BGTVT ban hành kèm theo Thông tư số 33/2020/TT-BGTVT ngày 23 tháng 12 năm 2020 của Bộ trưởng Bộ Giao thông</w:t>
      </w:r>
      <w:r w:rsidR="00207182">
        <w:rPr>
          <w:rFonts w:ascii="Arial" w:hAnsi="Arial" w:cs="Arial"/>
          <w:color w:val="000000"/>
          <w:sz w:val="20"/>
          <w:szCs w:val="20"/>
        </w:rPr>
        <w:t xml:space="preserve"> </w:t>
      </w:r>
      <w:r>
        <w:rPr>
          <w:rFonts w:ascii="Arial" w:hAnsi="Arial" w:cs="Arial"/>
          <w:color w:val="000000"/>
          <w:sz w:val="20"/>
          <w:szCs w:val="20"/>
        </w:rPr>
        <w:t>vận tải.</w:t>
      </w:r>
    </w:p>
    <w:p w14:paraId="47595DAB" w14:textId="77777777" w:rsidR="00D80E96" w:rsidRDefault="00D80E96" w:rsidP="00D80E96">
      <w:pPr>
        <w:widowControl w:val="0"/>
        <w:autoSpaceDE w:val="0"/>
        <w:autoSpaceDN w:val="0"/>
        <w:adjustRightInd w:val="0"/>
        <w:snapToGrid w:val="0"/>
        <w:spacing w:after="0" w:line="240" w:lineRule="auto"/>
        <w:jc w:val="center"/>
        <w:rPr>
          <w:rFonts w:ascii="Arial" w:hAnsi="Arial" w:cs="Arial"/>
          <w:b/>
          <w:bCs/>
          <w:color w:val="000000"/>
          <w:sz w:val="20"/>
          <w:szCs w:val="20"/>
        </w:rPr>
        <w:sectPr w:rsidR="00D80E96" w:rsidSect="00D80E96">
          <w:pgSz w:w="11906" w:h="16838" w:code="9"/>
          <w:pgMar w:top="1440" w:right="1440" w:bottom="1440" w:left="1440" w:header="0" w:footer="0" w:gutter="0"/>
          <w:cols w:space="720"/>
          <w:noEndnote/>
          <w:docGrid w:linePitch="299"/>
        </w:sectPr>
      </w:pPr>
    </w:p>
    <w:p w14:paraId="1EDC3B36" w14:textId="77777777" w:rsidR="009E7927" w:rsidRDefault="009E7927" w:rsidP="009E7927">
      <w:pPr>
        <w:widowControl w:val="0"/>
        <w:autoSpaceDE w:val="0"/>
        <w:autoSpaceDN w:val="0"/>
        <w:adjustRightInd w:val="0"/>
        <w:snapToGrid w:val="0"/>
        <w:spacing w:after="0" w:line="240" w:lineRule="auto"/>
        <w:jc w:val="right"/>
        <w:rPr>
          <w:rFonts w:ascii="Arial" w:hAnsi="Arial" w:cs="Arial"/>
          <w:b/>
          <w:bCs/>
          <w:color w:val="000000"/>
          <w:sz w:val="20"/>
          <w:szCs w:val="20"/>
        </w:rPr>
      </w:pPr>
      <w:r>
        <w:rPr>
          <w:rFonts w:ascii="Arial" w:hAnsi="Arial" w:cs="Arial"/>
          <w:b/>
          <w:bCs/>
          <w:color w:val="000000"/>
          <w:sz w:val="20"/>
          <w:szCs w:val="20"/>
        </w:rPr>
        <w:lastRenderedPageBreak/>
        <w:t>QCVN 86:2024/BGTVT</w:t>
      </w:r>
    </w:p>
    <w:p w14:paraId="496B3A35" w14:textId="77777777" w:rsidR="009E7927" w:rsidRDefault="009E7927" w:rsidP="009E7927">
      <w:pPr>
        <w:widowControl w:val="0"/>
        <w:autoSpaceDE w:val="0"/>
        <w:autoSpaceDN w:val="0"/>
        <w:adjustRightInd w:val="0"/>
        <w:snapToGrid w:val="0"/>
        <w:spacing w:after="0" w:line="240" w:lineRule="auto"/>
        <w:jc w:val="right"/>
        <w:rPr>
          <w:rFonts w:ascii="Arial" w:hAnsi="Arial" w:cs="Arial"/>
          <w:b/>
          <w:bCs/>
          <w:color w:val="000000"/>
          <w:sz w:val="20"/>
          <w:szCs w:val="20"/>
        </w:rPr>
      </w:pPr>
    </w:p>
    <w:p w14:paraId="4A6B5491" w14:textId="2E9FF448"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 xml:space="preserve">QUY CHUẨN KỸ THUẬT QUỐC GIA VỀ KHÍ THẢI MỨC 4 ĐỐI VỚI XE Ô TÔ SẢN </w:t>
      </w:r>
      <w:r w:rsidR="00F60A81">
        <w:rPr>
          <w:rFonts w:ascii="Arial" w:hAnsi="Arial" w:cs="Arial"/>
          <w:b/>
          <w:bCs/>
          <w:color w:val="000000"/>
          <w:sz w:val="20"/>
          <w:szCs w:val="20"/>
        </w:rPr>
        <w:br/>
      </w:r>
      <w:r>
        <w:rPr>
          <w:rFonts w:ascii="Arial" w:hAnsi="Arial" w:cs="Arial"/>
          <w:b/>
          <w:bCs/>
          <w:color w:val="000000"/>
          <w:sz w:val="20"/>
          <w:szCs w:val="20"/>
        </w:rPr>
        <w:t>XUẤT, LẮP RÁP VÀ NHẬP KHẨU MỚI</w:t>
      </w:r>
    </w:p>
    <w:p w14:paraId="12982AA7" w14:textId="5DEB08AA" w:rsidR="00122ABD" w:rsidRDefault="00122ABD" w:rsidP="00D80E96">
      <w:pPr>
        <w:widowControl w:val="0"/>
        <w:autoSpaceDE w:val="0"/>
        <w:autoSpaceDN w:val="0"/>
        <w:adjustRightInd w:val="0"/>
        <w:snapToGrid w:val="0"/>
        <w:spacing w:after="0" w:line="240" w:lineRule="auto"/>
        <w:jc w:val="center"/>
        <w:rPr>
          <w:rFonts w:ascii="Arial" w:hAnsi="Arial" w:cs="Arial"/>
          <w:b/>
          <w:bCs/>
          <w:i/>
          <w:iCs/>
          <w:color w:val="000000"/>
          <w:sz w:val="20"/>
          <w:szCs w:val="20"/>
        </w:rPr>
      </w:pPr>
      <w:r>
        <w:rPr>
          <w:rFonts w:ascii="Arial" w:hAnsi="Arial" w:cs="Arial"/>
          <w:b/>
          <w:bCs/>
          <w:i/>
          <w:iCs/>
          <w:color w:val="000000"/>
          <w:sz w:val="20"/>
          <w:szCs w:val="20"/>
        </w:rPr>
        <w:t xml:space="preserve">National technical on the fourth level of gaseous pollutants emission for new </w:t>
      </w:r>
      <w:r w:rsidR="00F60A81">
        <w:rPr>
          <w:rFonts w:ascii="Arial" w:hAnsi="Arial" w:cs="Arial"/>
          <w:b/>
          <w:bCs/>
          <w:i/>
          <w:iCs/>
          <w:color w:val="000000"/>
          <w:sz w:val="20"/>
          <w:szCs w:val="20"/>
        </w:rPr>
        <w:br/>
      </w:r>
      <w:r>
        <w:rPr>
          <w:rFonts w:ascii="Arial" w:hAnsi="Arial" w:cs="Arial"/>
          <w:b/>
          <w:bCs/>
          <w:i/>
          <w:iCs/>
          <w:color w:val="000000"/>
          <w:sz w:val="20"/>
          <w:szCs w:val="20"/>
        </w:rPr>
        <w:t>assembled, manufactured and imported automobiles</w:t>
      </w:r>
    </w:p>
    <w:p w14:paraId="72A8F253" w14:textId="77777777" w:rsidR="00D80E96" w:rsidRDefault="00D80E96" w:rsidP="00D80E96">
      <w:pPr>
        <w:widowControl w:val="0"/>
        <w:autoSpaceDE w:val="0"/>
        <w:autoSpaceDN w:val="0"/>
        <w:adjustRightInd w:val="0"/>
        <w:snapToGrid w:val="0"/>
        <w:spacing w:after="0" w:line="240" w:lineRule="auto"/>
        <w:jc w:val="center"/>
        <w:rPr>
          <w:rFonts w:ascii="Arial" w:hAnsi="Arial" w:cs="Arial"/>
          <w:color w:val="000000"/>
          <w:sz w:val="20"/>
          <w:szCs w:val="20"/>
        </w:rPr>
      </w:pPr>
    </w:p>
    <w:p w14:paraId="56655A0E"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 Quy định chung</w:t>
      </w:r>
    </w:p>
    <w:p w14:paraId="093CA754"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 Phạm vi điều chỉnh</w:t>
      </w:r>
    </w:p>
    <w:p w14:paraId="76EBE5A1"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Quy chuẩn này quy định mức giới hạn khí thải, các phép thử và phương pháp thử, các yêu cầu về quản lý và tổ chức thực hiện việc kiểm tra khí thải mức 4 (Euro 4) trong kiểm tra chất lượng, an toàn kỹ thuật và bảo vệ môi trường đối với xe ô tô sản xuất, lắp ráp và nhập khẩu mới.</w:t>
      </w:r>
    </w:p>
    <w:p w14:paraId="52D54075"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Các loại xe ô tô được áp dụng trong Quy chuẩn này bao gồm các xe được phân loại thành các xe hạng nhẹ, xe hạng nặng, các xe loại M và N, được giải thích tại điểm</w:t>
      </w:r>
      <w:r w:rsidR="00207182">
        <w:rPr>
          <w:rFonts w:ascii="Arial" w:hAnsi="Arial" w:cs="Arial"/>
          <w:color w:val="000000"/>
          <w:sz w:val="20"/>
          <w:szCs w:val="20"/>
        </w:rPr>
        <w:t xml:space="preserve"> </w:t>
      </w:r>
      <w:r>
        <w:rPr>
          <w:rFonts w:ascii="Arial" w:hAnsi="Arial" w:cs="Arial"/>
          <w:color w:val="000000"/>
          <w:sz w:val="20"/>
          <w:szCs w:val="20"/>
        </w:rPr>
        <w:t>1.3.1, điểm 1.3.2, điểm 1.3.4 và điểm 1.3.5 Quy chuẩn này.</w:t>
      </w:r>
    </w:p>
    <w:p w14:paraId="5A16A2C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Quy chuẩn này không áp dụng cho các loại xe ô tô được thiết kế, chế tạo để chạy trên các loại địa hình và đường không thuộc hệ thống giao thông đường bộ.</w:t>
      </w:r>
    </w:p>
    <w:p w14:paraId="31701ADE"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 Đối tượng áp dụng</w:t>
      </w:r>
    </w:p>
    <w:p w14:paraId="34C37750"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Quy chuẩn này áp dụng đối với các cơ quan, tổ chức và cá nhân có hoạt động liên quan đến sản xuất, lắp ráp và nhập khẩu xe ô tô (sau đây viết tắt là xe).</w:t>
      </w:r>
    </w:p>
    <w:p w14:paraId="49C50889"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1.3. Giải thích từ ngữ</w:t>
      </w:r>
    </w:p>
    <w:p w14:paraId="26E54CC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Quy chuẩn này áp dụng các từ ngữ được hiểu như sau:</w:t>
      </w:r>
    </w:p>
    <w:p w14:paraId="45BE71E9"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1.3.1. Xe hạng nhẹ </w:t>
      </w:r>
      <w:r>
        <w:rPr>
          <w:rFonts w:ascii="Arial" w:hAnsi="Arial" w:cs="Arial"/>
          <w:color w:val="000000"/>
          <w:sz w:val="20"/>
          <w:szCs w:val="20"/>
        </w:rPr>
        <w:t>(Light duty vehicle): xe có khối lượng toàn bộ lớn nhất không lớn hơn 3.500 kg.</w:t>
      </w:r>
    </w:p>
    <w:p w14:paraId="3624E3C4"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1.3.2. Xe hạng nặng </w:t>
      </w:r>
      <w:r>
        <w:rPr>
          <w:rFonts w:ascii="Arial" w:hAnsi="Arial" w:cs="Arial"/>
          <w:color w:val="000000"/>
          <w:sz w:val="20"/>
          <w:szCs w:val="20"/>
        </w:rPr>
        <w:t>(Heavy duty vehicle): xe có khối lượng toàn bộ lớn nhất lớn hơn</w:t>
      </w:r>
      <w:r w:rsidR="00207182">
        <w:rPr>
          <w:rFonts w:ascii="Arial" w:hAnsi="Arial" w:cs="Arial"/>
          <w:color w:val="000000"/>
          <w:sz w:val="20"/>
          <w:szCs w:val="20"/>
        </w:rPr>
        <w:t xml:space="preserve"> </w:t>
      </w:r>
      <w:r>
        <w:rPr>
          <w:rFonts w:ascii="Arial" w:hAnsi="Arial" w:cs="Arial"/>
          <w:color w:val="000000"/>
          <w:sz w:val="20"/>
          <w:szCs w:val="20"/>
        </w:rPr>
        <w:t>3.500 kg.</w:t>
      </w:r>
    </w:p>
    <w:p w14:paraId="4042B42A"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1.3.3. Mức 4 </w:t>
      </w:r>
      <w:r>
        <w:rPr>
          <w:rFonts w:ascii="Arial" w:hAnsi="Arial" w:cs="Arial"/>
          <w:color w:val="000000"/>
          <w:sz w:val="20"/>
          <w:szCs w:val="20"/>
        </w:rPr>
        <w:t>(Level 4): tiêu chuẩn về phép thử và giới hạn chất gây ô nhiễm có trong khí thải tương ứng với mức Euro 4 được quy định trong quy định kỹ thuật về khí thải xe cơ giới của Ủy ban kinh tế Châu Âu của Liên Hợp quốc (ECE) hoặc trong chỉ thị của Liên minh Châu Âu (EC) áp dụng đối với xe cơ giới sản xuất, lắp ráp và nhập khẩu mới.</w:t>
      </w:r>
    </w:p>
    <w:p w14:paraId="5A06808E"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1.3.4. Xe loại M </w:t>
      </w:r>
      <w:r>
        <w:rPr>
          <w:rFonts w:ascii="Arial" w:hAnsi="Arial" w:cs="Arial"/>
          <w:color w:val="000000"/>
          <w:sz w:val="20"/>
          <w:szCs w:val="20"/>
        </w:rPr>
        <w:t>(Category M of motor vehicles)</w:t>
      </w:r>
      <w:r>
        <w:rPr>
          <w:rFonts w:ascii="Arial" w:hAnsi="Arial" w:cs="Arial"/>
          <w:b/>
          <w:bCs/>
          <w:color w:val="000000"/>
          <w:sz w:val="20"/>
          <w:szCs w:val="20"/>
        </w:rPr>
        <w:t xml:space="preserve">: </w:t>
      </w:r>
      <w:r>
        <w:rPr>
          <w:rFonts w:ascii="Arial" w:hAnsi="Arial" w:cs="Arial"/>
          <w:color w:val="000000"/>
          <w:sz w:val="20"/>
          <w:szCs w:val="20"/>
        </w:rPr>
        <w:t>xe được dùng để chở người và có ít nhất 4 bánh, bao gồm các loại từ M1 đến M3 dưới đây:</w:t>
      </w:r>
    </w:p>
    <w:p w14:paraId="467EA47F"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1.3.4.1. </w:t>
      </w:r>
      <w:r>
        <w:rPr>
          <w:rFonts w:ascii="Arial" w:hAnsi="Arial" w:cs="Arial"/>
          <w:color w:val="000000"/>
          <w:sz w:val="20"/>
          <w:szCs w:val="20"/>
        </w:rPr>
        <w:t>M1: xe được dùng để chở không quá 9 người, kể cả lái xe.</w:t>
      </w:r>
    </w:p>
    <w:p w14:paraId="03797EF9"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1.3.4.2.</w:t>
      </w:r>
      <w:r w:rsidR="00207182">
        <w:rPr>
          <w:rFonts w:ascii="Arial" w:hAnsi="Arial" w:cs="Arial"/>
          <w:b/>
          <w:bCs/>
          <w:color w:val="000000"/>
          <w:sz w:val="20"/>
          <w:szCs w:val="20"/>
        </w:rPr>
        <w:t xml:space="preserve"> </w:t>
      </w:r>
      <w:r>
        <w:rPr>
          <w:rFonts w:ascii="Arial" w:hAnsi="Arial" w:cs="Arial"/>
          <w:color w:val="000000"/>
          <w:sz w:val="20"/>
          <w:szCs w:val="20"/>
        </w:rPr>
        <w:t>M2: xe được dùng để chở quá 9 người, kể cả lái xe, khối lượng toàn bộ lớn nhất không lớn hơn 5.000 kg.</w:t>
      </w:r>
    </w:p>
    <w:p w14:paraId="6708B9F9"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1.3.4.3.</w:t>
      </w:r>
      <w:r w:rsidR="00207182">
        <w:rPr>
          <w:rFonts w:ascii="Arial" w:hAnsi="Arial" w:cs="Arial"/>
          <w:b/>
          <w:bCs/>
          <w:color w:val="000000"/>
          <w:sz w:val="20"/>
          <w:szCs w:val="20"/>
        </w:rPr>
        <w:t xml:space="preserve"> </w:t>
      </w:r>
      <w:r>
        <w:rPr>
          <w:rFonts w:ascii="Arial" w:hAnsi="Arial" w:cs="Arial"/>
          <w:color w:val="000000"/>
          <w:sz w:val="20"/>
          <w:szCs w:val="20"/>
        </w:rPr>
        <w:t>M3: xe được dùng để chở quá 9 người, kể cả lái xe, khối lượng toàn bộ lớn nhất lớn hơn 5.000 kg.</w:t>
      </w:r>
    </w:p>
    <w:p w14:paraId="54D3630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1.3.5. Xe loại N </w:t>
      </w:r>
      <w:r>
        <w:rPr>
          <w:rFonts w:ascii="Arial" w:hAnsi="Arial" w:cs="Arial"/>
          <w:color w:val="000000"/>
          <w:sz w:val="20"/>
          <w:szCs w:val="20"/>
        </w:rPr>
        <w:t>(Category N of motor vehicles): Xe được dùng để chở hàng và có ít nhất 4 bánh, bao gồm các loại từ N1 đến N3 dưới đây:</w:t>
      </w:r>
    </w:p>
    <w:p w14:paraId="4C8B71D1"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1.3.5.1.</w:t>
      </w:r>
      <w:r w:rsidR="00207182">
        <w:rPr>
          <w:rFonts w:ascii="Arial" w:hAnsi="Arial" w:cs="Arial"/>
          <w:b/>
          <w:bCs/>
          <w:color w:val="000000"/>
          <w:sz w:val="20"/>
          <w:szCs w:val="20"/>
        </w:rPr>
        <w:t xml:space="preserve"> </w:t>
      </w:r>
      <w:r>
        <w:rPr>
          <w:rFonts w:ascii="Arial" w:hAnsi="Arial" w:cs="Arial"/>
          <w:color w:val="000000"/>
          <w:sz w:val="20"/>
          <w:szCs w:val="20"/>
        </w:rPr>
        <w:t>N1: xe được dùng để chở hàng, có khối lượng toàn bộ lớn nhất không lớn hơn 3.500 kg;</w:t>
      </w:r>
    </w:p>
    <w:p w14:paraId="1C9A2A15"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1.3.5.2. </w:t>
      </w:r>
      <w:r>
        <w:rPr>
          <w:rFonts w:ascii="Arial" w:hAnsi="Arial" w:cs="Arial"/>
          <w:color w:val="000000"/>
          <w:sz w:val="20"/>
          <w:szCs w:val="20"/>
        </w:rPr>
        <w:t>N2: xe được dùng để chở hàng, có khối lượng toàn bộ lớn nhất lớn hơn 3.500 kg nhưng không lớn hơn 12.000 kg;</w:t>
      </w:r>
    </w:p>
    <w:p w14:paraId="614D2239"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1.3.5.3. </w:t>
      </w:r>
      <w:r>
        <w:rPr>
          <w:rFonts w:ascii="Arial" w:hAnsi="Arial" w:cs="Arial"/>
          <w:color w:val="000000"/>
          <w:sz w:val="20"/>
          <w:szCs w:val="20"/>
        </w:rPr>
        <w:t>N3: xe được dùng để chở hàng, có khối lượng toàn bộ lớn nhất lớn hơn 12.000 kg.</w:t>
      </w:r>
    </w:p>
    <w:p w14:paraId="6726C031"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1.3.6. Xe sử dụng nhiên liệu khí đơn </w:t>
      </w:r>
      <w:r>
        <w:rPr>
          <w:rFonts w:ascii="Arial" w:hAnsi="Arial" w:cs="Arial"/>
          <w:color w:val="000000"/>
          <w:sz w:val="20"/>
          <w:szCs w:val="20"/>
        </w:rPr>
        <w:t>(Mono-fuel gas vehicle): là loại xe được thiết kế chủ yếu để chạy bằng một trong các loại nhiên liệu: khí thiên nhiên (NG) hoặc khí dầu mỏ hóa lỏng (LPG), nhưng cũng có thể có hệ thống nhiên liệu xăng chỉ để khởi động xe hoặc các trường hợp khẩn cấp. Tuy nhiên, dung tích thùng xăng không được vượt quá 15 lít.</w:t>
      </w:r>
    </w:p>
    <w:p w14:paraId="54A80FAF"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1.3.7. Xe sử dụng nhiên liệu kép </w:t>
      </w:r>
      <w:r>
        <w:rPr>
          <w:rFonts w:ascii="Arial" w:hAnsi="Arial" w:cs="Arial"/>
          <w:color w:val="000000"/>
          <w:sz w:val="20"/>
          <w:szCs w:val="20"/>
        </w:rPr>
        <w:t xml:space="preserve">(Bi-fuel vehicle): loại xe có thể sử dụng xen kẽ hai loại nhiên </w:t>
      </w:r>
      <w:r>
        <w:rPr>
          <w:rFonts w:ascii="Arial" w:hAnsi="Arial" w:cs="Arial"/>
          <w:color w:val="000000"/>
          <w:sz w:val="20"/>
          <w:szCs w:val="20"/>
        </w:rPr>
        <w:lastRenderedPageBreak/>
        <w:t>liệu xăng và NG hoặc xăng và LPG.</w:t>
      </w:r>
    </w:p>
    <w:p w14:paraId="4E6E9E64"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1.3.8. Nhiên liệu sử dụng của động cơ </w:t>
      </w:r>
      <w:r>
        <w:rPr>
          <w:rFonts w:ascii="Arial" w:hAnsi="Arial" w:cs="Arial"/>
          <w:color w:val="000000"/>
          <w:sz w:val="20"/>
          <w:szCs w:val="20"/>
        </w:rPr>
        <w:t>(Fuel requirement by the engine)</w:t>
      </w:r>
      <w:r>
        <w:rPr>
          <w:rFonts w:ascii="Arial" w:hAnsi="Arial" w:cs="Arial"/>
          <w:b/>
          <w:bCs/>
          <w:color w:val="000000"/>
          <w:sz w:val="20"/>
          <w:szCs w:val="20"/>
        </w:rPr>
        <w:t xml:space="preserve">: </w:t>
      </w:r>
      <w:r>
        <w:rPr>
          <w:rFonts w:ascii="Arial" w:hAnsi="Arial" w:cs="Arial"/>
          <w:color w:val="000000"/>
          <w:sz w:val="20"/>
          <w:szCs w:val="20"/>
        </w:rPr>
        <w:t>loại nhiên liệu thường dùng của động cơ, bao gồm :</w:t>
      </w:r>
    </w:p>
    <w:p w14:paraId="04BF38CD"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1.3.8.1. </w:t>
      </w:r>
      <w:r>
        <w:rPr>
          <w:rFonts w:ascii="Arial" w:hAnsi="Arial" w:cs="Arial"/>
          <w:color w:val="000000"/>
          <w:sz w:val="20"/>
          <w:szCs w:val="20"/>
        </w:rPr>
        <w:t>Xăng không chì, xăng E5 (sau đây gọi chung là xăng);</w:t>
      </w:r>
    </w:p>
    <w:p w14:paraId="36F2B51D" w14:textId="77777777" w:rsidR="00AC6D7C"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1.3.8.2. </w:t>
      </w:r>
      <w:r>
        <w:rPr>
          <w:rFonts w:ascii="Arial" w:hAnsi="Arial" w:cs="Arial"/>
          <w:color w:val="000000"/>
          <w:sz w:val="20"/>
          <w:szCs w:val="20"/>
        </w:rPr>
        <w:t>Nhiên liệu điêzen, nhiên liệu điêzen B5 (sau đây gọi chung là điêzen);</w:t>
      </w:r>
      <w:r w:rsidR="00AC6D7C">
        <w:rPr>
          <w:rFonts w:ascii="Arial" w:hAnsi="Arial" w:cs="Arial"/>
          <w:color w:val="000000"/>
          <w:sz w:val="20"/>
          <w:szCs w:val="20"/>
        </w:rPr>
        <w:t xml:space="preserve"> </w:t>
      </w:r>
    </w:p>
    <w:p w14:paraId="181AEC8F"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1.3.8.3. </w:t>
      </w:r>
      <w:r>
        <w:rPr>
          <w:rFonts w:ascii="Arial" w:hAnsi="Arial" w:cs="Arial"/>
          <w:color w:val="000000"/>
          <w:sz w:val="20"/>
          <w:szCs w:val="20"/>
        </w:rPr>
        <w:t>LPG, NG;</w:t>
      </w:r>
    </w:p>
    <w:p w14:paraId="5BF1E750"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1.3.8.4. </w:t>
      </w:r>
      <w:r>
        <w:rPr>
          <w:rFonts w:ascii="Arial" w:hAnsi="Arial" w:cs="Arial"/>
          <w:color w:val="000000"/>
          <w:sz w:val="20"/>
          <w:szCs w:val="20"/>
        </w:rPr>
        <w:t>Xăng không chì và LPG, xăng không chì và NG.</w:t>
      </w:r>
    </w:p>
    <w:p w14:paraId="6A43DF3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1.3.9. Kiểu loại xe </w:t>
      </w:r>
      <w:r>
        <w:rPr>
          <w:rFonts w:ascii="Arial" w:hAnsi="Arial" w:cs="Arial"/>
          <w:color w:val="000000"/>
          <w:sz w:val="20"/>
          <w:szCs w:val="20"/>
        </w:rPr>
        <w:t>(Vehicle type): một loại xe trong đó gồm các xe có cùng các đặc điểm cơ bản sau đây:</w:t>
      </w:r>
    </w:p>
    <w:p w14:paraId="48D67A06"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1.3.9.1. </w:t>
      </w:r>
      <w:r>
        <w:rPr>
          <w:rFonts w:ascii="Arial" w:hAnsi="Arial" w:cs="Arial"/>
          <w:color w:val="000000"/>
          <w:sz w:val="20"/>
          <w:szCs w:val="20"/>
        </w:rPr>
        <w:t>Đối với xe hạng nhẹ:</w:t>
      </w:r>
    </w:p>
    <w:p w14:paraId="6714117E"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1.3.9.1.1. </w:t>
      </w:r>
      <w:r>
        <w:rPr>
          <w:rFonts w:ascii="Arial" w:hAnsi="Arial" w:cs="Arial"/>
          <w:color w:val="000000"/>
          <w:sz w:val="20"/>
          <w:szCs w:val="20"/>
        </w:rPr>
        <w:t>Quán tính tương đương được xác định theo khối lượng chuẩn (định nghĩa tại điểm 1.3.11 Quy chuẩn này);</w:t>
      </w:r>
    </w:p>
    <w:p w14:paraId="07EFFC66"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1.3.9.1.2. </w:t>
      </w:r>
      <w:r>
        <w:rPr>
          <w:rFonts w:ascii="Arial" w:hAnsi="Arial" w:cs="Arial"/>
          <w:color w:val="000000"/>
          <w:sz w:val="20"/>
          <w:szCs w:val="20"/>
        </w:rPr>
        <w:t>Các đặc điểm của xe và động cơ được xác định tại Phụ lục A Quy chuẩn này.</w:t>
      </w:r>
    </w:p>
    <w:p w14:paraId="1CB27E91"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1.3.9.2. </w:t>
      </w:r>
      <w:r>
        <w:rPr>
          <w:rFonts w:ascii="Arial" w:hAnsi="Arial" w:cs="Arial"/>
          <w:color w:val="000000"/>
          <w:sz w:val="20"/>
          <w:szCs w:val="20"/>
        </w:rPr>
        <w:t>Đối với xe hạng nặng: các đặc điểm của xe và động cơ được xác định tại Phụ lục C Quy chuẩn này.</w:t>
      </w:r>
    </w:p>
    <w:p w14:paraId="06AE4C48"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1.3.10. Khối lượng bản thân </w:t>
      </w:r>
      <w:r>
        <w:rPr>
          <w:rFonts w:ascii="Arial" w:hAnsi="Arial" w:cs="Arial"/>
          <w:color w:val="000000"/>
          <w:sz w:val="20"/>
          <w:szCs w:val="20"/>
        </w:rPr>
        <w:t>(Unladen mass): khối lượng của xe không có lái xe, hành khách hoặc hàng hóa, nhưng có nhiên liệu được đổ tới mức bằng 90% dung tích thùng nhiên liệu, dầu bôi trơn, bộ đồ sửa chữa thông thường kèm theo xe và bánh xe dự phòng (nếu có) để có thể sẵn sàng hoạt động được.</w:t>
      </w:r>
    </w:p>
    <w:p w14:paraId="67B1243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1.3.11. Khối lượng chuẩn </w:t>
      </w:r>
      <w:r>
        <w:rPr>
          <w:rFonts w:ascii="Arial" w:hAnsi="Arial" w:cs="Arial"/>
          <w:color w:val="000000"/>
          <w:sz w:val="20"/>
          <w:szCs w:val="20"/>
        </w:rPr>
        <w:t>(Reference mass - Rm): khối lượng bằng khối lượng bản thân của xe cộng thêm 100 kg để thử khí thải theo các quy định của Phụ lục D TCVN</w:t>
      </w:r>
      <w:r w:rsidR="00AC6D7C">
        <w:rPr>
          <w:rFonts w:ascii="Arial" w:hAnsi="Arial" w:cs="Arial"/>
          <w:color w:val="000000"/>
          <w:sz w:val="20"/>
          <w:szCs w:val="20"/>
        </w:rPr>
        <w:t xml:space="preserve"> </w:t>
      </w:r>
      <w:r>
        <w:rPr>
          <w:rFonts w:ascii="Arial" w:hAnsi="Arial" w:cs="Arial"/>
          <w:color w:val="000000"/>
          <w:sz w:val="20"/>
          <w:szCs w:val="20"/>
        </w:rPr>
        <w:t>6785.</w:t>
      </w:r>
    </w:p>
    <w:p w14:paraId="11C67B4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1.3.12. Khối lượng toàn bộ lớn nhất </w:t>
      </w:r>
      <w:r w:rsidR="00AC6D7C">
        <w:rPr>
          <w:rFonts w:ascii="Arial" w:hAnsi="Arial" w:cs="Arial"/>
          <w:bCs/>
          <w:color w:val="000000"/>
          <w:sz w:val="20"/>
          <w:szCs w:val="20"/>
          <w:vertAlign w:val="superscript"/>
        </w:rPr>
        <w:t>(1)</w:t>
      </w:r>
      <w:r>
        <w:rPr>
          <w:rFonts w:ascii="Arial" w:hAnsi="Arial" w:cs="Arial"/>
          <w:color w:val="000000"/>
          <w:sz w:val="20"/>
          <w:szCs w:val="20"/>
        </w:rPr>
        <w:t xml:space="preserve"> (Maximum mass): khối lượng lớn nhất cho phép về mặt kỹ thuật do cơ sở sản xuất, lắp ráp quy định (khối lượng này có thể lớn hơn khối lượng lớn nhất do cơ quan Nhà nước có thẩm quyền quy định).</w:t>
      </w:r>
    </w:p>
    <w:p w14:paraId="067499A8" w14:textId="77777777" w:rsidR="00122ABD" w:rsidRDefault="00AC6D7C"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(1)</w:t>
      </w:r>
      <w:r>
        <w:rPr>
          <w:rFonts w:ascii="Arial" w:hAnsi="Arial" w:cs="Arial"/>
          <w:color w:val="000000"/>
          <w:sz w:val="20"/>
          <w:szCs w:val="20"/>
        </w:rPr>
        <w:t xml:space="preserve"> </w:t>
      </w:r>
      <w:r w:rsidR="00122ABD">
        <w:rPr>
          <w:rFonts w:ascii="Arial" w:hAnsi="Arial" w:cs="Arial"/>
          <w:color w:val="000000"/>
          <w:sz w:val="20"/>
          <w:szCs w:val="20"/>
        </w:rPr>
        <w:t>Thuật ngữ này còn được gọi là “Khối lượng toàn bộ thiết kế lớn nhất (Maximum design total mass)” và cũng được định nghĩa như trên trong TCVN 6529 (ISO 1176).</w:t>
      </w:r>
    </w:p>
    <w:p w14:paraId="4237785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1.3.13. Khí gây ô nhiễm </w:t>
      </w:r>
      <w:r>
        <w:rPr>
          <w:rFonts w:ascii="Arial" w:hAnsi="Arial" w:cs="Arial"/>
          <w:color w:val="000000"/>
          <w:sz w:val="20"/>
          <w:szCs w:val="20"/>
        </w:rPr>
        <w:t>(Gaseous pollutants): cacbon monoxit (CO), các nitơ oxit (NOx) được biểu thị tương đương là nitơ dioxit (ký hiệu là NO2) và hydrocacbon (HC) có công thức hóa học giả thiết là:</w:t>
      </w:r>
    </w:p>
    <w:p w14:paraId="651108F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1.3.13.1. </w:t>
      </w:r>
      <w:r>
        <w:rPr>
          <w:rFonts w:ascii="Arial" w:hAnsi="Arial" w:cs="Arial"/>
          <w:color w:val="000000"/>
          <w:sz w:val="20"/>
          <w:szCs w:val="20"/>
        </w:rPr>
        <w:t>Đối với xăng: C</w:t>
      </w:r>
      <w:r w:rsidR="00AC6D7C">
        <w:rPr>
          <w:rFonts w:ascii="Arial" w:hAnsi="Arial" w:cs="Arial"/>
          <w:color w:val="000000"/>
          <w:sz w:val="20"/>
          <w:szCs w:val="20"/>
          <w:vertAlign w:val="subscript"/>
        </w:rPr>
        <w:t>1</w:t>
      </w:r>
      <w:r>
        <w:rPr>
          <w:rFonts w:ascii="Arial" w:hAnsi="Arial" w:cs="Arial"/>
          <w:color w:val="000000"/>
          <w:sz w:val="20"/>
          <w:szCs w:val="20"/>
        </w:rPr>
        <w:t>H</w:t>
      </w:r>
      <w:r w:rsidR="00AC6D7C">
        <w:rPr>
          <w:rFonts w:ascii="Arial" w:hAnsi="Arial" w:cs="Arial"/>
          <w:color w:val="000000"/>
          <w:sz w:val="20"/>
          <w:szCs w:val="20"/>
          <w:vertAlign w:val="subscript"/>
        </w:rPr>
        <w:t>1,85</w:t>
      </w:r>
      <w:r>
        <w:rPr>
          <w:rFonts w:ascii="Arial" w:hAnsi="Arial" w:cs="Arial"/>
          <w:color w:val="000000"/>
          <w:sz w:val="20"/>
          <w:szCs w:val="20"/>
        </w:rPr>
        <w:t xml:space="preserve"> (xăng không chì); C</w:t>
      </w:r>
      <w:r w:rsidR="00AC6D7C">
        <w:rPr>
          <w:rFonts w:ascii="Arial" w:hAnsi="Arial" w:cs="Arial"/>
          <w:color w:val="000000"/>
          <w:sz w:val="20"/>
          <w:szCs w:val="20"/>
          <w:vertAlign w:val="subscript"/>
        </w:rPr>
        <w:t>1</w:t>
      </w:r>
      <w:r>
        <w:rPr>
          <w:rFonts w:ascii="Arial" w:hAnsi="Arial" w:cs="Arial"/>
          <w:color w:val="000000"/>
          <w:sz w:val="20"/>
          <w:szCs w:val="20"/>
        </w:rPr>
        <w:t>H</w:t>
      </w:r>
      <w:r w:rsidR="00AC6D7C">
        <w:rPr>
          <w:rFonts w:ascii="Arial" w:hAnsi="Arial" w:cs="Arial"/>
          <w:color w:val="000000"/>
          <w:sz w:val="20"/>
          <w:szCs w:val="20"/>
          <w:vertAlign w:val="subscript"/>
        </w:rPr>
        <w:t>1,89</w:t>
      </w:r>
      <w:r>
        <w:rPr>
          <w:rFonts w:ascii="Arial" w:hAnsi="Arial" w:cs="Arial"/>
          <w:color w:val="000000"/>
          <w:sz w:val="20"/>
          <w:szCs w:val="20"/>
        </w:rPr>
        <w:t>O</w:t>
      </w:r>
      <w:r w:rsidR="00AC6D7C">
        <w:rPr>
          <w:rFonts w:ascii="Arial" w:hAnsi="Arial" w:cs="Arial"/>
          <w:color w:val="000000"/>
          <w:sz w:val="20"/>
          <w:szCs w:val="20"/>
          <w:vertAlign w:val="subscript"/>
        </w:rPr>
        <w:t>0</w:t>
      </w:r>
      <w:r>
        <w:rPr>
          <w:rFonts w:ascii="Arial" w:hAnsi="Arial" w:cs="Arial"/>
          <w:color w:val="000000"/>
          <w:sz w:val="20"/>
          <w:szCs w:val="20"/>
        </w:rPr>
        <w:t>,</w:t>
      </w:r>
      <w:r w:rsidR="00AC6D7C">
        <w:rPr>
          <w:rFonts w:ascii="Arial" w:hAnsi="Arial" w:cs="Arial"/>
          <w:color w:val="000000"/>
          <w:sz w:val="20"/>
          <w:szCs w:val="20"/>
          <w:vertAlign w:val="subscript"/>
        </w:rPr>
        <w:t>016</w:t>
      </w:r>
      <w:r>
        <w:rPr>
          <w:rFonts w:ascii="Arial" w:hAnsi="Arial" w:cs="Arial"/>
          <w:color w:val="000000"/>
          <w:sz w:val="20"/>
          <w:szCs w:val="20"/>
        </w:rPr>
        <w:t xml:space="preserve"> (xăng E5);</w:t>
      </w:r>
    </w:p>
    <w:p w14:paraId="599281CA"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1.3.13.2. </w:t>
      </w:r>
      <w:r>
        <w:rPr>
          <w:rFonts w:ascii="Arial" w:hAnsi="Arial" w:cs="Arial"/>
          <w:color w:val="000000"/>
          <w:sz w:val="20"/>
          <w:szCs w:val="20"/>
        </w:rPr>
        <w:t>Đối với nhiên liệu điêzen: C</w:t>
      </w:r>
      <w:r w:rsidR="00AC6D7C">
        <w:rPr>
          <w:rFonts w:ascii="Arial" w:hAnsi="Arial" w:cs="Arial"/>
          <w:color w:val="000000"/>
          <w:sz w:val="20"/>
          <w:szCs w:val="20"/>
          <w:vertAlign w:val="subscript"/>
        </w:rPr>
        <w:t>1</w:t>
      </w:r>
      <w:r>
        <w:rPr>
          <w:rFonts w:ascii="Arial" w:hAnsi="Arial" w:cs="Arial"/>
          <w:color w:val="000000"/>
          <w:sz w:val="20"/>
          <w:szCs w:val="20"/>
        </w:rPr>
        <w:t>H</w:t>
      </w:r>
      <w:r w:rsidR="00AC6D7C">
        <w:rPr>
          <w:rFonts w:ascii="Arial" w:hAnsi="Arial" w:cs="Arial"/>
          <w:color w:val="000000"/>
          <w:sz w:val="20"/>
          <w:szCs w:val="20"/>
          <w:vertAlign w:val="subscript"/>
        </w:rPr>
        <w:t>1,86</w:t>
      </w:r>
      <w:r>
        <w:rPr>
          <w:rFonts w:ascii="Arial" w:hAnsi="Arial" w:cs="Arial"/>
          <w:color w:val="000000"/>
          <w:sz w:val="20"/>
          <w:szCs w:val="20"/>
        </w:rPr>
        <w:t xml:space="preserve"> (nhiên liệu điêzen); C</w:t>
      </w:r>
      <w:r w:rsidR="00AC6D7C">
        <w:rPr>
          <w:rFonts w:ascii="Arial" w:hAnsi="Arial" w:cs="Arial"/>
          <w:color w:val="000000"/>
          <w:sz w:val="20"/>
          <w:szCs w:val="20"/>
          <w:vertAlign w:val="subscript"/>
        </w:rPr>
        <w:t>1</w:t>
      </w:r>
      <w:r>
        <w:rPr>
          <w:rFonts w:ascii="Arial" w:hAnsi="Arial" w:cs="Arial"/>
          <w:color w:val="000000"/>
          <w:sz w:val="20"/>
          <w:szCs w:val="20"/>
        </w:rPr>
        <w:t>H</w:t>
      </w:r>
      <w:r w:rsidR="00AC6D7C">
        <w:rPr>
          <w:rFonts w:ascii="Arial" w:hAnsi="Arial" w:cs="Arial"/>
          <w:color w:val="000000"/>
          <w:sz w:val="20"/>
          <w:szCs w:val="20"/>
          <w:vertAlign w:val="subscript"/>
        </w:rPr>
        <w:t>1,86</w:t>
      </w:r>
      <w:r>
        <w:rPr>
          <w:rFonts w:ascii="Arial" w:hAnsi="Arial" w:cs="Arial"/>
          <w:color w:val="000000"/>
          <w:sz w:val="20"/>
          <w:szCs w:val="20"/>
        </w:rPr>
        <w:t>O</w:t>
      </w:r>
      <w:r w:rsidR="00AC6D7C">
        <w:rPr>
          <w:rFonts w:ascii="Arial" w:hAnsi="Arial" w:cs="Arial"/>
          <w:color w:val="000000"/>
          <w:sz w:val="20"/>
          <w:szCs w:val="20"/>
          <w:vertAlign w:val="subscript"/>
        </w:rPr>
        <w:t>0,005</w:t>
      </w:r>
      <w:r>
        <w:rPr>
          <w:rFonts w:ascii="Arial" w:hAnsi="Arial" w:cs="Arial"/>
          <w:color w:val="000000"/>
          <w:sz w:val="20"/>
          <w:szCs w:val="20"/>
        </w:rPr>
        <w:t xml:space="preserve"> (nhiên liệu điêzen B5);</w:t>
      </w:r>
    </w:p>
    <w:p w14:paraId="6489FED8"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1.3.13.3. </w:t>
      </w:r>
      <w:r>
        <w:rPr>
          <w:rFonts w:ascii="Arial" w:hAnsi="Arial" w:cs="Arial"/>
          <w:color w:val="000000"/>
          <w:sz w:val="20"/>
          <w:szCs w:val="20"/>
        </w:rPr>
        <w:t>Đối với LPG: C</w:t>
      </w:r>
      <w:r w:rsidR="00AC6D7C">
        <w:rPr>
          <w:rFonts w:ascii="Arial" w:hAnsi="Arial" w:cs="Arial"/>
          <w:color w:val="000000"/>
          <w:sz w:val="20"/>
          <w:szCs w:val="20"/>
          <w:vertAlign w:val="subscript"/>
        </w:rPr>
        <w:t>1</w:t>
      </w:r>
      <w:r>
        <w:rPr>
          <w:rFonts w:ascii="Arial" w:hAnsi="Arial" w:cs="Arial"/>
          <w:color w:val="000000"/>
          <w:sz w:val="20"/>
          <w:szCs w:val="20"/>
        </w:rPr>
        <w:t>H</w:t>
      </w:r>
      <w:r w:rsidR="00AC6D7C">
        <w:rPr>
          <w:rFonts w:ascii="Arial" w:hAnsi="Arial" w:cs="Arial"/>
          <w:color w:val="000000"/>
          <w:sz w:val="20"/>
          <w:szCs w:val="20"/>
          <w:vertAlign w:val="subscript"/>
        </w:rPr>
        <w:t>2,525</w:t>
      </w:r>
    </w:p>
    <w:p w14:paraId="1D0283D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1.3.13.4. </w:t>
      </w:r>
      <w:r>
        <w:rPr>
          <w:rFonts w:ascii="Arial" w:hAnsi="Arial" w:cs="Arial"/>
          <w:color w:val="000000"/>
          <w:sz w:val="20"/>
          <w:szCs w:val="20"/>
        </w:rPr>
        <w:t>Đối với NG: C</w:t>
      </w:r>
      <w:r w:rsidR="00AC6D7C">
        <w:rPr>
          <w:rFonts w:ascii="Arial" w:hAnsi="Arial" w:cs="Arial"/>
          <w:color w:val="000000"/>
          <w:sz w:val="20"/>
          <w:szCs w:val="20"/>
          <w:vertAlign w:val="subscript"/>
        </w:rPr>
        <w:t>1</w:t>
      </w:r>
      <w:r>
        <w:rPr>
          <w:rFonts w:ascii="Arial" w:hAnsi="Arial" w:cs="Arial"/>
          <w:color w:val="000000"/>
          <w:sz w:val="20"/>
          <w:szCs w:val="20"/>
        </w:rPr>
        <w:t>H</w:t>
      </w:r>
      <w:r w:rsidR="00AC6D7C">
        <w:rPr>
          <w:rFonts w:ascii="Arial" w:hAnsi="Arial" w:cs="Arial"/>
          <w:color w:val="000000"/>
          <w:sz w:val="20"/>
          <w:szCs w:val="20"/>
          <w:vertAlign w:val="subscript"/>
        </w:rPr>
        <w:t>4</w:t>
      </w:r>
    </w:p>
    <w:p w14:paraId="048924CE"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1.3.14. Hạt gây ô nhiễm </w:t>
      </w:r>
      <w:r>
        <w:rPr>
          <w:rFonts w:ascii="Arial" w:hAnsi="Arial" w:cs="Arial"/>
          <w:color w:val="000000"/>
          <w:sz w:val="20"/>
          <w:szCs w:val="20"/>
        </w:rPr>
        <w:t>(Particulate pollutants): các thành phần được lấy ra từ khí thải đã được pha loãng bằng các bộ lọc ở nhiệt độ lớn nhất 325K (52</w:t>
      </w:r>
      <w:r w:rsidR="00AC6D7C">
        <w:rPr>
          <w:rFonts w:ascii="Arial" w:hAnsi="Arial" w:cs="Arial"/>
          <w:color w:val="000000"/>
          <w:sz w:val="20"/>
          <w:szCs w:val="20"/>
        </w:rPr>
        <w:t>º</w:t>
      </w:r>
      <w:r>
        <w:rPr>
          <w:rFonts w:ascii="Arial" w:hAnsi="Arial" w:cs="Arial"/>
          <w:color w:val="000000"/>
          <w:sz w:val="20"/>
          <w:szCs w:val="20"/>
        </w:rPr>
        <w:t>C) (sau đây được gọi là các hạt và ký hiệu là PM).</w:t>
      </w:r>
    </w:p>
    <w:p w14:paraId="1C55A7D0"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1.3.15. Khói </w:t>
      </w:r>
      <w:r>
        <w:rPr>
          <w:rFonts w:ascii="Arial" w:hAnsi="Arial" w:cs="Arial"/>
          <w:color w:val="000000"/>
          <w:sz w:val="20"/>
          <w:szCs w:val="20"/>
        </w:rPr>
        <w:t>(Smoke): các hạt lơ lửng trong dòng khí thải của động cơ điêzen có khả năng hấp thụ, phản xạ hoặc khúc xạ ánh sáng.</w:t>
      </w:r>
    </w:p>
    <w:p w14:paraId="1D139A26"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1.3.16. Khí thải từ ống xả </w:t>
      </w:r>
      <w:r>
        <w:rPr>
          <w:rFonts w:ascii="Arial" w:hAnsi="Arial" w:cs="Arial"/>
          <w:color w:val="000000"/>
          <w:sz w:val="20"/>
          <w:szCs w:val="20"/>
        </w:rPr>
        <w:t>(Tailpipe emissions):</w:t>
      </w:r>
    </w:p>
    <w:p w14:paraId="140D7781"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1.3.16.1. </w:t>
      </w:r>
      <w:r>
        <w:rPr>
          <w:rFonts w:ascii="Arial" w:hAnsi="Arial" w:cs="Arial"/>
          <w:color w:val="000000"/>
          <w:sz w:val="20"/>
          <w:szCs w:val="20"/>
        </w:rPr>
        <w:t>Đối với động cơ cháy cưỡng bức: Khí gây ô nhiễm (sau đây viết tắt là khí);</w:t>
      </w:r>
    </w:p>
    <w:p w14:paraId="63AE3F37"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1.3.16.2. </w:t>
      </w:r>
      <w:r>
        <w:rPr>
          <w:rFonts w:ascii="Arial" w:hAnsi="Arial" w:cs="Arial"/>
          <w:color w:val="000000"/>
          <w:sz w:val="20"/>
          <w:szCs w:val="20"/>
        </w:rPr>
        <w:t>Đối với động cơ cháy do nén: Khói, khí và hạt gây ô nhiễm (hạt gây ô nhiễm sau đây viết tắt là hạt, ký hiệu là PM).</w:t>
      </w:r>
    </w:p>
    <w:p w14:paraId="2EBC1964"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1.3.17. Khí thải do bay hơi </w:t>
      </w:r>
      <w:r>
        <w:rPr>
          <w:rFonts w:ascii="Arial" w:hAnsi="Arial" w:cs="Arial"/>
          <w:color w:val="000000"/>
          <w:sz w:val="20"/>
          <w:szCs w:val="20"/>
        </w:rPr>
        <w:t>(Evaporative emissions): khí HC (khác với khí HC phát thải tại đuôi ống xả) thoát ra môi trường do bay hơi từ hệ thống nhiên liệu của xe (sau đây viết tắt là hơi nhiên liệu) theo hai dạng sau:</w:t>
      </w:r>
    </w:p>
    <w:p w14:paraId="0126E733"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1.3.17.1. </w:t>
      </w:r>
      <w:r>
        <w:rPr>
          <w:rFonts w:ascii="Arial" w:hAnsi="Arial" w:cs="Arial"/>
          <w:color w:val="000000"/>
          <w:sz w:val="20"/>
          <w:szCs w:val="20"/>
        </w:rPr>
        <w:t xml:space="preserve">Thoát ra từ thùng nhiên liệu (Tank breathing losses): khí HC bay hơi từ thùng nhiên </w:t>
      </w:r>
      <w:r>
        <w:rPr>
          <w:rFonts w:ascii="Arial" w:hAnsi="Arial" w:cs="Arial"/>
          <w:color w:val="000000"/>
          <w:sz w:val="20"/>
          <w:szCs w:val="20"/>
        </w:rPr>
        <w:lastRenderedPageBreak/>
        <w:t>liệu do sự thay đổi nhiệt độ ở bên trong thùng (công thức hoá học giả thiết là C</w:t>
      </w:r>
      <w:r w:rsidR="00AC6D7C">
        <w:rPr>
          <w:rFonts w:ascii="Arial" w:hAnsi="Arial" w:cs="Arial"/>
          <w:color w:val="000000"/>
          <w:sz w:val="20"/>
          <w:szCs w:val="20"/>
          <w:vertAlign w:val="subscript"/>
        </w:rPr>
        <w:t>1</w:t>
      </w:r>
      <w:r>
        <w:rPr>
          <w:rFonts w:ascii="Arial" w:hAnsi="Arial" w:cs="Arial"/>
          <w:color w:val="000000"/>
          <w:sz w:val="20"/>
          <w:szCs w:val="20"/>
        </w:rPr>
        <w:t>H</w:t>
      </w:r>
      <w:r w:rsidR="00AC6D7C">
        <w:rPr>
          <w:rFonts w:ascii="Arial" w:hAnsi="Arial" w:cs="Arial"/>
          <w:color w:val="000000"/>
          <w:sz w:val="20"/>
          <w:szCs w:val="20"/>
          <w:vertAlign w:val="subscript"/>
        </w:rPr>
        <w:t>2,33</w:t>
      </w:r>
      <w:r>
        <w:rPr>
          <w:rFonts w:ascii="Arial" w:hAnsi="Arial" w:cs="Arial"/>
          <w:color w:val="000000"/>
          <w:sz w:val="20"/>
          <w:szCs w:val="20"/>
        </w:rPr>
        <w:t>);</w:t>
      </w:r>
    </w:p>
    <w:p w14:paraId="4C804926"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1.3.17.1. </w:t>
      </w:r>
      <w:r>
        <w:rPr>
          <w:rFonts w:ascii="Arial" w:hAnsi="Arial" w:cs="Arial"/>
          <w:color w:val="000000"/>
          <w:sz w:val="20"/>
          <w:szCs w:val="20"/>
        </w:rPr>
        <w:t>Thoát ra do xe ngấm nóng (Hot soak losses): khí HC bay hơi từ hệ thống nhiên liệu của xe đỗ sau khi đã chạy được một khoảng thời gian (công thức hoá học giả thiết là C</w:t>
      </w:r>
      <w:r w:rsidR="00AC6D7C">
        <w:rPr>
          <w:rFonts w:ascii="Arial" w:hAnsi="Arial" w:cs="Arial"/>
          <w:color w:val="000000"/>
          <w:sz w:val="20"/>
          <w:szCs w:val="20"/>
          <w:vertAlign w:val="subscript"/>
        </w:rPr>
        <w:t>1</w:t>
      </w:r>
      <w:r>
        <w:rPr>
          <w:rFonts w:ascii="Arial" w:hAnsi="Arial" w:cs="Arial"/>
          <w:color w:val="000000"/>
          <w:sz w:val="20"/>
          <w:szCs w:val="20"/>
        </w:rPr>
        <w:t>H</w:t>
      </w:r>
      <w:r w:rsidR="00AC6D7C">
        <w:rPr>
          <w:rFonts w:ascii="Arial" w:hAnsi="Arial" w:cs="Arial"/>
          <w:color w:val="000000"/>
          <w:sz w:val="20"/>
          <w:szCs w:val="20"/>
          <w:vertAlign w:val="subscript"/>
        </w:rPr>
        <w:t>2,20</w:t>
      </w:r>
      <w:r>
        <w:rPr>
          <w:rFonts w:ascii="Arial" w:hAnsi="Arial" w:cs="Arial"/>
          <w:color w:val="000000"/>
          <w:sz w:val="20"/>
          <w:szCs w:val="20"/>
        </w:rPr>
        <w:t>).</w:t>
      </w:r>
    </w:p>
    <w:p w14:paraId="7083046E"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1.3.18. Các-te động cơ </w:t>
      </w:r>
      <w:r>
        <w:rPr>
          <w:rFonts w:ascii="Arial" w:hAnsi="Arial" w:cs="Arial"/>
          <w:color w:val="000000"/>
          <w:sz w:val="20"/>
          <w:szCs w:val="20"/>
        </w:rPr>
        <w:t>(Engine crankcase): các khoang trong hoặc ngoài động cơ được thông với bình hứng dầu bôi trơn bằng các ống dẫn bên trong hoặc ngoài động cơ, các loại khí và hơi trong các-te có thể thoát ra ngoài qua các ống dẫn đó.</w:t>
      </w:r>
    </w:p>
    <w:p w14:paraId="6D4DDC28"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1.3.19. Thiết bị khởi động nguội </w:t>
      </w:r>
      <w:r>
        <w:rPr>
          <w:rFonts w:ascii="Arial" w:hAnsi="Arial" w:cs="Arial"/>
          <w:color w:val="000000"/>
          <w:sz w:val="20"/>
          <w:szCs w:val="20"/>
        </w:rPr>
        <w:t>(Cold start device): thiết bị làm giầu tạm thời hỗn hợp không khí - nhiên liệu để động cơ dễ khởi động.</w:t>
      </w:r>
    </w:p>
    <w:p w14:paraId="5F03CF75"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1.3.20. Thiết bị trợ giúp khởi động </w:t>
      </w:r>
      <w:r>
        <w:rPr>
          <w:rFonts w:ascii="Arial" w:hAnsi="Arial" w:cs="Arial"/>
          <w:color w:val="000000"/>
          <w:sz w:val="20"/>
          <w:szCs w:val="20"/>
        </w:rPr>
        <w:t>(Starting aid): thiết bị giúp cho động cơ khởi động mà không cần làm giàu hỗn hợp không khí - nhiên liệu của động cơ (Ví dụ: bu-gi sấy, thay đổi thời gian phun v.v.).</w:t>
      </w:r>
    </w:p>
    <w:p w14:paraId="303AAF1F"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1.3.21. Dung tích động cơ </w:t>
      </w:r>
      <w:r>
        <w:rPr>
          <w:rFonts w:ascii="Arial" w:hAnsi="Arial" w:cs="Arial"/>
          <w:color w:val="000000"/>
          <w:sz w:val="20"/>
          <w:szCs w:val="20"/>
        </w:rPr>
        <w:t>(Engine capacity):</w:t>
      </w:r>
    </w:p>
    <w:p w14:paraId="565CF627"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1.3.21.1. </w:t>
      </w:r>
      <w:r>
        <w:rPr>
          <w:rFonts w:ascii="Arial" w:hAnsi="Arial" w:cs="Arial"/>
          <w:color w:val="000000"/>
          <w:sz w:val="20"/>
          <w:szCs w:val="20"/>
        </w:rPr>
        <w:t>Đối với động cơ có pít-tông chuyển động tịnh tiến: thể tích làm việc danh định của động cơ.</w:t>
      </w:r>
    </w:p>
    <w:p w14:paraId="475C115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1.3.21.2. </w:t>
      </w:r>
      <w:r>
        <w:rPr>
          <w:rFonts w:ascii="Arial" w:hAnsi="Arial" w:cs="Arial"/>
          <w:color w:val="000000"/>
          <w:sz w:val="20"/>
          <w:szCs w:val="20"/>
        </w:rPr>
        <w:t>Đối với các động cơ có pít-tông quay (Wankel): thể tích bằng 2 lần thể tích làm việc danh định của động cơ.</w:t>
      </w:r>
    </w:p>
    <w:p w14:paraId="3212AC1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1.3.22. Thiết bị kiểm soát ô nhiễm </w:t>
      </w:r>
      <w:r>
        <w:rPr>
          <w:rFonts w:ascii="Arial" w:hAnsi="Arial" w:cs="Arial"/>
          <w:color w:val="000000"/>
          <w:sz w:val="20"/>
          <w:szCs w:val="20"/>
        </w:rPr>
        <w:t>(Pollution control device): các thiết bị của xe có chức năng kiểm soát và/ hoặc hạn chế khí thải tại đuôi ống xả và hơi nhiên liệu.</w:t>
      </w:r>
    </w:p>
    <w:p w14:paraId="11600A7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1.3.23. Phép thử loại I </w:t>
      </w:r>
      <w:r>
        <w:rPr>
          <w:rFonts w:ascii="Arial" w:hAnsi="Arial" w:cs="Arial"/>
          <w:color w:val="000000"/>
          <w:sz w:val="20"/>
          <w:szCs w:val="20"/>
        </w:rPr>
        <w:t>(Type I - Test): phép thử để kiểm tra khối lượng trung bình của khí thải ở đuôi ống xả sau khi khởi động động cơ ở trạng thái nguội.</w:t>
      </w:r>
    </w:p>
    <w:p w14:paraId="2C7EBF4A"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1.3.24. Phép thử loại II </w:t>
      </w:r>
      <w:r>
        <w:rPr>
          <w:rFonts w:ascii="Arial" w:hAnsi="Arial" w:cs="Arial"/>
          <w:color w:val="000000"/>
          <w:sz w:val="20"/>
          <w:szCs w:val="20"/>
        </w:rPr>
        <w:t>(Type II - Test): phép thử để kiểm tra nồng độ của CO ở chế độ tốc độ không tải nhỏ nhất của động cơ.</w:t>
      </w:r>
    </w:p>
    <w:p w14:paraId="157D52FA"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1.3.25. Phép thử loại III </w:t>
      </w:r>
      <w:r>
        <w:rPr>
          <w:rFonts w:ascii="Arial" w:hAnsi="Arial" w:cs="Arial"/>
          <w:color w:val="000000"/>
          <w:sz w:val="20"/>
          <w:szCs w:val="20"/>
        </w:rPr>
        <w:t>(Type III - Test)</w:t>
      </w:r>
      <w:r>
        <w:rPr>
          <w:rFonts w:ascii="Arial" w:hAnsi="Arial" w:cs="Arial"/>
          <w:b/>
          <w:bCs/>
          <w:color w:val="000000"/>
          <w:sz w:val="20"/>
          <w:szCs w:val="20"/>
        </w:rPr>
        <w:t xml:space="preserve">: </w:t>
      </w:r>
      <w:r>
        <w:rPr>
          <w:rFonts w:ascii="Arial" w:hAnsi="Arial" w:cs="Arial"/>
          <w:color w:val="000000"/>
          <w:sz w:val="20"/>
          <w:szCs w:val="20"/>
        </w:rPr>
        <w:t>kiểm tra khí thải từ các-te động cơ.</w:t>
      </w:r>
    </w:p>
    <w:p w14:paraId="03E4F32D"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1.3.26. Phép thử loại IV </w:t>
      </w:r>
      <w:r>
        <w:rPr>
          <w:rFonts w:ascii="Arial" w:hAnsi="Arial" w:cs="Arial"/>
          <w:color w:val="000000"/>
          <w:sz w:val="20"/>
          <w:szCs w:val="20"/>
        </w:rPr>
        <w:t>(Type IV - Test)</w:t>
      </w:r>
      <w:r>
        <w:rPr>
          <w:rFonts w:ascii="Arial" w:hAnsi="Arial" w:cs="Arial"/>
          <w:b/>
          <w:bCs/>
          <w:color w:val="000000"/>
          <w:sz w:val="20"/>
          <w:szCs w:val="20"/>
        </w:rPr>
        <w:t xml:space="preserve">: </w:t>
      </w:r>
      <w:r>
        <w:rPr>
          <w:rFonts w:ascii="Arial" w:hAnsi="Arial" w:cs="Arial"/>
          <w:color w:val="000000"/>
          <w:sz w:val="20"/>
          <w:szCs w:val="20"/>
        </w:rPr>
        <w:t>kiểm tra bay hơi nhiên liệu đối với động cơ cháy cưỡng bức.</w:t>
      </w:r>
    </w:p>
    <w:p w14:paraId="0151BB3A"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1.3.27. Kiểu loại động cơ </w:t>
      </w:r>
      <w:r>
        <w:rPr>
          <w:rFonts w:ascii="Arial" w:hAnsi="Arial" w:cs="Arial"/>
          <w:color w:val="000000"/>
          <w:sz w:val="20"/>
          <w:szCs w:val="20"/>
        </w:rPr>
        <w:t>(Engine type): một loại động cơ trong đó bao gồm các động cơ có cùng những đặc điểm chủ yếu quy định trong Phụ lục C Quy chuẩn này.</w:t>
      </w:r>
    </w:p>
    <w:p w14:paraId="37884430"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1.3.28. Động cơ cháy do nén </w:t>
      </w:r>
      <w:r>
        <w:rPr>
          <w:rFonts w:ascii="Arial" w:hAnsi="Arial" w:cs="Arial"/>
          <w:color w:val="000000"/>
          <w:sz w:val="20"/>
          <w:szCs w:val="20"/>
        </w:rPr>
        <w:t>(Compression ignition (C.I.) engine): động cơ làm việc theo nguyên lý cháy do nén (sau đây viết tắt là động cơ C.I. (ví dụ, động cơ điêzen)).</w:t>
      </w:r>
    </w:p>
    <w:p w14:paraId="01ACAE0C"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1.3.29. Động cơ nhiên liệu khí </w:t>
      </w:r>
      <w:r>
        <w:rPr>
          <w:rFonts w:ascii="Arial" w:hAnsi="Arial" w:cs="Arial"/>
          <w:color w:val="000000"/>
          <w:sz w:val="20"/>
          <w:szCs w:val="20"/>
        </w:rPr>
        <w:t>(Gas engine): động cơ sử dụng nhiên liệu là NG hoặc</w:t>
      </w:r>
      <w:r w:rsidR="00AC6D7C">
        <w:rPr>
          <w:rFonts w:ascii="Arial" w:hAnsi="Arial" w:cs="Arial"/>
          <w:color w:val="000000"/>
          <w:sz w:val="20"/>
          <w:szCs w:val="20"/>
        </w:rPr>
        <w:t xml:space="preserve"> </w:t>
      </w:r>
      <w:r>
        <w:rPr>
          <w:rFonts w:ascii="Arial" w:hAnsi="Arial" w:cs="Arial"/>
          <w:color w:val="000000"/>
          <w:sz w:val="20"/>
          <w:szCs w:val="20"/>
        </w:rPr>
        <w:t>LPG.</w:t>
      </w:r>
    </w:p>
    <w:p w14:paraId="589DC1AC"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1.3.30. Công suất hữu ích </w:t>
      </w:r>
      <w:r>
        <w:rPr>
          <w:rFonts w:ascii="Arial" w:hAnsi="Arial" w:cs="Arial"/>
          <w:color w:val="000000"/>
          <w:sz w:val="20"/>
          <w:szCs w:val="20"/>
        </w:rPr>
        <w:t>(Net power): công suất ở cuối trục khuỷu của động cơ, đo được trên băng thử (kW) bằng phương pháp đo quy định theo TCVN 9725:2013 - Phương tiện giao thông đường bộ - Đo công suất hữu ích của động cơ đốt trong và công suất lớn nhất trong 30 min của hệ động lực điện - Yêu cầu và phương pháp thử trong phê duyệt kiểu.</w:t>
      </w:r>
    </w:p>
    <w:p w14:paraId="371BCFFC"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1.3.31. Tốc độ định mức </w:t>
      </w:r>
      <w:r>
        <w:rPr>
          <w:rFonts w:ascii="Arial" w:hAnsi="Arial" w:cs="Arial"/>
          <w:color w:val="000000"/>
          <w:sz w:val="20"/>
          <w:szCs w:val="20"/>
        </w:rPr>
        <w:t>(Rated speed): tốc độ lớn nhất ở chế độ toàn tải của động cơ do bộ điều tốc khống chế theo quy định của cơ sở sản xuất, lắp ráp. Trường hợp không có bộ điều tốc thì đó là tốc độ tương ứng với công suất lớn nhất của động cơ theo quy định của cơ sở sản xuất, lắp ráp.</w:t>
      </w:r>
    </w:p>
    <w:p w14:paraId="4106C1A0"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1.3.32. Phần trăm tải </w:t>
      </w:r>
      <w:r>
        <w:rPr>
          <w:rFonts w:ascii="Arial" w:hAnsi="Arial" w:cs="Arial"/>
          <w:color w:val="000000"/>
          <w:sz w:val="20"/>
          <w:szCs w:val="20"/>
        </w:rPr>
        <w:t>(Percent load): tỉ lệ phần trăm giữa một giá trị mô men xoắn hữu ích và mô men xoắn hữu ích lớn nhất ở một giá trị tốc độ động cơ xác định.</w:t>
      </w:r>
    </w:p>
    <w:p w14:paraId="3B3EF11D"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1.3.33. Công suất lớn nhất theo công bố Pmax </w:t>
      </w:r>
      <w:r>
        <w:rPr>
          <w:rFonts w:ascii="Arial" w:hAnsi="Arial" w:cs="Arial"/>
          <w:color w:val="000000"/>
          <w:sz w:val="20"/>
          <w:szCs w:val="20"/>
        </w:rPr>
        <w:t>(Declared maximum power): công suất lớn nhất tính theo kW (công suất hữu ích) theo công bố của cơ sở sản xuất, lắp ráp trong tài liệu kỹ thuật.</w:t>
      </w:r>
    </w:p>
    <w:p w14:paraId="78B4C524"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1.3.34. Tốc độ tại mô men xoắn lớn nhất </w:t>
      </w:r>
      <w:r>
        <w:rPr>
          <w:rFonts w:ascii="Arial" w:hAnsi="Arial" w:cs="Arial"/>
          <w:color w:val="000000"/>
          <w:sz w:val="20"/>
          <w:szCs w:val="20"/>
        </w:rPr>
        <w:t>(Maximum torque speed): tốc độ động cơ mà ở đó mô men xoắn của động cơ có giá trị lớn nhất theo quy định của cơ sở sản xuất, lắp ráp.</w:t>
      </w:r>
    </w:p>
    <w:p w14:paraId="49FBED97"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1.3.35. Chu trình thử ESC </w:t>
      </w:r>
      <w:r>
        <w:rPr>
          <w:rFonts w:ascii="Arial" w:hAnsi="Arial" w:cs="Arial"/>
          <w:color w:val="000000"/>
          <w:sz w:val="20"/>
          <w:szCs w:val="20"/>
        </w:rPr>
        <w:t>(ESC test): chu trình gồm 13 chế độ ổn định được áp dụng theo điểm 5.2.1.2 TCVN 6567:2006.</w:t>
      </w:r>
    </w:p>
    <w:p w14:paraId="60D688E7"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1.3.36. Chu trình thử ELR </w:t>
      </w:r>
      <w:r>
        <w:rPr>
          <w:rFonts w:ascii="Arial" w:hAnsi="Arial" w:cs="Arial"/>
          <w:color w:val="000000"/>
          <w:sz w:val="20"/>
          <w:szCs w:val="20"/>
        </w:rPr>
        <w:t>(ELR test): chu trình thử gồm một chuỗi các bước thử có tải ở tốc độ động cơ không đổi được áp dụng theo điểm 5.2.1.2 TCVN 6567:2006.</w:t>
      </w:r>
    </w:p>
    <w:p w14:paraId="214EF7F6"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1.3.37. Chu trình thử ETC </w:t>
      </w:r>
      <w:r>
        <w:rPr>
          <w:rFonts w:ascii="Arial" w:hAnsi="Arial" w:cs="Arial"/>
          <w:color w:val="000000"/>
          <w:sz w:val="20"/>
          <w:szCs w:val="20"/>
        </w:rPr>
        <w:t xml:space="preserve">(ETC test): chu trình thử có chiều dài 1800 giây với chế độ làm việc </w:t>
      </w:r>
      <w:r>
        <w:rPr>
          <w:rFonts w:ascii="Arial" w:hAnsi="Arial" w:cs="Arial"/>
          <w:color w:val="000000"/>
          <w:sz w:val="20"/>
          <w:szCs w:val="20"/>
        </w:rPr>
        <w:lastRenderedPageBreak/>
        <w:t>thay đổi theo từng giây, được áp dụng theo 5.2.1.2 của TCVN 6567:2006.</w:t>
      </w:r>
    </w:p>
    <w:p w14:paraId="6D8B5D60"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1.3.38. Hệ thống tái sinh định kỳ </w:t>
      </w:r>
      <w:r>
        <w:rPr>
          <w:rFonts w:ascii="Arial" w:hAnsi="Arial" w:cs="Arial"/>
          <w:color w:val="000000"/>
          <w:sz w:val="20"/>
          <w:szCs w:val="20"/>
        </w:rPr>
        <w:t>(Periodically regenerating system): là thiết bị xử lý khí thải (ví dụ: bộ xúc tác, lọc hạt) cần phải tái sinh định kỳ sau quãng đường nhỏ hơn</w:t>
      </w:r>
      <w:r w:rsidR="00AC6D7C">
        <w:rPr>
          <w:rFonts w:ascii="Arial" w:hAnsi="Arial" w:cs="Arial"/>
          <w:color w:val="000000"/>
          <w:sz w:val="20"/>
          <w:szCs w:val="20"/>
        </w:rPr>
        <w:t xml:space="preserve"> </w:t>
      </w:r>
      <w:r>
        <w:rPr>
          <w:rFonts w:ascii="Arial" w:hAnsi="Arial" w:cs="Arial"/>
          <w:color w:val="000000"/>
          <w:sz w:val="20"/>
          <w:szCs w:val="20"/>
        </w:rPr>
        <w:t>4.000 km dưới điều kiện hoạt động bình thường của xe. Trong các chu kỳ xảy ra quá trình tái sinh, khí thải có thể không đạt tiêu chuẩn. Nếu quá trình tái sinh của thiết bị</w:t>
      </w:r>
      <w:r w:rsidR="00AC6D7C">
        <w:rPr>
          <w:rFonts w:ascii="Arial" w:hAnsi="Arial" w:cs="Arial"/>
          <w:color w:val="000000"/>
          <w:sz w:val="20"/>
          <w:szCs w:val="20"/>
        </w:rPr>
        <w:t xml:space="preserve"> </w:t>
      </w:r>
      <w:r>
        <w:rPr>
          <w:rFonts w:ascii="Arial" w:hAnsi="Arial" w:cs="Arial"/>
          <w:color w:val="000000"/>
          <w:sz w:val="20"/>
          <w:szCs w:val="20"/>
        </w:rPr>
        <w:t>xử lý khí thải xảy ra ít nhất một lần trong quá trình thực hiện phép thử loại 1 và cũng xảy ra ít nhất một lần trong chu trình chuẩn bị xe, hệ thống này sẽ được coi là hệ thống</w:t>
      </w:r>
      <w:r w:rsidR="00AC6D7C">
        <w:rPr>
          <w:rFonts w:ascii="Arial" w:hAnsi="Arial" w:cs="Arial"/>
          <w:color w:val="000000"/>
          <w:sz w:val="20"/>
          <w:szCs w:val="20"/>
        </w:rPr>
        <w:t xml:space="preserve"> </w:t>
      </w:r>
      <w:r>
        <w:rPr>
          <w:rFonts w:ascii="Arial" w:hAnsi="Arial" w:cs="Arial"/>
          <w:color w:val="000000"/>
          <w:sz w:val="20"/>
          <w:szCs w:val="20"/>
        </w:rPr>
        <w:t>tái sinh liên tục. Đối với hệ thống tái sinh liên lục, không cần phải sử dụng quy trình thử đặc biệt.</w:t>
      </w:r>
    </w:p>
    <w:p w14:paraId="168A10E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Quy trình thử dành riêng cho hệ thống tái sinh định kỳ sẽ không áp dụng cho thiết bị tái sinh, nếu cơ sở sản xuất, lắp ráp /nhập khẩu chứng minh được rằng trong quá trình tái sinh, lượng khí thải vẫn ở dưới mức cho phép như được nêu ở điểm 2.1.1 Quy chuẩn này (lượng khí thải này tùy thuộc vào từng loại xe) và được sự đồng ý của phòng thử nghiệm.</w:t>
      </w:r>
    </w:p>
    <w:p w14:paraId="49B65BE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1.3.39. Xe Hybrid </w:t>
      </w:r>
      <w:r>
        <w:rPr>
          <w:rFonts w:ascii="Arial" w:hAnsi="Arial" w:cs="Arial"/>
          <w:color w:val="000000"/>
          <w:sz w:val="20"/>
          <w:szCs w:val="20"/>
        </w:rPr>
        <w:t>(HV): là loại xe có ít nhất hai bộ chuyển hóa năng lượng khác nhau và hai hệ thống tích trữ năng lượng khác nhau (ở trên xe) để tạo ra chuyển động cho xe.</w:t>
      </w:r>
    </w:p>
    <w:p w14:paraId="73EFC643"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1.3.40. Xe Hybrid điện </w:t>
      </w:r>
      <w:r>
        <w:rPr>
          <w:rFonts w:ascii="Arial" w:hAnsi="Arial" w:cs="Arial"/>
          <w:color w:val="000000"/>
          <w:sz w:val="20"/>
          <w:szCs w:val="20"/>
        </w:rPr>
        <w:t>(HEV): là loại xe sử dụng hai loại năng lượng từ hai nguồn năng lượng được tích trữ trên xe sau đây:</w:t>
      </w:r>
    </w:p>
    <w:p w14:paraId="5095FE63"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1.3.40.1. </w:t>
      </w:r>
      <w:r>
        <w:rPr>
          <w:rFonts w:ascii="Arial" w:hAnsi="Arial" w:cs="Arial"/>
          <w:color w:val="000000"/>
          <w:sz w:val="20"/>
          <w:szCs w:val="20"/>
        </w:rPr>
        <w:t>Nhiên liệu;</w:t>
      </w:r>
    </w:p>
    <w:p w14:paraId="254CF428"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1.3.40.2. </w:t>
      </w:r>
      <w:r>
        <w:rPr>
          <w:rFonts w:ascii="Arial" w:hAnsi="Arial" w:cs="Arial"/>
          <w:color w:val="000000"/>
          <w:sz w:val="20"/>
          <w:szCs w:val="20"/>
        </w:rPr>
        <w:t>Thiết bị tích năng (ắc quy, tụ điện, bánh đà/máy phát điện v.v.).</w:t>
      </w:r>
    </w:p>
    <w:p w14:paraId="143F745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1.3.41. Xe sát-xi </w:t>
      </w:r>
      <w:r>
        <w:rPr>
          <w:rFonts w:ascii="Arial" w:hAnsi="Arial" w:cs="Arial"/>
          <w:color w:val="000000"/>
          <w:sz w:val="20"/>
          <w:szCs w:val="20"/>
        </w:rPr>
        <w:t>(Incomplete Vehicle): là xe ở dạng bán thành phẩm, có thể tự di chuyển, có buồng lái hoặc không có buồng lái, không có thùng chở hàng, không có khoang chở khách, không gắn thiết bị chuyên dùng.</w:t>
      </w:r>
    </w:p>
    <w:p w14:paraId="615F8805"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1.3.42. Động cơ cháy cưỡng bức </w:t>
      </w:r>
      <w:r>
        <w:rPr>
          <w:rFonts w:ascii="Arial" w:hAnsi="Arial" w:cs="Arial"/>
          <w:color w:val="000000"/>
          <w:sz w:val="20"/>
          <w:szCs w:val="20"/>
        </w:rPr>
        <w:t>(Positive ignition (P.I) engine): động cơ làm việc theo nguyên lý cháy cưỡng bức, sau đây gọi tắt là động cơ P.I. (ví dụ, động cơ xăng).</w:t>
      </w:r>
    </w:p>
    <w:p w14:paraId="28F2142A"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1.4. Tài liệu viện dẫn</w:t>
      </w:r>
    </w:p>
    <w:tbl>
      <w:tblPr>
        <w:tblW w:w="5000" w:type="pct"/>
        <w:tblCellMar>
          <w:left w:w="0" w:type="dxa"/>
          <w:right w:w="0" w:type="dxa"/>
        </w:tblCellMar>
        <w:tblLook w:val="0000" w:firstRow="0" w:lastRow="0" w:firstColumn="0" w:lastColumn="0" w:noHBand="0" w:noVBand="0"/>
      </w:tblPr>
      <w:tblGrid>
        <w:gridCol w:w="1619"/>
        <w:gridCol w:w="7397"/>
      </w:tblGrid>
      <w:tr w:rsidR="00D80E96" w14:paraId="204BE5F8" w14:textId="77777777" w:rsidTr="00F60A81">
        <w:tblPrEx>
          <w:tblCellMar>
            <w:top w:w="0" w:type="dxa"/>
            <w:left w:w="0" w:type="dxa"/>
            <w:bottom w:w="0" w:type="dxa"/>
            <w:right w:w="0" w:type="dxa"/>
          </w:tblCellMar>
        </w:tblPrEx>
        <w:tc>
          <w:tcPr>
            <w:tcW w:w="898" w:type="pct"/>
            <w:tcBorders>
              <w:top w:val="single" w:sz="4" w:space="0" w:color="000000"/>
              <w:left w:val="single" w:sz="4" w:space="0" w:color="000000"/>
              <w:bottom w:val="single" w:sz="4" w:space="0" w:color="000000"/>
              <w:right w:val="single" w:sz="4" w:space="0" w:color="000000"/>
            </w:tcBorders>
          </w:tcPr>
          <w:p w14:paraId="69FC5BC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SỐ HIỆU</w:t>
            </w:r>
          </w:p>
        </w:tc>
        <w:tc>
          <w:tcPr>
            <w:tcW w:w="4102" w:type="pct"/>
            <w:tcBorders>
              <w:top w:val="single" w:sz="4" w:space="0" w:color="000000"/>
              <w:left w:val="single" w:sz="4" w:space="0" w:color="000000"/>
              <w:bottom w:val="single" w:sz="4" w:space="0" w:color="000000"/>
              <w:right w:val="single" w:sz="4" w:space="0" w:color="000000"/>
            </w:tcBorders>
          </w:tcPr>
          <w:p w14:paraId="11590CC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TÊN TÀI LIỆU</w:t>
            </w:r>
          </w:p>
        </w:tc>
      </w:tr>
      <w:tr w:rsidR="00D80E96" w14:paraId="4A1B17CD" w14:textId="77777777" w:rsidTr="00F60A81">
        <w:tblPrEx>
          <w:tblCellMar>
            <w:top w:w="0" w:type="dxa"/>
            <w:left w:w="0" w:type="dxa"/>
            <w:bottom w:w="0" w:type="dxa"/>
            <w:right w:w="0" w:type="dxa"/>
          </w:tblCellMar>
        </w:tblPrEx>
        <w:tc>
          <w:tcPr>
            <w:tcW w:w="898" w:type="pct"/>
            <w:tcBorders>
              <w:top w:val="single" w:sz="4" w:space="0" w:color="000000"/>
              <w:left w:val="single" w:sz="4" w:space="0" w:color="000000"/>
              <w:right w:val="single" w:sz="4" w:space="0" w:color="000000"/>
            </w:tcBorders>
          </w:tcPr>
          <w:p w14:paraId="1AC20D00" w14:textId="77777777" w:rsidR="00AC6D7C" w:rsidRDefault="00AC6D7C"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TCVN 6785:2006</w:t>
            </w:r>
          </w:p>
        </w:tc>
        <w:tc>
          <w:tcPr>
            <w:tcW w:w="4102" w:type="pct"/>
            <w:tcBorders>
              <w:top w:val="single" w:sz="4" w:space="0" w:color="000000"/>
              <w:left w:val="single" w:sz="4" w:space="0" w:color="000000"/>
              <w:bottom w:val="single" w:sz="4" w:space="0" w:color="000000"/>
              <w:right w:val="single" w:sz="4" w:space="0" w:color="000000"/>
            </w:tcBorders>
          </w:tcPr>
          <w:p w14:paraId="21796B6E" w14:textId="77777777" w:rsidR="00AC6D7C" w:rsidRDefault="00AC6D7C"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Phương tiện giao thông đường bộ - Phát thải chất gây ô nhiễm từ ô tô theo nhiên liệu dùng cho động cơ - Yêu cầu và phương pháp thử trong phê duyệt kiểu</w:t>
            </w:r>
          </w:p>
        </w:tc>
      </w:tr>
      <w:tr w:rsidR="00D80E96" w14:paraId="2E8F2D23" w14:textId="77777777" w:rsidTr="00F60A81">
        <w:tblPrEx>
          <w:tblCellMar>
            <w:top w:w="0" w:type="dxa"/>
            <w:left w:w="0" w:type="dxa"/>
            <w:bottom w:w="0" w:type="dxa"/>
            <w:right w:w="0" w:type="dxa"/>
          </w:tblCellMar>
        </w:tblPrEx>
        <w:tc>
          <w:tcPr>
            <w:tcW w:w="898" w:type="pct"/>
            <w:tcBorders>
              <w:top w:val="single" w:sz="4" w:space="0" w:color="000000"/>
              <w:left w:val="single" w:sz="4" w:space="0" w:color="000000"/>
              <w:right w:val="single" w:sz="4" w:space="0" w:color="000000"/>
            </w:tcBorders>
          </w:tcPr>
          <w:p w14:paraId="0C6D0032" w14:textId="77777777" w:rsidR="00AC6D7C" w:rsidRDefault="00AC6D7C"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TCVN 6567:2006</w:t>
            </w:r>
          </w:p>
        </w:tc>
        <w:tc>
          <w:tcPr>
            <w:tcW w:w="4102" w:type="pct"/>
            <w:tcBorders>
              <w:top w:val="single" w:sz="4" w:space="0" w:color="000000"/>
              <w:left w:val="single" w:sz="4" w:space="0" w:color="000000"/>
              <w:bottom w:val="single" w:sz="4" w:space="0" w:color="000000"/>
              <w:right w:val="single" w:sz="4" w:space="0" w:color="000000"/>
            </w:tcBorders>
          </w:tcPr>
          <w:p w14:paraId="4CAD4725" w14:textId="77777777" w:rsidR="00AC6D7C" w:rsidRDefault="00AC6D7C"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Phương tiện giao thông đường bộ - Động cơ cháy do nén, động cơ cháy cưỡng bức sử dụng khí dầu mỏ hóa lỏng và động cơ sử dụng khí tự nhiên lắp trên ô tô - Yêu cầu và phương pháp thử trong phê duyệt kiểu</w:t>
            </w:r>
          </w:p>
        </w:tc>
      </w:tr>
      <w:tr w:rsidR="00D80E96" w14:paraId="3D84447E" w14:textId="77777777" w:rsidTr="00F60A81">
        <w:tblPrEx>
          <w:tblCellMar>
            <w:top w:w="0" w:type="dxa"/>
            <w:left w:w="0" w:type="dxa"/>
            <w:bottom w:w="0" w:type="dxa"/>
            <w:right w:w="0" w:type="dxa"/>
          </w:tblCellMar>
        </w:tblPrEx>
        <w:tc>
          <w:tcPr>
            <w:tcW w:w="898" w:type="pct"/>
            <w:tcBorders>
              <w:top w:val="single" w:sz="4" w:space="0" w:color="000000"/>
              <w:left w:val="single" w:sz="4" w:space="0" w:color="000000"/>
              <w:right w:val="single" w:sz="4" w:space="0" w:color="000000"/>
            </w:tcBorders>
          </w:tcPr>
          <w:p w14:paraId="45C35142" w14:textId="77777777" w:rsidR="00AC6D7C" w:rsidRDefault="00AC6D7C"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TCVN 6565:2006</w:t>
            </w:r>
          </w:p>
        </w:tc>
        <w:tc>
          <w:tcPr>
            <w:tcW w:w="4102" w:type="pct"/>
            <w:tcBorders>
              <w:top w:val="single" w:sz="4" w:space="0" w:color="000000"/>
              <w:left w:val="single" w:sz="4" w:space="0" w:color="000000"/>
              <w:bottom w:val="single" w:sz="4" w:space="0" w:color="000000"/>
              <w:right w:val="single" w:sz="4" w:space="0" w:color="000000"/>
            </w:tcBorders>
          </w:tcPr>
          <w:p w14:paraId="71113DFF" w14:textId="77777777" w:rsidR="00AC6D7C" w:rsidRDefault="00AC6D7C"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Phương tiện giao thông đường bộ - Khí thải nhìn thấy được (khói) từ động cơ cháy do nén - Yêu cầu và phương pháp thử trong phê duyệt kiểu</w:t>
            </w:r>
          </w:p>
        </w:tc>
      </w:tr>
      <w:tr w:rsidR="00D80E96" w14:paraId="2F968C93" w14:textId="77777777" w:rsidTr="00F60A81">
        <w:tblPrEx>
          <w:tblCellMar>
            <w:top w:w="0" w:type="dxa"/>
            <w:left w:w="0" w:type="dxa"/>
            <w:bottom w:w="0" w:type="dxa"/>
            <w:right w:w="0" w:type="dxa"/>
          </w:tblCellMar>
        </w:tblPrEx>
        <w:tc>
          <w:tcPr>
            <w:tcW w:w="898" w:type="pct"/>
            <w:tcBorders>
              <w:top w:val="single" w:sz="4" w:space="0" w:color="000000"/>
              <w:left w:val="single" w:sz="4" w:space="0" w:color="000000"/>
              <w:bottom w:val="single" w:sz="4" w:space="0" w:color="000000"/>
              <w:right w:val="single" w:sz="4" w:space="0" w:color="000000"/>
            </w:tcBorders>
          </w:tcPr>
          <w:p w14:paraId="16445C22"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ECE 83-05</w:t>
            </w:r>
          </w:p>
        </w:tc>
        <w:tc>
          <w:tcPr>
            <w:tcW w:w="4102" w:type="pct"/>
            <w:tcBorders>
              <w:top w:val="single" w:sz="4" w:space="0" w:color="000000"/>
              <w:left w:val="single" w:sz="4" w:space="0" w:color="000000"/>
              <w:bottom w:val="single" w:sz="4" w:space="0" w:color="000000"/>
              <w:right w:val="single" w:sz="4" w:space="0" w:color="000000"/>
            </w:tcBorders>
          </w:tcPr>
          <w:p w14:paraId="578F4D55"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Quy định phê duyệt kiểu xe về khí thải gây ô nhiễm theo các yêu cầu nhiên liệu động cơ (Uniform provisions concerning the approval of vehicles with regard to the emission of pollutants according to engine fuel requirements)</w:t>
            </w:r>
          </w:p>
        </w:tc>
      </w:tr>
    </w:tbl>
    <w:p w14:paraId="3D9B9CF3"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 Quy định kỹ thuật</w:t>
      </w:r>
    </w:p>
    <w:p w14:paraId="15E0DCF0"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 Đối với xe áp dụng TCVN 6785</w:t>
      </w:r>
    </w:p>
    <w:p w14:paraId="6E88A1AD"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Các loại xe áp dụng TCVN 6785 bao gồm: các xe lắp động cơ cháy cưỡng bức hoặc xe hybrid điện lắp động cơ cháy cưỡng bức và xe lắp động cơ cháy do nén hoặc xe hybrid điện lắp động cơ cháy do nén được phân loại trong điểm 1.3, sử dụng riêng hoặc kết hợp các loại nhiên liệu.</w:t>
      </w:r>
    </w:p>
    <w:p w14:paraId="0AAF566C"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Việc áp dụng các phép thử trong TCVN 6785 đối với các loại xe nêu trên được quy định chi tiết trong điểm 3.3.1 và điểm 3.3.2 Điều 3 Quy chuẩn này.</w:t>
      </w:r>
    </w:p>
    <w:p w14:paraId="0393285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2.1.1. Mức giới hạn khí thải</w:t>
      </w:r>
    </w:p>
    <w:p w14:paraId="3F7FEA99"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2.1.1.1. </w:t>
      </w:r>
      <w:r>
        <w:rPr>
          <w:rFonts w:ascii="Arial" w:hAnsi="Arial" w:cs="Arial"/>
          <w:color w:val="000000"/>
          <w:sz w:val="20"/>
          <w:szCs w:val="20"/>
        </w:rPr>
        <w:t>Khi kiểm tra khí thải trong phép thử loại I nêu tại điểm 3.3.2.1 Điều 3 Quy chuẩn này, khối lượng trung bình đo được của các khí CO, HC, NOx từ xe lắp động cơ cháy cưỡng bức (dùng xăng, LPG hoặc NG) hoặc xe hybrid điện lắp động cơ cháy cưỡng bức, của các khí CO, HC + NOx, NO</w:t>
      </w:r>
      <w:r w:rsidR="00AC6D7C">
        <w:rPr>
          <w:rFonts w:ascii="Arial" w:hAnsi="Arial" w:cs="Arial"/>
          <w:color w:val="000000"/>
          <w:sz w:val="20"/>
          <w:szCs w:val="20"/>
        </w:rPr>
        <w:t>x</w:t>
      </w:r>
      <w:r>
        <w:rPr>
          <w:rFonts w:ascii="Arial" w:hAnsi="Arial" w:cs="Arial"/>
          <w:color w:val="000000"/>
          <w:sz w:val="20"/>
          <w:szCs w:val="20"/>
        </w:rPr>
        <w:t xml:space="preserve"> và PM từ xe lắp động cơ cháy do nén dùng nhiên liệu điêzen hoặc xe hybrid điện lắp động cơ cháy do nén phải nhỏ hơn giá trị giới hạn đối với từng loại chất nêu trong Bảng 1, Bảng 2 dưới đây.</w:t>
      </w:r>
    </w:p>
    <w:p w14:paraId="2957CA9F" w14:textId="77777777" w:rsidR="00122ABD" w:rsidRDefault="00122ABD" w:rsidP="00F60A81">
      <w:pPr>
        <w:widowControl w:val="0"/>
        <w:autoSpaceDE w:val="0"/>
        <w:autoSpaceDN w:val="0"/>
        <w:adjustRightInd w:val="0"/>
        <w:snapToGrid w:val="0"/>
        <w:spacing w:after="120" w:line="240" w:lineRule="auto"/>
        <w:jc w:val="center"/>
        <w:rPr>
          <w:rFonts w:ascii="Arial" w:hAnsi="Arial" w:cs="Arial"/>
          <w:color w:val="000000"/>
          <w:sz w:val="20"/>
          <w:szCs w:val="20"/>
        </w:rPr>
      </w:pPr>
      <w:r>
        <w:rPr>
          <w:rFonts w:ascii="Arial" w:hAnsi="Arial" w:cs="Arial"/>
          <w:b/>
          <w:bCs/>
          <w:color w:val="000000"/>
          <w:sz w:val="20"/>
          <w:szCs w:val="20"/>
        </w:rPr>
        <w:t>Bảng 1. Giá trị giới hạn khí thải cho xe lắp động cơ cháy cưỡng bức - mức 4</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271"/>
        <w:gridCol w:w="851"/>
        <w:gridCol w:w="2430"/>
        <w:gridCol w:w="1205"/>
        <w:gridCol w:w="1135"/>
        <w:gridCol w:w="1128"/>
      </w:tblGrid>
      <w:tr w:rsidR="00D80E96" w14:paraId="6F758D44" w14:textId="77777777" w:rsidTr="00F60A81">
        <w:tblPrEx>
          <w:tblCellMar>
            <w:top w:w="0" w:type="dxa"/>
            <w:left w:w="0" w:type="dxa"/>
            <w:bottom w:w="0" w:type="dxa"/>
            <w:right w:w="0" w:type="dxa"/>
          </w:tblCellMar>
        </w:tblPrEx>
        <w:trPr>
          <w:trHeight w:val="370"/>
        </w:trPr>
        <w:tc>
          <w:tcPr>
            <w:tcW w:w="1731" w:type="pct"/>
            <w:gridSpan w:val="2"/>
            <w:vMerge w:val="restart"/>
            <w:shd w:val="clear" w:color="auto" w:fill="auto"/>
            <w:vAlign w:val="center"/>
          </w:tcPr>
          <w:p w14:paraId="280503D7"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b/>
                <w:color w:val="000000"/>
              </w:rPr>
            </w:pPr>
            <w:r>
              <w:rPr>
                <w:rStyle w:val="OnceABox"/>
                <w:rFonts w:ascii="Arial" w:hAnsi="Arial" w:cs="Arial"/>
                <w:b/>
                <w:color w:val="000000"/>
              </w:rPr>
              <w:t>Loại xe</w:t>
            </w:r>
          </w:p>
        </w:tc>
        <w:tc>
          <w:tcPr>
            <w:tcW w:w="1347" w:type="pct"/>
            <w:vMerge w:val="restart"/>
            <w:shd w:val="clear" w:color="auto" w:fill="auto"/>
            <w:vAlign w:val="center"/>
          </w:tcPr>
          <w:p w14:paraId="63710CEB"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b/>
                <w:color w:val="000000"/>
              </w:rPr>
            </w:pPr>
            <w:r>
              <w:rPr>
                <w:rStyle w:val="OnceABox"/>
                <w:rFonts w:ascii="Arial" w:hAnsi="Arial" w:cs="Arial"/>
                <w:b/>
                <w:color w:val="000000"/>
              </w:rPr>
              <w:t xml:space="preserve">Khối lượng chuẩn Rm </w:t>
            </w:r>
            <w:r>
              <w:rPr>
                <w:rStyle w:val="OnceABox"/>
                <w:rFonts w:ascii="Arial" w:hAnsi="Arial" w:cs="Arial"/>
                <w:b/>
                <w:color w:val="000000"/>
              </w:rPr>
              <w:lastRenderedPageBreak/>
              <w:t>(kg)</w:t>
            </w:r>
          </w:p>
        </w:tc>
        <w:tc>
          <w:tcPr>
            <w:tcW w:w="668" w:type="pct"/>
            <w:shd w:val="clear" w:color="auto" w:fill="auto"/>
            <w:vAlign w:val="center"/>
          </w:tcPr>
          <w:p w14:paraId="03098DF5"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b/>
                <w:color w:val="000000"/>
              </w:rPr>
            </w:pPr>
            <w:r>
              <w:rPr>
                <w:rStyle w:val="OnceABox"/>
                <w:rFonts w:ascii="Arial" w:hAnsi="Arial" w:cs="Arial"/>
                <w:b/>
                <w:color w:val="000000"/>
              </w:rPr>
              <w:lastRenderedPageBreak/>
              <w:t xml:space="preserve">CO </w:t>
            </w:r>
          </w:p>
        </w:tc>
        <w:tc>
          <w:tcPr>
            <w:tcW w:w="629" w:type="pct"/>
            <w:shd w:val="clear" w:color="auto" w:fill="auto"/>
            <w:vAlign w:val="center"/>
          </w:tcPr>
          <w:p w14:paraId="2097A9C7"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b/>
                <w:color w:val="000000"/>
              </w:rPr>
            </w:pPr>
            <w:r>
              <w:rPr>
                <w:rStyle w:val="OnceABox"/>
                <w:rFonts w:ascii="Arial" w:hAnsi="Arial" w:cs="Arial"/>
                <w:b/>
                <w:color w:val="000000"/>
              </w:rPr>
              <w:t xml:space="preserve">HC </w:t>
            </w:r>
          </w:p>
        </w:tc>
        <w:tc>
          <w:tcPr>
            <w:tcW w:w="625" w:type="pct"/>
            <w:shd w:val="clear" w:color="auto" w:fill="auto"/>
            <w:vAlign w:val="center"/>
          </w:tcPr>
          <w:p w14:paraId="7558EC7E"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b/>
                <w:color w:val="000000"/>
              </w:rPr>
            </w:pPr>
            <w:r>
              <w:rPr>
                <w:rStyle w:val="OnceABox"/>
                <w:rFonts w:ascii="Arial" w:hAnsi="Arial" w:cs="Arial"/>
                <w:b/>
                <w:color w:val="000000"/>
              </w:rPr>
              <w:t xml:space="preserve">NOx </w:t>
            </w:r>
          </w:p>
        </w:tc>
      </w:tr>
      <w:tr w:rsidR="00D80E96" w14:paraId="391CEA75" w14:textId="77777777" w:rsidTr="00F60A81">
        <w:tblPrEx>
          <w:tblCellMar>
            <w:top w:w="0" w:type="dxa"/>
            <w:left w:w="0" w:type="dxa"/>
            <w:bottom w:w="0" w:type="dxa"/>
            <w:right w:w="0" w:type="dxa"/>
          </w:tblCellMar>
        </w:tblPrEx>
        <w:trPr>
          <w:trHeight w:val="400"/>
        </w:trPr>
        <w:tc>
          <w:tcPr>
            <w:tcW w:w="1731" w:type="pct"/>
            <w:gridSpan w:val="2"/>
            <w:vMerge/>
            <w:shd w:val="clear" w:color="auto" w:fill="auto"/>
            <w:vAlign w:val="center"/>
          </w:tcPr>
          <w:p w14:paraId="0BB94E56"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b/>
                <w:color w:val="000000"/>
              </w:rPr>
            </w:pPr>
          </w:p>
        </w:tc>
        <w:tc>
          <w:tcPr>
            <w:tcW w:w="1347" w:type="pct"/>
            <w:vMerge/>
            <w:shd w:val="clear" w:color="auto" w:fill="auto"/>
            <w:vAlign w:val="center"/>
          </w:tcPr>
          <w:p w14:paraId="5EFEEA9E"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b/>
                <w:color w:val="000000"/>
              </w:rPr>
            </w:pPr>
          </w:p>
        </w:tc>
        <w:tc>
          <w:tcPr>
            <w:tcW w:w="668" w:type="pct"/>
            <w:shd w:val="clear" w:color="auto" w:fill="auto"/>
            <w:vAlign w:val="center"/>
          </w:tcPr>
          <w:p w14:paraId="747BA422"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b/>
                <w:color w:val="000000"/>
              </w:rPr>
            </w:pPr>
            <w:r>
              <w:rPr>
                <w:rStyle w:val="OnceABox"/>
                <w:rFonts w:ascii="Arial" w:hAnsi="Arial" w:cs="Arial"/>
                <w:b/>
                <w:color w:val="000000"/>
              </w:rPr>
              <w:t>L1 (g/km)</w:t>
            </w:r>
          </w:p>
        </w:tc>
        <w:tc>
          <w:tcPr>
            <w:tcW w:w="629" w:type="pct"/>
            <w:shd w:val="clear" w:color="auto" w:fill="auto"/>
            <w:vAlign w:val="center"/>
          </w:tcPr>
          <w:p w14:paraId="4654AC67"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b/>
                <w:color w:val="000000"/>
              </w:rPr>
            </w:pPr>
            <w:r>
              <w:rPr>
                <w:rStyle w:val="OnceABox"/>
                <w:rFonts w:ascii="Arial" w:hAnsi="Arial" w:cs="Arial"/>
                <w:b/>
                <w:color w:val="000000"/>
              </w:rPr>
              <w:t>L2 (g/km)</w:t>
            </w:r>
          </w:p>
        </w:tc>
        <w:tc>
          <w:tcPr>
            <w:tcW w:w="625" w:type="pct"/>
            <w:shd w:val="clear" w:color="auto" w:fill="auto"/>
            <w:vAlign w:val="center"/>
          </w:tcPr>
          <w:p w14:paraId="3966D598"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b/>
                <w:color w:val="000000"/>
              </w:rPr>
            </w:pPr>
            <w:r>
              <w:rPr>
                <w:rStyle w:val="OnceABox"/>
                <w:rFonts w:ascii="Arial" w:hAnsi="Arial" w:cs="Arial"/>
                <w:b/>
                <w:color w:val="000000"/>
              </w:rPr>
              <w:t>L3 (g/km)</w:t>
            </w:r>
          </w:p>
        </w:tc>
      </w:tr>
      <w:tr w:rsidR="00D80E96" w14:paraId="6496FB21" w14:textId="77777777" w:rsidTr="00F60A81">
        <w:tblPrEx>
          <w:tblCellMar>
            <w:top w:w="0" w:type="dxa"/>
            <w:left w:w="0" w:type="dxa"/>
            <w:bottom w:w="0" w:type="dxa"/>
            <w:right w:w="0" w:type="dxa"/>
          </w:tblCellMar>
        </w:tblPrEx>
        <w:tc>
          <w:tcPr>
            <w:tcW w:w="1731" w:type="pct"/>
            <w:gridSpan w:val="2"/>
            <w:shd w:val="clear" w:color="auto" w:fill="auto"/>
            <w:vAlign w:val="center"/>
          </w:tcPr>
          <w:p w14:paraId="255B53DC" w14:textId="77777777" w:rsidR="00207182" w:rsidRDefault="00207182"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M (có khối lượng toàn bộ lớn nhất ≤ 2.500 kg)</w:t>
            </w:r>
          </w:p>
        </w:tc>
        <w:tc>
          <w:tcPr>
            <w:tcW w:w="1347" w:type="pct"/>
            <w:shd w:val="clear" w:color="auto" w:fill="auto"/>
            <w:vAlign w:val="center"/>
          </w:tcPr>
          <w:p w14:paraId="3BACF218" w14:textId="77777777" w:rsidR="00207182" w:rsidRDefault="00207182"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Tất cả</w:t>
            </w:r>
          </w:p>
        </w:tc>
        <w:tc>
          <w:tcPr>
            <w:tcW w:w="668" w:type="pct"/>
            <w:shd w:val="clear" w:color="auto" w:fill="auto"/>
            <w:vAlign w:val="center"/>
          </w:tcPr>
          <w:p w14:paraId="74D04E05" w14:textId="77777777" w:rsidR="00207182" w:rsidRDefault="00207182"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1,00</w:t>
            </w:r>
          </w:p>
        </w:tc>
        <w:tc>
          <w:tcPr>
            <w:tcW w:w="629" w:type="pct"/>
            <w:shd w:val="clear" w:color="auto" w:fill="auto"/>
            <w:vAlign w:val="center"/>
          </w:tcPr>
          <w:p w14:paraId="764E04B5" w14:textId="77777777" w:rsidR="00207182" w:rsidRDefault="00207182"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0,10</w:t>
            </w:r>
          </w:p>
        </w:tc>
        <w:tc>
          <w:tcPr>
            <w:tcW w:w="625" w:type="pct"/>
            <w:shd w:val="clear" w:color="auto" w:fill="auto"/>
            <w:vAlign w:val="center"/>
          </w:tcPr>
          <w:p w14:paraId="2A178D5D" w14:textId="77777777" w:rsidR="00207182" w:rsidRDefault="00207182"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0,08</w:t>
            </w:r>
          </w:p>
        </w:tc>
      </w:tr>
      <w:tr w:rsidR="00D80E96" w14:paraId="52033838" w14:textId="77777777" w:rsidTr="00F60A81">
        <w:tblPrEx>
          <w:tblCellMar>
            <w:top w:w="0" w:type="dxa"/>
            <w:left w:w="0" w:type="dxa"/>
            <w:bottom w:w="0" w:type="dxa"/>
            <w:right w:w="0" w:type="dxa"/>
          </w:tblCellMar>
        </w:tblPrEx>
        <w:tc>
          <w:tcPr>
            <w:tcW w:w="1259" w:type="pct"/>
            <w:vMerge w:val="restart"/>
            <w:shd w:val="clear" w:color="auto" w:fill="auto"/>
            <w:vAlign w:val="center"/>
          </w:tcPr>
          <w:p w14:paraId="0F2D12BC"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 xml:space="preserve">M (có khối lượng </w:t>
            </w:r>
            <w:r>
              <w:rPr>
                <w:rFonts w:ascii="Arial" w:hAnsi="Arial" w:cs="Arial"/>
                <w:color w:val="000000"/>
                <w:sz w:val="20"/>
                <w:szCs w:val="20"/>
              </w:rPr>
              <w:t>toàn bộ lớn nhất &gt;</w:t>
            </w:r>
            <w:r>
              <w:rPr>
                <w:rStyle w:val="OnceABox"/>
                <w:rFonts w:ascii="Arial" w:hAnsi="Arial" w:cs="Arial"/>
                <w:color w:val="000000"/>
              </w:rPr>
              <w:t xml:space="preserve"> 2.500 kg) và N1</w:t>
            </w:r>
          </w:p>
        </w:tc>
        <w:tc>
          <w:tcPr>
            <w:tcW w:w="472" w:type="pct"/>
            <w:shd w:val="clear" w:color="auto" w:fill="auto"/>
            <w:vAlign w:val="center"/>
          </w:tcPr>
          <w:p w14:paraId="4F345F6F"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Nhóm I</w:t>
            </w:r>
          </w:p>
        </w:tc>
        <w:tc>
          <w:tcPr>
            <w:tcW w:w="1347" w:type="pct"/>
            <w:shd w:val="clear" w:color="auto" w:fill="auto"/>
            <w:vAlign w:val="center"/>
          </w:tcPr>
          <w:p w14:paraId="273DF473"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Rm ≤ 1.305</w:t>
            </w:r>
          </w:p>
        </w:tc>
        <w:tc>
          <w:tcPr>
            <w:tcW w:w="668" w:type="pct"/>
            <w:shd w:val="clear" w:color="auto" w:fill="auto"/>
            <w:vAlign w:val="center"/>
          </w:tcPr>
          <w:p w14:paraId="0ED7B26D"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1,00</w:t>
            </w:r>
          </w:p>
        </w:tc>
        <w:tc>
          <w:tcPr>
            <w:tcW w:w="629" w:type="pct"/>
            <w:shd w:val="clear" w:color="auto" w:fill="auto"/>
            <w:vAlign w:val="center"/>
          </w:tcPr>
          <w:p w14:paraId="03E4C07D"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0,10</w:t>
            </w:r>
          </w:p>
        </w:tc>
        <w:tc>
          <w:tcPr>
            <w:tcW w:w="625" w:type="pct"/>
            <w:shd w:val="clear" w:color="auto" w:fill="auto"/>
            <w:vAlign w:val="center"/>
          </w:tcPr>
          <w:p w14:paraId="79B93A6C"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0,08</w:t>
            </w:r>
          </w:p>
        </w:tc>
      </w:tr>
      <w:tr w:rsidR="00D80E96" w14:paraId="2CDE060E" w14:textId="77777777" w:rsidTr="00F60A81">
        <w:tblPrEx>
          <w:tblCellMar>
            <w:top w:w="0" w:type="dxa"/>
            <w:left w:w="0" w:type="dxa"/>
            <w:bottom w:w="0" w:type="dxa"/>
            <w:right w:w="0" w:type="dxa"/>
          </w:tblCellMar>
        </w:tblPrEx>
        <w:tc>
          <w:tcPr>
            <w:tcW w:w="1259" w:type="pct"/>
            <w:vMerge/>
            <w:shd w:val="clear" w:color="auto" w:fill="auto"/>
            <w:vAlign w:val="center"/>
          </w:tcPr>
          <w:p w14:paraId="6090A744"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p>
        </w:tc>
        <w:tc>
          <w:tcPr>
            <w:tcW w:w="472" w:type="pct"/>
            <w:shd w:val="clear" w:color="auto" w:fill="auto"/>
            <w:vAlign w:val="center"/>
          </w:tcPr>
          <w:p w14:paraId="286DBD43"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Nhóm II</w:t>
            </w:r>
          </w:p>
        </w:tc>
        <w:tc>
          <w:tcPr>
            <w:tcW w:w="1347" w:type="pct"/>
            <w:shd w:val="clear" w:color="auto" w:fill="auto"/>
            <w:vAlign w:val="center"/>
          </w:tcPr>
          <w:p w14:paraId="150279DA"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1.305 &lt; Rm ≤ 1.760</w:t>
            </w:r>
          </w:p>
        </w:tc>
        <w:tc>
          <w:tcPr>
            <w:tcW w:w="668" w:type="pct"/>
            <w:shd w:val="clear" w:color="auto" w:fill="auto"/>
            <w:vAlign w:val="center"/>
          </w:tcPr>
          <w:p w14:paraId="1B0950C0"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1,81</w:t>
            </w:r>
          </w:p>
        </w:tc>
        <w:tc>
          <w:tcPr>
            <w:tcW w:w="629" w:type="pct"/>
            <w:shd w:val="clear" w:color="auto" w:fill="auto"/>
            <w:vAlign w:val="center"/>
          </w:tcPr>
          <w:p w14:paraId="4F6BA433"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0,13</w:t>
            </w:r>
          </w:p>
        </w:tc>
        <w:tc>
          <w:tcPr>
            <w:tcW w:w="625" w:type="pct"/>
            <w:shd w:val="clear" w:color="auto" w:fill="auto"/>
            <w:vAlign w:val="center"/>
          </w:tcPr>
          <w:p w14:paraId="6F87192F"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0,10</w:t>
            </w:r>
          </w:p>
        </w:tc>
      </w:tr>
      <w:tr w:rsidR="00D80E96" w14:paraId="7245114C" w14:textId="77777777" w:rsidTr="00F60A81">
        <w:tblPrEx>
          <w:tblCellMar>
            <w:top w:w="0" w:type="dxa"/>
            <w:left w:w="0" w:type="dxa"/>
            <w:bottom w:w="0" w:type="dxa"/>
            <w:right w:w="0" w:type="dxa"/>
          </w:tblCellMar>
        </w:tblPrEx>
        <w:tc>
          <w:tcPr>
            <w:tcW w:w="1259" w:type="pct"/>
            <w:vMerge/>
            <w:shd w:val="clear" w:color="auto" w:fill="auto"/>
            <w:vAlign w:val="center"/>
          </w:tcPr>
          <w:p w14:paraId="5C9B02CD"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p>
        </w:tc>
        <w:tc>
          <w:tcPr>
            <w:tcW w:w="472" w:type="pct"/>
            <w:shd w:val="clear" w:color="auto" w:fill="auto"/>
            <w:vAlign w:val="center"/>
          </w:tcPr>
          <w:p w14:paraId="41C769C2"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Nhóm III</w:t>
            </w:r>
          </w:p>
        </w:tc>
        <w:tc>
          <w:tcPr>
            <w:tcW w:w="1347" w:type="pct"/>
            <w:shd w:val="clear" w:color="auto" w:fill="auto"/>
            <w:vAlign w:val="center"/>
          </w:tcPr>
          <w:p w14:paraId="1A3117E9"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1.760 &lt; Rm</w:t>
            </w:r>
          </w:p>
        </w:tc>
        <w:tc>
          <w:tcPr>
            <w:tcW w:w="668" w:type="pct"/>
            <w:shd w:val="clear" w:color="auto" w:fill="auto"/>
            <w:vAlign w:val="center"/>
          </w:tcPr>
          <w:p w14:paraId="686F16B7"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2,27</w:t>
            </w:r>
          </w:p>
        </w:tc>
        <w:tc>
          <w:tcPr>
            <w:tcW w:w="629" w:type="pct"/>
            <w:shd w:val="clear" w:color="auto" w:fill="auto"/>
            <w:vAlign w:val="center"/>
          </w:tcPr>
          <w:p w14:paraId="08C758DB"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0,16</w:t>
            </w:r>
          </w:p>
        </w:tc>
        <w:tc>
          <w:tcPr>
            <w:tcW w:w="625" w:type="pct"/>
            <w:shd w:val="clear" w:color="auto" w:fill="auto"/>
            <w:vAlign w:val="center"/>
          </w:tcPr>
          <w:p w14:paraId="62A86C06"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0,11</w:t>
            </w:r>
          </w:p>
        </w:tc>
      </w:tr>
      <w:tr w:rsidR="00D80E96" w14:paraId="40C0631F" w14:textId="77777777" w:rsidTr="00F60A81">
        <w:tblPrEx>
          <w:tblCellMar>
            <w:top w:w="0" w:type="dxa"/>
            <w:left w:w="0" w:type="dxa"/>
            <w:bottom w:w="0" w:type="dxa"/>
            <w:right w:w="0" w:type="dxa"/>
          </w:tblCellMar>
        </w:tblPrEx>
        <w:tc>
          <w:tcPr>
            <w:tcW w:w="1731" w:type="pct"/>
            <w:gridSpan w:val="2"/>
            <w:shd w:val="clear" w:color="auto" w:fill="auto"/>
            <w:vAlign w:val="center"/>
          </w:tcPr>
          <w:p w14:paraId="5EB578C2" w14:textId="77777777" w:rsidR="00207182" w:rsidRDefault="00207182"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N2</w:t>
            </w:r>
          </w:p>
        </w:tc>
        <w:tc>
          <w:tcPr>
            <w:tcW w:w="1347" w:type="pct"/>
            <w:shd w:val="clear" w:color="auto" w:fill="auto"/>
            <w:vAlign w:val="center"/>
          </w:tcPr>
          <w:p w14:paraId="72E696E5" w14:textId="77777777" w:rsidR="00207182" w:rsidRDefault="00207182"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Tất cả</w:t>
            </w:r>
          </w:p>
        </w:tc>
        <w:tc>
          <w:tcPr>
            <w:tcW w:w="668" w:type="pct"/>
            <w:shd w:val="clear" w:color="auto" w:fill="auto"/>
            <w:vAlign w:val="center"/>
          </w:tcPr>
          <w:p w14:paraId="1337C907" w14:textId="77777777" w:rsidR="00207182" w:rsidRDefault="00207182"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2,27</w:t>
            </w:r>
          </w:p>
        </w:tc>
        <w:tc>
          <w:tcPr>
            <w:tcW w:w="629" w:type="pct"/>
            <w:shd w:val="clear" w:color="auto" w:fill="auto"/>
            <w:vAlign w:val="center"/>
          </w:tcPr>
          <w:p w14:paraId="5E27D281" w14:textId="77777777" w:rsidR="00207182" w:rsidRDefault="00207182"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0,16</w:t>
            </w:r>
          </w:p>
        </w:tc>
        <w:tc>
          <w:tcPr>
            <w:tcW w:w="625" w:type="pct"/>
            <w:shd w:val="clear" w:color="auto" w:fill="auto"/>
            <w:vAlign w:val="center"/>
          </w:tcPr>
          <w:p w14:paraId="38C38B36" w14:textId="77777777" w:rsidR="00207182" w:rsidRDefault="00207182"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0,11</w:t>
            </w:r>
          </w:p>
        </w:tc>
      </w:tr>
    </w:tbl>
    <w:p w14:paraId="2FA76132" w14:textId="77777777" w:rsidR="00122ABD" w:rsidRDefault="00AC6D7C"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(1)</w:t>
      </w:r>
      <w:r>
        <w:rPr>
          <w:rFonts w:ascii="Arial" w:hAnsi="Arial" w:cs="Arial"/>
          <w:color w:val="000000"/>
          <w:sz w:val="20"/>
          <w:szCs w:val="20"/>
        </w:rPr>
        <w:t xml:space="preserve"> </w:t>
      </w:r>
      <w:r w:rsidR="00122ABD">
        <w:rPr>
          <w:rFonts w:ascii="Arial" w:hAnsi="Arial" w:cs="Arial"/>
          <w:color w:val="000000"/>
          <w:sz w:val="20"/>
          <w:szCs w:val="20"/>
        </w:rPr>
        <w:t xml:space="preserve">Các xe loại M có khối lượng toàn bộ lớn nhất </w:t>
      </w:r>
      <w:r w:rsidR="002B39E9">
        <w:rPr>
          <w:rFonts w:ascii="Arial" w:hAnsi="Arial" w:cs="Arial"/>
          <w:color w:val="000000"/>
          <w:sz w:val="20"/>
          <w:szCs w:val="20"/>
        </w:rPr>
        <w:t xml:space="preserve">≤ </w:t>
      </w:r>
      <w:r w:rsidR="00122ABD">
        <w:rPr>
          <w:rFonts w:ascii="Arial" w:hAnsi="Arial" w:cs="Arial"/>
          <w:color w:val="000000"/>
          <w:sz w:val="20"/>
          <w:szCs w:val="20"/>
        </w:rPr>
        <w:t xml:space="preserve"> 2.500 kg.</w:t>
      </w:r>
    </w:p>
    <w:p w14:paraId="43489933" w14:textId="77777777" w:rsidR="00122ABD" w:rsidRDefault="00AC6D7C"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(2)</w:t>
      </w:r>
      <w:r w:rsidR="00122ABD">
        <w:rPr>
          <w:rFonts w:ascii="Arial" w:hAnsi="Arial" w:cs="Arial"/>
          <w:color w:val="000000"/>
          <w:sz w:val="20"/>
          <w:szCs w:val="20"/>
        </w:rPr>
        <w:t xml:space="preserve"> N1 và các xe loại M có khối lượng toàn bộ lớn nhất &gt; 2.500 kg.</w:t>
      </w:r>
    </w:p>
    <w:p w14:paraId="532A11CB" w14:textId="77777777" w:rsidR="00122ABD" w:rsidRDefault="00122ABD" w:rsidP="00F60A81">
      <w:pPr>
        <w:widowControl w:val="0"/>
        <w:autoSpaceDE w:val="0"/>
        <w:autoSpaceDN w:val="0"/>
        <w:adjustRightInd w:val="0"/>
        <w:snapToGrid w:val="0"/>
        <w:spacing w:after="120" w:line="240" w:lineRule="auto"/>
        <w:jc w:val="center"/>
        <w:rPr>
          <w:rFonts w:ascii="Arial" w:hAnsi="Arial" w:cs="Arial"/>
          <w:color w:val="000000"/>
          <w:sz w:val="20"/>
          <w:szCs w:val="20"/>
        </w:rPr>
      </w:pPr>
      <w:r>
        <w:rPr>
          <w:rFonts w:ascii="Arial" w:hAnsi="Arial" w:cs="Arial"/>
          <w:b/>
          <w:bCs/>
          <w:color w:val="000000"/>
          <w:sz w:val="20"/>
          <w:szCs w:val="20"/>
        </w:rPr>
        <w:t>Bảng 2. Giá trị giới hạn khí thải của xe lắp động cơ điêzen - mức 4</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000"/>
        <w:gridCol w:w="972"/>
        <w:gridCol w:w="1912"/>
        <w:gridCol w:w="933"/>
        <w:gridCol w:w="933"/>
        <w:gridCol w:w="1153"/>
        <w:gridCol w:w="1117"/>
      </w:tblGrid>
      <w:tr w:rsidR="00D80E96" w14:paraId="63D4905B" w14:textId="77777777" w:rsidTr="00F60A81">
        <w:tblPrEx>
          <w:tblCellMar>
            <w:top w:w="0" w:type="dxa"/>
            <w:left w:w="0" w:type="dxa"/>
            <w:bottom w:w="0" w:type="dxa"/>
            <w:right w:w="0" w:type="dxa"/>
          </w:tblCellMar>
        </w:tblPrEx>
        <w:tc>
          <w:tcPr>
            <w:tcW w:w="1648" w:type="pct"/>
            <w:gridSpan w:val="2"/>
            <w:vMerge w:val="restart"/>
            <w:shd w:val="clear" w:color="auto" w:fill="auto"/>
            <w:vAlign w:val="center"/>
          </w:tcPr>
          <w:p w14:paraId="0FF9718A"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b/>
                <w:color w:val="000000"/>
              </w:rPr>
            </w:pPr>
            <w:r>
              <w:rPr>
                <w:rStyle w:val="OnceABox"/>
                <w:rFonts w:ascii="Arial" w:hAnsi="Arial" w:cs="Arial"/>
                <w:b/>
                <w:color w:val="000000"/>
              </w:rPr>
              <w:t>Loại xe</w:t>
            </w:r>
          </w:p>
        </w:tc>
        <w:tc>
          <w:tcPr>
            <w:tcW w:w="1060" w:type="pct"/>
            <w:vMerge w:val="restart"/>
            <w:shd w:val="clear" w:color="auto" w:fill="auto"/>
            <w:vAlign w:val="center"/>
          </w:tcPr>
          <w:p w14:paraId="6F8577F9"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b/>
                <w:color w:val="000000"/>
              </w:rPr>
            </w:pPr>
            <w:r>
              <w:rPr>
                <w:rStyle w:val="OnceABox"/>
                <w:rFonts w:ascii="Arial" w:hAnsi="Arial" w:cs="Arial"/>
                <w:b/>
                <w:color w:val="000000"/>
              </w:rPr>
              <w:t xml:space="preserve">Khối lượng chuẩn </w:t>
            </w:r>
          </w:p>
          <w:p w14:paraId="6E58782D"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b/>
                <w:color w:val="000000"/>
              </w:rPr>
            </w:pPr>
            <w:r>
              <w:rPr>
                <w:rStyle w:val="OnceABox"/>
                <w:rFonts w:ascii="Arial" w:hAnsi="Arial" w:cs="Arial"/>
                <w:b/>
                <w:color w:val="000000"/>
              </w:rPr>
              <w:t>Rm (kg)</w:t>
            </w:r>
          </w:p>
        </w:tc>
        <w:tc>
          <w:tcPr>
            <w:tcW w:w="517" w:type="pct"/>
            <w:shd w:val="clear" w:color="auto" w:fill="auto"/>
            <w:vAlign w:val="center"/>
          </w:tcPr>
          <w:p w14:paraId="530745C4"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b/>
                <w:color w:val="000000"/>
              </w:rPr>
            </w:pPr>
            <w:r>
              <w:rPr>
                <w:rStyle w:val="OnceABox"/>
                <w:rFonts w:ascii="Arial" w:hAnsi="Arial" w:cs="Arial"/>
                <w:b/>
                <w:color w:val="000000"/>
              </w:rPr>
              <w:t>CO</w:t>
            </w:r>
          </w:p>
        </w:tc>
        <w:tc>
          <w:tcPr>
            <w:tcW w:w="517" w:type="pct"/>
            <w:shd w:val="clear" w:color="auto" w:fill="auto"/>
            <w:vAlign w:val="center"/>
          </w:tcPr>
          <w:p w14:paraId="590C4DF0"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b/>
                <w:color w:val="000000"/>
              </w:rPr>
            </w:pPr>
            <w:r>
              <w:rPr>
                <w:rStyle w:val="OnceABox"/>
                <w:rFonts w:ascii="Arial" w:hAnsi="Arial" w:cs="Arial"/>
                <w:b/>
                <w:color w:val="000000"/>
              </w:rPr>
              <w:t>NOx</w:t>
            </w:r>
          </w:p>
        </w:tc>
        <w:tc>
          <w:tcPr>
            <w:tcW w:w="639" w:type="pct"/>
            <w:shd w:val="clear" w:color="auto" w:fill="auto"/>
            <w:vAlign w:val="center"/>
          </w:tcPr>
          <w:p w14:paraId="4816D2F1"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b/>
                <w:color w:val="000000"/>
              </w:rPr>
            </w:pPr>
            <w:r>
              <w:rPr>
                <w:rStyle w:val="OnceABox"/>
                <w:rFonts w:ascii="Arial" w:hAnsi="Arial" w:cs="Arial"/>
                <w:b/>
                <w:color w:val="000000"/>
              </w:rPr>
              <w:t>HC + NOx</w:t>
            </w:r>
          </w:p>
        </w:tc>
        <w:tc>
          <w:tcPr>
            <w:tcW w:w="619" w:type="pct"/>
            <w:shd w:val="clear" w:color="auto" w:fill="auto"/>
            <w:vAlign w:val="center"/>
          </w:tcPr>
          <w:p w14:paraId="2EA750D4"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b/>
                <w:color w:val="000000"/>
              </w:rPr>
            </w:pPr>
            <w:r>
              <w:rPr>
                <w:rStyle w:val="OnceABox"/>
                <w:rFonts w:ascii="Arial" w:hAnsi="Arial" w:cs="Arial"/>
                <w:b/>
                <w:color w:val="000000"/>
              </w:rPr>
              <w:t>PM</w:t>
            </w:r>
          </w:p>
        </w:tc>
      </w:tr>
      <w:tr w:rsidR="00D80E96" w14:paraId="1668B061" w14:textId="77777777" w:rsidTr="00F60A81">
        <w:tblPrEx>
          <w:tblCellMar>
            <w:top w:w="0" w:type="dxa"/>
            <w:left w:w="0" w:type="dxa"/>
            <w:bottom w:w="0" w:type="dxa"/>
            <w:right w:w="0" w:type="dxa"/>
          </w:tblCellMar>
        </w:tblPrEx>
        <w:tc>
          <w:tcPr>
            <w:tcW w:w="1648" w:type="pct"/>
            <w:gridSpan w:val="2"/>
            <w:vMerge/>
            <w:shd w:val="clear" w:color="auto" w:fill="auto"/>
            <w:vAlign w:val="center"/>
          </w:tcPr>
          <w:p w14:paraId="6CB2EDDD"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b/>
                <w:color w:val="000000"/>
              </w:rPr>
            </w:pPr>
          </w:p>
        </w:tc>
        <w:tc>
          <w:tcPr>
            <w:tcW w:w="1060" w:type="pct"/>
            <w:vMerge/>
            <w:shd w:val="clear" w:color="auto" w:fill="auto"/>
            <w:vAlign w:val="center"/>
          </w:tcPr>
          <w:p w14:paraId="275C2C53"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b/>
                <w:color w:val="000000"/>
              </w:rPr>
            </w:pPr>
          </w:p>
        </w:tc>
        <w:tc>
          <w:tcPr>
            <w:tcW w:w="517" w:type="pct"/>
            <w:shd w:val="clear" w:color="auto" w:fill="auto"/>
            <w:vAlign w:val="center"/>
          </w:tcPr>
          <w:p w14:paraId="161D3B81"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b/>
                <w:color w:val="000000"/>
              </w:rPr>
            </w:pPr>
            <w:r>
              <w:rPr>
                <w:rStyle w:val="OnceABox"/>
                <w:rFonts w:ascii="Arial" w:hAnsi="Arial" w:cs="Arial"/>
                <w:b/>
                <w:color w:val="000000"/>
              </w:rPr>
              <w:t xml:space="preserve">L1 </w:t>
            </w:r>
          </w:p>
          <w:p w14:paraId="7A80850C"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b/>
                <w:color w:val="000000"/>
              </w:rPr>
            </w:pPr>
            <w:r>
              <w:rPr>
                <w:rStyle w:val="OnceABox"/>
                <w:rFonts w:ascii="Arial" w:hAnsi="Arial" w:cs="Arial"/>
                <w:b/>
                <w:color w:val="000000"/>
              </w:rPr>
              <w:t>(g/km)</w:t>
            </w:r>
          </w:p>
        </w:tc>
        <w:tc>
          <w:tcPr>
            <w:tcW w:w="517" w:type="pct"/>
            <w:shd w:val="clear" w:color="auto" w:fill="auto"/>
            <w:vAlign w:val="center"/>
          </w:tcPr>
          <w:p w14:paraId="2F7D1E9D"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b/>
                <w:color w:val="000000"/>
              </w:rPr>
            </w:pPr>
            <w:r>
              <w:rPr>
                <w:rStyle w:val="OnceABox"/>
                <w:rFonts w:ascii="Arial" w:hAnsi="Arial" w:cs="Arial"/>
                <w:b/>
                <w:color w:val="000000"/>
              </w:rPr>
              <w:t xml:space="preserve">L3 </w:t>
            </w:r>
          </w:p>
          <w:p w14:paraId="6E0C2D3F"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b/>
                <w:color w:val="000000"/>
              </w:rPr>
            </w:pPr>
            <w:r>
              <w:rPr>
                <w:rStyle w:val="OnceABox"/>
                <w:rFonts w:ascii="Arial" w:hAnsi="Arial" w:cs="Arial"/>
                <w:b/>
                <w:color w:val="000000"/>
              </w:rPr>
              <w:t>(g/km)</w:t>
            </w:r>
          </w:p>
        </w:tc>
        <w:tc>
          <w:tcPr>
            <w:tcW w:w="639" w:type="pct"/>
            <w:shd w:val="clear" w:color="auto" w:fill="auto"/>
            <w:vAlign w:val="center"/>
          </w:tcPr>
          <w:p w14:paraId="6430BD46"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b/>
                <w:color w:val="000000"/>
              </w:rPr>
            </w:pPr>
            <w:r>
              <w:rPr>
                <w:rStyle w:val="OnceABox"/>
                <w:rFonts w:ascii="Arial" w:hAnsi="Arial" w:cs="Arial"/>
                <w:b/>
                <w:color w:val="000000"/>
              </w:rPr>
              <w:t xml:space="preserve">L2 + L3 </w:t>
            </w:r>
          </w:p>
          <w:p w14:paraId="3CDA1C24"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b/>
                <w:color w:val="000000"/>
              </w:rPr>
            </w:pPr>
            <w:r>
              <w:rPr>
                <w:rStyle w:val="OnceABox"/>
                <w:rFonts w:ascii="Arial" w:hAnsi="Arial" w:cs="Arial"/>
                <w:b/>
                <w:color w:val="000000"/>
              </w:rPr>
              <w:t>(g/km)</w:t>
            </w:r>
          </w:p>
        </w:tc>
        <w:tc>
          <w:tcPr>
            <w:tcW w:w="619" w:type="pct"/>
            <w:shd w:val="clear" w:color="auto" w:fill="auto"/>
            <w:vAlign w:val="center"/>
          </w:tcPr>
          <w:p w14:paraId="167678A2"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b/>
                <w:color w:val="000000"/>
              </w:rPr>
            </w:pPr>
            <w:r>
              <w:rPr>
                <w:rStyle w:val="OnceABox"/>
                <w:rFonts w:ascii="Arial" w:hAnsi="Arial" w:cs="Arial"/>
                <w:b/>
                <w:color w:val="000000"/>
              </w:rPr>
              <w:t xml:space="preserve">L4 </w:t>
            </w:r>
          </w:p>
          <w:p w14:paraId="59FE9360"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b/>
                <w:color w:val="000000"/>
              </w:rPr>
            </w:pPr>
            <w:r>
              <w:rPr>
                <w:rStyle w:val="OnceABox"/>
                <w:rFonts w:ascii="Arial" w:hAnsi="Arial" w:cs="Arial"/>
                <w:b/>
                <w:color w:val="000000"/>
              </w:rPr>
              <w:t>(g/km)</w:t>
            </w:r>
          </w:p>
        </w:tc>
      </w:tr>
      <w:tr w:rsidR="00D80E96" w14:paraId="32E43C93" w14:textId="77777777" w:rsidTr="00F60A81">
        <w:tblPrEx>
          <w:tblCellMar>
            <w:top w:w="0" w:type="dxa"/>
            <w:left w:w="0" w:type="dxa"/>
            <w:bottom w:w="0" w:type="dxa"/>
            <w:right w:w="0" w:type="dxa"/>
          </w:tblCellMar>
        </w:tblPrEx>
        <w:tc>
          <w:tcPr>
            <w:tcW w:w="1648" w:type="pct"/>
            <w:gridSpan w:val="2"/>
            <w:shd w:val="clear" w:color="auto" w:fill="auto"/>
            <w:vAlign w:val="center"/>
          </w:tcPr>
          <w:p w14:paraId="49433F4C" w14:textId="77777777" w:rsidR="00207182" w:rsidRDefault="00207182"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M (có khối lượng toàn bộ lớn nhất ≤ 2.500 kg)</w:t>
            </w:r>
          </w:p>
        </w:tc>
        <w:tc>
          <w:tcPr>
            <w:tcW w:w="1060" w:type="pct"/>
            <w:shd w:val="clear" w:color="auto" w:fill="auto"/>
            <w:vAlign w:val="center"/>
          </w:tcPr>
          <w:p w14:paraId="33E01A15" w14:textId="77777777" w:rsidR="00207182" w:rsidRDefault="00207182"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Tất cả</w:t>
            </w:r>
          </w:p>
        </w:tc>
        <w:tc>
          <w:tcPr>
            <w:tcW w:w="517" w:type="pct"/>
            <w:shd w:val="clear" w:color="auto" w:fill="auto"/>
            <w:vAlign w:val="center"/>
          </w:tcPr>
          <w:p w14:paraId="37555871" w14:textId="77777777" w:rsidR="00207182" w:rsidRDefault="00207182"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0,50</w:t>
            </w:r>
          </w:p>
        </w:tc>
        <w:tc>
          <w:tcPr>
            <w:tcW w:w="517" w:type="pct"/>
            <w:shd w:val="clear" w:color="auto" w:fill="auto"/>
            <w:vAlign w:val="center"/>
          </w:tcPr>
          <w:p w14:paraId="602EC575" w14:textId="77777777" w:rsidR="00207182" w:rsidRDefault="00207182"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0,25</w:t>
            </w:r>
          </w:p>
        </w:tc>
        <w:tc>
          <w:tcPr>
            <w:tcW w:w="639" w:type="pct"/>
            <w:shd w:val="clear" w:color="auto" w:fill="auto"/>
            <w:vAlign w:val="center"/>
          </w:tcPr>
          <w:p w14:paraId="7D5A149C" w14:textId="77777777" w:rsidR="00207182" w:rsidRDefault="00207182"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0,30</w:t>
            </w:r>
          </w:p>
        </w:tc>
        <w:tc>
          <w:tcPr>
            <w:tcW w:w="619" w:type="pct"/>
            <w:shd w:val="clear" w:color="auto" w:fill="auto"/>
            <w:vAlign w:val="center"/>
          </w:tcPr>
          <w:p w14:paraId="03D58F39" w14:textId="77777777" w:rsidR="00207182" w:rsidRDefault="00207182"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0,025</w:t>
            </w:r>
          </w:p>
        </w:tc>
      </w:tr>
      <w:tr w:rsidR="00D80E96" w14:paraId="02F30F2A" w14:textId="77777777" w:rsidTr="00F60A81">
        <w:tblPrEx>
          <w:tblCellMar>
            <w:top w:w="0" w:type="dxa"/>
            <w:left w:w="0" w:type="dxa"/>
            <w:bottom w:w="0" w:type="dxa"/>
            <w:right w:w="0" w:type="dxa"/>
          </w:tblCellMar>
        </w:tblPrEx>
        <w:tc>
          <w:tcPr>
            <w:tcW w:w="1109" w:type="pct"/>
            <w:vMerge w:val="restart"/>
            <w:shd w:val="clear" w:color="auto" w:fill="auto"/>
            <w:vAlign w:val="center"/>
          </w:tcPr>
          <w:p w14:paraId="78F49616"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Fonts w:ascii="Arial" w:hAnsi="Arial" w:cs="Arial"/>
                <w:color w:val="000000"/>
                <w:sz w:val="20"/>
                <w:szCs w:val="20"/>
              </w:rPr>
              <w:t>M (có khối</w:t>
            </w:r>
            <w:r>
              <w:rPr>
                <w:rStyle w:val="OnceABox"/>
                <w:rFonts w:ascii="Arial" w:hAnsi="Arial" w:cs="Arial"/>
                <w:color w:val="000000"/>
              </w:rPr>
              <w:t xml:space="preserve"> lượng toàn bộ lớn nhất &gt; 2.500 </w:t>
            </w:r>
            <w:r>
              <w:rPr>
                <w:rFonts w:ascii="Arial" w:hAnsi="Arial" w:cs="Arial"/>
                <w:color w:val="000000"/>
                <w:sz w:val="20"/>
                <w:szCs w:val="20"/>
              </w:rPr>
              <w:t>kg) và N1</w:t>
            </w:r>
          </w:p>
        </w:tc>
        <w:tc>
          <w:tcPr>
            <w:tcW w:w="539" w:type="pct"/>
            <w:shd w:val="clear" w:color="auto" w:fill="auto"/>
            <w:vAlign w:val="center"/>
          </w:tcPr>
          <w:p w14:paraId="5A2EBD28"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Nhóm I</w:t>
            </w:r>
          </w:p>
        </w:tc>
        <w:tc>
          <w:tcPr>
            <w:tcW w:w="1060" w:type="pct"/>
            <w:shd w:val="clear" w:color="auto" w:fill="auto"/>
            <w:vAlign w:val="center"/>
          </w:tcPr>
          <w:p w14:paraId="4E1B886A"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Rm ≤ 1.305</w:t>
            </w:r>
          </w:p>
        </w:tc>
        <w:tc>
          <w:tcPr>
            <w:tcW w:w="517" w:type="pct"/>
            <w:shd w:val="clear" w:color="auto" w:fill="auto"/>
            <w:vAlign w:val="center"/>
          </w:tcPr>
          <w:p w14:paraId="114D1F08"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0,50</w:t>
            </w:r>
          </w:p>
        </w:tc>
        <w:tc>
          <w:tcPr>
            <w:tcW w:w="517" w:type="pct"/>
            <w:shd w:val="clear" w:color="auto" w:fill="auto"/>
            <w:vAlign w:val="center"/>
          </w:tcPr>
          <w:p w14:paraId="56AC252F"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0,25</w:t>
            </w:r>
          </w:p>
        </w:tc>
        <w:tc>
          <w:tcPr>
            <w:tcW w:w="639" w:type="pct"/>
            <w:shd w:val="clear" w:color="auto" w:fill="auto"/>
            <w:vAlign w:val="center"/>
          </w:tcPr>
          <w:p w14:paraId="251B6D85"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0,30</w:t>
            </w:r>
          </w:p>
        </w:tc>
        <w:tc>
          <w:tcPr>
            <w:tcW w:w="619" w:type="pct"/>
            <w:shd w:val="clear" w:color="auto" w:fill="auto"/>
            <w:vAlign w:val="center"/>
          </w:tcPr>
          <w:p w14:paraId="28453AF2"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0,025</w:t>
            </w:r>
          </w:p>
        </w:tc>
      </w:tr>
      <w:tr w:rsidR="00D80E96" w14:paraId="5F276706" w14:textId="77777777" w:rsidTr="00F60A81">
        <w:tblPrEx>
          <w:tblCellMar>
            <w:top w:w="0" w:type="dxa"/>
            <w:left w:w="0" w:type="dxa"/>
            <w:bottom w:w="0" w:type="dxa"/>
            <w:right w:w="0" w:type="dxa"/>
          </w:tblCellMar>
        </w:tblPrEx>
        <w:trPr>
          <w:trHeight w:val="1060"/>
        </w:trPr>
        <w:tc>
          <w:tcPr>
            <w:tcW w:w="1109" w:type="pct"/>
            <w:vMerge/>
            <w:shd w:val="clear" w:color="auto" w:fill="auto"/>
            <w:vAlign w:val="center"/>
          </w:tcPr>
          <w:p w14:paraId="4199690B"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p>
        </w:tc>
        <w:tc>
          <w:tcPr>
            <w:tcW w:w="539" w:type="pct"/>
            <w:shd w:val="clear" w:color="auto" w:fill="auto"/>
            <w:vAlign w:val="center"/>
          </w:tcPr>
          <w:p w14:paraId="355F99F9"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Nhóm II</w:t>
            </w:r>
          </w:p>
        </w:tc>
        <w:tc>
          <w:tcPr>
            <w:tcW w:w="1060" w:type="pct"/>
            <w:shd w:val="clear" w:color="auto" w:fill="auto"/>
            <w:vAlign w:val="center"/>
          </w:tcPr>
          <w:p w14:paraId="2FA2C12C"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1.305 &lt; Rm ≤ 1.760</w:t>
            </w:r>
          </w:p>
        </w:tc>
        <w:tc>
          <w:tcPr>
            <w:tcW w:w="517" w:type="pct"/>
            <w:shd w:val="clear" w:color="auto" w:fill="auto"/>
            <w:vAlign w:val="center"/>
          </w:tcPr>
          <w:p w14:paraId="11D9750D"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0,63</w:t>
            </w:r>
          </w:p>
        </w:tc>
        <w:tc>
          <w:tcPr>
            <w:tcW w:w="517" w:type="pct"/>
            <w:shd w:val="clear" w:color="auto" w:fill="auto"/>
            <w:vAlign w:val="center"/>
          </w:tcPr>
          <w:p w14:paraId="5E6C32D0"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0,33</w:t>
            </w:r>
          </w:p>
        </w:tc>
        <w:tc>
          <w:tcPr>
            <w:tcW w:w="639" w:type="pct"/>
            <w:shd w:val="clear" w:color="auto" w:fill="auto"/>
            <w:vAlign w:val="center"/>
          </w:tcPr>
          <w:p w14:paraId="77E62D27"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0,39</w:t>
            </w:r>
          </w:p>
        </w:tc>
        <w:tc>
          <w:tcPr>
            <w:tcW w:w="619" w:type="pct"/>
            <w:shd w:val="clear" w:color="auto" w:fill="auto"/>
            <w:vAlign w:val="center"/>
          </w:tcPr>
          <w:p w14:paraId="545F17F8"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0,04</w:t>
            </w:r>
          </w:p>
        </w:tc>
      </w:tr>
      <w:tr w:rsidR="00D80E96" w14:paraId="372F12E6" w14:textId="77777777" w:rsidTr="00F60A81">
        <w:tblPrEx>
          <w:tblCellMar>
            <w:top w:w="0" w:type="dxa"/>
            <w:left w:w="0" w:type="dxa"/>
            <w:bottom w:w="0" w:type="dxa"/>
            <w:right w:w="0" w:type="dxa"/>
          </w:tblCellMar>
        </w:tblPrEx>
        <w:tc>
          <w:tcPr>
            <w:tcW w:w="1109" w:type="pct"/>
            <w:vMerge/>
            <w:shd w:val="clear" w:color="auto" w:fill="auto"/>
            <w:vAlign w:val="center"/>
          </w:tcPr>
          <w:p w14:paraId="05A83A88"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p>
        </w:tc>
        <w:tc>
          <w:tcPr>
            <w:tcW w:w="539" w:type="pct"/>
            <w:shd w:val="clear" w:color="auto" w:fill="auto"/>
            <w:vAlign w:val="center"/>
          </w:tcPr>
          <w:p w14:paraId="21DA35B8"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Nhóm III</w:t>
            </w:r>
          </w:p>
        </w:tc>
        <w:tc>
          <w:tcPr>
            <w:tcW w:w="1060" w:type="pct"/>
            <w:shd w:val="clear" w:color="auto" w:fill="auto"/>
            <w:vAlign w:val="center"/>
          </w:tcPr>
          <w:p w14:paraId="4B4BA42B"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1.760 &lt; Rm</w:t>
            </w:r>
          </w:p>
        </w:tc>
        <w:tc>
          <w:tcPr>
            <w:tcW w:w="517" w:type="pct"/>
            <w:shd w:val="clear" w:color="auto" w:fill="auto"/>
            <w:vAlign w:val="center"/>
          </w:tcPr>
          <w:p w14:paraId="2FE5D4AC"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0,74</w:t>
            </w:r>
          </w:p>
        </w:tc>
        <w:tc>
          <w:tcPr>
            <w:tcW w:w="517" w:type="pct"/>
            <w:shd w:val="clear" w:color="auto" w:fill="auto"/>
            <w:vAlign w:val="center"/>
          </w:tcPr>
          <w:p w14:paraId="1F1C962A"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0,39</w:t>
            </w:r>
          </w:p>
        </w:tc>
        <w:tc>
          <w:tcPr>
            <w:tcW w:w="639" w:type="pct"/>
            <w:shd w:val="clear" w:color="auto" w:fill="auto"/>
            <w:vAlign w:val="center"/>
          </w:tcPr>
          <w:p w14:paraId="26B98E45"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0,46</w:t>
            </w:r>
          </w:p>
        </w:tc>
        <w:tc>
          <w:tcPr>
            <w:tcW w:w="619" w:type="pct"/>
            <w:shd w:val="clear" w:color="auto" w:fill="auto"/>
            <w:vAlign w:val="center"/>
          </w:tcPr>
          <w:p w14:paraId="3793ABB5" w14:textId="77777777" w:rsidR="00AC6D7C" w:rsidRDefault="00AC6D7C"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0,06</w:t>
            </w:r>
          </w:p>
        </w:tc>
      </w:tr>
      <w:tr w:rsidR="00D80E96" w14:paraId="44BCC3B8" w14:textId="77777777" w:rsidTr="00F60A81">
        <w:tblPrEx>
          <w:tblCellMar>
            <w:top w:w="0" w:type="dxa"/>
            <w:left w:w="0" w:type="dxa"/>
            <w:bottom w:w="0" w:type="dxa"/>
            <w:right w:w="0" w:type="dxa"/>
          </w:tblCellMar>
        </w:tblPrEx>
        <w:tc>
          <w:tcPr>
            <w:tcW w:w="1648" w:type="pct"/>
            <w:gridSpan w:val="2"/>
            <w:shd w:val="clear" w:color="auto" w:fill="auto"/>
            <w:vAlign w:val="center"/>
          </w:tcPr>
          <w:p w14:paraId="23F4DAB9" w14:textId="77777777" w:rsidR="00207182" w:rsidRDefault="00207182"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N2</w:t>
            </w:r>
          </w:p>
        </w:tc>
        <w:tc>
          <w:tcPr>
            <w:tcW w:w="1060" w:type="pct"/>
            <w:shd w:val="clear" w:color="auto" w:fill="auto"/>
            <w:vAlign w:val="center"/>
          </w:tcPr>
          <w:p w14:paraId="0377A488" w14:textId="77777777" w:rsidR="00207182" w:rsidRDefault="00207182"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Tất cả</w:t>
            </w:r>
          </w:p>
        </w:tc>
        <w:tc>
          <w:tcPr>
            <w:tcW w:w="517" w:type="pct"/>
            <w:shd w:val="clear" w:color="auto" w:fill="auto"/>
            <w:vAlign w:val="center"/>
          </w:tcPr>
          <w:p w14:paraId="1FEFA729" w14:textId="77777777" w:rsidR="00207182" w:rsidRDefault="00207182"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0,74</w:t>
            </w:r>
          </w:p>
        </w:tc>
        <w:tc>
          <w:tcPr>
            <w:tcW w:w="517" w:type="pct"/>
            <w:shd w:val="clear" w:color="auto" w:fill="auto"/>
            <w:vAlign w:val="center"/>
          </w:tcPr>
          <w:p w14:paraId="47EC9ABF" w14:textId="77777777" w:rsidR="00207182" w:rsidRDefault="00207182"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0,39</w:t>
            </w:r>
          </w:p>
        </w:tc>
        <w:tc>
          <w:tcPr>
            <w:tcW w:w="639" w:type="pct"/>
            <w:shd w:val="clear" w:color="auto" w:fill="auto"/>
            <w:vAlign w:val="center"/>
          </w:tcPr>
          <w:p w14:paraId="5AF97CD5" w14:textId="77777777" w:rsidR="00207182" w:rsidRDefault="00207182"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0,46</w:t>
            </w:r>
          </w:p>
        </w:tc>
        <w:tc>
          <w:tcPr>
            <w:tcW w:w="619" w:type="pct"/>
            <w:shd w:val="clear" w:color="auto" w:fill="auto"/>
            <w:vAlign w:val="center"/>
          </w:tcPr>
          <w:p w14:paraId="3036E35A" w14:textId="77777777" w:rsidR="00207182" w:rsidRDefault="00207182" w:rsidP="00D80E96">
            <w:pPr>
              <w:widowControl w:val="0"/>
              <w:autoSpaceDE w:val="0"/>
              <w:autoSpaceDN w:val="0"/>
              <w:adjustRightInd w:val="0"/>
              <w:snapToGrid w:val="0"/>
              <w:spacing w:after="0" w:line="240" w:lineRule="auto"/>
              <w:jc w:val="center"/>
              <w:rPr>
                <w:rStyle w:val="OnceABox"/>
                <w:rFonts w:ascii="Arial" w:hAnsi="Arial" w:cs="Arial"/>
                <w:color w:val="000000"/>
              </w:rPr>
            </w:pPr>
            <w:r>
              <w:rPr>
                <w:rStyle w:val="OnceABox"/>
                <w:rFonts w:ascii="Arial" w:hAnsi="Arial" w:cs="Arial"/>
                <w:color w:val="000000"/>
              </w:rPr>
              <w:t>0,06</w:t>
            </w:r>
          </w:p>
        </w:tc>
      </w:tr>
    </w:tbl>
    <w:p w14:paraId="18AD4363" w14:textId="77777777" w:rsidR="00122ABD" w:rsidRDefault="00C957A8"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(1)</w:t>
      </w:r>
      <w:r>
        <w:rPr>
          <w:rFonts w:ascii="Arial" w:hAnsi="Arial" w:cs="Arial"/>
          <w:color w:val="000000"/>
          <w:sz w:val="20"/>
          <w:szCs w:val="20"/>
        </w:rPr>
        <w:t xml:space="preserve"> </w:t>
      </w:r>
      <w:r w:rsidR="00122ABD">
        <w:rPr>
          <w:rFonts w:ascii="Arial" w:hAnsi="Arial" w:cs="Arial"/>
          <w:color w:val="000000"/>
          <w:sz w:val="20"/>
          <w:szCs w:val="20"/>
        </w:rPr>
        <w:t xml:space="preserve">Các xe loại M có khối lượng toàn bộ lớn nhất </w:t>
      </w:r>
      <w:r>
        <w:rPr>
          <w:rFonts w:ascii="Arial" w:hAnsi="Arial" w:cs="Arial"/>
          <w:color w:val="000000"/>
          <w:sz w:val="20"/>
          <w:szCs w:val="20"/>
        </w:rPr>
        <w:t>≤</w:t>
      </w:r>
      <w:r w:rsidR="00122ABD">
        <w:rPr>
          <w:rFonts w:ascii="Arial" w:hAnsi="Arial" w:cs="Arial"/>
          <w:color w:val="000000"/>
          <w:sz w:val="20"/>
          <w:szCs w:val="20"/>
        </w:rPr>
        <w:t xml:space="preserve"> 2.500 kg.</w:t>
      </w:r>
    </w:p>
    <w:p w14:paraId="49FEE2C3" w14:textId="77777777" w:rsidR="00122ABD" w:rsidRDefault="00C957A8"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(2)</w:t>
      </w:r>
      <w:r w:rsidR="00122ABD">
        <w:rPr>
          <w:rFonts w:ascii="Arial" w:hAnsi="Arial" w:cs="Arial"/>
          <w:color w:val="000000"/>
          <w:sz w:val="20"/>
          <w:szCs w:val="20"/>
        </w:rPr>
        <w:t xml:space="preserve"> N1 và các xe loại M có khối lượng toàn bộ lớn nhất &gt; 2.500 kg.</w:t>
      </w:r>
    </w:p>
    <w:p w14:paraId="524E3CB6"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2.1.1.2. </w:t>
      </w:r>
      <w:r>
        <w:rPr>
          <w:rFonts w:ascii="Arial" w:hAnsi="Arial" w:cs="Arial"/>
          <w:color w:val="000000"/>
          <w:sz w:val="20"/>
          <w:szCs w:val="20"/>
        </w:rPr>
        <w:t>Khi kiểm tra khí thải trong phép thử loại II nêu tại điểm 3.3.2.2 Điều 3 Quy chuẩn này, nồng độ CO (% thể tích) của khí thải từ động cơ không được vượt quá</w:t>
      </w:r>
      <w:r w:rsidR="00C957A8">
        <w:rPr>
          <w:rFonts w:ascii="Arial" w:hAnsi="Arial" w:cs="Arial"/>
          <w:color w:val="000000"/>
          <w:sz w:val="20"/>
          <w:szCs w:val="20"/>
        </w:rPr>
        <w:t xml:space="preserve"> </w:t>
      </w:r>
      <w:r>
        <w:rPr>
          <w:rFonts w:ascii="Arial" w:hAnsi="Arial" w:cs="Arial"/>
          <w:color w:val="000000"/>
          <w:sz w:val="20"/>
          <w:szCs w:val="20"/>
        </w:rPr>
        <w:t>3,5% trong các điều kiện chỉnh đặt động cơ do cơ sở sản xuất, lắp ráp quy định và không vượt được quá 4,5% trong dải điều chỉnh quy định ở Phụ lục E TCVN 6785.</w:t>
      </w:r>
    </w:p>
    <w:p w14:paraId="1E7C0536"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2.1.1.3. </w:t>
      </w:r>
      <w:r>
        <w:rPr>
          <w:rFonts w:ascii="Arial" w:hAnsi="Arial" w:cs="Arial"/>
          <w:color w:val="000000"/>
          <w:sz w:val="20"/>
          <w:szCs w:val="20"/>
        </w:rPr>
        <w:t>Khi kiểm tra khí thải trong phép thử loại III nêu tại điểm 3.3.2.3</w:t>
      </w:r>
      <w:r w:rsidR="00207182">
        <w:rPr>
          <w:rFonts w:ascii="Arial" w:hAnsi="Arial" w:cs="Arial"/>
          <w:color w:val="000000"/>
          <w:sz w:val="20"/>
          <w:szCs w:val="20"/>
        </w:rPr>
        <w:t xml:space="preserve"> </w:t>
      </w:r>
      <w:r>
        <w:rPr>
          <w:rFonts w:ascii="Arial" w:hAnsi="Arial" w:cs="Arial"/>
          <w:color w:val="000000"/>
          <w:sz w:val="20"/>
          <w:szCs w:val="20"/>
        </w:rPr>
        <w:t>Điều 3 Quy chuẩn này, hệ thống thông gió các-te động cơ không được cho bất kỳ khí nào từ các- te động cơ thải ra ngoài không khí.</w:t>
      </w:r>
    </w:p>
    <w:p w14:paraId="16E09C19"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2.1.1.4. </w:t>
      </w:r>
      <w:r>
        <w:rPr>
          <w:rFonts w:ascii="Arial" w:hAnsi="Arial" w:cs="Arial"/>
          <w:color w:val="000000"/>
          <w:sz w:val="20"/>
          <w:szCs w:val="20"/>
        </w:rPr>
        <w:t>Khi kiểm tra khí thải trong phép thử loại IV nêu tại điểm 3.3.2.4 Điều 3 Quy chuẩn này, lượng hơi nhiên liệu phải nhỏ hơn 02 gam/lần thử.</w:t>
      </w:r>
    </w:p>
    <w:p w14:paraId="41D11664"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2.1.2. Yêu cầu khác</w:t>
      </w:r>
    </w:p>
    <w:p w14:paraId="0D54D3B9"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Ngoài yêu cầu về mức giới hạn khí thải nêu trên, xe áp dụng TCVN 6785 còn phải thỏa mãn các yêu cầu kỹ thuật liên quan khác đối với khí thải từ đuôi ống xả và hơi nhiên liệu được quy định tại khoản 6.1.1, khoản 6.1.2 và khoản 6.1.3 Điều 6.1 Mục 6</w:t>
      </w:r>
      <w:r w:rsidR="00C957A8">
        <w:rPr>
          <w:rFonts w:ascii="Arial" w:hAnsi="Arial" w:cs="Arial"/>
          <w:color w:val="000000"/>
          <w:sz w:val="20"/>
          <w:szCs w:val="20"/>
        </w:rPr>
        <w:t xml:space="preserve"> </w:t>
      </w:r>
      <w:r>
        <w:rPr>
          <w:rFonts w:ascii="Arial" w:hAnsi="Arial" w:cs="Arial"/>
          <w:color w:val="000000"/>
          <w:sz w:val="20"/>
          <w:szCs w:val="20"/>
        </w:rPr>
        <w:t>TCVN 6785.</w:t>
      </w:r>
    </w:p>
    <w:p w14:paraId="0A4B0813"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2.2. Đối với xe áp dụng TCVN 6567</w:t>
      </w:r>
    </w:p>
    <w:p w14:paraId="7B81664A"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Các loại xe áp dụng TCVN 6567 bao gồm chủ yếu các xe lắp động cơ cháy do nén được phân loại trong điểm 1.3 Quy chuẩn này chủ yếu thuộc các loại xe hạng nặng, một số ít thuộc loại xe hạng nhẹ.</w:t>
      </w:r>
    </w:p>
    <w:p w14:paraId="2E3E173A"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Việc áp dụng các phép thử trong TCVN 6567 đối với các loại xe nêu trên được quy định chi tiết tại điểm 3.3.1 và điểm 3.3.2 Điều 3 Quy chuẩn này.</w:t>
      </w:r>
    </w:p>
    <w:p w14:paraId="1F0DC6BE"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2.2.1. </w:t>
      </w:r>
      <w:r>
        <w:rPr>
          <w:rFonts w:ascii="Arial" w:hAnsi="Arial" w:cs="Arial"/>
          <w:color w:val="000000"/>
          <w:sz w:val="20"/>
          <w:szCs w:val="20"/>
        </w:rPr>
        <w:t>Khi kiểm tra khí thải trong phép thử nêu tại điểm 3.3.2.6 Điều 3 Quy chuẩn này, khối lượng trung bình đo được của các khí CO, HC, NOx và PM từ động cơ không được lớn hơn giá trị giới hạn tương ứng được quy định trong Bảng 3 và Bảng 4 dưới đây.</w:t>
      </w:r>
    </w:p>
    <w:p w14:paraId="6E8E231D" w14:textId="77777777" w:rsidR="00122ABD" w:rsidRDefault="00122ABD" w:rsidP="00F60A81">
      <w:pPr>
        <w:widowControl w:val="0"/>
        <w:autoSpaceDE w:val="0"/>
        <w:autoSpaceDN w:val="0"/>
        <w:adjustRightInd w:val="0"/>
        <w:snapToGrid w:val="0"/>
        <w:spacing w:after="120" w:line="240" w:lineRule="auto"/>
        <w:jc w:val="center"/>
        <w:rPr>
          <w:rFonts w:ascii="Arial" w:hAnsi="Arial" w:cs="Arial"/>
          <w:color w:val="000000"/>
          <w:sz w:val="20"/>
          <w:szCs w:val="20"/>
        </w:rPr>
      </w:pPr>
      <w:r>
        <w:rPr>
          <w:rFonts w:ascii="Arial" w:hAnsi="Arial" w:cs="Arial"/>
          <w:b/>
          <w:bCs/>
          <w:color w:val="000000"/>
          <w:sz w:val="20"/>
          <w:szCs w:val="20"/>
        </w:rPr>
        <w:t>Bảng 3. Giá trị giới hạn khí thải của từng chất khí và hạt khi thử ESC và ELR</w:t>
      </w:r>
      <w:r w:rsidR="00C957A8">
        <w:rPr>
          <w:rFonts w:ascii="Arial" w:hAnsi="Arial" w:cs="Arial"/>
          <w:b/>
          <w:bCs/>
          <w:color w:val="000000"/>
          <w:sz w:val="20"/>
          <w:szCs w:val="20"/>
        </w:rPr>
        <w:t xml:space="preserve"> </w:t>
      </w:r>
      <w:r>
        <w:rPr>
          <w:rFonts w:ascii="Arial" w:hAnsi="Arial" w:cs="Arial"/>
          <w:b/>
          <w:bCs/>
          <w:color w:val="000000"/>
          <w:sz w:val="20"/>
          <w:szCs w:val="20"/>
        </w:rPr>
        <w:t>mức 4</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348"/>
        <w:gridCol w:w="2230"/>
        <w:gridCol w:w="2237"/>
        <w:gridCol w:w="1681"/>
        <w:gridCol w:w="1524"/>
      </w:tblGrid>
      <w:tr w:rsidR="00D80E96" w14:paraId="5672A74A" w14:textId="77777777" w:rsidTr="00F60A81">
        <w:tblPrEx>
          <w:tblCellMar>
            <w:top w:w="0" w:type="dxa"/>
            <w:left w:w="0" w:type="dxa"/>
            <w:bottom w:w="0" w:type="dxa"/>
            <w:right w:w="0" w:type="dxa"/>
          </w:tblCellMar>
        </w:tblPrEx>
        <w:tc>
          <w:tcPr>
            <w:tcW w:w="4155" w:type="pct"/>
            <w:gridSpan w:val="4"/>
            <w:shd w:val="clear" w:color="auto" w:fill="auto"/>
            <w:vAlign w:val="center"/>
          </w:tcPr>
          <w:p w14:paraId="5DE6034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ESC</w:t>
            </w:r>
          </w:p>
        </w:tc>
        <w:tc>
          <w:tcPr>
            <w:tcW w:w="845" w:type="pct"/>
            <w:shd w:val="clear" w:color="auto" w:fill="auto"/>
            <w:vAlign w:val="center"/>
          </w:tcPr>
          <w:p w14:paraId="5C196CE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ELR</w:t>
            </w:r>
          </w:p>
        </w:tc>
      </w:tr>
      <w:tr w:rsidR="00D80E96" w14:paraId="02AEC7E2" w14:textId="77777777" w:rsidTr="00F60A81">
        <w:tblPrEx>
          <w:tblCellMar>
            <w:top w:w="0" w:type="dxa"/>
            <w:left w:w="0" w:type="dxa"/>
            <w:bottom w:w="0" w:type="dxa"/>
            <w:right w:w="0" w:type="dxa"/>
          </w:tblCellMar>
        </w:tblPrEx>
        <w:tc>
          <w:tcPr>
            <w:tcW w:w="4155" w:type="pct"/>
            <w:gridSpan w:val="4"/>
            <w:shd w:val="clear" w:color="auto" w:fill="auto"/>
            <w:vAlign w:val="center"/>
          </w:tcPr>
          <w:p w14:paraId="07889A8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Khối lượng các chất (g/kWh)</w:t>
            </w:r>
          </w:p>
        </w:tc>
        <w:tc>
          <w:tcPr>
            <w:tcW w:w="845" w:type="pct"/>
            <w:vMerge w:val="restart"/>
            <w:shd w:val="clear" w:color="auto" w:fill="auto"/>
            <w:vAlign w:val="center"/>
          </w:tcPr>
          <w:p w14:paraId="1E9CDBF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Độ khói</w:t>
            </w:r>
            <w:r w:rsidR="00C957A8">
              <w:rPr>
                <w:rFonts w:ascii="Arial" w:hAnsi="Arial" w:cs="Arial"/>
                <w:color w:val="000000"/>
                <w:sz w:val="20"/>
                <w:szCs w:val="20"/>
              </w:rPr>
              <w:t xml:space="preserve"> </w:t>
            </w:r>
            <w:r>
              <w:rPr>
                <w:rFonts w:ascii="Arial" w:hAnsi="Arial" w:cs="Arial"/>
                <w:b/>
                <w:bCs/>
                <w:color w:val="000000"/>
                <w:sz w:val="20"/>
                <w:szCs w:val="20"/>
              </w:rPr>
              <w:t>(m</w:t>
            </w:r>
            <w:r w:rsidR="00C957A8">
              <w:rPr>
                <w:rFonts w:ascii="Arial" w:hAnsi="Arial" w:cs="Arial"/>
                <w:b/>
                <w:bCs/>
                <w:color w:val="000000"/>
                <w:sz w:val="20"/>
                <w:szCs w:val="20"/>
                <w:vertAlign w:val="superscript"/>
              </w:rPr>
              <w:t>-1</w:t>
            </w:r>
            <w:r>
              <w:rPr>
                <w:rFonts w:ascii="Arial" w:hAnsi="Arial" w:cs="Arial"/>
                <w:b/>
                <w:bCs/>
                <w:color w:val="000000"/>
                <w:sz w:val="20"/>
                <w:szCs w:val="20"/>
              </w:rPr>
              <w:t>)</w:t>
            </w:r>
          </w:p>
        </w:tc>
      </w:tr>
      <w:tr w:rsidR="00D80E96" w14:paraId="5BE4F548" w14:textId="77777777" w:rsidTr="00F60A81">
        <w:tblPrEx>
          <w:tblCellMar>
            <w:top w:w="0" w:type="dxa"/>
            <w:left w:w="0" w:type="dxa"/>
            <w:bottom w:w="0" w:type="dxa"/>
            <w:right w:w="0" w:type="dxa"/>
          </w:tblCellMar>
        </w:tblPrEx>
        <w:tc>
          <w:tcPr>
            <w:tcW w:w="747" w:type="pct"/>
            <w:shd w:val="clear" w:color="auto" w:fill="auto"/>
            <w:vAlign w:val="center"/>
          </w:tcPr>
          <w:p w14:paraId="0636CAF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CO</w:t>
            </w:r>
          </w:p>
        </w:tc>
        <w:tc>
          <w:tcPr>
            <w:tcW w:w="1236" w:type="pct"/>
            <w:shd w:val="clear" w:color="auto" w:fill="auto"/>
            <w:vAlign w:val="center"/>
          </w:tcPr>
          <w:p w14:paraId="7F1569D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HC</w:t>
            </w:r>
          </w:p>
        </w:tc>
        <w:tc>
          <w:tcPr>
            <w:tcW w:w="1240" w:type="pct"/>
            <w:shd w:val="clear" w:color="auto" w:fill="auto"/>
            <w:vAlign w:val="center"/>
          </w:tcPr>
          <w:p w14:paraId="7389E3C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NOx</w:t>
            </w:r>
          </w:p>
        </w:tc>
        <w:tc>
          <w:tcPr>
            <w:tcW w:w="932" w:type="pct"/>
            <w:shd w:val="clear" w:color="auto" w:fill="auto"/>
            <w:vAlign w:val="center"/>
          </w:tcPr>
          <w:p w14:paraId="0BF3A73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PM</w:t>
            </w:r>
          </w:p>
        </w:tc>
        <w:tc>
          <w:tcPr>
            <w:tcW w:w="845" w:type="pct"/>
            <w:vMerge/>
            <w:shd w:val="clear" w:color="auto" w:fill="auto"/>
            <w:vAlign w:val="center"/>
          </w:tcPr>
          <w:p w14:paraId="1D62370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1CC86E4A" w14:textId="77777777" w:rsidTr="00F60A81">
        <w:tblPrEx>
          <w:tblCellMar>
            <w:top w:w="0" w:type="dxa"/>
            <w:left w:w="0" w:type="dxa"/>
            <w:bottom w:w="0" w:type="dxa"/>
            <w:right w:w="0" w:type="dxa"/>
          </w:tblCellMar>
        </w:tblPrEx>
        <w:tc>
          <w:tcPr>
            <w:tcW w:w="747" w:type="pct"/>
            <w:shd w:val="clear" w:color="auto" w:fill="auto"/>
            <w:vAlign w:val="center"/>
          </w:tcPr>
          <w:p w14:paraId="79A2B5C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1,5</w:t>
            </w:r>
          </w:p>
        </w:tc>
        <w:tc>
          <w:tcPr>
            <w:tcW w:w="1236" w:type="pct"/>
            <w:shd w:val="clear" w:color="auto" w:fill="auto"/>
            <w:vAlign w:val="center"/>
          </w:tcPr>
          <w:p w14:paraId="72247F5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0,46</w:t>
            </w:r>
          </w:p>
        </w:tc>
        <w:tc>
          <w:tcPr>
            <w:tcW w:w="1240" w:type="pct"/>
            <w:shd w:val="clear" w:color="auto" w:fill="auto"/>
            <w:vAlign w:val="center"/>
          </w:tcPr>
          <w:p w14:paraId="7D3603B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3,5</w:t>
            </w:r>
          </w:p>
        </w:tc>
        <w:tc>
          <w:tcPr>
            <w:tcW w:w="932" w:type="pct"/>
            <w:shd w:val="clear" w:color="auto" w:fill="auto"/>
            <w:vAlign w:val="center"/>
          </w:tcPr>
          <w:p w14:paraId="1C3A99D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0,02</w:t>
            </w:r>
          </w:p>
        </w:tc>
        <w:tc>
          <w:tcPr>
            <w:tcW w:w="845" w:type="pct"/>
            <w:shd w:val="clear" w:color="auto" w:fill="auto"/>
            <w:vAlign w:val="center"/>
          </w:tcPr>
          <w:p w14:paraId="0F2BC24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0,5</w:t>
            </w:r>
          </w:p>
        </w:tc>
      </w:tr>
    </w:tbl>
    <w:p w14:paraId="503BE094"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Yêu cầu riêng đối với động cơ điêzen:</w:t>
      </w:r>
    </w:p>
    <w:p w14:paraId="2423637C"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Khối lượng riêng biệt của NOx được đo tại các điểm kiểm tra ngẫu nhiên trong miền kiểm soát của phép thử theo chu trình thử ESC không được lớn hơn 10% giá trị nội suy từ các chế độ thử liền kề.</w:t>
      </w:r>
    </w:p>
    <w:p w14:paraId="7CAC5E17"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Giá trị độ khói ở tốc độ thử ngẫu nhiên của phép thử theo chu trình thử ELR không được lớn hơn giá trị độ khói cao nhất của hai giá trị tại hai tốc độ thử liền kề 20% hoặc</w:t>
      </w:r>
      <w:r w:rsidR="00C957A8">
        <w:rPr>
          <w:rFonts w:ascii="Arial" w:hAnsi="Arial" w:cs="Arial"/>
          <w:color w:val="000000"/>
          <w:sz w:val="20"/>
          <w:szCs w:val="20"/>
        </w:rPr>
        <w:t xml:space="preserve"> </w:t>
      </w:r>
      <w:r>
        <w:rPr>
          <w:rFonts w:ascii="Arial" w:hAnsi="Arial" w:cs="Arial"/>
          <w:color w:val="000000"/>
          <w:sz w:val="20"/>
          <w:szCs w:val="20"/>
        </w:rPr>
        <w:t>5% giá trị giới hạn, chọn giá trị lớn hơn.</w:t>
      </w:r>
    </w:p>
    <w:p w14:paraId="7BA29495" w14:textId="77777777" w:rsidR="00122ABD" w:rsidRDefault="00122ABD" w:rsidP="00F60A81">
      <w:pPr>
        <w:widowControl w:val="0"/>
        <w:autoSpaceDE w:val="0"/>
        <w:autoSpaceDN w:val="0"/>
        <w:adjustRightInd w:val="0"/>
        <w:snapToGrid w:val="0"/>
        <w:spacing w:after="120" w:line="240" w:lineRule="auto"/>
        <w:jc w:val="center"/>
        <w:rPr>
          <w:rFonts w:ascii="Arial" w:hAnsi="Arial" w:cs="Arial"/>
          <w:color w:val="000000"/>
          <w:sz w:val="20"/>
          <w:szCs w:val="20"/>
        </w:rPr>
      </w:pPr>
      <w:r>
        <w:rPr>
          <w:rFonts w:ascii="Arial" w:hAnsi="Arial" w:cs="Arial"/>
          <w:b/>
          <w:bCs/>
          <w:color w:val="000000"/>
          <w:sz w:val="20"/>
          <w:szCs w:val="20"/>
        </w:rPr>
        <w:t>Bảng 4. Giá trị giới hạn khí thải của từng chất khí và hạt khi thử ETC mức 4</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343"/>
        <w:gridCol w:w="2235"/>
        <w:gridCol w:w="2237"/>
        <w:gridCol w:w="1681"/>
        <w:gridCol w:w="1524"/>
      </w:tblGrid>
      <w:tr w:rsidR="00D80E96" w14:paraId="3C42BBC3" w14:textId="77777777" w:rsidTr="00F60A81">
        <w:tblPrEx>
          <w:tblCellMar>
            <w:top w:w="0" w:type="dxa"/>
            <w:left w:w="0" w:type="dxa"/>
            <w:bottom w:w="0" w:type="dxa"/>
            <w:right w:w="0" w:type="dxa"/>
          </w:tblCellMar>
        </w:tblPrEx>
        <w:tc>
          <w:tcPr>
            <w:tcW w:w="5000" w:type="pct"/>
            <w:gridSpan w:val="5"/>
            <w:shd w:val="clear" w:color="auto" w:fill="auto"/>
            <w:vAlign w:val="center"/>
          </w:tcPr>
          <w:p w14:paraId="272B1EA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 xml:space="preserve">Khối lượng các chất </w:t>
            </w:r>
            <w:r>
              <w:rPr>
                <w:rFonts w:ascii="Arial" w:hAnsi="Arial" w:cs="Arial"/>
                <w:color w:val="000000"/>
                <w:sz w:val="20"/>
                <w:szCs w:val="20"/>
              </w:rPr>
              <w:t>(g/kWh)</w:t>
            </w:r>
          </w:p>
        </w:tc>
      </w:tr>
      <w:tr w:rsidR="00D80E96" w14:paraId="40B4E513" w14:textId="77777777" w:rsidTr="00F60A81">
        <w:tblPrEx>
          <w:tblCellMar>
            <w:top w:w="0" w:type="dxa"/>
            <w:left w:w="0" w:type="dxa"/>
            <w:bottom w:w="0" w:type="dxa"/>
            <w:right w:w="0" w:type="dxa"/>
          </w:tblCellMar>
        </w:tblPrEx>
        <w:tc>
          <w:tcPr>
            <w:tcW w:w="744" w:type="pct"/>
            <w:shd w:val="clear" w:color="auto" w:fill="auto"/>
            <w:vAlign w:val="center"/>
          </w:tcPr>
          <w:p w14:paraId="672A074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CO</w:t>
            </w:r>
          </w:p>
        </w:tc>
        <w:tc>
          <w:tcPr>
            <w:tcW w:w="1239" w:type="pct"/>
            <w:shd w:val="clear" w:color="auto" w:fill="auto"/>
            <w:vAlign w:val="center"/>
          </w:tcPr>
          <w:p w14:paraId="5266D82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NMHC</w:t>
            </w:r>
            <w:r w:rsidR="00C957A8">
              <w:rPr>
                <w:rFonts w:ascii="Arial" w:hAnsi="Arial" w:cs="Arial"/>
                <w:bCs/>
                <w:color w:val="000000"/>
                <w:sz w:val="20"/>
                <w:szCs w:val="20"/>
                <w:vertAlign w:val="superscript"/>
              </w:rPr>
              <w:t>(3)</w:t>
            </w:r>
          </w:p>
        </w:tc>
        <w:tc>
          <w:tcPr>
            <w:tcW w:w="1240" w:type="pct"/>
            <w:shd w:val="clear" w:color="auto" w:fill="auto"/>
            <w:vAlign w:val="center"/>
          </w:tcPr>
          <w:p w14:paraId="4E805A4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CH4</w:t>
            </w:r>
            <w:r w:rsidR="00C957A8">
              <w:rPr>
                <w:rFonts w:ascii="Arial" w:hAnsi="Arial" w:cs="Arial"/>
                <w:bCs/>
                <w:color w:val="000000"/>
                <w:sz w:val="20"/>
                <w:szCs w:val="20"/>
                <w:vertAlign w:val="superscript"/>
              </w:rPr>
              <w:t>(1)</w:t>
            </w:r>
          </w:p>
        </w:tc>
        <w:tc>
          <w:tcPr>
            <w:tcW w:w="932" w:type="pct"/>
            <w:shd w:val="clear" w:color="auto" w:fill="auto"/>
            <w:vAlign w:val="center"/>
          </w:tcPr>
          <w:p w14:paraId="2D14B33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NOx</w:t>
            </w:r>
          </w:p>
        </w:tc>
        <w:tc>
          <w:tcPr>
            <w:tcW w:w="845" w:type="pct"/>
            <w:shd w:val="clear" w:color="auto" w:fill="auto"/>
            <w:vAlign w:val="center"/>
          </w:tcPr>
          <w:p w14:paraId="0E2BC86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PM</w:t>
            </w:r>
            <w:r w:rsidR="00C957A8">
              <w:rPr>
                <w:rFonts w:ascii="Arial" w:hAnsi="Arial" w:cs="Arial"/>
                <w:bCs/>
                <w:color w:val="000000"/>
                <w:sz w:val="20"/>
                <w:szCs w:val="20"/>
                <w:vertAlign w:val="superscript"/>
              </w:rPr>
              <w:t>(2)</w:t>
            </w:r>
          </w:p>
        </w:tc>
      </w:tr>
      <w:tr w:rsidR="00D80E96" w14:paraId="0C0A6864" w14:textId="77777777" w:rsidTr="00F60A81">
        <w:tblPrEx>
          <w:tblCellMar>
            <w:top w:w="0" w:type="dxa"/>
            <w:left w:w="0" w:type="dxa"/>
            <w:bottom w:w="0" w:type="dxa"/>
            <w:right w:w="0" w:type="dxa"/>
          </w:tblCellMar>
        </w:tblPrEx>
        <w:tc>
          <w:tcPr>
            <w:tcW w:w="744" w:type="pct"/>
            <w:shd w:val="clear" w:color="auto" w:fill="auto"/>
            <w:vAlign w:val="center"/>
          </w:tcPr>
          <w:p w14:paraId="76C4DDD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4,0</w:t>
            </w:r>
          </w:p>
        </w:tc>
        <w:tc>
          <w:tcPr>
            <w:tcW w:w="1239" w:type="pct"/>
            <w:shd w:val="clear" w:color="auto" w:fill="auto"/>
            <w:vAlign w:val="center"/>
          </w:tcPr>
          <w:p w14:paraId="797EABE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0,55</w:t>
            </w:r>
          </w:p>
        </w:tc>
        <w:tc>
          <w:tcPr>
            <w:tcW w:w="1240" w:type="pct"/>
            <w:shd w:val="clear" w:color="auto" w:fill="auto"/>
            <w:vAlign w:val="center"/>
          </w:tcPr>
          <w:p w14:paraId="0B95F5C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1,1</w:t>
            </w:r>
          </w:p>
        </w:tc>
        <w:tc>
          <w:tcPr>
            <w:tcW w:w="932" w:type="pct"/>
            <w:shd w:val="clear" w:color="auto" w:fill="auto"/>
            <w:vAlign w:val="center"/>
          </w:tcPr>
          <w:p w14:paraId="13023E3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3,5</w:t>
            </w:r>
          </w:p>
        </w:tc>
        <w:tc>
          <w:tcPr>
            <w:tcW w:w="845" w:type="pct"/>
            <w:shd w:val="clear" w:color="auto" w:fill="auto"/>
            <w:vAlign w:val="center"/>
          </w:tcPr>
          <w:p w14:paraId="581A826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0,03</w:t>
            </w:r>
          </w:p>
        </w:tc>
      </w:tr>
    </w:tbl>
    <w:p w14:paraId="0653812C" w14:textId="77777777" w:rsidR="00122ABD" w:rsidRDefault="00C957A8"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(1)</w:t>
      </w:r>
      <w:r>
        <w:rPr>
          <w:rFonts w:ascii="Arial" w:hAnsi="Arial" w:cs="Arial"/>
          <w:color w:val="000000"/>
          <w:sz w:val="20"/>
          <w:szCs w:val="20"/>
        </w:rPr>
        <w:t xml:space="preserve"> </w:t>
      </w:r>
      <w:r w:rsidR="00122ABD">
        <w:rPr>
          <w:rFonts w:ascii="Arial" w:hAnsi="Arial" w:cs="Arial"/>
          <w:color w:val="000000"/>
          <w:sz w:val="20"/>
          <w:szCs w:val="20"/>
        </w:rPr>
        <w:t>Chỉ cho động cơ NG</w:t>
      </w:r>
    </w:p>
    <w:p w14:paraId="4C8F3B57" w14:textId="77777777" w:rsidR="00122ABD" w:rsidRDefault="00C957A8"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(2)</w:t>
      </w:r>
      <w:r w:rsidR="00122ABD">
        <w:rPr>
          <w:rFonts w:ascii="Arial" w:hAnsi="Arial" w:cs="Arial"/>
          <w:color w:val="000000"/>
          <w:sz w:val="20"/>
          <w:szCs w:val="20"/>
        </w:rPr>
        <w:t xml:space="preserve"> Không áp dụng cho động cơ nhiên liệu khí</w:t>
      </w:r>
    </w:p>
    <w:p w14:paraId="2DE467F3" w14:textId="77777777" w:rsidR="00122ABD" w:rsidRDefault="00C957A8"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(3)</w:t>
      </w:r>
      <w:r w:rsidR="00122ABD">
        <w:rPr>
          <w:rFonts w:ascii="Arial" w:hAnsi="Arial" w:cs="Arial"/>
          <w:color w:val="000000"/>
          <w:sz w:val="20"/>
          <w:szCs w:val="20"/>
        </w:rPr>
        <w:t xml:space="preserve"> HC không bao gồm khí CH4 (Non methane hydrocacbon)</w:t>
      </w:r>
    </w:p>
    <w:p w14:paraId="2E74ABF9"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Cơ sở sản xuất, lắp ráp /nhập khẩu có thể chọn đo THC trong thử ETC thay cho việc NMHC. Trong trường hợp này, giá trị giới hạn của THC bằng giá trị giới hạn của NMHC trong Bảng 4.</w:t>
      </w:r>
    </w:p>
    <w:p w14:paraId="4CF62900"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2.2.2. </w:t>
      </w:r>
      <w:r>
        <w:rPr>
          <w:rFonts w:ascii="Arial" w:hAnsi="Arial" w:cs="Arial"/>
          <w:color w:val="000000"/>
          <w:sz w:val="20"/>
          <w:szCs w:val="20"/>
        </w:rPr>
        <w:t>Cơ sở sản xuất, lắp ráp phải bảo đảm việc lắp đặt động cơ lên xe trong quá trình sản xuất, lắp ráp sao cho không được làm tăng các giá trị của độ giảm áp suất nạp, của áp suất trên đường thải và công suất hấp thụ của các thiết bị do động cơ dẫn động được nêu trong bản đăng ký thông số kỹ thuật quy định tại Phụ lục C Quy chuẩn này.</w:t>
      </w:r>
    </w:p>
    <w:p w14:paraId="1A8FD206"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2.2.3. </w:t>
      </w:r>
      <w:r>
        <w:rPr>
          <w:rFonts w:ascii="Arial" w:hAnsi="Arial" w:cs="Arial"/>
          <w:color w:val="000000"/>
          <w:sz w:val="20"/>
          <w:szCs w:val="20"/>
        </w:rPr>
        <w:t>Đối với chu trình ETC, các tiêu chuẩn đánh giá liên quan tới sai số đường hồi quy được xác định tại Phụ lục N Quy chuẩn sửa đổi.</w:t>
      </w:r>
    </w:p>
    <w:p w14:paraId="1A78EEAC"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2.3. Đối với xe áp dụng TCVN 6565 để kiểm tra độ khói</w:t>
      </w:r>
    </w:p>
    <w:p w14:paraId="2C6902B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Các xe lắp động cơ cháy do nén, ngoài việc phải áp dụng TCVN 6785 hoặc TCVN</w:t>
      </w:r>
      <w:r w:rsidR="00C957A8">
        <w:rPr>
          <w:rFonts w:ascii="Arial" w:hAnsi="Arial" w:cs="Arial"/>
          <w:color w:val="000000"/>
          <w:sz w:val="20"/>
          <w:szCs w:val="20"/>
        </w:rPr>
        <w:t xml:space="preserve"> </w:t>
      </w:r>
      <w:r>
        <w:rPr>
          <w:rFonts w:ascii="Arial" w:hAnsi="Arial" w:cs="Arial"/>
          <w:color w:val="000000"/>
          <w:sz w:val="20"/>
          <w:szCs w:val="20"/>
        </w:rPr>
        <w:t>6567, đều phải kiểm tra độ khói theo các quy định sau đây:</w:t>
      </w:r>
    </w:p>
    <w:p w14:paraId="539921B5"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2.3.1. Trường hợp kiểm tra riêng động cơ:</w:t>
      </w:r>
    </w:p>
    <w:p w14:paraId="34AEFBB0"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2.3.1.1. </w:t>
      </w:r>
      <w:r>
        <w:rPr>
          <w:rFonts w:ascii="Arial" w:hAnsi="Arial" w:cs="Arial"/>
          <w:color w:val="000000"/>
          <w:sz w:val="20"/>
          <w:szCs w:val="20"/>
        </w:rPr>
        <w:t>Khi kiểm tra hệ số hấp thụ ánh sáng của khí thải (đặc trưng cho độ khói) trong phép thử nêu tại điểm 3.3.2.5 Điều 3 Quy chuẩn này, kết quả đo hệ số hấp thụ ánh sáng không được lớn hơn các giá trị giới hạn được quy định trong Bảng 5 dưới đây.</w:t>
      </w:r>
    </w:p>
    <w:p w14:paraId="37FA6E19" w14:textId="5A6CE242" w:rsidR="00122ABD" w:rsidRDefault="00122ABD" w:rsidP="00F60A81">
      <w:pPr>
        <w:widowControl w:val="0"/>
        <w:autoSpaceDE w:val="0"/>
        <w:autoSpaceDN w:val="0"/>
        <w:adjustRightInd w:val="0"/>
        <w:snapToGrid w:val="0"/>
        <w:spacing w:after="120" w:line="240" w:lineRule="auto"/>
        <w:jc w:val="center"/>
        <w:rPr>
          <w:rFonts w:ascii="Arial" w:hAnsi="Arial" w:cs="Arial"/>
          <w:color w:val="000000"/>
          <w:sz w:val="20"/>
          <w:szCs w:val="20"/>
        </w:rPr>
      </w:pPr>
      <w:r>
        <w:rPr>
          <w:rFonts w:ascii="Arial" w:hAnsi="Arial" w:cs="Arial"/>
          <w:b/>
          <w:bCs/>
          <w:color w:val="000000"/>
          <w:sz w:val="20"/>
          <w:szCs w:val="20"/>
        </w:rPr>
        <w:t xml:space="preserve">Bảng 5. Giá trị giới hạn của hệ số hấp thụ ánh sáng - thử ở chế độ tốc độ ổn </w:t>
      </w:r>
      <w:r w:rsidR="00F60A81">
        <w:rPr>
          <w:rFonts w:ascii="Arial" w:hAnsi="Arial" w:cs="Arial"/>
          <w:b/>
          <w:bCs/>
          <w:color w:val="000000"/>
          <w:sz w:val="20"/>
          <w:szCs w:val="20"/>
        </w:rPr>
        <w:br/>
      </w:r>
      <w:r>
        <w:rPr>
          <w:rFonts w:ascii="Arial" w:hAnsi="Arial" w:cs="Arial"/>
          <w:b/>
          <w:bCs/>
          <w:color w:val="000000"/>
          <w:sz w:val="20"/>
          <w:szCs w:val="20"/>
        </w:rPr>
        <w:t>định trên đường đặc tính toàn tải của động cơ</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625"/>
        <w:gridCol w:w="4395"/>
      </w:tblGrid>
      <w:tr w:rsidR="00D80E96" w14:paraId="2A1BFDE3" w14:textId="77777777" w:rsidTr="00F60A81">
        <w:tblPrEx>
          <w:tblCellMar>
            <w:top w:w="0" w:type="dxa"/>
            <w:left w:w="0" w:type="dxa"/>
            <w:bottom w:w="0" w:type="dxa"/>
            <w:right w:w="0" w:type="dxa"/>
          </w:tblCellMar>
        </w:tblPrEx>
        <w:tc>
          <w:tcPr>
            <w:tcW w:w="2564" w:type="pct"/>
            <w:shd w:val="clear" w:color="auto" w:fill="auto"/>
            <w:vAlign w:val="center"/>
          </w:tcPr>
          <w:p w14:paraId="1D5E82C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Lưu lượng khí danh định (G)</w:t>
            </w:r>
          </w:p>
        </w:tc>
        <w:tc>
          <w:tcPr>
            <w:tcW w:w="2436" w:type="pct"/>
            <w:shd w:val="clear" w:color="auto" w:fill="auto"/>
            <w:vAlign w:val="center"/>
          </w:tcPr>
          <w:p w14:paraId="4DCC1A5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Hệ số hấp thụ ánh sáng (K)</w:t>
            </w:r>
          </w:p>
        </w:tc>
      </w:tr>
      <w:tr w:rsidR="00D80E96" w14:paraId="3E8D3EA5" w14:textId="77777777" w:rsidTr="00F60A81">
        <w:tblPrEx>
          <w:tblCellMar>
            <w:top w:w="0" w:type="dxa"/>
            <w:left w:w="0" w:type="dxa"/>
            <w:bottom w:w="0" w:type="dxa"/>
            <w:right w:w="0" w:type="dxa"/>
          </w:tblCellMar>
        </w:tblPrEx>
        <w:tc>
          <w:tcPr>
            <w:tcW w:w="2564" w:type="pct"/>
            <w:shd w:val="clear" w:color="auto" w:fill="auto"/>
            <w:vAlign w:val="center"/>
          </w:tcPr>
          <w:p w14:paraId="0EE7A55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42</w:t>
            </w:r>
          </w:p>
        </w:tc>
        <w:tc>
          <w:tcPr>
            <w:tcW w:w="2436" w:type="pct"/>
            <w:shd w:val="clear" w:color="auto" w:fill="auto"/>
            <w:vAlign w:val="center"/>
          </w:tcPr>
          <w:p w14:paraId="67BFA79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2,26</w:t>
            </w:r>
          </w:p>
        </w:tc>
      </w:tr>
      <w:tr w:rsidR="00D80E96" w14:paraId="085C5B9A" w14:textId="77777777" w:rsidTr="00F60A81">
        <w:tblPrEx>
          <w:tblCellMar>
            <w:top w:w="0" w:type="dxa"/>
            <w:left w:w="0" w:type="dxa"/>
            <w:bottom w:w="0" w:type="dxa"/>
            <w:right w:w="0" w:type="dxa"/>
          </w:tblCellMar>
        </w:tblPrEx>
        <w:tc>
          <w:tcPr>
            <w:tcW w:w="2564" w:type="pct"/>
            <w:shd w:val="clear" w:color="auto" w:fill="auto"/>
            <w:vAlign w:val="center"/>
          </w:tcPr>
          <w:p w14:paraId="4BA9244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45</w:t>
            </w:r>
          </w:p>
        </w:tc>
        <w:tc>
          <w:tcPr>
            <w:tcW w:w="2436" w:type="pct"/>
            <w:shd w:val="clear" w:color="auto" w:fill="auto"/>
            <w:vAlign w:val="center"/>
          </w:tcPr>
          <w:p w14:paraId="32E14D3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2,19</w:t>
            </w:r>
          </w:p>
        </w:tc>
      </w:tr>
      <w:tr w:rsidR="00D80E96" w14:paraId="7DB44A0F" w14:textId="77777777" w:rsidTr="00F60A81">
        <w:tblPrEx>
          <w:tblCellMar>
            <w:top w:w="0" w:type="dxa"/>
            <w:left w:w="0" w:type="dxa"/>
            <w:bottom w:w="0" w:type="dxa"/>
            <w:right w:w="0" w:type="dxa"/>
          </w:tblCellMar>
        </w:tblPrEx>
        <w:tc>
          <w:tcPr>
            <w:tcW w:w="2564" w:type="pct"/>
            <w:shd w:val="clear" w:color="auto" w:fill="auto"/>
            <w:vAlign w:val="center"/>
          </w:tcPr>
          <w:p w14:paraId="5A32D8E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50</w:t>
            </w:r>
          </w:p>
        </w:tc>
        <w:tc>
          <w:tcPr>
            <w:tcW w:w="2436" w:type="pct"/>
            <w:shd w:val="clear" w:color="auto" w:fill="auto"/>
            <w:vAlign w:val="center"/>
          </w:tcPr>
          <w:p w14:paraId="6BB79AA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2,08</w:t>
            </w:r>
          </w:p>
        </w:tc>
      </w:tr>
      <w:tr w:rsidR="00D80E96" w14:paraId="0F0A1A8F" w14:textId="77777777" w:rsidTr="00F60A81">
        <w:tblPrEx>
          <w:tblCellMar>
            <w:top w:w="0" w:type="dxa"/>
            <w:left w:w="0" w:type="dxa"/>
            <w:bottom w:w="0" w:type="dxa"/>
            <w:right w:w="0" w:type="dxa"/>
          </w:tblCellMar>
        </w:tblPrEx>
        <w:tc>
          <w:tcPr>
            <w:tcW w:w="2564" w:type="pct"/>
            <w:shd w:val="clear" w:color="auto" w:fill="auto"/>
            <w:vAlign w:val="center"/>
          </w:tcPr>
          <w:p w14:paraId="088A228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55</w:t>
            </w:r>
          </w:p>
        </w:tc>
        <w:tc>
          <w:tcPr>
            <w:tcW w:w="2436" w:type="pct"/>
            <w:shd w:val="clear" w:color="auto" w:fill="auto"/>
            <w:vAlign w:val="center"/>
          </w:tcPr>
          <w:p w14:paraId="365C53D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1,985</w:t>
            </w:r>
          </w:p>
        </w:tc>
      </w:tr>
      <w:tr w:rsidR="00D80E96" w14:paraId="67E1BADB" w14:textId="77777777" w:rsidTr="00F60A81">
        <w:tblPrEx>
          <w:tblCellMar>
            <w:top w:w="0" w:type="dxa"/>
            <w:left w:w="0" w:type="dxa"/>
            <w:bottom w:w="0" w:type="dxa"/>
            <w:right w:w="0" w:type="dxa"/>
          </w:tblCellMar>
        </w:tblPrEx>
        <w:tc>
          <w:tcPr>
            <w:tcW w:w="2564" w:type="pct"/>
            <w:shd w:val="clear" w:color="auto" w:fill="auto"/>
            <w:vAlign w:val="center"/>
          </w:tcPr>
          <w:p w14:paraId="11A9883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60</w:t>
            </w:r>
          </w:p>
        </w:tc>
        <w:tc>
          <w:tcPr>
            <w:tcW w:w="2436" w:type="pct"/>
            <w:shd w:val="clear" w:color="auto" w:fill="auto"/>
            <w:vAlign w:val="center"/>
          </w:tcPr>
          <w:p w14:paraId="2FDA61A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1,90</w:t>
            </w:r>
          </w:p>
        </w:tc>
      </w:tr>
      <w:tr w:rsidR="00D80E96" w14:paraId="34C848F3" w14:textId="77777777" w:rsidTr="00F60A81">
        <w:tblPrEx>
          <w:tblCellMar>
            <w:top w:w="0" w:type="dxa"/>
            <w:left w:w="0" w:type="dxa"/>
            <w:bottom w:w="0" w:type="dxa"/>
            <w:right w:w="0" w:type="dxa"/>
          </w:tblCellMar>
        </w:tblPrEx>
        <w:tc>
          <w:tcPr>
            <w:tcW w:w="2564" w:type="pct"/>
            <w:shd w:val="clear" w:color="auto" w:fill="auto"/>
            <w:vAlign w:val="center"/>
          </w:tcPr>
          <w:p w14:paraId="59CA465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65</w:t>
            </w:r>
          </w:p>
        </w:tc>
        <w:tc>
          <w:tcPr>
            <w:tcW w:w="2436" w:type="pct"/>
            <w:shd w:val="clear" w:color="auto" w:fill="auto"/>
            <w:vAlign w:val="center"/>
          </w:tcPr>
          <w:p w14:paraId="3FF8545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1,84</w:t>
            </w:r>
          </w:p>
        </w:tc>
      </w:tr>
      <w:tr w:rsidR="00D80E96" w14:paraId="4B8ACE4D" w14:textId="77777777" w:rsidTr="00F60A81">
        <w:tblPrEx>
          <w:tblCellMar>
            <w:top w:w="0" w:type="dxa"/>
            <w:left w:w="0" w:type="dxa"/>
            <w:bottom w:w="0" w:type="dxa"/>
            <w:right w:w="0" w:type="dxa"/>
          </w:tblCellMar>
        </w:tblPrEx>
        <w:tc>
          <w:tcPr>
            <w:tcW w:w="2564" w:type="pct"/>
            <w:shd w:val="clear" w:color="auto" w:fill="auto"/>
            <w:vAlign w:val="center"/>
          </w:tcPr>
          <w:p w14:paraId="02A366B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70</w:t>
            </w:r>
          </w:p>
        </w:tc>
        <w:tc>
          <w:tcPr>
            <w:tcW w:w="2436" w:type="pct"/>
            <w:shd w:val="clear" w:color="auto" w:fill="auto"/>
            <w:vAlign w:val="center"/>
          </w:tcPr>
          <w:p w14:paraId="51A895E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1,775</w:t>
            </w:r>
          </w:p>
        </w:tc>
      </w:tr>
      <w:tr w:rsidR="00D80E96" w14:paraId="4E1F3FF3" w14:textId="77777777" w:rsidTr="00F60A81">
        <w:tblPrEx>
          <w:tblCellMar>
            <w:top w:w="0" w:type="dxa"/>
            <w:left w:w="0" w:type="dxa"/>
            <w:bottom w:w="0" w:type="dxa"/>
            <w:right w:w="0" w:type="dxa"/>
          </w:tblCellMar>
        </w:tblPrEx>
        <w:tc>
          <w:tcPr>
            <w:tcW w:w="2564" w:type="pct"/>
            <w:shd w:val="clear" w:color="auto" w:fill="auto"/>
            <w:vAlign w:val="center"/>
          </w:tcPr>
          <w:p w14:paraId="2719509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75</w:t>
            </w:r>
          </w:p>
        </w:tc>
        <w:tc>
          <w:tcPr>
            <w:tcW w:w="2436" w:type="pct"/>
            <w:shd w:val="clear" w:color="auto" w:fill="auto"/>
            <w:vAlign w:val="center"/>
          </w:tcPr>
          <w:p w14:paraId="11358AE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1,72</w:t>
            </w:r>
          </w:p>
        </w:tc>
      </w:tr>
      <w:tr w:rsidR="00D80E96" w14:paraId="2AFAAE20" w14:textId="77777777" w:rsidTr="00F60A81">
        <w:tblPrEx>
          <w:tblCellMar>
            <w:top w:w="0" w:type="dxa"/>
            <w:left w:w="0" w:type="dxa"/>
            <w:bottom w:w="0" w:type="dxa"/>
            <w:right w:w="0" w:type="dxa"/>
          </w:tblCellMar>
        </w:tblPrEx>
        <w:tc>
          <w:tcPr>
            <w:tcW w:w="2564" w:type="pct"/>
            <w:shd w:val="clear" w:color="auto" w:fill="auto"/>
            <w:vAlign w:val="center"/>
          </w:tcPr>
          <w:p w14:paraId="1FE51A4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80</w:t>
            </w:r>
          </w:p>
        </w:tc>
        <w:tc>
          <w:tcPr>
            <w:tcW w:w="2436" w:type="pct"/>
            <w:shd w:val="clear" w:color="auto" w:fill="auto"/>
            <w:vAlign w:val="center"/>
          </w:tcPr>
          <w:p w14:paraId="332EF1B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1,665</w:t>
            </w:r>
          </w:p>
        </w:tc>
      </w:tr>
      <w:tr w:rsidR="00D80E96" w14:paraId="055082C8" w14:textId="77777777" w:rsidTr="00F60A81">
        <w:tblPrEx>
          <w:tblCellMar>
            <w:top w:w="0" w:type="dxa"/>
            <w:left w:w="0" w:type="dxa"/>
            <w:bottom w:w="0" w:type="dxa"/>
            <w:right w:w="0" w:type="dxa"/>
          </w:tblCellMar>
        </w:tblPrEx>
        <w:tc>
          <w:tcPr>
            <w:tcW w:w="2564" w:type="pct"/>
            <w:shd w:val="clear" w:color="auto" w:fill="auto"/>
            <w:vAlign w:val="center"/>
          </w:tcPr>
          <w:p w14:paraId="6DF6DC8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85</w:t>
            </w:r>
          </w:p>
        </w:tc>
        <w:tc>
          <w:tcPr>
            <w:tcW w:w="2436" w:type="pct"/>
            <w:shd w:val="clear" w:color="auto" w:fill="auto"/>
            <w:vAlign w:val="center"/>
          </w:tcPr>
          <w:p w14:paraId="3276741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1,62</w:t>
            </w:r>
          </w:p>
        </w:tc>
      </w:tr>
      <w:tr w:rsidR="00D80E96" w14:paraId="4B8A2EF0" w14:textId="77777777" w:rsidTr="00F60A81">
        <w:tblPrEx>
          <w:tblCellMar>
            <w:top w:w="0" w:type="dxa"/>
            <w:left w:w="0" w:type="dxa"/>
            <w:bottom w:w="0" w:type="dxa"/>
            <w:right w:w="0" w:type="dxa"/>
          </w:tblCellMar>
        </w:tblPrEx>
        <w:tc>
          <w:tcPr>
            <w:tcW w:w="2564" w:type="pct"/>
            <w:shd w:val="clear" w:color="auto" w:fill="auto"/>
            <w:vAlign w:val="center"/>
          </w:tcPr>
          <w:p w14:paraId="7CB5DFC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90</w:t>
            </w:r>
          </w:p>
        </w:tc>
        <w:tc>
          <w:tcPr>
            <w:tcW w:w="2436" w:type="pct"/>
            <w:shd w:val="clear" w:color="auto" w:fill="auto"/>
            <w:vAlign w:val="center"/>
          </w:tcPr>
          <w:p w14:paraId="6856230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1,575</w:t>
            </w:r>
          </w:p>
        </w:tc>
      </w:tr>
      <w:tr w:rsidR="00D80E96" w14:paraId="6D3713A2" w14:textId="77777777" w:rsidTr="00F60A81">
        <w:tblPrEx>
          <w:tblCellMar>
            <w:top w:w="0" w:type="dxa"/>
            <w:left w:w="0" w:type="dxa"/>
            <w:bottom w:w="0" w:type="dxa"/>
            <w:right w:w="0" w:type="dxa"/>
          </w:tblCellMar>
        </w:tblPrEx>
        <w:tc>
          <w:tcPr>
            <w:tcW w:w="2564" w:type="pct"/>
            <w:shd w:val="clear" w:color="auto" w:fill="auto"/>
            <w:vAlign w:val="center"/>
          </w:tcPr>
          <w:p w14:paraId="0F3788E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95</w:t>
            </w:r>
          </w:p>
        </w:tc>
        <w:tc>
          <w:tcPr>
            <w:tcW w:w="2436" w:type="pct"/>
            <w:shd w:val="clear" w:color="auto" w:fill="auto"/>
            <w:vAlign w:val="center"/>
          </w:tcPr>
          <w:p w14:paraId="608BC5F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1,535</w:t>
            </w:r>
          </w:p>
        </w:tc>
      </w:tr>
      <w:tr w:rsidR="00D80E96" w14:paraId="5AAE8317" w14:textId="77777777" w:rsidTr="00F60A81">
        <w:tblPrEx>
          <w:tblCellMar>
            <w:top w:w="0" w:type="dxa"/>
            <w:left w:w="0" w:type="dxa"/>
            <w:bottom w:w="0" w:type="dxa"/>
            <w:right w:w="0" w:type="dxa"/>
          </w:tblCellMar>
        </w:tblPrEx>
        <w:tc>
          <w:tcPr>
            <w:tcW w:w="2564" w:type="pct"/>
            <w:shd w:val="clear" w:color="auto" w:fill="auto"/>
            <w:vAlign w:val="center"/>
          </w:tcPr>
          <w:p w14:paraId="74F92BC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100</w:t>
            </w:r>
          </w:p>
        </w:tc>
        <w:tc>
          <w:tcPr>
            <w:tcW w:w="2436" w:type="pct"/>
            <w:shd w:val="clear" w:color="auto" w:fill="auto"/>
            <w:vAlign w:val="center"/>
          </w:tcPr>
          <w:p w14:paraId="161264B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1,495</w:t>
            </w:r>
          </w:p>
        </w:tc>
      </w:tr>
      <w:tr w:rsidR="00D80E96" w14:paraId="0F53306C" w14:textId="77777777" w:rsidTr="00F60A81">
        <w:tblPrEx>
          <w:tblCellMar>
            <w:top w:w="0" w:type="dxa"/>
            <w:left w:w="0" w:type="dxa"/>
            <w:bottom w:w="0" w:type="dxa"/>
            <w:right w:w="0" w:type="dxa"/>
          </w:tblCellMar>
        </w:tblPrEx>
        <w:tc>
          <w:tcPr>
            <w:tcW w:w="2564" w:type="pct"/>
            <w:shd w:val="clear" w:color="auto" w:fill="auto"/>
            <w:vAlign w:val="center"/>
          </w:tcPr>
          <w:p w14:paraId="73E7F58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105</w:t>
            </w:r>
          </w:p>
        </w:tc>
        <w:tc>
          <w:tcPr>
            <w:tcW w:w="2436" w:type="pct"/>
            <w:shd w:val="clear" w:color="auto" w:fill="auto"/>
            <w:vAlign w:val="center"/>
          </w:tcPr>
          <w:p w14:paraId="24C4072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1,465</w:t>
            </w:r>
          </w:p>
        </w:tc>
      </w:tr>
      <w:tr w:rsidR="00D80E96" w14:paraId="61085A93" w14:textId="77777777" w:rsidTr="00F60A81">
        <w:tblPrEx>
          <w:tblCellMar>
            <w:top w:w="0" w:type="dxa"/>
            <w:left w:w="0" w:type="dxa"/>
            <w:bottom w:w="0" w:type="dxa"/>
            <w:right w:w="0" w:type="dxa"/>
          </w:tblCellMar>
        </w:tblPrEx>
        <w:tc>
          <w:tcPr>
            <w:tcW w:w="2564" w:type="pct"/>
            <w:shd w:val="clear" w:color="auto" w:fill="auto"/>
            <w:vAlign w:val="center"/>
          </w:tcPr>
          <w:p w14:paraId="05755D2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110</w:t>
            </w:r>
          </w:p>
        </w:tc>
        <w:tc>
          <w:tcPr>
            <w:tcW w:w="2436" w:type="pct"/>
            <w:shd w:val="clear" w:color="auto" w:fill="auto"/>
            <w:vAlign w:val="center"/>
          </w:tcPr>
          <w:p w14:paraId="02826FD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1,425</w:t>
            </w:r>
          </w:p>
        </w:tc>
      </w:tr>
      <w:tr w:rsidR="00D80E96" w14:paraId="5463FBCA" w14:textId="77777777" w:rsidTr="00F60A81">
        <w:tblPrEx>
          <w:tblCellMar>
            <w:top w:w="0" w:type="dxa"/>
            <w:left w:w="0" w:type="dxa"/>
            <w:bottom w:w="0" w:type="dxa"/>
            <w:right w:w="0" w:type="dxa"/>
          </w:tblCellMar>
        </w:tblPrEx>
        <w:tc>
          <w:tcPr>
            <w:tcW w:w="2564" w:type="pct"/>
            <w:shd w:val="clear" w:color="auto" w:fill="auto"/>
            <w:vAlign w:val="center"/>
          </w:tcPr>
          <w:p w14:paraId="1887955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115</w:t>
            </w:r>
          </w:p>
        </w:tc>
        <w:tc>
          <w:tcPr>
            <w:tcW w:w="2436" w:type="pct"/>
            <w:shd w:val="clear" w:color="auto" w:fill="auto"/>
            <w:vAlign w:val="center"/>
          </w:tcPr>
          <w:p w14:paraId="2479169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1,395</w:t>
            </w:r>
          </w:p>
        </w:tc>
      </w:tr>
      <w:tr w:rsidR="00D80E96" w14:paraId="53366510" w14:textId="77777777" w:rsidTr="00F60A81">
        <w:tblPrEx>
          <w:tblCellMar>
            <w:top w:w="0" w:type="dxa"/>
            <w:left w:w="0" w:type="dxa"/>
            <w:bottom w:w="0" w:type="dxa"/>
            <w:right w:w="0" w:type="dxa"/>
          </w:tblCellMar>
        </w:tblPrEx>
        <w:tc>
          <w:tcPr>
            <w:tcW w:w="2564" w:type="pct"/>
            <w:shd w:val="clear" w:color="auto" w:fill="auto"/>
            <w:vAlign w:val="center"/>
          </w:tcPr>
          <w:p w14:paraId="1ABF4DE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120</w:t>
            </w:r>
          </w:p>
        </w:tc>
        <w:tc>
          <w:tcPr>
            <w:tcW w:w="2436" w:type="pct"/>
            <w:shd w:val="clear" w:color="auto" w:fill="auto"/>
            <w:vAlign w:val="center"/>
          </w:tcPr>
          <w:p w14:paraId="381D32E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1,37</w:t>
            </w:r>
          </w:p>
        </w:tc>
      </w:tr>
      <w:tr w:rsidR="00D80E96" w14:paraId="200E3027" w14:textId="77777777" w:rsidTr="00F60A81">
        <w:tblPrEx>
          <w:tblCellMar>
            <w:top w:w="0" w:type="dxa"/>
            <w:left w:w="0" w:type="dxa"/>
            <w:bottom w:w="0" w:type="dxa"/>
            <w:right w:w="0" w:type="dxa"/>
          </w:tblCellMar>
        </w:tblPrEx>
        <w:tc>
          <w:tcPr>
            <w:tcW w:w="2564" w:type="pct"/>
            <w:shd w:val="clear" w:color="auto" w:fill="auto"/>
            <w:vAlign w:val="center"/>
          </w:tcPr>
          <w:p w14:paraId="68D009E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125</w:t>
            </w:r>
          </w:p>
        </w:tc>
        <w:tc>
          <w:tcPr>
            <w:tcW w:w="2436" w:type="pct"/>
            <w:shd w:val="clear" w:color="auto" w:fill="auto"/>
            <w:vAlign w:val="center"/>
          </w:tcPr>
          <w:p w14:paraId="1018BCC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1,345</w:t>
            </w:r>
          </w:p>
        </w:tc>
      </w:tr>
      <w:tr w:rsidR="00D80E96" w14:paraId="61B87714" w14:textId="77777777" w:rsidTr="00F60A81">
        <w:tblPrEx>
          <w:tblCellMar>
            <w:top w:w="0" w:type="dxa"/>
            <w:left w:w="0" w:type="dxa"/>
            <w:bottom w:w="0" w:type="dxa"/>
            <w:right w:w="0" w:type="dxa"/>
          </w:tblCellMar>
        </w:tblPrEx>
        <w:tc>
          <w:tcPr>
            <w:tcW w:w="2564" w:type="pct"/>
            <w:shd w:val="clear" w:color="auto" w:fill="auto"/>
            <w:vAlign w:val="center"/>
          </w:tcPr>
          <w:p w14:paraId="5B59FB3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130</w:t>
            </w:r>
          </w:p>
        </w:tc>
        <w:tc>
          <w:tcPr>
            <w:tcW w:w="2436" w:type="pct"/>
            <w:shd w:val="clear" w:color="auto" w:fill="auto"/>
            <w:vAlign w:val="center"/>
          </w:tcPr>
          <w:p w14:paraId="26067B6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1,32</w:t>
            </w:r>
          </w:p>
        </w:tc>
      </w:tr>
      <w:tr w:rsidR="00D80E96" w14:paraId="41378765" w14:textId="77777777" w:rsidTr="00F60A81">
        <w:tblPrEx>
          <w:tblCellMar>
            <w:top w:w="0" w:type="dxa"/>
            <w:left w:w="0" w:type="dxa"/>
            <w:bottom w:w="0" w:type="dxa"/>
            <w:right w:w="0" w:type="dxa"/>
          </w:tblCellMar>
        </w:tblPrEx>
        <w:tc>
          <w:tcPr>
            <w:tcW w:w="2564" w:type="pct"/>
            <w:shd w:val="clear" w:color="auto" w:fill="auto"/>
            <w:vAlign w:val="center"/>
          </w:tcPr>
          <w:p w14:paraId="7CBD2C9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135</w:t>
            </w:r>
          </w:p>
        </w:tc>
        <w:tc>
          <w:tcPr>
            <w:tcW w:w="2436" w:type="pct"/>
            <w:shd w:val="clear" w:color="auto" w:fill="auto"/>
            <w:vAlign w:val="center"/>
          </w:tcPr>
          <w:p w14:paraId="0065173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1,30</w:t>
            </w:r>
          </w:p>
        </w:tc>
      </w:tr>
      <w:tr w:rsidR="00D80E96" w14:paraId="389913C8" w14:textId="77777777" w:rsidTr="00F60A81">
        <w:tblPrEx>
          <w:tblCellMar>
            <w:top w:w="0" w:type="dxa"/>
            <w:left w:w="0" w:type="dxa"/>
            <w:bottom w:w="0" w:type="dxa"/>
            <w:right w:w="0" w:type="dxa"/>
          </w:tblCellMar>
        </w:tblPrEx>
        <w:tc>
          <w:tcPr>
            <w:tcW w:w="2564" w:type="pct"/>
            <w:shd w:val="clear" w:color="auto" w:fill="auto"/>
            <w:vAlign w:val="center"/>
          </w:tcPr>
          <w:p w14:paraId="0A520A4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lastRenderedPageBreak/>
              <w:t>140</w:t>
            </w:r>
          </w:p>
        </w:tc>
        <w:tc>
          <w:tcPr>
            <w:tcW w:w="2436" w:type="pct"/>
            <w:shd w:val="clear" w:color="auto" w:fill="auto"/>
            <w:vAlign w:val="center"/>
          </w:tcPr>
          <w:p w14:paraId="086227A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1,27</w:t>
            </w:r>
          </w:p>
        </w:tc>
      </w:tr>
      <w:tr w:rsidR="00D80E96" w14:paraId="3EAE004C" w14:textId="77777777" w:rsidTr="00F60A81">
        <w:tblPrEx>
          <w:tblCellMar>
            <w:top w:w="0" w:type="dxa"/>
            <w:left w:w="0" w:type="dxa"/>
            <w:bottom w:w="0" w:type="dxa"/>
            <w:right w:w="0" w:type="dxa"/>
          </w:tblCellMar>
        </w:tblPrEx>
        <w:tc>
          <w:tcPr>
            <w:tcW w:w="2564" w:type="pct"/>
            <w:shd w:val="clear" w:color="auto" w:fill="auto"/>
            <w:vAlign w:val="center"/>
          </w:tcPr>
          <w:p w14:paraId="6398A3C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145</w:t>
            </w:r>
          </w:p>
        </w:tc>
        <w:tc>
          <w:tcPr>
            <w:tcW w:w="2436" w:type="pct"/>
            <w:shd w:val="clear" w:color="auto" w:fill="auto"/>
            <w:vAlign w:val="center"/>
          </w:tcPr>
          <w:p w14:paraId="71CF744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1,25</w:t>
            </w:r>
          </w:p>
        </w:tc>
      </w:tr>
      <w:tr w:rsidR="00D80E96" w14:paraId="77B99299" w14:textId="77777777" w:rsidTr="00F60A81">
        <w:tblPrEx>
          <w:tblCellMar>
            <w:top w:w="0" w:type="dxa"/>
            <w:left w:w="0" w:type="dxa"/>
            <w:bottom w:w="0" w:type="dxa"/>
            <w:right w:w="0" w:type="dxa"/>
          </w:tblCellMar>
        </w:tblPrEx>
        <w:tc>
          <w:tcPr>
            <w:tcW w:w="2564" w:type="pct"/>
            <w:shd w:val="clear" w:color="auto" w:fill="auto"/>
            <w:vAlign w:val="center"/>
          </w:tcPr>
          <w:p w14:paraId="344E385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150</w:t>
            </w:r>
          </w:p>
        </w:tc>
        <w:tc>
          <w:tcPr>
            <w:tcW w:w="2436" w:type="pct"/>
            <w:shd w:val="clear" w:color="auto" w:fill="auto"/>
            <w:vAlign w:val="center"/>
          </w:tcPr>
          <w:p w14:paraId="37D4BF3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1,225</w:t>
            </w:r>
          </w:p>
        </w:tc>
      </w:tr>
      <w:tr w:rsidR="00D80E96" w14:paraId="7AEB86D4" w14:textId="77777777" w:rsidTr="00F60A81">
        <w:tblPrEx>
          <w:tblCellMar>
            <w:top w:w="0" w:type="dxa"/>
            <w:left w:w="0" w:type="dxa"/>
            <w:bottom w:w="0" w:type="dxa"/>
            <w:right w:w="0" w:type="dxa"/>
          </w:tblCellMar>
        </w:tblPrEx>
        <w:tc>
          <w:tcPr>
            <w:tcW w:w="2564" w:type="pct"/>
            <w:shd w:val="clear" w:color="auto" w:fill="auto"/>
            <w:vAlign w:val="center"/>
          </w:tcPr>
          <w:p w14:paraId="2539F90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155</w:t>
            </w:r>
          </w:p>
        </w:tc>
        <w:tc>
          <w:tcPr>
            <w:tcW w:w="2436" w:type="pct"/>
            <w:shd w:val="clear" w:color="auto" w:fill="auto"/>
            <w:vAlign w:val="center"/>
          </w:tcPr>
          <w:p w14:paraId="3C14897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1,205</w:t>
            </w:r>
          </w:p>
        </w:tc>
      </w:tr>
      <w:tr w:rsidR="00D80E96" w14:paraId="2869475E" w14:textId="77777777" w:rsidTr="00F60A81">
        <w:tblPrEx>
          <w:tblCellMar>
            <w:top w:w="0" w:type="dxa"/>
            <w:left w:w="0" w:type="dxa"/>
            <w:bottom w:w="0" w:type="dxa"/>
            <w:right w:w="0" w:type="dxa"/>
          </w:tblCellMar>
        </w:tblPrEx>
        <w:tc>
          <w:tcPr>
            <w:tcW w:w="2564" w:type="pct"/>
            <w:shd w:val="clear" w:color="auto" w:fill="auto"/>
            <w:vAlign w:val="center"/>
          </w:tcPr>
          <w:p w14:paraId="38A06DF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160</w:t>
            </w:r>
          </w:p>
        </w:tc>
        <w:tc>
          <w:tcPr>
            <w:tcW w:w="2436" w:type="pct"/>
            <w:shd w:val="clear" w:color="auto" w:fill="auto"/>
            <w:vAlign w:val="center"/>
          </w:tcPr>
          <w:p w14:paraId="7DA7C62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1,19</w:t>
            </w:r>
          </w:p>
        </w:tc>
      </w:tr>
      <w:tr w:rsidR="00D80E96" w14:paraId="613E4BC4" w14:textId="77777777" w:rsidTr="00F60A81">
        <w:tblPrEx>
          <w:tblCellMar>
            <w:top w:w="0" w:type="dxa"/>
            <w:left w:w="0" w:type="dxa"/>
            <w:bottom w:w="0" w:type="dxa"/>
            <w:right w:w="0" w:type="dxa"/>
          </w:tblCellMar>
        </w:tblPrEx>
        <w:tc>
          <w:tcPr>
            <w:tcW w:w="2564" w:type="pct"/>
            <w:shd w:val="clear" w:color="auto" w:fill="auto"/>
            <w:vAlign w:val="center"/>
          </w:tcPr>
          <w:p w14:paraId="69E3B76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165</w:t>
            </w:r>
          </w:p>
        </w:tc>
        <w:tc>
          <w:tcPr>
            <w:tcW w:w="2436" w:type="pct"/>
            <w:shd w:val="clear" w:color="auto" w:fill="auto"/>
            <w:vAlign w:val="center"/>
          </w:tcPr>
          <w:p w14:paraId="5FFF53C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1,17</w:t>
            </w:r>
          </w:p>
        </w:tc>
      </w:tr>
      <w:tr w:rsidR="00D80E96" w14:paraId="644B51B7" w14:textId="77777777" w:rsidTr="00F60A81">
        <w:tblPrEx>
          <w:tblCellMar>
            <w:top w:w="0" w:type="dxa"/>
            <w:left w:w="0" w:type="dxa"/>
            <w:bottom w:w="0" w:type="dxa"/>
            <w:right w:w="0" w:type="dxa"/>
          </w:tblCellMar>
        </w:tblPrEx>
        <w:tc>
          <w:tcPr>
            <w:tcW w:w="2564" w:type="pct"/>
            <w:shd w:val="clear" w:color="auto" w:fill="auto"/>
            <w:vAlign w:val="center"/>
          </w:tcPr>
          <w:p w14:paraId="2DED80C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170</w:t>
            </w:r>
          </w:p>
        </w:tc>
        <w:tc>
          <w:tcPr>
            <w:tcW w:w="2436" w:type="pct"/>
            <w:shd w:val="clear" w:color="auto" w:fill="auto"/>
            <w:vAlign w:val="center"/>
          </w:tcPr>
          <w:p w14:paraId="0B73608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1,155</w:t>
            </w:r>
          </w:p>
        </w:tc>
      </w:tr>
      <w:tr w:rsidR="00D80E96" w14:paraId="3F92BF3E" w14:textId="77777777" w:rsidTr="00F60A81">
        <w:tblPrEx>
          <w:tblCellMar>
            <w:top w:w="0" w:type="dxa"/>
            <w:left w:w="0" w:type="dxa"/>
            <w:bottom w:w="0" w:type="dxa"/>
            <w:right w:w="0" w:type="dxa"/>
          </w:tblCellMar>
        </w:tblPrEx>
        <w:tc>
          <w:tcPr>
            <w:tcW w:w="2564" w:type="pct"/>
            <w:shd w:val="clear" w:color="auto" w:fill="auto"/>
            <w:vAlign w:val="center"/>
          </w:tcPr>
          <w:p w14:paraId="388AD38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175</w:t>
            </w:r>
          </w:p>
        </w:tc>
        <w:tc>
          <w:tcPr>
            <w:tcW w:w="2436" w:type="pct"/>
            <w:shd w:val="clear" w:color="auto" w:fill="auto"/>
            <w:vAlign w:val="center"/>
          </w:tcPr>
          <w:p w14:paraId="40E22AD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1,14</w:t>
            </w:r>
          </w:p>
        </w:tc>
      </w:tr>
      <w:tr w:rsidR="00D80E96" w14:paraId="60F491C3" w14:textId="77777777" w:rsidTr="00F60A81">
        <w:tblPrEx>
          <w:tblCellMar>
            <w:top w:w="0" w:type="dxa"/>
            <w:left w:w="0" w:type="dxa"/>
            <w:bottom w:w="0" w:type="dxa"/>
            <w:right w:w="0" w:type="dxa"/>
          </w:tblCellMar>
        </w:tblPrEx>
        <w:tc>
          <w:tcPr>
            <w:tcW w:w="2564" w:type="pct"/>
            <w:shd w:val="clear" w:color="auto" w:fill="auto"/>
            <w:vAlign w:val="center"/>
          </w:tcPr>
          <w:p w14:paraId="7BBF836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180</w:t>
            </w:r>
          </w:p>
        </w:tc>
        <w:tc>
          <w:tcPr>
            <w:tcW w:w="2436" w:type="pct"/>
            <w:shd w:val="clear" w:color="auto" w:fill="auto"/>
            <w:vAlign w:val="center"/>
          </w:tcPr>
          <w:p w14:paraId="7D20734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1,125</w:t>
            </w:r>
          </w:p>
        </w:tc>
      </w:tr>
      <w:tr w:rsidR="00D80E96" w14:paraId="27B17228" w14:textId="77777777" w:rsidTr="00F60A81">
        <w:tblPrEx>
          <w:tblCellMar>
            <w:top w:w="0" w:type="dxa"/>
            <w:left w:w="0" w:type="dxa"/>
            <w:bottom w:w="0" w:type="dxa"/>
            <w:right w:w="0" w:type="dxa"/>
          </w:tblCellMar>
        </w:tblPrEx>
        <w:tc>
          <w:tcPr>
            <w:tcW w:w="2564" w:type="pct"/>
            <w:shd w:val="clear" w:color="auto" w:fill="auto"/>
            <w:vAlign w:val="center"/>
          </w:tcPr>
          <w:p w14:paraId="2188CD9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185</w:t>
            </w:r>
          </w:p>
        </w:tc>
        <w:tc>
          <w:tcPr>
            <w:tcW w:w="2436" w:type="pct"/>
            <w:shd w:val="clear" w:color="auto" w:fill="auto"/>
            <w:vAlign w:val="center"/>
          </w:tcPr>
          <w:p w14:paraId="1844EFD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1,11</w:t>
            </w:r>
          </w:p>
        </w:tc>
      </w:tr>
      <w:tr w:rsidR="00D80E96" w14:paraId="6649CDB0" w14:textId="77777777" w:rsidTr="00F60A81">
        <w:tblPrEx>
          <w:tblCellMar>
            <w:top w:w="0" w:type="dxa"/>
            <w:left w:w="0" w:type="dxa"/>
            <w:bottom w:w="0" w:type="dxa"/>
            <w:right w:w="0" w:type="dxa"/>
          </w:tblCellMar>
        </w:tblPrEx>
        <w:tc>
          <w:tcPr>
            <w:tcW w:w="2564" w:type="pct"/>
            <w:shd w:val="clear" w:color="auto" w:fill="auto"/>
            <w:vAlign w:val="center"/>
          </w:tcPr>
          <w:p w14:paraId="5D752FB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190</w:t>
            </w:r>
          </w:p>
        </w:tc>
        <w:tc>
          <w:tcPr>
            <w:tcW w:w="2436" w:type="pct"/>
            <w:shd w:val="clear" w:color="auto" w:fill="auto"/>
            <w:vAlign w:val="center"/>
          </w:tcPr>
          <w:p w14:paraId="73B4486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1,095</w:t>
            </w:r>
          </w:p>
        </w:tc>
      </w:tr>
      <w:tr w:rsidR="00D80E96" w14:paraId="4FC31740" w14:textId="77777777" w:rsidTr="00F60A81">
        <w:tblPrEx>
          <w:tblCellMar>
            <w:top w:w="0" w:type="dxa"/>
            <w:left w:w="0" w:type="dxa"/>
            <w:bottom w:w="0" w:type="dxa"/>
            <w:right w:w="0" w:type="dxa"/>
          </w:tblCellMar>
        </w:tblPrEx>
        <w:tc>
          <w:tcPr>
            <w:tcW w:w="2564" w:type="pct"/>
            <w:shd w:val="clear" w:color="auto" w:fill="auto"/>
            <w:vAlign w:val="center"/>
          </w:tcPr>
          <w:p w14:paraId="3864BCF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195</w:t>
            </w:r>
          </w:p>
        </w:tc>
        <w:tc>
          <w:tcPr>
            <w:tcW w:w="2436" w:type="pct"/>
            <w:shd w:val="clear" w:color="auto" w:fill="auto"/>
            <w:vAlign w:val="center"/>
          </w:tcPr>
          <w:p w14:paraId="0BB23C6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1,08</w:t>
            </w:r>
          </w:p>
        </w:tc>
      </w:tr>
      <w:tr w:rsidR="00D80E96" w14:paraId="06752684" w14:textId="77777777" w:rsidTr="00F60A81">
        <w:tblPrEx>
          <w:tblCellMar>
            <w:top w:w="0" w:type="dxa"/>
            <w:left w:w="0" w:type="dxa"/>
            <w:bottom w:w="0" w:type="dxa"/>
            <w:right w:w="0" w:type="dxa"/>
          </w:tblCellMar>
        </w:tblPrEx>
        <w:tc>
          <w:tcPr>
            <w:tcW w:w="2564" w:type="pct"/>
            <w:shd w:val="clear" w:color="auto" w:fill="auto"/>
            <w:vAlign w:val="center"/>
          </w:tcPr>
          <w:p w14:paraId="0A5FCD1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200</w:t>
            </w:r>
          </w:p>
        </w:tc>
        <w:tc>
          <w:tcPr>
            <w:tcW w:w="2436" w:type="pct"/>
            <w:shd w:val="clear" w:color="auto" w:fill="auto"/>
            <w:vAlign w:val="center"/>
          </w:tcPr>
          <w:p w14:paraId="184ABE5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1,065</w:t>
            </w:r>
          </w:p>
        </w:tc>
      </w:tr>
    </w:tbl>
    <w:p w14:paraId="575342AF"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Việc xác định lưu lượng khí danh định được nêu tại Phụ lục C TCVN 6565.</w:t>
      </w:r>
    </w:p>
    <w:p w14:paraId="30321E46"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2.3.1.2. </w:t>
      </w:r>
      <w:r>
        <w:rPr>
          <w:rFonts w:ascii="Arial" w:hAnsi="Arial" w:cs="Arial"/>
          <w:color w:val="000000"/>
          <w:sz w:val="20"/>
          <w:szCs w:val="20"/>
        </w:rPr>
        <w:t>Ngoài yêu cầu nêu tại điểm 2.3.1.1, cơ sở sản xuất, lắp ráp phải bảo đảm sao cho xe còn phải phù hợp với các yêu cầu khác nêu tại Điều 4.1, Điều 4.2 và Điều 4.3</w:t>
      </w:r>
      <w:r w:rsidR="00C957A8">
        <w:rPr>
          <w:rFonts w:ascii="Arial" w:hAnsi="Arial" w:cs="Arial"/>
          <w:color w:val="000000"/>
          <w:sz w:val="20"/>
          <w:szCs w:val="20"/>
        </w:rPr>
        <w:t xml:space="preserve"> </w:t>
      </w:r>
      <w:r>
        <w:rPr>
          <w:rFonts w:ascii="Arial" w:hAnsi="Arial" w:cs="Arial"/>
          <w:color w:val="000000"/>
          <w:sz w:val="20"/>
          <w:szCs w:val="20"/>
        </w:rPr>
        <w:t>Mục I và yêu cầu về lắp đặt động cơ đã kiểm tra độ khói lên xe trong quá trình sản xuất, lắp ráp nêu tại Mục II của TCVN 6565.</w:t>
      </w:r>
    </w:p>
    <w:p w14:paraId="0DC03016"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2.3.2. Trường hợp kiểm tra trên xe:</w:t>
      </w:r>
    </w:p>
    <w:p w14:paraId="21016880"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Khi kiểm tra hệ số hấp thụ ánh sáng của khí thải từ xe chạy trên băng thử xe trong phép thử nêu tại điểm 3.3.2.5</w:t>
      </w:r>
      <w:r w:rsidR="00207182">
        <w:rPr>
          <w:rFonts w:ascii="Arial" w:hAnsi="Arial" w:cs="Arial"/>
          <w:color w:val="000000"/>
          <w:sz w:val="20"/>
          <w:szCs w:val="20"/>
        </w:rPr>
        <w:t xml:space="preserve"> </w:t>
      </w:r>
      <w:r>
        <w:rPr>
          <w:rFonts w:ascii="Arial" w:hAnsi="Arial" w:cs="Arial"/>
          <w:color w:val="000000"/>
          <w:sz w:val="20"/>
          <w:szCs w:val="20"/>
        </w:rPr>
        <w:t>Điều 3 Quy chuẩn này, xe phải phù hợp với các yêu cầu nêu tại Điều 12 Mục III TCVN 6565.</w:t>
      </w:r>
    </w:p>
    <w:p w14:paraId="4E12CC4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 Quy định quản lý</w:t>
      </w:r>
    </w:p>
    <w:p w14:paraId="42343243"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 Phương thức kiểm tra, thử nghiệm khí thải của xe sản xuất, lắp ráp và nhập khẩu mới</w:t>
      </w:r>
    </w:p>
    <w:p w14:paraId="67790616"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Xe sản xuất, lắp ráp và nhập khẩu mới phải được kiểm tra khí thải theo quy định của Bộ trưởng Bộ Giao thông vận tải về kiểm tra chất lượng an toàn kỹ thuật và bảo vệ môi trường trong sản xuất, lắp ráp và nhập khẩu ô tô.</w:t>
      </w:r>
    </w:p>
    <w:p w14:paraId="28EB5A5A"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 Tài liệu kỹ thuật và mẫu thử</w:t>
      </w:r>
    </w:p>
    <w:p w14:paraId="67F5F8CC"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Đối với loại xe phải kiểm tra khí thải, cơ sở sản xuất, lắp ráp, nhập khẩu phải cung cấp tài liệu và mẫu thử như sau:</w:t>
      </w:r>
    </w:p>
    <w:p w14:paraId="62569C99"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3.2.1. Bản đăng ký thông số kỹ thuật chính của xe và động cơ theo quy định sau:</w:t>
      </w:r>
    </w:p>
    <w:p w14:paraId="2FC28867"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3.2.1.1. </w:t>
      </w:r>
      <w:r>
        <w:rPr>
          <w:rFonts w:ascii="Arial" w:hAnsi="Arial" w:cs="Arial"/>
          <w:color w:val="000000"/>
          <w:sz w:val="20"/>
          <w:szCs w:val="20"/>
        </w:rPr>
        <w:t>Đối với xe áp dụng TCVN 6785: theo Phụ lục A Quy chuẩn này. Nếu xe lắp động cơ cháy cưỡng bức thì phải nêu rõ là áp dụng yêu cầu nêu tại điểm 6.1.2.1 hay áp dụng yêu cầu nêu tại điểm 6.1.2.2 TCVN 6785; trong trường hợp áp dụng điểm</w:t>
      </w:r>
      <w:r w:rsidR="00C957A8">
        <w:rPr>
          <w:rFonts w:ascii="Arial" w:hAnsi="Arial" w:cs="Arial"/>
          <w:color w:val="000000"/>
          <w:sz w:val="20"/>
          <w:szCs w:val="20"/>
        </w:rPr>
        <w:t xml:space="preserve"> </w:t>
      </w:r>
      <w:r>
        <w:rPr>
          <w:rFonts w:ascii="Arial" w:hAnsi="Arial" w:cs="Arial"/>
          <w:color w:val="000000"/>
          <w:sz w:val="20"/>
          <w:szCs w:val="20"/>
        </w:rPr>
        <w:t>6.1.2.2 TCVN 6785 thì phải kèm một bản mô tả ký hiệu thể hiện bắt buộc sử dụng nhiên liệu xăng không chì.</w:t>
      </w:r>
    </w:p>
    <w:p w14:paraId="54F7A3B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3.2.1.2. </w:t>
      </w:r>
      <w:r>
        <w:rPr>
          <w:rFonts w:ascii="Arial" w:hAnsi="Arial" w:cs="Arial"/>
          <w:color w:val="000000"/>
          <w:sz w:val="20"/>
          <w:szCs w:val="20"/>
        </w:rPr>
        <w:t>Đối với xe áp dụng TCVN 6567: theo Phụ lục C Quy chuẩn này.</w:t>
      </w:r>
    </w:p>
    <w:p w14:paraId="3B4FBA0F"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3.2.1.3. </w:t>
      </w:r>
      <w:r>
        <w:rPr>
          <w:rFonts w:ascii="Arial" w:hAnsi="Arial" w:cs="Arial"/>
          <w:color w:val="000000"/>
          <w:sz w:val="20"/>
          <w:szCs w:val="20"/>
        </w:rPr>
        <w:t>Đối với xe hoặc động cơ áp dụng TCVN 6565 để kiểm tra độ khói: theo Phụ lục E Quy chuẩn này.</w:t>
      </w:r>
    </w:p>
    <w:p w14:paraId="7CA1957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3.2.2. Mẫu thử</w:t>
      </w:r>
    </w:p>
    <w:p w14:paraId="5DF08D30"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3.2.2.1. </w:t>
      </w:r>
      <w:r>
        <w:rPr>
          <w:rFonts w:ascii="Arial" w:hAnsi="Arial" w:cs="Arial"/>
          <w:color w:val="000000"/>
          <w:sz w:val="20"/>
          <w:szCs w:val="20"/>
        </w:rPr>
        <w:t>Đối với xe áp dụng TCVN 6785: các yêu cầu khác về xe mẫu đại diện cho kiểu loại xe hoặc lô xe để kiểm tra theo quy định tại điểm 3.1 Quy chuẩn này được quy định trong TCVN 6785.</w:t>
      </w:r>
    </w:p>
    <w:p w14:paraId="70654DDD"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3.2.2.2. </w:t>
      </w:r>
      <w:r>
        <w:rPr>
          <w:rFonts w:ascii="Arial" w:hAnsi="Arial" w:cs="Arial"/>
          <w:color w:val="000000"/>
          <w:sz w:val="20"/>
          <w:szCs w:val="20"/>
        </w:rPr>
        <w:t>Đối với xe áp dụng TCVN 6567: các yêu cầu khác về động cơ mẫu đại diện cho kiểu loại động cơ hoặc lô động cơ để kiểm tra theo quy định tại điểm 3.1 Quy chuẩn này được quy định trong TCVN 6567.</w:t>
      </w:r>
    </w:p>
    <w:p w14:paraId="796918E8"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3.2.2.3. </w:t>
      </w:r>
      <w:r>
        <w:rPr>
          <w:rFonts w:ascii="Arial" w:hAnsi="Arial" w:cs="Arial"/>
          <w:color w:val="000000"/>
          <w:sz w:val="20"/>
          <w:szCs w:val="20"/>
        </w:rPr>
        <w:t>Đối với xe hoặc động cơ áp dụng TCVN 6565 để kiểm tra độ khói: các yêu cầu khác về xe hoặc động cơ mẫu đại diện cho kiểu loại xe/ động cơ hoặc lô xe/ động cơ để kiểm tra theo quy định tại điểm 3.1 Quy chuẩn này được quy định trong TCVN</w:t>
      </w:r>
      <w:r w:rsidR="00C957A8">
        <w:rPr>
          <w:rFonts w:ascii="Arial" w:hAnsi="Arial" w:cs="Arial"/>
          <w:color w:val="000000"/>
          <w:sz w:val="20"/>
          <w:szCs w:val="20"/>
        </w:rPr>
        <w:t xml:space="preserve"> </w:t>
      </w:r>
      <w:r>
        <w:rPr>
          <w:rFonts w:ascii="Arial" w:hAnsi="Arial" w:cs="Arial"/>
          <w:color w:val="000000"/>
          <w:sz w:val="20"/>
          <w:szCs w:val="20"/>
        </w:rPr>
        <w:t>6565. Có thể dùng chung xe mẫu hoặc động cơ mẫu đại diện cho kiểu loại xe lắp động cơ cháy do nén để kiểm tra theo TCVN 6565 cùng với TCVN 6785 hoặc TCVN 6567</w:t>
      </w:r>
      <w:r w:rsidR="00C957A8">
        <w:rPr>
          <w:rFonts w:ascii="Arial" w:hAnsi="Arial" w:cs="Arial"/>
          <w:color w:val="000000"/>
          <w:sz w:val="20"/>
          <w:szCs w:val="20"/>
        </w:rPr>
        <w:t xml:space="preserve"> </w:t>
      </w:r>
      <w:r>
        <w:rPr>
          <w:rFonts w:ascii="Arial" w:hAnsi="Arial" w:cs="Arial"/>
          <w:color w:val="000000"/>
          <w:sz w:val="20"/>
          <w:szCs w:val="20"/>
        </w:rPr>
        <w:t>tương ứng.</w:t>
      </w:r>
    </w:p>
    <w:p w14:paraId="4FED85C6"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3.2.2.4. </w:t>
      </w:r>
      <w:r>
        <w:rPr>
          <w:rFonts w:ascii="Arial" w:hAnsi="Arial" w:cs="Arial"/>
          <w:color w:val="000000"/>
          <w:sz w:val="20"/>
          <w:szCs w:val="20"/>
        </w:rPr>
        <w:t>Xe cần được chạy rà để đưa về điều kiện kỹ thuật tốt trước khi thử. Tổ chức, cá nhân đăng ký thử nghiệm có thể tự quyết định quãng đường chạy rà theo khuyến cáo của nhà sản xuất.</w:t>
      </w:r>
    </w:p>
    <w:p w14:paraId="6631E2C1"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lastRenderedPageBreak/>
        <w:t xml:space="preserve">3.2.2.5. </w:t>
      </w:r>
      <w:r>
        <w:rPr>
          <w:rFonts w:ascii="Arial" w:hAnsi="Arial" w:cs="Arial"/>
          <w:color w:val="000000"/>
          <w:sz w:val="20"/>
          <w:szCs w:val="20"/>
        </w:rPr>
        <w:t>Đối với việc kiểm tra khí thải và độ khói trên động cơ mẫu, theo yêu cầu của cơ sở thử nghiệm, cơ sở sản xuất, lắp ráp hoặc tổ chức, cá nhân nhập khẩu có trách nhiệm cung cấp các trang thiết bị phụ, vật tư cần thiết cho việc lắp đặt động cơ mẫu lên thiết bị thử nghiệm để bảo đảm cho việc thử nghiệm khí thải phù hợp với yêu cầu của TCVN 6567, TCVN 6565 và đặc điểm kỹ thuật riêng của động cơ.</w:t>
      </w:r>
    </w:p>
    <w:p w14:paraId="22D5008C"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3.3. Phép thử</w:t>
      </w:r>
    </w:p>
    <w:p w14:paraId="6082CD0E"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Để đánh giá kết quả kiểm tra khí thải của các loại xe theo các mức giới hạn khí thải quy định tại Mục 2 Quy chuẩn này tương ứng với các phép thử, các loại xe và động cơ phải được kiểm tra theo các phép thử (bao gồm cả phương pháp thử) dưới đây.</w:t>
      </w:r>
    </w:p>
    <w:p w14:paraId="150175E5"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Các xe được gọi là xe sử dụng nhiên liệu kép, xe sử dụng nhiên liệu đơn ở đây là các xe sử dụng nhiên liệu được nêu tại điểm 1.3.8 Điều 1 Quy chuẩn này.</w:t>
      </w:r>
    </w:p>
    <w:p w14:paraId="74148391"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3.3.1. Việc áp dụng các phép thử</w:t>
      </w:r>
    </w:p>
    <w:p w14:paraId="5208466A"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3.3.1.1. </w:t>
      </w:r>
      <w:r>
        <w:rPr>
          <w:rFonts w:ascii="Arial" w:hAnsi="Arial" w:cs="Arial"/>
          <w:color w:val="000000"/>
          <w:sz w:val="20"/>
          <w:szCs w:val="20"/>
        </w:rPr>
        <w:t>Xe lắp động cơ cháy cưỡng bức</w:t>
      </w:r>
    </w:p>
    <w:p w14:paraId="22822A59"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3.3.1.1.1. </w:t>
      </w:r>
      <w:r>
        <w:rPr>
          <w:rFonts w:ascii="Arial" w:hAnsi="Arial" w:cs="Arial"/>
          <w:color w:val="000000"/>
          <w:sz w:val="20"/>
          <w:szCs w:val="20"/>
        </w:rPr>
        <w:t>Xe M1, M2, N1 và N2 có khối lượng chuẩn không lớn hơn 2.610 kg</w:t>
      </w:r>
    </w:p>
    <w:p w14:paraId="769F6A00"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3.3.1.1.1.1. </w:t>
      </w:r>
      <w:r>
        <w:rPr>
          <w:rFonts w:ascii="Arial" w:hAnsi="Arial" w:cs="Arial"/>
          <w:color w:val="000000"/>
          <w:sz w:val="20"/>
          <w:szCs w:val="20"/>
        </w:rPr>
        <w:t>Đối với xe sử dụng xăng, xe sử dụng nhiên liệu kép: áp dụng các phép thử loại I theo TCVN 6785 nêu tại điểm 3.4 Quy chuẩn này, phép thử loại III theo TCVN</w:t>
      </w:r>
      <w:r w:rsidR="00C957A8">
        <w:rPr>
          <w:rFonts w:ascii="Arial" w:hAnsi="Arial" w:cs="Arial"/>
          <w:color w:val="000000"/>
          <w:sz w:val="20"/>
          <w:szCs w:val="20"/>
        </w:rPr>
        <w:t xml:space="preserve"> </w:t>
      </w:r>
      <w:r>
        <w:rPr>
          <w:rFonts w:ascii="Arial" w:hAnsi="Arial" w:cs="Arial"/>
          <w:color w:val="000000"/>
          <w:sz w:val="20"/>
          <w:szCs w:val="20"/>
        </w:rPr>
        <w:t>6785 và phép thử loại IV theo Phụ lục I Quy chuẩn này nêu tại điểm 3.3.2.3 và điểm</w:t>
      </w:r>
      <w:r w:rsidR="00C957A8">
        <w:rPr>
          <w:rFonts w:ascii="Arial" w:hAnsi="Arial" w:cs="Arial"/>
          <w:color w:val="000000"/>
          <w:sz w:val="20"/>
          <w:szCs w:val="20"/>
        </w:rPr>
        <w:t xml:space="preserve"> </w:t>
      </w:r>
      <w:r>
        <w:rPr>
          <w:rFonts w:ascii="Arial" w:hAnsi="Arial" w:cs="Arial"/>
          <w:color w:val="000000"/>
          <w:sz w:val="20"/>
          <w:szCs w:val="20"/>
        </w:rPr>
        <w:t>3.3.2.4 Điều 3 Quy chuẩn này.</w:t>
      </w:r>
    </w:p>
    <w:p w14:paraId="5CB281C0"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3.3.1.1.1.2. </w:t>
      </w:r>
      <w:r>
        <w:rPr>
          <w:rFonts w:ascii="Arial" w:hAnsi="Arial" w:cs="Arial"/>
          <w:color w:val="000000"/>
          <w:sz w:val="20"/>
          <w:szCs w:val="20"/>
        </w:rPr>
        <w:t>Đối với xe chỉ sử dụng LPG hoặc NG, xe sử dụng nhiên liệu khí đơn: áp dụng các phép thử loại I theo TCVN 6785 nêu tại điểm 3.4 Quy chuẩn này, phép thử loại III theo TCVN 6785 nêu tại điểm 3.3.2.3 Điều 3 Quy chuẩn này. Riêng xe loại M2 chỉ sử dụng LPG hoặc NG có thể thay thế phép thử loại I theo TCVN 6785 nêu tại điểm 3.4 Quy chuẩn này và phép thử loại III theo TCVN 6785 nêu tại điểm 3.3.2.3 Điều</w:t>
      </w:r>
      <w:r w:rsidR="00C957A8">
        <w:rPr>
          <w:rFonts w:ascii="Arial" w:hAnsi="Arial" w:cs="Arial"/>
          <w:color w:val="000000"/>
          <w:sz w:val="20"/>
          <w:szCs w:val="20"/>
        </w:rPr>
        <w:t xml:space="preserve"> </w:t>
      </w:r>
      <w:r>
        <w:rPr>
          <w:rFonts w:ascii="Arial" w:hAnsi="Arial" w:cs="Arial"/>
          <w:color w:val="000000"/>
          <w:sz w:val="20"/>
          <w:szCs w:val="20"/>
        </w:rPr>
        <w:t>3 Quy chuẩn này bằng việc áp dụng phép thử theo chu trình thử ETC theo TCVN 6567 nêu tại điểm 3.3.2.6 Điều 3 Quy chuẩn này nhưng không kiểm tra phát thải dạng hạt (PM).</w:t>
      </w:r>
    </w:p>
    <w:p w14:paraId="4728976A"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3.3.1.1.2. </w:t>
      </w:r>
      <w:r>
        <w:rPr>
          <w:rFonts w:ascii="Arial" w:hAnsi="Arial" w:cs="Arial"/>
          <w:color w:val="000000"/>
          <w:sz w:val="20"/>
          <w:szCs w:val="20"/>
        </w:rPr>
        <w:t>Xe M1, M2, N1 và N2 có khối lượng chuẩn lớn hơn 2.610 kg và các xe loại</w:t>
      </w:r>
      <w:r w:rsidR="00C957A8">
        <w:rPr>
          <w:rFonts w:ascii="Arial" w:hAnsi="Arial" w:cs="Arial"/>
          <w:color w:val="000000"/>
          <w:sz w:val="20"/>
          <w:szCs w:val="20"/>
        </w:rPr>
        <w:t xml:space="preserve"> </w:t>
      </w:r>
      <w:r>
        <w:rPr>
          <w:rFonts w:ascii="Arial" w:hAnsi="Arial" w:cs="Arial"/>
          <w:color w:val="000000"/>
          <w:sz w:val="20"/>
          <w:szCs w:val="20"/>
        </w:rPr>
        <w:t>M3, N3.</w:t>
      </w:r>
    </w:p>
    <w:p w14:paraId="7B45903A"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3.3.1.1.2.1. </w:t>
      </w:r>
      <w:r>
        <w:rPr>
          <w:rFonts w:ascii="Arial" w:hAnsi="Arial" w:cs="Arial"/>
          <w:color w:val="000000"/>
          <w:sz w:val="20"/>
          <w:szCs w:val="20"/>
        </w:rPr>
        <w:t>Đối với xe sử dụng xăng, xe sử dụng nhiên liệu kép: áp dụng các phép thử loại II và loại III theo TCVN 6785 nêu tại các điểm 3.3.2.2 và điểm 3.3.2.3 Điều 3</w:t>
      </w:r>
      <w:r w:rsidR="00C957A8">
        <w:rPr>
          <w:rFonts w:ascii="Arial" w:hAnsi="Arial" w:cs="Arial"/>
          <w:color w:val="000000"/>
          <w:sz w:val="20"/>
          <w:szCs w:val="20"/>
        </w:rPr>
        <w:t xml:space="preserve"> </w:t>
      </w:r>
      <w:r>
        <w:rPr>
          <w:rFonts w:ascii="Arial" w:hAnsi="Arial" w:cs="Arial"/>
          <w:color w:val="000000"/>
          <w:sz w:val="20"/>
          <w:szCs w:val="20"/>
        </w:rPr>
        <w:t>Quy chuẩn này.</w:t>
      </w:r>
    </w:p>
    <w:p w14:paraId="36BAEF4A"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3.3.1.1.2.2. </w:t>
      </w:r>
      <w:r>
        <w:rPr>
          <w:rFonts w:ascii="Arial" w:hAnsi="Arial" w:cs="Arial"/>
          <w:color w:val="000000"/>
          <w:sz w:val="20"/>
          <w:szCs w:val="20"/>
        </w:rPr>
        <w:t>Đối với xe sử dụng nhiên liệu khí đơn: áp dụng các phép thử loại II và loại III theo TCVN 6785 nêu tại các điểm 3.3.2.2 và điểm 3.3.2.3 Điều 3 Quy chuẩn này có thể thay thế các phép thử loại II và loại III theo TCVN 6785 bằng việc áp dụng phép thử theo chu trình thử ETC theo TCVN 6567 nêu tại điểm 3.3.2.6 Điều 3 Quy chuẩn này nhưng không kiểm tra phát thải dạng hạt (PM).</w:t>
      </w:r>
    </w:p>
    <w:p w14:paraId="3C7ACB37"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3.3.1.1.2.3. </w:t>
      </w:r>
      <w:r>
        <w:rPr>
          <w:rFonts w:ascii="Arial" w:hAnsi="Arial" w:cs="Arial"/>
          <w:color w:val="000000"/>
          <w:sz w:val="20"/>
          <w:szCs w:val="20"/>
        </w:rPr>
        <w:t>Đối với xe chỉ dùng LPG hoặc NG: áp dụng phép thử theo chu trình thử ETC theo TCVN 6567 nêu tại điểm 3.3.2.6 Điều 3 Quy chuẩn này nhưng không kiểm tra phát thải dạng hạt (PM).</w:t>
      </w:r>
    </w:p>
    <w:p w14:paraId="4DD2D4F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3.3.1.2. </w:t>
      </w:r>
      <w:r>
        <w:rPr>
          <w:rFonts w:ascii="Arial" w:hAnsi="Arial" w:cs="Arial"/>
          <w:color w:val="000000"/>
          <w:sz w:val="20"/>
          <w:szCs w:val="20"/>
        </w:rPr>
        <w:t>Đối với xe loại M1:</w:t>
      </w:r>
    </w:p>
    <w:p w14:paraId="2C402B3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3.3.1.2.1. </w:t>
      </w:r>
      <w:r>
        <w:rPr>
          <w:rFonts w:ascii="Arial" w:hAnsi="Arial" w:cs="Arial"/>
          <w:color w:val="000000"/>
          <w:sz w:val="20"/>
          <w:szCs w:val="20"/>
        </w:rPr>
        <w:t>Có khối lượng chuẩn không lớn hơn 2.610 kg: áp dụng phép thử loại I theo TCVN 6785 nêu tại Điểm 3.4 Quy chuẩn này và kiểm tra độ khói theo TCVN 6565 nêu tại điểm 3.3.2.5 Điều 3 Quy chuẩn này.</w:t>
      </w:r>
    </w:p>
    <w:p w14:paraId="34C5EA7E"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3.3.1.2.2. </w:t>
      </w:r>
      <w:r>
        <w:rPr>
          <w:rFonts w:ascii="Arial" w:hAnsi="Arial" w:cs="Arial"/>
          <w:color w:val="000000"/>
          <w:sz w:val="20"/>
          <w:szCs w:val="20"/>
        </w:rPr>
        <w:t>Có khối lượng chuẩn lớn hơn 2.610 kg: áp dụng phép thử theo chu trình thử ESC, ELR và ETC theo TCVN 6567 nêu tại điểm 3.3.2.6 và kiểm tra độ khói theo TCVN 6565 nêu tại điểm 3.3.2.5 Điều 3 Quy chuẩn này. Trường hợp xe hạng nhẹ loại M1 có thể thực hiện phép thử loại I theo TCVN 6785 nêu tại điểm 3.4 Quy chuẩn này thay cho phép thử theo chu trình ESC, ELR và ETC theo TCVN 6567 nêu trên.</w:t>
      </w:r>
    </w:p>
    <w:p w14:paraId="27C1A8A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3.3.1.2.3. </w:t>
      </w:r>
      <w:r>
        <w:rPr>
          <w:rFonts w:ascii="Arial" w:hAnsi="Arial" w:cs="Arial"/>
          <w:color w:val="000000"/>
          <w:sz w:val="20"/>
          <w:szCs w:val="20"/>
        </w:rPr>
        <w:t>Đối với xe loại N1: áp dụng phép thử loại I theo TCVN 6785 nêu tại điểm 3.4</w:t>
      </w:r>
      <w:r w:rsidR="00C957A8">
        <w:rPr>
          <w:rFonts w:ascii="Arial" w:hAnsi="Arial" w:cs="Arial"/>
          <w:color w:val="000000"/>
          <w:sz w:val="20"/>
          <w:szCs w:val="20"/>
        </w:rPr>
        <w:t xml:space="preserve"> </w:t>
      </w:r>
      <w:r>
        <w:rPr>
          <w:rFonts w:ascii="Arial" w:hAnsi="Arial" w:cs="Arial"/>
          <w:color w:val="000000"/>
          <w:sz w:val="20"/>
          <w:szCs w:val="20"/>
        </w:rPr>
        <w:t>Quy chuẩn này và kiểm tra độ khói theo TCVN 6565 nêu tại điểm 3.3.2.5</w:t>
      </w:r>
      <w:r w:rsidR="00207182">
        <w:rPr>
          <w:rFonts w:ascii="Arial" w:hAnsi="Arial" w:cs="Arial"/>
          <w:color w:val="000000"/>
          <w:sz w:val="20"/>
          <w:szCs w:val="20"/>
        </w:rPr>
        <w:t xml:space="preserve"> </w:t>
      </w:r>
      <w:r>
        <w:rPr>
          <w:rFonts w:ascii="Arial" w:hAnsi="Arial" w:cs="Arial"/>
          <w:color w:val="000000"/>
          <w:sz w:val="20"/>
          <w:szCs w:val="20"/>
        </w:rPr>
        <w:t>Mục 3 Quy</w:t>
      </w:r>
      <w:r w:rsidR="00C957A8">
        <w:rPr>
          <w:rFonts w:ascii="Arial" w:hAnsi="Arial" w:cs="Arial"/>
          <w:color w:val="000000"/>
          <w:sz w:val="20"/>
          <w:szCs w:val="20"/>
        </w:rPr>
        <w:t xml:space="preserve"> </w:t>
      </w:r>
      <w:r>
        <w:rPr>
          <w:rFonts w:ascii="Arial" w:hAnsi="Arial" w:cs="Arial"/>
          <w:color w:val="000000"/>
          <w:sz w:val="20"/>
          <w:szCs w:val="20"/>
        </w:rPr>
        <w:t>chuẩn này. Trường hợp các xe N1 có khối lượng chuẩn lớn hơn 2.610 kg có thể áp dụng các phép thử theo chu trình ESC, ELR và ETC theo TCVN 6567 nêu tại điểm</w:t>
      </w:r>
      <w:r w:rsidR="00C957A8">
        <w:rPr>
          <w:rFonts w:ascii="Arial" w:hAnsi="Arial" w:cs="Arial"/>
          <w:color w:val="000000"/>
          <w:sz w:val="20"/>
          <w:szCs w:val="20"/>
        </w:rPr>
        <w:t xml:space="preserve"> </w:t>
      </w:r>
      <w:r>
        <w:rPr>
          <w:rFonts w:ascii="Arial" w:hAnsi="Arial" w:cs="Arial"/>
          <w:color w:val="000000"/>
          <w:sz w:val="20"/>
          <w:szCs w:val="20"/>
        </w:rPr>
        <w:t>3.3.2.6 Điều 3 Quy chuẩn này thay cho phép thử loại I theo TCVN 6785 nêu trên.</w:t>
      </w:r>
    </w:p>
    <w:p w14:paraId="4B6F25E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3.3.1.2.4. </w:t>
      </w:r>
      <w:r>
        <w:rPr>
          <w:rFonts w:ascii="Arial" w:hAnsi="Arial" w:cs="Arial"/>
          <w:color w:val="000000"/>
          <w:sz w:val="20"/>
          <w:szCs w:val="20"/>
        </w:rPr>
        <w:t>Đối với xe loại M2, N2:</w:t>
      </w:r>
    </w:p>
    <w:p w14:paraId="020E84C3"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3.3.1.2.4.1. </w:t>
      </w:r>
      <w:r>
        <w:rPr>
          <w:rFonts w:ascii="Arial" w:hAnsi="Arial" w:cs="Arial"/>
          <w:color w:val="000000"/>
          <w:sz w:val="20"/>
          <w:szCs w:val="20"/>
        </w:rPr>
        <w:t>Có khối lượng chuẩn không lớn hơn 2.610 kg: áp dụng phép thử loại I theo TCVN 6785 nêu tại điểm 3.4 Quy chuẩn này và kiểm tra độ khói theo TCVN 6565 nêu tại điểm 3.3.2.5 Điều 3 Quy chuẩn này.</w:t>
      </w:r>
    </w:p>
    <w:p w14:paraId="0207DEE5"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lastRenderedPageBreak/>
        <w:t xml:space="preserve">3.3.1.2.4.1. </w:t>
      </w:r>
      <w:r>
        <w:rPr>
          <w:rFonts w:ascii="Arial" w:hAnsi="Arial" w:cs="Arial"/>
          <w:color w:val="000000"/>
          <w:sz w:val="20"/>
          <w:szCs w:val="20"/>
        </w:rPr>
        <w:t>Có khối lượng chuẩn lớn hơn 2.610 kg: thực hiện phép thử theo chu trình thử ESC, ELR và ETC theo TCVN 6567 nêu tại điểm 3.3.2.6 và kiểm tra độ khói theo TCVN 6565 nêu tại điểm 3.3.2.5 Điều 3 Quy chuẩn này.</w:t>
      </w:r>
    </w:p>
    <w:p w14:paraId="02FEB790"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Xe sử dụng nhiên liệu LPG hoặc NG phải được thử với sự thay đổi thành phần của LPG hoặc NG như quy định tại Phụ lục L TCVN 6785. Xe sử dụng nhiên liệu kép phải được thử với cả hai nhiên liệu trong đó phải thay đổi thành phần nhiên liệu LPG hoặc NG khi cung cấp như quy định tại Phụ lục L TCVN 6785. Tuy nhiên, đối với xe sử dụng nhiên liệu khí đơn thì chỉ thực hiện phép thử loại I bằng nhiên liệu dạng khí.</w:t>
      </w:r>
    </w:p>
    <w:p w14:paraId="00D4B48D"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3.3.1.3. </w:t>
      </w:r>
      <w:r>
        <w:rPr>
          <w:rFonts w:ascii="Arial" w:hAnsi="Arial" w:cs="Arial"/>
          <w:color w:val="000000"/>
          <w:sz w:val="20"/>
          <w:szCs w:val="20"/>
        </w:rPr>
        <w:t>Xe Hybrid điện lắp động cơ cháy cưỡng bức</w:t>
      </w:r>
    </w:p>
    <w:p w14:paraId="7B1F3BA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Xe hạng nhẹ: các phép thử loại I và loại III theo TCVN 6785, phép thử loại IV theo Phụ lục I Quy chuẩn này nêu tại các điểm 3.3.2.1, điểm 3.3.2.3 và điểm 3.3.2.4 Điều 3 Quy chuẩn này. Ngoài ra xe còn phải đáp ứng các yêu cầu đặc biệt trong phương pháp thử được quy định tại Phụ lục 14 - Quy trình thử nghiệm khí thải cho xe hybrid điện của Quy định ECE R83-05 - Quy định phê duyệt kiểu xe về khí thải gây ô nhiễm theo các yêu cầu nhiên liệu động cơ (Annex 14 - Emission test procedure for hybrid electric vehicles of Regulation 83-05 - Uniform provisions concerning the approval of vehicles with regard to the emission of pollutants according to engine fuel requirements) và các bản bổ sung, sửa đổi kèm theo.</w:t>
      </w:r>
    </w:p>
    <w:p w14:paraId="783FB8A0"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3.3.1.4. </w:t>
      </w:r>
      <w:r>
        <w:rPr>
          <w:rFonts w:ascii="Arial" w:hAnsi="Arial" w:cs="Arial"/>
          <w:color w:val="000000"/>
          <w:sz w:val="20"/>
          <w:szCs w:val="20"/>
        </w:rPr>
        <w:t>Xe Hybrid điện lắp động cơ cháy do nén</w:t>
      </w:r>
    </w:p>
    <w:p w14:paraId="3F9ACCEF"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Xe M1 và N1: phép thử loại I theo TCVN 6785, nêu tại điểm 3.3.2.1 Quy chuẩn này. Ngoài ra, xe còn phải đáp ứng các yêu cầu đặc biệt trong phương pháp thử được quy định tại Phụ lục 14 - Quy trình thử nghiệm khí thải cho xe hybrid điện của Quy định ECE R83-05 - Quy định phê duyệt kiểu xe về khí thải gây ô nhiễm theo các yêu cầu nhiên liệu động cơ (Annex 14 - Emission test procedure for hybrid electric vehicles of Regulation 83-05 - Uniform provisions concerning the approval of vehicles with regard to the emission of pollutants according to engine fuel requirements) và các bản bổ sung, sửa đổi kèm theo.</w:t>
      </w:r>
    </w:p>
    <w:p w14:paraId="30B4BB93"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Các quy định về áp dụng các phép thử cho các loại xe nêu trên được tóm tắt trong</w:t>
      </w:r>
      <w:r w:rsidR="00C957A8">
        <w:rPr>
          <w:rFonts w:ascii="Arial" w:hAnsi="Arial" w:cs="Arial"/>
          <w:color w:val="000000"/>
          <w:sz w:val="20"/>
          <w:szCs w:val="20"/>
        </w:rPr>
        <w:t xml:space="preserve"> </w:t>
      </w:r>
      <w:r>
        <w:rPr>
          <w:rFonts w:ascii="Arial" w:hAnsi="Arial" w:cs="Arial"/>
          <w:color w:val="000000"/>
          <w:sz w:val="20"/>
          <w:szCs w:val="20"/>
        </w:rPr>
        <w:t>Bảng 6 dưới đây (</w:t>
      </w:r>
      <w:r>
        <w:rPr>
          <w:rFonts w:ascii="Arial" w:hAnsi="Arial" w:cs="Arial"/>
          <w:i/>
          <w:iCs/>
          <w:color w:val="000000"/>
          <w:sz w:val="20"/>
          <w:szCs w:val="20"/>
        </w:rPr>
        <w:t>nếu có mâu thuẫn giữa Bảng này với các quy định nêu tại các điểm</w:t>
      </w:r>
      <w:r w:rsidR="00C957A8">
        <w:rPr>
          <w:rFonts w:ascii="Arial" w:hAnsi="Arial" w:cs="Arial"/>
          <w:color w:val="000000"/>
          <w:sz w:val="20"/>
          <w:szCs w:val="20"/>
        </w:rPr>
        <w:t xml:space="preserve"> </w:t>
      </w:r>
      <w:r>
        <w:rPr>
          <w:rFonts w:ascii="Arial" w:hAnsi="Arial" w:cs="Arial"/>
          <w:i/>
          <w:iCs/>
          <w:color w:val="000000"/>
          <w:sz w:val="20"/>
          <w:szCs w:val="20"/>
        </w:rPr>
        <w:t>3.3.1.1 và điểm 3.3.1.2 nêu trên thì phải tuân theo các quy định đó</w:t>
      </w:r>
      <w:r>
        <w:rPr>
          <w:rFonts w:ascii="Arial" w:hAnsi="Arial" w:cs="Arial"/>
          <w:color w:val="000000"/>
          <w:sz w:val="20"/>
          <w:szCs w:val="20"/>
        </w:rPr>
        <w:t>).</w:t>
      </w:r>
    </w:p>
    <w:p w14:paraId="208CCC92" w14:textId="77777777" w:rsidR="00122ABD" w:rsidRDefault="00122ABD" w:rsidP="00F60A81">
      <w:pPr>
        <w:widowControl w:val="0"/>
        <w:autoSpaceDE w:val="0"/>
        <w:autoSpaceDN w:val="0"/>
        <w:adjustRightInd w:val="0"/>
        <w:snapToGrid w:val="0"/>
        <w:spacing w:after="120" w:line="240" w:lineRule="auto"/>
        <w:jc w:val="center"/>
        <w:rPr>
          <w:rFonts w:ascii="Arial" w:hAnsi="Arial" w:cs="Arial"/>
          <w:color w:val="000000"/>
          <w:sz w:val="20"/>
          <w:szCs w:val="20"/>
        </w:rPr>
      </w:pPr>
      <w:r>
        <w:rPr>
          <w:rFonts w:ascii="Arial" w:hAnsi="Arial" w:cs="Arial"/>
          <w:b/>
          <w:bCs/>
          <w:color w:val="000000"/>
          <w:sz w:val="20"/>
          <w:szCs w:val="20"/>
        </w:rPr>
        <w:t>Bảng 6. Quy định về áp dụng các phép thử theo Tiêu chuẩn tương ứng cho các loại xe</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163"/>
        <w:gridCol w:w="2264"/>
        <w:gridCol w:w="584"/>
        <w:gridCol w:w="769"/>
        <w:gridCol w:w="622"/>
        <w:gridCol w:w="327"/>
        <w:gridCol w:w="354"/>
        <w:gridCol w:w="359"/>
        <w:gridCol w:w="444"/>
        <w:gridCol w:w="446"/>
        <w:gridCol w:w="678"/>
        <w:gridCol w:w="1010"/>
      </w:tblGrid>
      <w:tr w:rsidR="00D80E96" w14:paraId="651C62E0" w14:textId="77777777" w:rsidTr="00F60A81">
        <w:tblPrEx>
          <w:tblCellMar>
            <w:top w:w="0" w:type="dxa"/>
            <w:left w:w="0" w:type="dxa"/>
            <w:bottom w:w="0" w:type="dxa"/>
            <w:right w:w="0" w:type="dxa"/>
          </w:tblCellMar>
        </w:tblPrEx>
        <w:tc>
          <w:tcPr>
            <w:tcW w:w="1900" w:type="pct"/>
            <w:gridSpan w:val="2"/>
            <w:vMerge w:val="restart"/>
            <w:shd w:val="clear" w:color="auto" w:fill="auto"/>
            <w:vAlign w:val="center"/>
          </w:tcPr>
          <w:p w14:paraId="5490D28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3100" w:type="pct"/>
            <w:gridSpan w:val="10"/>
            <w:shd w:val="clear" w:color="auto" w:fill="auto"/>
            <w:vAlign w:val="center"/>
          </w:tcPr>
          <w:p w14:paraId="52E98EE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Tiêu chuẩn và phép thử</w:t>
            </w:r>
          </w:p>
        </w:tc>
      </w:tr>
      <w:tr w:rsidR="00D80E96" w14:paraId="409CAFA8" w14:textId="77777777" w:rsidTr="00F60A81">
        <w:tblPrEx>
          <w:tblCellMar>
            <w:top w:w="0" w:type="dxa"/>
            <w:left w:w="0" w:type="dxa"/>
            <w:bottom w:w="0" w:type="dxa"/>
            <w:right w:w="0" w:type="dxa"/>
          </w:tblCellMar>
        </w:tblPrEx>
        <w:tc>
          <w:tcPr>
            <w:tcW w:w="1900" w:type="pct"/>
            <w:gridSpan w:val="2"/>
            <w:vMerge/>
            <w:shd w:val="clear" w:color="auto" w:fill="auto"/>
            <w:vAlign w:val="center"/>
          </w:tcPr>
          <w:p w14:paraId="0D0A0A3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750" w:type="pct"/>
            <w:gridSpan w:val="2"/>
            <w:vMerge w:val="restart"/>
            <w:shd w:val="clear" w:color="auto" w:fill="auto"/>
            <w:vAlign w:val="center"/>
          </w:tcPr>
          <w:p w14:paraId="553777F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921" w:type="pct"/>
            <w:gridSpan w:val="4"/>
            <w:shd w:val="clear" w:color="auto" w:fill="auto"/>
            <w:vAlign w:val="center"/>
          </w:tcPr>
          <w:p w14:paraId="4C02F6B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TCVN 6785 (ECE 83)</w:t>
            </w:r>
          </w:p>
        </w:tc>
        <w:tc>
          <w:tcPr>
            <w:tcW w:w="869" w:type="pct"/>
            <w:gridSpan w:val="3"/>
            <w:shd w:val="clear" w:color="auto" w:fill="auto"/>
            <w:vAlign w:val="center"/>
          </w:tcPr>
          <w:p w14:paraId="28C04B4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TCVN 6567 (ECE 49)</w:t>
            </w:r>
          </w:p>
        </w:tc>
        <w:tc>
          <w:tcPr>
            <w:tcW w:w="560" w:type="pct"/>
            <w:vMerge w:val="restart"/>
            <w:shd w:val="clear" w:color="auto" w:fill="auto"/>
            <w:vAlign w:val="center"/>
          </w:tcPr>
          <w:p w14:paraId="74140F5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TCVN 6565 (ECE 24)</w:t>
            </w:r>
          </w:p>
        </w:tc>
      </w:tr>
      <w:tr w:rsidR="00D80E96" w14:paraId="3AA64060" w14:textId="77777777" w:rsidTr="00F60A81">
        <w:tblPrEx>
          <w:tblCellMar>
            <w:top w:w="0" w:type="dxa"/>
            <w:left w:w="0" w:type="dxa"/>
            <w:bottom w:w="0" w:type="dxa"/>
            <w:right w:w="0" w:type="dxa"/>
          </w:tblCellMar>
        </w:tblPrEx>
        <w:tc>
          <w:tcPr>
            <w:tcW w:w="1900" w:type="pct"/>
            <w:gridSpan w:val="2"/>
            <w:vMerge/>
            <w:shd w:val="clear" w:color="auto" w:fill="auto"/>
            <w:vAlign w:val="center"/>
          </w:tcPr>
          <w:p w14:paraId="560B850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750" w:type="pct"/>
            <w:gridSpan w:val="2"/>
            <w:vMerge/>
            <w:shd w:val="clear" w:color="auto" w:fill="auto"/>
            <w:vAlign w:val="center"/>
          </w:tcPr>
          <w:p w14:paraId="12FBB5A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345" w:type="pct"/>
            <w:shd w:val="clear" w:color="auto" w:fill="auto"/>
            <w:vAlign w:val="center"/>
          </w:tcPr>
          <w:p w14:paraId="5D74025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I</w:t>
            </w:r>
          </w:p>
        </w:tc>
        <w:tc>
          <w:tcPr>
            <w:tcW w:w="181" w:type="pct"/>
            <w:shd w:val="clear" w:color="auto" w:fill="auto"/>
            <w:vAlign w:val="center"/>
          </w:tcPr>
          <w:p w14:paraId="468B5C9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II</w:t>
            </w:r>
          </w:p>
        </w:tc>
        <w:tc>
          <w:tcPr>
            <w:tcW w:w="196" w:type="pct"/>
            <w:shd w:val="clear" w:color="auto" w:fill="auto"/>
            <w:vAlign w:val="center"/>
          </w:tcPr>
          <w:p w14:paraId="6B6BC62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III</w:t>
            </w:r>
          </w:p>
        </w:tc>
        <w:tc>
          <w:tcPr>
            <w:tcW w:w="199" w:type="pct"/>
            <w:shd w:val="clear" w:color="auto" w:fill="auto"/>
            <w:vAlign w:val="center"/>
          </w:tcPr>
          <w:p w14:paraId="209E847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IV</w:t>
            </w:r>
          </w:p>
        </w:tc>
        <w:tc>
          <w:tcPr>
            <w:tcW w:w="246" w:type="pct"/>
            <w:shd w:val="clear" w:color="auto" w:fill="auto"/>
            <w:vAlign w:val="center"/>
          </w:tcPr>
          <w:p w14:paraId="7C4C941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ESC</w:t>
            </w:r>
          </w:p>
        </w:tc>
        <w:tc>
          <w:tcPr>
            <w:tcW w:w="247" w:type="pct"/>
            <w:shd w:val="clear" w:color="auto" w:fill="auto"/>
            <w:vAlign w:val="center"/>
          </w:tcPr>
          <w:p w14:paraId="20D9D51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ELR</w:t>
            </w:r>
          </w:p>
        </w:tc>
        <w:tc>
          <w:tcPr>
            <w:tcW w:w="376" w:type="pct"/>
            <w:shd w:val="clear" w:color="auto" w:fill="auto"/>
            <w:vAlign w:val="center"/>
          </w:tcPr>
          <w:p w14:paraId="5FD0260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ETC</w:t>
            </w:r>
          </w:p>
        </w:tc>
        <w:tc>
          <w:tcPr>
            <w:tcW w:w="560" w:type="pct"/>
            <w:vMerge/>
            <w:shd w:val="clear" w:color="auto" w:fill="auto"/>
            <w:vAlign w:val="center"/>
          </w:tcPr>
          <w:p w14:paraId="4F4F922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54BD44CF" w14:textId="77777777" w:rsidTr="00F60A81">
        <w:tblPrEx>
          <w:tblCellMar>
            <w:top w:w="0" w:type="dxa"/>
            <w:left w:w="0" w:type="dxa"/>
            <w:bottom w:w="0" w:type="dxa"/>
            <w:right w:w="0" w:type="dxa"/>
          </w:tblCellMar>
        </w:tblPrEx>
        <w:tc>
          <w:tcPr>
            <w:tcW w:w="645" w:type="pct"/>
            <w:vMerge w:val="restart"/>
            <w:shd w:val="clear" w:color="auto" w:fill="auto"/>
            <w:vAlign w:val="center"/>
          </w:tcPr>
          <w:p w14:paraId="17007FC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Xe lắp động cơ cháy cưỡng bức</w:t>
            </w:r>
          </w:p>
        </w:tc>
        <w:tc>
          <w:tcPr>
            <w:tcW w:w="1255" w:type="pct"/>
            <w:vMerge w:val="restart"/>
            <w:shd w:val="clear" w:color="auto" w:fill="auto"/>
            <w:vAlign w:val="center"/>
          </w:tcPr>
          <w:p w14:paraId="093324D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Xe M1, M2, N1 và N2 có Rm ≤ 2.610 kg</w:t>
            </w:r>
          </w:p>
        </w:tc>
        <w:tc>
          <w:tcPr>
            <w:tcW w:w="750" w:type="pct"/>
            <w:gridSpan w:val="2"/>
            <w:shd w:val="clear" w:color="auto" w:fill="auto"/>
            <w:vAlign w:val="center"/>
          </w:tcPr>
          <w:p w14:paraId="0A19891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Xăng</w:t>
            </w:r>
          </w:p>
        </w:tc>
        <w:tc>
          <w:tcPr>
            <w:tcW w:w="345" w:type="pct"/>
            <w:shd w:val="clear" w:color="auto" w:fill="auto"/>
            <w:vAlign w:val="center"/>
          </w:tcPr>
          <w:p w14:paraId="10AC7B7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c>
          <w:tcPr>
            <w:tcW w:w="181" w:type="pct"/>
            <w:shd w:val="clear" w:color="auto" w:fill="auto"/>
            <w:vAlign w:val="center"/>
          </w:tcPr>
          <w:p w14:paraId="440A3F3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96" w:type="pct"/>
            <w:shd w:val="clear" w:color="auto" w:fill="auto"/>
            <w:vAlign w:val="center"/>
          </w:tcPr>
          <w:p w14:paraId="5828859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c>
          <w:tcPr>
            <w:tcW w:w="199" w:type="pct"/>
            <w:shd w:val="clear" w:color="auto" w:fill="auto"/>
            <w:vAlign w:val="center"/>
          </w:tcPr>
          <w:p w14:paraId="2599AC7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c>
          <w:tcPr>
            <w:tcW w:w="246" w:type="pct"/>
            <w:shd w:val="clear" w:color="auto" w:fill="auto"/>
            <w:vAlign w:val="center"/>
          </w:tcPr>
          <w:p w14:paraId="1379934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247" w:type="pct"/>
            <w:shd w:val="clear" w:color="auto" w:fill="auto"/>
            <w:vAlign w:val="center"/>
          </w:tcPr>
          <w:p w14:paraId="3A13693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376" w:type="pct"/>
            <w:shd w:val="clear" w:color="auto" w:fill="auto"/>
            <w:vAlign w:val="center"/>
          </w:tcPr>
          <w:p w14:paraId="15B8A18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560" w:type="pct"/>
            <w:shd w:val="clear" w:color="auto" w:fill="auto"/>
            <w:vAlign w:val="center"/>
          </w:tcPr>
          <w:p w14:paraId="6719682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r>
      <w:tr w:rsidR="00D80E96" w14:paraId="60FEF64A" w14:textId="77777777" w:rsidTr="00F60A81">
        <w:tblPrEx>
          <w:tblCellMar>
            <w:top w:w="0" w:type="dxa"/>
            <w:left w:w="0" w:type="dxa"/>
            <w:bottom w:w="0" w:type="dxa"/>
            <w:right w:w="0" w:type="dxa"/>
          </w:tblCellMar>
        </w:tblPrEx>
        <w:tc>
          <w:tcPr>
            <w:tcW w:w="645" w:type="pct"/>
            <w:vMerge/>
            <w:shd w:val="clear" w:color="auto" w:fill="auto"/>
            <w:vAlign w:val="center"/>
          </w:tcPr>
          <w:p w14:paraId="7C058C3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55" w:type="pct"/>
            <w:vMerge/>
            <w:shd w:val="clear" w:color="auto" w:fill="auto"/>
            <w:vAlign w:val="center"/>
          </w:tcPr>
          <w:p w14:paraId="7BE1241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750" w:type="pct"/>
            <w:gridSpan w:val="2"/>
            <w:shd w:val="clear" w:color="auto" w:fill="auto"/>
            <w:vAlign w:val="center"/>
          </w:tcPr>
          <w:p w14:paraId="0731BDC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Nhiên liệu kép</w:t>
            </w:r>
          </w:p>
        </w:tc>
        <w:tc>
          <w:tcPr>
            <w:tcW w:w="345" w:type="pct"/>
            <w:shd w:val="clear" w:color="auto" w:fill="auto"/>
            <w:vAlign w:val="center"/>
          </w:tcPr>
          <w:p w14:paraId="1A49484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c>
          <w:tcPr>
            <w:tcW w:w="181" w:type="pct"/>
            <w:shd w:val="clear" w:color="auto" w:fill="auto"/>
            <w:vAlign w:val="center"/>
          </w:tcPr>
          <w:p w14:paraId="08671B0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96" w:type="pct"/>
            <w:shd w:val="clear" w:color="auto" w:fill="auto"/>
            <w:vAlign w:val="center"/>
          </w:tcPr>
          <w:p w14:paraId="76855ED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c>
          <w:tcPr>
            <w:tcW w:w="199" w:type="pct"/>
            <w:shd w:val="clear" w:color="auto" w:fill="auto"/>
            <w:vAlign w:val="center"/>
          </w:tcPr>
          <w:p w14:paraId="75955DB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c>
          <w:tcPr>
            <w:tcW w:w="246" w:type="pct"/>
            <w:shd w:val="clear" w:color="auto" w:fill="auto"/>
            <w:vAlign w:val="center"/>
          </w:tcPr>
          <w:p w14:paraId="7E39F57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247" w:type="pct"/>
            <w:shd w:val="clear" w:color="auto" w:fill="auto"/>
            <w:vAlign w:val="center"/>
          </w:tcPr>
          <w:p w14:paraId="108C014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376" w:type="pct"/>
            <w:shd w:val="clear" w:color="auto" w:fill="auto"/>
            <w:vAlign w:val="center"/>
          </w:tcPr>
          <w:p w14:paraId="6618AE5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560" w:type="pct"/>
            <w:shd w:val="clear" w:color="auto" w:fill="auto"/>
            <w:vAlign w:val="center"/>
          </w:tcPr>
          <w:p w14:paraId="5BE450D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r>
      <w:tr w:rsidR="00D80E96" w14:paraId="2484206F" w14:textId="77777777" w:rsidTr="00F60A81">
        <w:tblPrEx>
          <w:tblCellMar>
            <w:top w:w="0" w:type="dxa"/>
            <w:left w:w="0" w:type="dxa"/>
            <w:bottom w:w="0" w:type="dxa"/>
            <w:right w:w="0" w:type="dxa"/>
          </w:tblCellMar>
        </w:tblPrEx>
        <w:tc>
          <w:tcPr>
            <w:tcW w:w="645" w:type="pct"/>
            <w:vMerge/>
            <w:shd w:val="clear" w:color="auto" w:fill="auto"/>
            <w:vAlign w:val="center"/>
          </w:tcPr>
          <w:p w14:paraId="303B641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55" w:type="pct"/>
            <w:vMerge/>
            <w:shd w:val="clear" w:color="auto" w:fill="auto"/>
            <w:vAlign w:val="center"/>
          </w:tcPr>
          <w:p w14:paraId="717B1C0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750" w:type="pct"/>
            <w:gridSpan w:val="2"/>
            <w:shd w:val="clear" w:color="auto" w:fill="auto"/>
            <w:vAlign w:val="center"/>
          </w:tcPr>
          <w:p w14:paraId="1AEED3F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Nhiên liệu khí đơn (trừ</w:t>
            </w:r>
            <w:r w:rsidR="00C957A8">
              <w:rPr>
                <w:rFonts w:ascii="Arial" w:hAnsi="Arial" w:cs="Arial"/>
                <w:color w:val="000000"/>
                <w:sz w:val="20"/>
                <w:szCs w:val="20"/>
              </w:rPr>
              <w:t xml:space="preserve"> </w:t>
            </w:r>
            <w:r>
              <w:rPr>
                <w:rFonts w:ascii="Arial" w:hAnsi="Arial" w:cs="Arial"/>
                <w:color w:val="000000"/>
                <w:sz w:val="20"/>
                <w:szCs w:val="20"/>
              </w:rPr>
              <w:t>LPG hoặc NG)</w:t>
            </w:r>
          </w:p>
        </w:tc>
        <w:tc>
          <w:tcPr>
            <w:tcW w:w="345" w:type="pct"/>
            <w:shd w:val="clear" w:color="auto" w:fill="auto"/>
            <w:vAlign w:val="center"/>
          </w:tcPr>
          <w:p w14:paraId="5746972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c>
          <w:tcPr>
            <w:tcW w:w="181" w:type="pct"/>
            <w:shd w:val="clear" w:color="auto" w:fill="auto"/>
            <w:vAlign w:val="center"/>
          </w:tcPr>
          <w:p w14:paraId="4A2186A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96" w:type="pct"/>
            <w:shd w:val="clear" w:color="auto" w:fill="auto"/>
            <w:vAlign w:val="center"/>
          </w:tcPr>
          <w:p w14:paraId="0337026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c>
          <w:tcPr>
            <w:tcW w:w="199" w:type="pct"/>
            <w:shd w:val="clear" w:color="auto" w:fill="auto"/>
            <w:vAlign w:val="center"/>
          </w:tcPr>
          <w:p w14:paraId="706394B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246" w:type="pct"/>
            <w:shd w:val="clear" w:color="auto" w:fill="auto"/>
            <w:vAlign w:val="center"/>
          </w:tcPr>
          <w:p w14:paraId="374DEB6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247" w:type="pct"/>
            <w:shd w:val="clear" w:color="auto" w:fill="auto"/>
            <w:vAlign w:val="center"/>
          </w:tcPr>
          <w:p w14:paraId="434CCFF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376" w:type="pct"/>
            <w:shd w:val="clear" w:color="auto" w:fill="auto"/>
            <w:vAlign w:val="center"/>
          </w:tcPr>
          <w:p w14:paraId="74D3391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560" w:type="pct"/>
            <w:shd w:val="clear" w:color="auto" w:fill="auto"/>
            <w:vAlign w:val="center"/>
          </w:tcPr>
          <w:p w14:paraId="66429CB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r>
      <w:tr w:rsidR="00D80E96" w14:paraId="733CAD35" w14:textId="77777777" w:rsidTr="00F60A81">
        <w:tblPrEx>
          <w:tblCellMar>
            <w:top w:w="0" w:type="dxa"/>
            <w:left w:w="0" w:type="dxa"/>
            <w:bottom w:w="0" w:type="dxa"/>
            <w:right w:w="0" w:type="dxa"/>
          </w:tblCellMar>
        </w:tblPrEx>
        <w:tc>
          <w:tcPr>
            <w:tcW w:w="645" w:type="pct"/>
            <w:vMerge/>
            <w:shd w:val="clear" w:color="auto" w:fill="auto"/>
            <w:vAlign w:val="center"/>
          </w:tcPr>
          <w:p w14:paraId="7BDCFC0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55" w:type="pct"/>
            <w:vMerge/>
            <w:shd w:val="clear" w:color="auto" w:fill="auto"/>
            <w:vAlign w:val="center"/>
          </w:tcPr>
          <w:p w14:paraId="67BD206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324" w:type="pct"/>
            <w:vMerge w:val="restart"/>
            <w:shd w:val="clear" w:color="auto" w:fill="auto"/>
            <w:vAlign w:val="center"/>
          </w:tcPr>
          <w:p w14:paraId="5D9138D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LPG hoặc</w:t>
            </w:r>
            <w:r w:rsidR="00C957A8">
              <w:rPr>
                <w:rFonts w:ascii="Arial" w:hAnsi="Arial" w:cs="Arial"/>
                <w:color w:val="000000"/>
                <w:sz w:val="20"/>
                <w:szCs w:val="20"/>
              </w:rPr>
              <w:t xml:space="preserve"> </w:t>
            </w:r>
            <w:r>
              <w:rPr>
                <w:rFonts w:ascii="Arial" w:hAnsi="Arial" w:cs="Arial"/>
                <w:color w:val="000000"/>
                <w:sz w:val="20"/>
                <w:szCs w:val="20"/>
              </w:rPr>
              <w:t>NG</w:t>
            </w:r>
          </w:p>
        </w:tc>
        <w:tc>
          <w:tcPr>
            <w:tcW w:w="426" w:type="pct"/>
            <w:shd w:val="clear" w:color="auto" w:fill="auto"/>
            <w:vAlign w:val="center"/>
          </w:tcPr>
          <w:p w14:paraId="273E114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M1, N1, N2</w:t>
            </w:r>
          </w:p>
        </w:tc>
        <w:tc>
          <w:tcPr>
            <w:tcW w:w="345" w:type="pct"/>
            <w:shd w:val="clear" w:color="auto" w:fill="auto"/>
            <w:vAlign w:val="center"/>
          </w:tcPr>
          <w:p w14:paraId="132AB39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c>
          <w:tcPr>
            <w:tcW w:w="181" w:type="pct"/>
            <w:shd w:val="clear" w:color="auto" w:fill="auto"/>
            <w:vAlign w:val="center"/>
          </w:tcPr>
          <w:p w14:paraId="6838113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96" w:type="pct"/>
            <w:shd w:val="clear" w:color="auto" w:fill="auto"/>
            <w:vAlign w:val="center"/>
          </w:tcPr>
          <w:p w14:paraId="49F9BD7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c>
          <w:tcPr>
            <w:tcW w:w="199" w:type="pct"/>
            <w:shd w:val="clear" w:color="auto" w:fill="auto"/>
            <w:vAlign w:val="center"/>
          </w:tcPr>
          <w:p w14:paraId="0CE5EDC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246" w:type="pct"/>
            <w:shd w:val="clear" w:color="auto" w:fill="auto"/>
            <w:vAlign w:val="center"/>
          </w:tcPr>
          <w:p w14:paraId="6BDE93B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247" w:type="pct"/>
            <w:shd w:val="clear" w:color="auto" w:fill="auto"/>
            <w:vAlign w:val="center"/>
          </w:tcPr>
          <w:p w14:paraId="54D60A2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376" w:type="pct"/>
            <w:shd w:val="clear" w:color="auto" w:fill="auto"/>
            <w:vAlign w:val="center"/>
          </w:tcPr>
          <w:p w14:paraId="3250746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560" w:type="pct"/>
            <w:shd w:val="clear" w:color="auto" w:fill="auto"/>
            <w:vAlign w:val="center"/>
          </w:tcPr>
          <w:p w14:paraId="538D6A8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r>
      <w:tr w:rsidR="00D80E96" w14:paraId="12122A6C" w14:textId="77777777" w:rsidTr="00F60A81">
        <w:tblPrEx>
          <w:tblCellMar>
            <w:top w:w="0" w:type="dxa"/>
            <w:left w:w="0" w:type="dxa"/>
            <w:bottom w:w="0" w:type="dxa"/>
            <w:right w:w="0" w:type="dxa"/>
          </w:tblCellMar>
        </w:tblPrEx>
        <w:tc>
          <w:tcPr>
            <w:tcW w:w="645" w:type="pct"/>
            <w:vMerge/>
            <w:shd w:val="clear" w:color="auto" w:fill="auto"/>
            <w:vAlign w:val="center"/>
          </w:tcPr>
          <w:p w14:paraId="79CDC73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55" w:type="pct"/>
            <w:vMerge/>
            <w:shd w:val="clear" w:color="auto" w:fill="auto"/>
            <w:vAlign w:val="center"/>
          </w:tcPr>
          <w:p w14:paraId="666121B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324" w:type="pct"/>
            <w:vMerge/>
            <w:shd w:val="clear" w:color="auto" w:fill="auto"/>
            <w:vAlign w:val="center"/>
          </w:tcPr>
          <w:p w14:paraId="37581A8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426" w:type="pct"/>
            <w:shd w:val="clear" w:color="auto" w:fill="auto"/>
            <w:vAlign w:val="center"/>
          </w:tcPr>
          <w:p w14:paraId="49FDFF0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M2</w:t>
            </w:r>
            <w:r w:rsidR="00C957A8">
              <w:rPr>
                <w:rFonts w:ascii="Arial" w:hAnsi="Arial" w:cs="Arial"/>
                <w:color w:val="000000"/>
                <w:sz w:val="20"/>
                <w:szCs w:val="20"/>
                <w:vertAlign w:val="superscript"/>
              </w:rPr>
              <w:t>(1)</w:t>
            </w:r>
          </w:p>
        </w:tc>
        <w:tc>
          <w:tcPr>
            <w:tcW w:w="345" w:type="pct"/>
            <w:shd w:val="clear" w:color="auto" w:fill="auto"/>
            <w:vAlign w:val="center"/>
          </w:tcPr>
          <w:p w14:paraId="302DE83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c>
          <w:tcPr>
            <w:tcW w:w="181" w:type="pct"/>
            <w:shd w:val="clear" w:color="auto" w:fill="auto"/>
            <w:vAlign w:val="center"/>
          </w:tcPr>
          <w:p w14:paraId="6C33628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96" w:type="pct"/>
            <w:shd w:val="clear" w:color="auto" w:fill="auto"/>
            <w:vAlign w:val="center"/>
          </w:tcPr>
          <w:p w14:paraId="0A586E6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c>
          <w:tcPr>
            <w:tcW w:w="199" w:type="pct"/>
            <w:shd w:val="clear" w:color="auto" w:fill="auto"/>
            <w:vAlign w:val="center"/>
          </w:tcPr>
          <w:p w14:paraId="7D901B4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246" w:type="pct"/>
            <w:shd w:val="clear" w:color="auto" w:fill="auto"/>
            <w:vAlign w:val="center"/>
          </w:tcPr>
          <w:p w14:paraId="1C73D6B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247" w:type="pct"/>
            <w:shd w:val="clear" w:color="auto" w:fill="auto"/>
            <w:vAlign w:val="center"/>
          </w:tcPr>
          <w:p w14:paraId="2301665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376" w:type="pct"/>
            <w:shd w:val="clear" w:color="auto" w:fill="auto"/>
            <w:vAlign w:val="center"/>
          </w:tcPr>
          <w:p w14:paraId="07BF664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 (thay thế)</w:t>
            </w:r>
          </w:p>
        </w:tc>
        <w:tc>
          <w:tcPr>
            <w:tcW w:w="560" w:type="pct"/>
            <w:shd w:val="clear" w:color="auto" w:fill="auto"/>
            <w:vAlign w:val="center"/>
          </w:tcPr>
          <w:p w14:paraId="54C4843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r>
      <w:tr w:rsidR="00D80E96" w14:paraId="6DB7BF07" w14:textId="77777777" w:rsidTr="00F60A81">
        <w:tblPrEx>
          <w:tblCellMar>
            <w:top w:w="0" w:type="dxa"/>
            <w:left w:w="0" w:type="dxa"/>
            <w:bottom w:w="0" w:type="dxa"/>
            <w:right w:w="0" w:type="dxa"/>
          </w:tblCellMar>
        </w:tblPrEx>
        <w:tc>
          <w:tcPr>
            <w:tcW w:w="645" w:type="pct"/>
            <w:vMerge/>
            <w:shd w:val="clear" w:color="auto" w:fill="auto"/>
            <w:vAlign w:val="center"/>
          </w:tcPr>
          <w:p w14:paraId="5DF23A4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55" w:type="pct"/>
            <w:vMerge w:val="restart"/>
            <w:shd w:val="clear" w:color="auto" w:fill="auto"/>
            <w:vAlign w:val="center"/>
          </w:tcPr>
          <w:p w14:paraId="30B3068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Xe M1, M2, N1 và N2 có Rm &gt;2.610 kg và các xe loại M3 và N3</w:t>
            </w:r>
          </w:p>
        </w:tc>
        <w:tc>
          <w:tcPr>
            <w:tcW w:w="750" w:type="pct"/>
            <w:gridSpan w:val="2"/>
            <w:shd w:val="clear" w:color="auto" w:fill="auto"/>
            <w:vAlign w:val="center"/>
          </w:tcPr>
          <w:p w14:paraId="5F0EDE4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Xăng</w:t>
            </w:r>
          </w:p>
        </w:tc>
        <w:tc>
          <w:tcPr>
            <w:tcW w:w="345" w:type="pct"/>
            <w:shd w:val="clear" w:color="auto" w:fill="auto"/>
            <w:vAlign w:val="center"/>
          </w:tcPr>
          <w:p w14:paraId="58725D8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81" w:type="pct"/>
            <w:shd w:val="clear" w:color="auto" w:fill="auto"/>
            <w:vAlign w:val="center"/>
          </w:tcPr>
          <w:p w14:paraId="367BCB8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c>
          <w:tcPr>
            <w:tcW w:w="196" w:type="pct"/>
            <w:shd w:val="clear" w:color="auto" w:fill="auto"/>
            <w:vAlign w:val="center"/>
          </w:tcPr>
          <w:p w14:paraId="463CDE8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c>
          <w:tcPr>
            <w:tcW w:w="199" w:type="pct"/>
            <w:shd w:val="clear" w:color="auto" w:fill="auto"/>
            <w:vAlign w:val="center"/>
          </w:tcPr>
          <w:p w14:paraId="2832AA8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246" w:type="pct"/>
            <w:shd w:val="clear" w:color="auto" w:fill="auto"/>
            <w:vAlign w:val="center"/>
          </w:tcPr>
          <w:p w14:paraId="3AC3E43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247" w:type="pct"/>
            <w:shd w:val="clear" w:color="auto" w:fill="auto"/>
            <w:vAlign w:val="center"/>
          </w:tcPr>
          <w:p w14:paraId="0815F0A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376" w:type="pct"/>
            <w:shd w:val="clear" w:color="auto" w:fill="auto"/>
            <w:vAlign w:val="center"/>
          </w:tcPr>
          <w:p w14:paraId="4CBE5A7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560" w:type="pct"/>
            <w:shd w:val="clear" w:color="auto" w:fill="auto"/>
            <w:vAlign w:val="center"/>
          </w:tcPr>
          <w:p w14:paraId="3DA13D4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r>
      <w:tr w:rsidR="00D80E96" w14:paraId="7AA31EB2" w14:textId="77777777" w:rsidTr="00F60A81">
        <w:tblPrEx>
          <w:tblCellMar>
            <w:top w:w="0" w:type="dxa"/>
            <w:left w:w="0" w:type="dxa"/>
            <w:bottom w:w="0" w:type="dxa"/>
            <w:right w:w="0" w:type="dxa"/>
          </w:tblCellMar>
        </w:tblPrEx>
        <w:tc>
          <w:tcPr>
            <w:tcW w:w="645" w:type="pct"/>
            <w:vMerge/>
            <w:shd w:val="clear" w:color="auto" w:fill="auto"/>
            <w:vAlign w:val="center"/>
          </w:tcPr>
          <w:p w14:paraId="3D28564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55" w:type="pct"/>
            <w:vMerge/>
            <w:shd w:val="clear" w:color="auto" w:fill="auto"/>
            <w:vAlign w:val="center"/>
          </w:tcPr>
          <w:p w14:paraId="4F82701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750" w:type="pct"/>
            <w:gridSpan w:val="2"/>
            <w:shd w:val="clear" w:color="auto" w:fill="auto"/>
            <w:vAlign w:val="center"/>
          </w:tcPr>
          <w:p w14:paraId="5A1389E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Nhiên liệu kép</w:t>
            </w:r>
          </w:p>
        </w:tc>
        <w:tc>
          <w:tcPr>
            <w:tcW w:w="345" w:type="pct"/>
            <w:shd w:val="clear" w:color="auto" w:fill="auto"/>
            <w:vAlign w:val="center"/>
          </w:tcPr>
          <w:p w14:paraId="3A9D874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81" w:type="pct"/>
            <w:shd w:val="clear" w:color="auto" w:fill="auto"/>
            <w:vAlign w:val="center"/>
          </w:tcPr>
          <w:p w14:paraId="485BA96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c>
          <w:tcPr>
            <w:tcW w:w="196" w:type="pct"/>
            <w:shd w:val="clear" w:color="auto" w:fill="auto"/>
            <w:vAlign w:val="center"/>
          </w:tcPr>
          <w:p w14:paraId="7F7DA80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c>
          <w:tcPr>
            <w:tcW w:w="199" w:type="pct"/>
            <w:shd w:val="clear" w:color="auto" w:fill="auto"/>
            <w:vAlign w:val="center"/>
          </w:tcPr>
          <w:p w14:paraId="12A3304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246" w:type="pct"/>
            <w:shd w:val="clear" w:color="auto" w:fill="auto"/>
            <w:vAlign w:val="center"/>
          </w:tcPr>
          <w:p w14:paraId="19805F8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247" w:type="pct"/>
            <w:shd w:val="clear" w:color="auto" w:fill="auto"/>
            <w:vAlign w:val="center"/>
          </w:tcPr>
          <w:p w14:paraId="6CDD6CF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376" w:type="pct"/>
            <w:shd w:val="clear" w:color="auto" w:fill="auto"/>
            <w:vAlign w:val="center"/>
          </w:tcPr>
          <w:p w14:paraId="05A974E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560" w:type="pct"/>
            <w:shd w:val="clear" w:color="auto" w:fill="auto"/>
            <w:vAlign w:val="center"/>
          </w:tcPr>
          <w:p w14:paraId="50F5A40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r>
      <w:tr w:rsidR="00D80E96" w14:paraId="45D1A2EB" w14:textId="77777777" w:rsidTr="00F60A81">
        <w:tblPrEx>
          <w:tblCellMar>
            <w:top w:w="0" w:type="dxa"/>
            <w:left w:w="0" w:type="dxa"/>
            <w:bottom w:w="0" w:type="dxa"/>
            <w:right w:w="0" w:type="dxa"/>
          </w:tblCellMar>
        </w:tblPrEx>
        <w:tc>
          <w:tcPr>
            <w:tcW w:w="645" w:type="pct"/>
            <w:vMerge/>
            <w:shd w:val="clear" w:color="auto" w:fill="auto"/>
            <w:vAlign w:val="center"/>
          </w:tcPr>
          <w:p w14:paraId="5EDD97A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55" w:type="pct"/>
            <w:vMerge/>
            <w:shd w:val="clear" w:color="auto" w:fill="auto"/>
            <w:vAlign w:val="center"/>
          </w:tcPr>
          <w:p w14:paraId="7610181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750" w:type="pct"/>
            <w:gridSpan w:val="2"/>
            <w:shd w:val="clear" w:color="auto" w:fill="auto"/>
            <w:vAlign w:val="center"/>
          </w:tcPr>
          <w:p w14:paraId="627A1C0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Nhiên liệu khí đơn</w:t>
            </w:r>
            <w:r w:rsidR="00C957A8">
              <w:rPr>
                <w:rFonts w:ascii="Arial" w:hAnsi="Arial" w:cs="Arial"/>
                <w:color w:val="000000"/>
                <w:sz w:val="20"/>
                <w:szCs w:val="20"/>
                <w:vertAlign w:val="superscript"/>
              </w:rPr>
              <w:t>(2)</w:t>
            </w:r>
          </w:p>
        </w:tc>
        <w:tc>
          <w:tcPr>
            <w:tcW w:w="345" w:type="pct"/>
            <w:shd w:val="clear" w:color="auto" w:fill="auto"/>
            <w:vAlign w:val="center"/>
          </w:tcPr>
          <w:p w14:paraId="019300F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81" w:type="pct"/>
            <w:shd w:val="clear" w:color="auto" w:fill="auto"/>
            <w:vAlign w:val="center"/>
          </w:tcPr>
          <w:p w14:paraId="7F986F7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c>
          <w:tcPr>
            <w:tcW w:w="196" w:type="pct"/>
            <w:shd w:val="clear" w:color="auto" w:fill="auto"/>
            <w:vAlign w:val="center"/>
          </w:tcPr>
          <w:p w14:paraId="15FA59B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c>
          <w:tcPr>
            <w:tcW w:w="199" w:type="pct"/>
            <w:shd w:val="clear" w:color="auto" w:fill="auto"/>
            <w:vAlign w:val="center"/>
          </w:tcPr>
          <w:p w14:paraId="404FB8B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246" w:type="pct"/>
            <w:shd w:val="clear" w:color="auto" w:fill="auto"/>
            <w:vAlign w:val="center"/>
          </w:tcPr>
          <w:p w14:paraId="4D6EF18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247" w:type="pct"/>
            <w:shd w:val="clear" w:color="auto" w:fill="auto"/>
            <w:vAlign w:val="center"/>
          </w:tcPr>
          <w:p w14:paraId="343534E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376" w:type="pct"/>
            <w:shd w:val="clear" w:color="auto" w:fill="auto"/>
            <w:vAlign w:val="center"/>
          </w:tcPr>
          <w:p w14:paraId="783AEF0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 (thay thế)</w:t>
            </w:r>
          </w:p>
        </w:tc>
        <w:tc>
          <w:tcPr>
            <w:tcW w:w="560" w:type="pct"/>
            <w:shd w:val="clear" w:color="auto" w:fill="auto"/>
            <w:vAlign w:val="center"/>
          </w:tcPr>
          <w:p w14:paraId="07F10EC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r>
      <w:tr w:rsidR="00D80E96" w14:paraId="6A46BFC0" w14:textId="77777777" w:rsidTr="00F60A81">
        <w:tblPrEx>
          <w:tblCellMar>
            <w:top w:w="0" w:type="dxa"/>
            <w:left w:w="0" w:type="dxa"/>
            <w:bottom w:w="0" w:type="dxa"/>
            <w:right w:w="0" w:type="dxa"/>
          </w:tblCellMar>
        </w:tblPrEx>
        <w:tc>
          <w:tcPr>
            <w:tcW w:w="645" w:type="pct"/>
            <w:vMerge/>
            <w:shd w:val="clear" w:color="auto" w:fill="auto"/>
            <w:vAlign w:val="center"/>
          </w:tcPr>
          <w:p w14:paraId="1663E00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55" w:type="pct"/>
            <w:vMerge/>
            <w:shd w:val="clear" w:color="auto" w:fill="auto"/>
            <w:vAlign w:val="center"/>
          </w:tcPr>
          <w:p w14:paraId="1096FB9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750" w:type="pct"/>
            <w:gridSpan w:val="2"/>
            <w:shd w:val="clear" w:color="auto" w:fill="auto"/>
            <w:vAlign w:val="center"/>
          </w:tcPr>
          <w:p w14:paraId="0B3D769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LPG hoặc NG</w:t>
            </w:r>
          </w:p>
        </w:tc>
        <w:tc>
          <w:tcPr>
            <w:tcW w:w="345" w:type="pct"/>
            <w:shd w:val="clear" w:color="auto" w:fill="auto"/>
            <w:vAlign w:val="center"/>
          </w:tcPr>
          <w:p w14:paraId="4FFA557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81" w:type="pct"/>
            <w:shd w:val="clear" w:color="auto" w:fill="auto"/>
            <w:vAlign w:val="center"/>
          </w:tcPr>
          <w:p w14:paraId="51ACB5C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96" w:type="pct"/>
            <w:shd w:val="clear" w:color="auto" w:fill="auto"/>
            <w:vAlign w:val="center"/>
          </w:tcPr>
          <w:p w14:paraId="69C76CE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99" w:type="pct"/>
            <w:shd w:val="clear" w:color="auto" w:fill="auto"/>
            <w:vAlign w:val="center"/>
          </w:tcPr>
          <w:p w14:paraId="22AB098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246" w:type="pct"/>
            <w:shd w:val="clear" w:color="auto" w:fill="auto"/>
            <w:vAlign w:val="center"/>
          </w:tcPr>
          <w:p w14:paraId="16987D4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247" w:type="pct"/>
            <w:shd w:val="clear" w:color="auto" w:fill="auto"/>
            <w:vAlign w:val="center"/>
          </w:tcPr>
          <w:p w14:paraId="730B818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376" w:type="pct"/>
            <w:shd w:val="clear" w:color="auto" w:fill="auto"/>
            <w:vAlign w:val="center"/>
          </w:tcPr>
          <w:p w14:paraId="1B743B3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c>
          <w:tcPr>
            <w:tcW w:w="560" w:type="pct"/>
            <w:shd w:val="clear" w:color="auto" w:fill="auto"/>
            <w:vAlign w:val="center"/>
          </w:tcPr>
          <w:p w14:paraId="5510382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r>
      <w:tr w:rsidR="00D80E96" w14:paraId="01CD70F8" w14:textId="77777777" w:rsidTr="00F60A81">
        <w:tblPrEx>
          <w:tblCellMar>
            <w:top w:w="0" w:type="dxa"/>
            <w:left w:w="0" w:type="dxa"/>
            <w:bottom w:w="0" w:type="dxa"/>
            <w:right w:w="0" w:type="dxa"/>
          </w:tblCellMar>
        </w:tblPrEx>
        <w:tc>
          <w:tcPr>
            <w:tcW w:w="1900" w:type="pct"/>
            <w:gridSpan w:val="2"/>
            <w:vMerge w:val="restart"/>
            <w:shd w:val="clear" w:color="auto" w:fill="auto"/>
            <w:vAlign w:val="center"/>
          </w:tcPr>
          <w:p w14:paraId="3737209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Xe lắp động cơ cháy do nén (trừ xe sử dụng nhiên liệu xăng)</w:t>
            </w:r>
          </w:p>
        </w:tc>
        <w:tc>
          <w:tcPr>
            <w:tcW w:w="750" w:type="pct"/>
            <w:gridSpan w:val="2"/>
            <w:shd w:val="clear" w:color="auto" w:fill="auto"/>
            <w:vAlign w:val="center"/>
          </w:tcPr>
          <w:p w14:paraId="58E8F8C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M1 có Rm</w:t>
            </w:r>
          </w:p>
        </w:tc>
        <w:tc>
          <w:tcPr>
            <w:tcW w:w="345" w:type="pct"/>
            <w:shd w:val="clear" w:color="auto" w:fill="auto"/>
            <w:vAlign w:val="center"/>
          </w:tcPr>
          <w:p w14:paraId="7C9D84B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c>
          <w:tcPr>
            <w:tcW w:w="181" w:type="pct"/>
            <w:shd w:val="clear" w:color="auto" w:fill="auto"/>
            <w:vAlign w:val="center"/>
          </w:tcPr>
          <w:p w14:paraId="41F891A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96" w:type="pct"/>
            <w:shd w:val="clear" w:color="auto" w:fill="auto"/>
            <w:vAlign w:val="center"/>
          </w:tcPr>
          <w:p w14:paraId="77F8B09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99" w:type="pct"/>
            <w:shd w:val="clear" w:color="auto" w:fill="auto"/>
            <w:vAlign w:val="center"/>
          </w:tcPr>
          <w:p w14:paraId="1A9AC96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246" w:type="pct"/>
            <w:shd w:val="clear" w:color="auto" w:fill="auto"/>
            <w:vAlign w:val="center"/>
          </w:tcPr>
          <w:p w14:paraId="3F2C36E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247" w:type="pct"/>
            <w:shd w:val="clear" w:color="auto" w:fill="auto"/>
            <w:vAlign w:val="center"/>
          </w:tcPr>
          <w:p w14:paraId="1E43EDC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376" w:type="pct"/>
            <w:shd w:val="clear" w:color="auto" w:fill="auto"/>
            <w:vAlign w:val="center"/>
          </w:tcPr>
          <w:p w14:paraId="2F05B04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560" w:type="pct"/>
            <w:shd w:val="clear" w:color="auto" w:fill="auto"/>
            <w:vAlign w:val="center"/>
          </w:tcPr>
          <w:p w14:paraId="08495EF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r>
      <w:tr w:rsidR="00D80E96" w14:paraId="3B8A58A2" w14:textId="77777777" w:rsidTr="00F60A81">
        <w:tblPrEx>
          <w:tblCellMar>
            <w:top w:w="0" w:type="dxa"/>
            <w:left w:w="0" w:type="dxa"/>
            <w:bottom w:w="0" w:type="dxa"/>
            <w:right w:w="0" w:type="dxa"/>
          </w:tblCellMar>
        </w:tblPrEx>
        <w:tc>
          <w:tcPr>
            <w:tcW w:w="1900" w:type="pct"/>
            <w:gridSpan w:val="2"/>
            <w:vMerge/>
            <w:shd w:val="clear" w:color="auto" w:fill="auto"/>
            <w:vAlign w:val="center"/>
          </w:tcPr>
          <w:p w14:paraId="41738CE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750" w:type="pct"/>
            <w:gridSpan w:val="2"/>
            <w:shd w:val="clear" w:color="auto" w:fill="auto"/>
            <w:vAlign w:val="center"/>
          </w:tcPr>
          <w:p w14:paraId="08F10CE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M1 có</w:t>
            </w:r>
          </w:p>
        </w:tc>
        <w:tc>
          <w:tcPr>
            <w:tcW w:w="345" w:type="pct"/>
            <w:shd w:val="clear" w:color="auto" w:fill="auto"/>
            <w:vAlign w:val="center"/>
          </w:tcPr>
          <w:p w14:paraId="2287DC7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c>
          <w:tcPr>
            <w:tcW w:w="181" w:type="pct"/>
            <w:shd w:val="clear" w:color="auto" w:fill="auto"/>
            <w:vAlign w:val="center"/>
          </w:tcPr>
          <w:p w14:paraId="5122B5E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96" w:type="pct"/>
            <w:shd w:val="clear" w:color="auto" w:fill="auto"/>
            <w:vAlign w:val="center"/>
          </w:tcPr>
          <w:p w14:paraId="3BAA0B0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99" w:type="pct"/>
            <w:shd w:val="clear" w:color="auto" w:fill="auto"/>
            <w:vAlign w:val="center"/>
          </w:tcPr>
          <w:p w14:paraId="0575114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869" w:type="pct"/>
            <w:gridSpan w:val="3"/>
            <w:shd w:val="clear" w:color="auto" w:fill="auto"/>
            <w:vAlign w:val="center"/>
          </w:tcPr>
          <w:p w14:paraId="7724006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560" w:type="pct"/>
            <w:shd w:val="clear" w:color="auto" w:fill="auto"/>
            <w:vAlign w:val="center"/>
          </w:tcPr>
          <w:p w14:paraId="3B30005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r>
      <w:tr w:rsidR="00D80E96" w14:paraId="6FB94AE1" w14:textId="77777777" w:rsidTr="00F60A81">
        <w:tblPrEx>
          <w:tblCellMar>
            <w:top w:w="0" w:type="dxa"/>
            <w:left w:w="0" w:type="dxa"/>
            <w:bottom w:w="0" w:type="dxa"/>
            <w:right w:w="0" w:type="dxa"/>
          </w:tblCellMar>
        </w:tblPrEx>
        <w:tc>
          <w:tcPr>
            <w:tcW w:w="1900" w:type="pct"/>
            <w:gridSpan w:val="2"/>
            <w:vMerge/>
            <w:shd w:val="clear" w:color="auto" w:fill="auto"/>
            <w:vAlign w:val="center"/>
          </w:tcPr>
          <w:p w14:paraId="457713D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750" w:type="pct"/>
            <w:gridSpan w:val="2"/>
            <w:shd w:val="clear" w:color="auto" w:fill="auto"/>
            <w:vAlign w:val="center"/>
          </w:tcPr>
          <w:p w14:paraId="0440386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N1</w:t>
            </w:r>
            <w:r w:rsidR="00C957A8">
              <w:rPr>
                <w:rFonts w:ascii="Arial" w:hAnsi="Arial" w:cs="Arial"/>
                <w:color w:val="000000"/>
                <w:sz w:val="20"/>
                <w:szCs w:val="20"/>
                <w:vertAlign w:val="superscript"/>
              </w:rPr>
              <w:t>(4)</w:t>
            </w:r>
          </w:p>
        </w:tc>
        <w:tc>
          <w:tcPr>
            <w:tcW w:w="345" w:type="pct"/>
            <w:shd w:val="clear" w:color="auto" w:fill="auto"/>
            <w:vAlign w:val="center"/>
          </w:tcPr>
          <w:p w14:paraId="2EBFB9F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c>
          <w:tcPr>
            <w:tcW w:w="181" w:type="pct"/>
            <w:shd w:val="clear" w:color="auto" w:fill="auto"/>
            <w:vAlign w:val="center"/>
          </w:tcPr>
          <w:p w14:paraId="0C4DA1E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96" w:type="pct"/>
            <w:shd w:val="clear" w:color="auto" w:fill="auto"/>
            <w:vAlign w:val="center"/>
          </w:tcPr>
          <w:p w14:paraId="1947FF3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99" w:type="pct"/>
            <w:shd w:val="clear" w:color="auto" w:fill="auto"/>
            <w:vAlign w:val="center"/>
          </w:tcPr>
          <w:p w14:paraId="7A16CFF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869" w:type="pct"/>
            <w:gridSpan w:val="3"/>
            <w:shd w:val="clear" w:color="auto" w:fill="auto"/>
            <w:vAlign w:val="center"/>
          </w:tcPr>
          <w:p w14:paraId="5834777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c>
          <w:tcPr>
            <w:tcW w:w="560" w:type="pct"/>
            <w:shd w:val="clear" w:color="auto" w:fill="auto"/>
            <w:vAlign w:val="center"/>
          </w:tcPr>
          <w:p w14:paraId="6FD8EAE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r>
      <w:tr w:rsidR="00D80E96" w14:paraId="6F6EB3DD" w14:textId="77777777" w:rsidTr="00F60A81">
        <w:tblPrEx>
          <w:tblCellMar>
            <w:top w:w="0" w:type="dxa"/>
            <w:left w:w="0" w:type="dxa"/>
            <w:bottom w:w="0" w:type="dxa"/>
            <w:right w:w="0" w:type="dxa"/>
          </w:tblCellMar>
        </w:tblPrEx>
        <w:tc>
          <w:tcPr>
            <w:tcW w:w="1900" w:type="pct"/>
            <w:gridSpan w:val="2"/>
            <w:vMerge/>
            <w:shd w:val="clear" w:color="auto" w:fill="auto"/>
            <w:vAlign w:val="center"/>
          </w:tcPr>
          <w:p w14:paraId="327A905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750" w:type="pct"/>
            <w:gridSpan w:val="2"/>
            <w:shd w:val="clear" w:color="auto" w:fill="auto"/>
            <w:vAlign w:val="center"/>
          </w:tcPr>
          <w:p w14:paraId="230094D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M3, N3</w:t>
            </w:r>
          </w:p>
        </w:tc>
        <w:tc>
          <w:tcPr>
            <w:tcW w:w="345" w:type="pct"/>
            <w:shd w:val="clear" w:color="auto" w:fill="auto"/>
            <w:vAlign w:val="center"/>
          </w:tcPr>
          <w:p w14:paraId="685B45F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81" w:type="pct"/>
            <w:shd w:val="clear" w:color="auto" w:fill="auto"/>
            <w:vAlign w:val="center"/>
          </w:tcPr>
          <w:p w14:paraId="1097D53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96" w:type="pct"/>
            <w:shd w:val="clear" w:color="auto" w:fill="auto"/>
            <w:vAlign w:val="center"/>
          </w:tcPr>
          <w:p w14:paraId="2BDC946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99" w:type="pct"/>
            <w:shd w:val="clear" w:color="auto" w:fill="auto"/>
            <w:vAlign w:val="center"/>
          </w:tcPr>
          <w:p w14:paraId="4836D87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869" w:type="pct"/>
            <w:gridSpan w:val="3"/>
            <w:shd w:val="clear" w:color="auto" w:fill="auto"/>
            <w:vAlign w:val="center"/>
          </w:tcPr>
          <w:p w14:paraId="7B1B0FE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c>
          <w:tcPr>
            <w:tcW w:w="560" w:type="pct"/>
            <w:shd w:val="clear" w:color="auto" w:fill="auto"/>
            <w:vAlign w:val="center"/>
          </w:tcPr>
          <w:p w14:paraId="583E772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r>
      <w:tr w:rsidR="00D80E96" w14:paraId="6D127E48" w14:textId="77777777" w:rsidTr="00F60A81">
        <w:tblPrEx>
          <w:tblCellMar>
            <w:top w:w="0" w:type="dxa"/>
            <w:left w:w="0" w:type="dxa"/>
            <w:bottom w:w="0" w:type="dxa"/>
            <w:right w:w="0" w:type="dxa"/>
          </w:tblCellMar>
        </w:tblPrEx>
        <w:tc>
          <w:tcPr>
            <w:tcW w:w="1900" w:type="pct"/>
            <w:gridSpan w:val="2"/>
            <w:vMerge/>
            <w:shd w:val="clear" w:color="auto" w:fill="auto"/>
            <w:vAlign w:val="center"/>
          </w:tcPr>
          <w:p w14:paraId="04F7202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750" w:type="pct"/>
            <w:gridSpan w:val="2"/>
            <w:shd w:val="clear" w:color="auto" w:fill="auto"/>
            <w:vAlign w:val="center"/>
          </w:tcPr>
          <w:p w14:paraId="1799E74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M2, N2 có</w:t>
            </w:r>
          </w:p>
        </w:tc>
        <w:tc>
          <w:tcPr>
            <w:tcW w:w="345" w:type="pct"/>
            <w:shd w:val="clear" w:color="auto" w:fill="auto"/>
            <w:vAlign w:val="center"/>
          </w:tcPr>
          <w:p w14:paraId="0649E6C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81" w:type="pct"/>
            <w:shd w:val="clear" w:color="auto" w:fill="auto"/>
            <w:vAlign w:val="center"/>
          </w:tcPr>
          <w:p w14:paraId="5C2760A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96" w:type="pct"/>
            <w:shd w:val="clear" w:color="auto" w:fill="auto"/>
            <w:vAlign w:val="center"/>
          </w:tcPr>
          <w:p w14:paraId="6DB3798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99" w:type="pct"/>
            <w:shd w:val="clear" w:color="auto" w:fill="auto"/>
            <w:vAlign w:val="center"/>
          </w:tcPr>
          <w:p w14:paraId="194AE75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869" w:type="pct"/>
            <w:gridSpan w:val="3"/>
            <w:shd w:val="clear" w:color="auto" w:fill="auto"/>
            <w:vAlign w:val="center"/>
          </w:tcPr>
          <w:p w14:paraId="699AF68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c>
          <w:tcPr>
            <w:tcW w:w="560" w:type="pct"/>
            <w:shd w:val="clear" w:color="auto" w:fill="auto"/>
            <w:vAlign w:val="center"/>
          </w:tcPr>
          <w:p w14:paraId="78F1BDF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r>
      <w:tr w:rsidR="00D80E96" w14:paraId="0259A88E" w14:textId="77777777" w:rsidTr="00F60A81">
        <w:tblPrEx>
          <w:tblCellMar>
            <w:top w:w="0" w:type="dxa"/>
            <w:left w:w="0" w:type="dxa"/>
            <w:bottom w:w="0" w:type="dxa"/>
            <w:right w:w="0" w:type="dxa"/>
          </w:tblCellMar>
        </w:tblPrEx>
        <w:tc>
          <w:tcPr>
            <w:tcW w:w="1900" w:type="pct"/>
            <w:gridSpan w:val="2"/>
            <w:vMerge/>
            <w:shd w:val="clear" w:color="auto" w:fill="auto"/>
            <w:vAlign w:val="center"/>
          </w:tcPr>
          <w:p w14:paraId="7983753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750" w:type="pct"/>
            <w:gridSpan w:val="2"/>
            <w:shd w:val="clear" w:color="auto" w:fill="auto"/>
            <w:vAlign w:val="center"/>
          </w:tcPr>
          <w:p w14:paraId="433559F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M2, N2 có</w:t>
            </w:r>
          </w:p>
        </w:tc>
        <w:tc>
          <w:tcPr>
            <w:tcW w:w="345" w:type="pct"/>
            <w:shd w:val="clear" w:color="auto" w:fill="auto"/>
            <w:vAlign w:val="center"/>
          </w:tcPr>
          <w:p w14:paraId="70C9F4A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c>
          <w:tcPr>
            <w:tcW w:w="181" w:type="pct"/>
            <w:shd w:val="clear" w:color="auto" w:fill="auto"/>
            <w:vAlign w:val="center"/>
          </w:tcPr>
          <w:p w14:paraId="0EBACDC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96" w:type="pct"/>
            <w:shd w:val="clear" w:color="auto" w:fill="auto"/>
            <w:vAlign w:val="center"/>
          </w:tcPr>
          <w:p w14:paraId="2F745C5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99" w:type="pct"/>
            <w:shd w:val="clear" w:color="auto" w:fill="auto"/>
            <w:vAlign w:val="center"/>
          </w:tcPr>
          <w:p w14:paraId="1E06B59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869" w:type="pct"/>
            <w:gridSpan w:val="3"/>
            <w:shd w:val="clear" w:color="auto" w:fill="auto"/>
            <w:vAlign w:val="center"/>
          </w:tcPr>
          <w:p w14:paraId="0272439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560" w:type="pct"/>
            <w:shd w:val="clear" w:color="auto" w:fill="auto"/>
            <w:vAlign w:val="center"/>
          </w:tcPr>
          <w:p w14:paraId="7497E5D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r>
      <w:tr w:rsidR="00D80E96" w14:paraId="0CE2CCED" w14:textId="77777777" w:rsidTr="00F60A81">
        <w:tblPrEx>
          <w:tblCellMar>
            <w:top w:w="0" w:type="dxa"/>
            <w:left w:w="0" w:type="dxa"/>
            <w:bottom w:w="0" w:type="dxa"/>
            <w:right w:w="0" w:type="dxa"/>
          </w:tblCellMar>
        </w:tblPrEx>
        <w:tc>
          <w:tcPr>
            <w:tcW w:w="1900" w:type="pct"/>
            <w:gridSpan w:val="2"/>
            <w:shd w:val="clear" w:color="auto" w:fill="auto"/>
            <w:vAlign w:val="center"/>
          </w:tcPr>
          <w:p w14:paraId="44A3F73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Xe hybrid điện lắp động cơ cháy cưỡng bức</w:t>
            </w:r>
          </w:p>
        </w:tc>
        <w:tc>
          <w:tcPr>
            <w:tcW w:w="750" w:type="pct"/>
            <w:gridSpan w:val="2"/>
            <w:shd w:val="clear" w:color="auto" w:fill="auto"/>
            <w:vAlign w:val="center"/>
          </w:tcPr>
          <w:p w14:paraId="615022E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Xe hạng nhẹ</w:t>
            </w:r>
          </w:p>
        </w:tc>
        <w:tc>
          <w:tcPr>
            <w:tcW w:w="345" w:type="pct"/>
            <w:shd w:val="clear" w:color="auto" w:fill="auto"/>
            <w:vAlign w:val="center"/>
          </w:tcPr>
          <w:p w14:paraId="5A5880B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c>
          <w:tcPr>
            <w:tcW w:w="181" w:type="pct"/>
            <w:shd w:val="clear" w:color="auto" w:fill="auto"/>
            <w:vAlign w:val="center"/>
          </w:tcPr>
          <w:p w14:paraId="104EC32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96" w:type="pct"/>
            <w:shd w:val="clear" w:color="auto" w:fill="auto"/>
            <w:vAlign w:val="center"/>
          </w:tcPr>
          <w:p w14:paraId="38A24EE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c>
          <w:tcPr>
            <w:tcW w:w="199" w:type="pct"/>
            <w:shd w:val="clear" w:color="auto" w:fill="auto"/>
            <w:vAlign w:val="center"/>
          </w:tcPr>
          <w:p w14:paraId="45B96DD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c>
          <w:tcPr>
            <w:tcW w:w="869" w:type="pct"/>
            <w:gridSpan w:val="3"/>
            <w:shd w:val="clear" w:color="auto" w:fill="auto"/>
            <w:vAlign w:val="center"/>
          </w:tcPr>
          <w:p w14:paraId="75B802A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560" w:type="pct"/>
            <w:shd w:val="clear" w:color="auto" w:fill="auto"/>
            <w:vAlign w:val="center"/>
          </w:tcPr>
          <w:p w14:paraId="2F4BE02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r>
      <w:tr w:rsidR="00D80E96" w14:paraId="5ABBA1A0" w14:textId="77777777" w:rsidTr="00F60A81">
        <w:tblPrEx>
          <w:tblCellMar>
            <w:top w:w="0" w:type="dxa"/>
            <w:left w:w="0" w:type="dxa"/>
            <w:bottom w:w="0" w:type="dxa"/>
            <w:right w:w="0" w:type="dxa"/>
          </w:tblCellMar>
        </w:tblPrEx>
        <w:tc>
          <w:tcPr>
            <w:tcW w:w="1900" w:type="pct"/>
            <w:gridSpan w:val="2"/>
            <w:shd w:val="clear" w:color="auto" w:fill="auto"/>
            <w:vAlign w:val="center"/>
          </w:tcPr>
          <w:p w14:paraId="73DC5FA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Xe hybrid điện lắp động cơ cháy do </w:t>
            </w:r>
            <w:r>
              <w:rPr>
                <w:rFonts w:ascii="Arial" w:hAnsi="Arial" w:cs="Arial"/>
                <w:color w:val="000000"/>
                <w:sz w:val="20"/>
                <w:szCs w:val="20"/>
              </w:rPr>
              <w:lastRenderedPageBreak/>
              <w:t>nén</w:t>
            </w:r>
          </w:p>
        </w:tc>
        <w:tc>
          <w:tcPr>
            <w:tcW w:w="750" w:type="pct"/>
            <w:gridSpan w:val="2"/>
            <w:shd w:val="clear" w:color="auto" w:fill="auto"/>
            <w:vAlign w:val="center"/>
          </w:tcPr>
          <w:p w14:paraId="684DCB4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lastRenderedPageBreak/>
              <w:t>M1 và N1</w:t>
            </w:r>
          </w:p>
        </w:tc>
        <w:tc>
          <w:tcPr>
            <w:tcW w:w="345" w:type="pct"/>
            <w:shd w:val="clear" w:color="auto" w:fill="auto"/>
            <w:vAlign w:val="center"/>
          </w:tcPr>
          <w:p w14:paraId="0B7B4AC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w:t>
            </w:r>
          </w:p>
        </w:tc>
        <w:tc>
          <w:tcPr>
            <w:tcW w:w="181" w:type="pct"/>
            <w:shd w:val="clear" w:color="auto" w:fill="auto"/>
            <w:vAlign w:val="center"/>
          </w:tcPr>
          <w:p w14:paraId="13F005F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96" w:type="pct"/>
            <w:shd w:val="clear" w:color="auto" w:fill="auto"/>
            <w:vAlign w:val="center"/>
          </w:tcPr>
          <w:p w14:paraId="7A228B0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99" w:type="pct"/>
            <w:shd w:val="clear" w:color="auto" w:fill="auto"/>
            <w:vAlign w:val="center"/>
          </w:tcPr>
          <w:p w14:paraId="1A3BAC3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869" w:type="pct"/>
            <w:gridSpan w:val="3"/>
            <w:shd w:val="clear" w:color="auto" w:fill="auto"/>
            <w:vAlign w:val="center"/>
          </w:tcPr>
          <w:p w14:paraId="7E4B51D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560" w:type="pct"/>
            <w:shd w:val="clear" w:color="auto" w:fill="auto"/>
            <w:vAlign w:val="center"/>
          </w:tcPr>
          <w:p w14:paraId="2A8F68F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r>
    </w:tbl>
    <w:p w14:paraId="6B3470A8" w14:textId="77777777" w:rsidR="00122ABD" w:rsidRDefault="00C957A8"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 xml:space="preserve">(1) </w:t>
      </w:r>
      <w:r w:rsidR="00122ABD">
        <w:rPr>
          <w:rFonts w:ascii="Arial" w:hAnsi="Arial" w:cs="Arial"/>
          <w:color w:val="000000"/>
          <w:sz w:val="20"/>
          <w:szCs w:val="20"/>
        </w:rPr>
        <w:t>Có thể áp dụng TCVN 6567 với phép thử theo chu trình thử ETC, hoặc TCVN 6785 với các phép thử loại I và III.</w:t>
      </w:r>
    </w:p>
    <w:p w14:paraId="55D2CEB2" w14:textId="77777777" w:rsidR="00122ABD" w:rsidRDefault="00C957A8"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(2)</w:t>
      </w:r>
      <w:r w:rsidR="00122ABD">
        <w:rPr>
          <w:rFonts w:ascii="Arial" w:hAnsi="Arial" w:cs="Arial"/>
          <w:color w:val="000000"/>
          <w:sz w:val="20"/>
          <w:szCs w:val="20"/>
        </w:rPr>
        <w:t xml:space="preserve"> Có thể áp dụng TCVN 6567 với phép thử theo chu trình thử ETC, hoặc TCVN 6785 với các phép thử loại II và III.</w:t>
      </w:r>
    </w:p>
    <w:p w14:paraId="135071A3" w14:textId="77777777" w:rsidR="00122ABD" w:rsidRDefault="00C957A8"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(3)</w:t>
      </w:r>
      <w:r w:rsidR="00122ABD">
        <w:rPr>
          <w:rFonts w:ascii="Arial" w:hAnsi="Arial" w:cs="Arial"/>
          <w:color w:val="000000"/>
          <w:sz w:val="20"/>
          <w:szCs w:val="20"/>
        </w:rPr>
        <w:t xml:space="preserve"> Có thể áp dụng TCVN 6785 với phép thử loại I hoặc TCVN 6567 với phép thử theo chu trình ESC, ELR và ETC.</w:t>
      </w:r>
    </w:p>
    <w:p w14:paraId="10242E12" w14:textId="77777777" w:rsidR="00122ABD" w:rsidRDefault="00C957A8"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(4)</w:t>
      </w:r>
      <w:r w:rsidR="00122ABD">
        <w:rPr>
          <w:rFonts w:ascii="Arial" w:hAnsi="Arial" w:cs="Arial"/>
          <w:color w:val="000000"/>
          <w:sz w:val="20"/>
          <w:szCs w:val="20"/>
        </w:rPr>
        <w:t xml:space="preserve"> Xe loại N1 sử dụng nhiên liệu điêzen, khối lượng chuẩn lớn hơn 2.610 kg có thể áp dụng TCVN 6567 với phép thử theo chu trình thử ESC, ELR, ETC hoặc theo TCVN</w:t>
      </w:r>
    </w:p>
    <w:p w14:paraId="57081053"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6785 với phép thử loại I.</w:t>
      </w:r>
    </w:p>
    <w:p w14:paraId="6B672B4C" w14:textId="77777777" w:rsidR="00122ABD" w:rsidRDefault="00C957A8"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(5)</w:t>
      </w:r>
      <w:r w:rsidR="00122ABD">
        <w:rPr>
          <w:rFonts w:ascii="Arial" w:hAnsi="Arial" w:cs="Arial"/>
          <w:color w:val="000000"/>
          <w:sz w:val="20"/>
          <w:szCs w:val="20"/>
        </w:rPr>
        <w:t xml:space="preserve"> Đối với xe M2 có khối lượng toàn bộ lớn nhất &gt; 3.500 kg và xe N2: Việc dùng kết quả thử nghiệm phục vụ đánh giá rủi ro để xác định chu kỳ kiểm tra, thử nghiệm của cơ quan cấp giấy chứng nhận được áp dụng tương tự như đối với xe hạng nhẹ.</w:t>
      </w:r>
    </w:p>
    <w:p w14:paraId="6FF4F91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(x) Áp dụng.</w:t>
      </w:r>
    </w:p>
    <w:p w14:paraId="24040820"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Không áp dụng.</w:t>
      </w:r>
    </w:p>
    <w:p w14:paraId="49B86C58"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3.3.1.5. </w:t>
      </w:r>
      <w:r>
        <w:rPr>
          <w:rFonts w:ascii="Arial" w:hAnsi="Arial" w:cs="Arial"/>
          <w:color w:val="000000"/>
          <w:sz w:val="20"/>
          <w:szCs w:val="20"/>
        </w:rPr>
        <w:t>Xe sát-xi: các phép thử trong thử nghiệm khí thải đối với xe sát-xi được áp dụng tương tự như đối với các xe thành phẩm (nêu tại Bảng 6) được sản xuất, lắp ráp từ loại xe sát-xi tương ứng. Việc áp dụng được quy định như sau:</w:t>
      </w:r>
    </w:p>
    <w:p w14:paraId="43215911"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3.3.1.5.1. </w:t>
      </w:r>
      <w:r>
        <w:rPr>
          <w:rFonts w:ascii="Arial" w:hAnsi="Arial" w:cs="Arial"/>
          <w:color w:val="000000"/>
          <w:sz w:val="20"/>
          <w:szCs w:val="20"/>
        </w:rPr>
        <w:t>Đối với xe sát-xi không có buồng lái: chỉ thử nghiệm đối với các loại xe mà xe thành phẩm được sản xuất, lắp ráp từ loại xe sát-xi này là xe hạng nặng. Việc thử nghiệm áp dụng các phép thử tương ứng theo TCVN 6567 và áp dụng thêm phép thử độ khói theo TCVN 6565 đối với động cơ cháy do nén dùng nhiên liệu điêzen.</w:t>
      </w:r>
    </w:p>
    <w:p w14:paraId="7162A6A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3.3.1.5.2. </w:t>
      </w:r>
      <w:r>
        <w:rPr>
          <w:rFonts w:ascii="Arial" w:hAnsi="Arial" w:cs="Arial"/>
          <w:color w:val="000000"/>
          <w:sz w:val="20"/>
          <w:szCs w:val="20"/>
        </w:rPr>
        <w:t>Đối với xe sát-xi có buồng lái: các quy định về tiêu chuẩn áp dụng đối với xe sát-xi có buồng lái được nêu trong Bảng 7 dưới đây:</w:t>
      </w:r>
    </w:p>
    <w:p w14:paraId="709F7D4D" w14:textId="77777777" w:rsidR="00122ABD" w:rsidRDefault="00122ABD" w:rsidP="00F60A81">
      <w:pPr>
        <w:widowControl w:val="0"/>
        <w:autoSpaceDE w:val="0"/>
        <w:autoSpaceDN w:val="0"/>
        <w:adjustRightInd w:val="0"/>
        <w:snapToGrid w:val="0"/>
        <w:spacing w:after="120" w:line="240" w:lineRule="auto"/>
        <w:jc w:val="center"/>
        <w:rPr>
          <w:rFonts w:ascii="Arial" w:hAnsi="Arial" w:cs="Arial"/>
          <w:color w:val="000000"/>
          <w:sz w:val="20"/>
          <w:szCs w:val="20"/>
        </w:rPr>
      </w:pPr>
      <w:r>
        <w:rPr>
          <w:rFonts w:ascii="Arial" w:hAnsi="Arial" w:cs="Arial"/>
          <w:b/>
          <w:bCs/>
          <w:color w:val="000000"/>
          <w:sz w:val="20"/>
          <w:szCs w:val="20"/>
        </w:rPr>
        <w:t>Bảng 7. Quy định về tiêu chuẩn áp dụng đối với xe sát-xi có buồng lái</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3116"/>
        <w:gridCol w:w="3561"/>
        <w:gridCol w:w="2343"/>
      </w:tblGrid>
      <w:tr w:rsidR="00D80E96" w14:paraId="0009FB75" w14:textId="77777777" w:rsidTr="00F60A81">
        <w:tblPrEx>
          <w:tblCellMar>
            <w:top w:w="0" w:type="dxa"/>
            <w:left w:w="0" w:type="dxa"/>
            <w:bottom w:w="0" w:type="dxa"/>
            <w:right w:w="0" w:type="dxa"/>
          </w:tblCellMar>
        </w:tblPrEx>
        <w:tc>
          <w:tcPr>
            <w:tcW w:w="1727" w:type="pct"/>
            <w:shd w:val="clear" w:color="auto" w:fill="auto"/>
            <w:vAlign w:val="center"/>
          </w:tcPr>
          <w:p w14:paraId="3196D4E8"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Khối lượng chuẩn xe sát-xi có buồng lái (kg)</w:t>
            </w:r>
          </w:p>
        </w:tc>
        <w:tc>
          <w:tcPr>
            <w:tcW w:w="1974" w:type="pct"/>
            <w:shd w:val="clear" w:color="auto" w:fill="auto"/>
            <w:vAlign w:val="center"/>
          </w:tcPr>
          <w:p w14:paraId="02728B59"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Khối lượng chuẩn xe thành phẩm khi đăng ký thử nghiệm xe sát-xi (kg)</w:t>
            </w:r>
          </w:p>
        </w:tc>
        <w:tc>
          <w:tcPr>
            <w:tcW w:w="1299" w:type="pct"/>
            <w:shd w:val="clear" w:color="auto" w:fill="auto"/>
            <w:vAlign w:val="center"/>
          </w:tcPr>
          <w:p w14:paraId="7F58783F"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Tiêu</w:t>
            </w:r>
            <w:r w:rsidR="00207182">
              <w:rPr>
                <w:rFonts w:ascii="Arial" w:hAnsi="Arial" w:cs="Arial"/>
                <w:color w:val="000000"/>
                <w:sz w:val="20"/>
                <w:szCs w:val="20"/>
              </w:rPr>
              <w:t xml:space="preserve"> </w:t>
            </w:r>
            <w:r>
              <w:rPr>
                <w:rFonts w:ascii="Arial" w:hAnsi="Arial" w:cs="Arial"/>
                <w:color w:val="000000"/>
                <w:sz w:val="20"/>
                <w:szCs w:val="20"/>
              </w:rPr>
              <w:t>chuẩn</w:t>
            </w:r>
            <w:r w:rsidR="00207182">
              <w:rPr>
                <w:rFonts w:ascii="Arial" w:hAnsi="Arial" w:cs="Arial"/>
                <w:color w:val="000000"/>
                <w:sz w:val="20"/>
                <w:szCs w:val="20"/>
              </w:rPr>
              <w:t xml:space="preserve"> </w:t>
            </w:r>
            <w:r>
              <w:rPr>
                <w:rFonts w:ascii="Arial" w:hAnsi="Arial" w:cs="Arial"/>
                <w:color w:val="000000"/>
                <w:sz w:val="20"/>
                <w:szCs w:val="20"/>
              </w:rPr>
              <w:t>áp dụng</w:t>
            </w:r>
            <w:r w:rsidR="00C957A8">
              <w:rPr>
                <w:rFonts w:ascii="Arial" w:hAnsi="Arial" w:cs="Arial"/>
                <w:color w:val="000000"/>
                <w:sz w:val="20"/>
                <w:szCs w:val="20"/>
                <w:vertAlign w:val="superscript"/>
              </w:rPr>
              <w:t>(2)</w:t>
            </w:r>
          </w:p>
        </w:tc>
      </w:tr>
      <w:tr w:rsidR="00D80E96" w14:paraId="48C4ECFB" w14:textId="77777777" w:rsidTr="00F60A81">
        <w:tblPrEx>
          <w:tblCellMar>
            <w:top w:w="0" w:type="dxa"/>
            <w:left w:w="0" w:type="dxa"/>
            <w:bottom w:w="0" w:type="dxa"/>
            <w:right w:w="0" w:type="dxa"/>
          </w:tblCellMar>
        </w:tblPrEx>
        <w:tc>
          <w:tcPr>
            <w:tcW w:w="1727" w:type="pct"/>
            <w:shd w:val="clear" w:color="auto" w:fill="auto"/>
            <w:vAlign w:val="center"/>
          </w:tcPr>
          <w:p w14:paraId="1A007792"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&gt; 2.610</w:t>
            </w:r>
          </w:p>
        </w:tc>
        <w:tc>
          <w:tcPr>
            <w:tcW w:w="1974" w:type="pct"/>
            <w:shd w:val="clear" w:color="auto" w:fill="auto"/>
            <w:vAlign w:val="center"/>
          </w:tcPr>
          <w:p w14:paraId="1EF7DB22"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Tất cả</w:t>
            </w:r>
          </w:p>
        </w:tc>
        <w:tc>
          <w:tcPr>
            <w:tcW w:w="1299" w:type="pct"/>
            <w:shd w:val="clear" w:color="auto" w:fill="auto"/>
            <w:vAlign w:val="center"/>
          </w:tcPr>
          <w:p w14:paraId="259E663D"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TCVN 6567</w:t>
            </w:r>
          </w:p>
        </w:tc>
      </w:tr>
      <w:tr w:rsidR="00D80E96" w14:paraId="18EACFF0" w14:textId="77777777" w:rsidTr="00F60A81">
        <w:tblPrEx>
          <w:tblCellMar>
            <w:top w:w="0" w:type="dxa"/>
            <w:left w:w="0" w:type="dxa"/>
            <w:bottom w:w="0" w:type="dxa"/>
            <w:right w:w="0" w:type="dxa"/>
          </w:tblCellMar>
        </w:tblPrEx>
        <w:tc>
          <w:tcPr>
            <w:tcW w:w="1727" w:type="pct"/>
            <w:vMerge w:val="restart"/>
            <w:shd w:val="clear" w:color="auto" w:fill="auto"/>
            <w:vAlign w:val="center"/>
          </w:tcPr>
          <w:p w14:paraId="45C42336"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2.610</w:t>
            </w:r>
          </w:p>
        </w:tc>
        <w:tc>
          <w:tcPr>
            <w:tcW w:w="1974" w:type="pct"/>
            <w:shd w:val="clear" w:color="auto" w:fill="auto"/>
            <w:vAlign w:val="center"/>
          </w:tcPr>
          <w:p w14:paraId="1087BA24"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&gt;2.610</w:t>
            </w:r>
          </w:p>
        </w:tc>
        <w:tc>
          <w:tcPr>
            <w:tcW w:w="1299" w:type="pct"/>
            <w:shd w:val="clear" w:color="auto" w:fill="auto"/>
            <w:vAlign w:val="center"/>
          </w:tcPr>
          <w:p w14:paraId="41FCC3A8"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TCVN 6567</w:t>
            </w:r>
          </w:p>
        </w:tc>
      </w:tr>
      <w:tr w:rsidR="00D80E96" w14:paraId="39DBC720" w14:textId="77777777" w:rsidTr="00F60A81">
        <w:tblPrEx>
          <w:tblCellMar>
            <w:top w:w="0" w:type="dxa"/>
            <w:left w:w="0" w:type="dxa"/>
            <w:bottom w:w="0" w:type="dxa"/>
            <w:right w:w="0" w:type="dxa"/>
          </w:tblCellMar>
        </w:tblPrEx>
        <w:tc>
          <w:tcPr>
            <w:tcW w:w="1727" w:type="pct"/>
            <w:vMerge/>
            <w:shd w:val="clear" w:color="auto" w:fill="auto"/>
            <w:vAlign w:val="center"/>
          </w:tcPr>
          <w:p w14:paraId="0337DDBE"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p>
        </w:tc>
        <w:tc>
          <w:tcPr>
            <w:tcW w:w="1974" w:type="pct"/>
            <w:shd w:val="clear" w:color="auto" w:fill="auto"/>
            <w:vAlign w:val="center"/>
          </w:tcPr>
          <w:p w14:paraId="1142744E"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≤2.610 </w:t>
            </w:r>
            <w:r w:rsidR="00C957A8">
              <w:rPr>
                <w:rFonts w:ascii="Arial" w:hAnsi="Arial" w:cs="Arial"/>
                <w:color w:val="000000"/>
                <w:sz w:val="20"/>
                <w:szCs w:val="20"/>
                <w:vertAlign w:val="superscript"/>
              </w:rPr>
              <w:t>(1)</w:t>
            </w:r>
          </w:p>
        </w:tc>
        <w:tc>
          <w:tcPr>
            <w:tcW w:w="1299" w:type="pct"/>
            <w:shd w:val="clear" w:color="auto" w:fill="auto"/>
            <w:vAlign w:val="center"/>
          </w:tcPr>
          <w:p w14:paraId="3D74833E"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TCVN 6785</w:t>
            </w:r>
          </w:p>
        </w:tc>
      </w:tr>
    </w:tbl>
    <w:p w14:paraId="3F72FC27" w14:textId="77777777" w:rsidR="00122ABD" w:rsidRDefault="00C957A8"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(1)</w:t>
      </w:r>
      <w:r>
        <w:rPr>
          <w:rFonts w:ascii="Arial" w:hAnsi="Arial" w:cs="Arial"/>
          <w:color w:val="000000"/>
          <w:sz w:val="20"/>
          <w:szCs w:val="20"/>
        </w:rPr>
        <w:t xml:space="preserve"> </w:t>
      </w:r>
      <w:r w:rsidR="00122ABD">
        <w:rPr>
          <w:rFonts w:ascii="Arial" w:hAnsi="Arial" w:cs="Arial"/>
          <w:color w:val="000000"/>
          <w:sz w:val="20"/>
          <w:szCs w:val="20"/>
        </w:rPr>
        <w:t>Trường hợp xe thành phẩm có khối lượng chuẩn sau khi được sản xuất, lắp ráp từ loại ô tô sát-xi tương ứng phù hợp với khối lượng chuẩn đã đăng ký thì xe thành phẩm sẽ được thừa nhận kết quả kiểm tra khí thải từ xe sát-xi.</w:t>
      </w:r>
    </w:p>
    <w:p w14:paraId="394042BA" w14:textId="77777777" w:rsidR="00122ABD" w:rsidRDefault="00C957A8"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(2)</w:t>
      </w:r>
      <w:r w:rsidR="00122ABD">
        <w:rPr>
          <w:rFonts w:ascii="Arial" w:hAnsi="Arial" w:cs="Arial"/>
          <w:color w:val="000000"/>
          <w:sz w:val="20"/>
          <w:szCs w:val="20"/>
        </w:rPr>
        <w:t xml:space="preserve"> Áp dụng thêm phép thử độ khói theo TCVN 6565 đối với động cơ cháy do nén sử dụng nhiên liệu điêzen</w:t>
      </w:r>
    </w:p>
    <w:p w14:paraId="714CBC40"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3.3.2. Quy định về việc thực hiện các phép thử</w:t>
      </w:r>
    </w:p>
    <w:p w14:paraId="27DEC58F"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3.3.2.1. </w:t>
      </w:r>
      <w:r>
        <w:rPr>
          <w:rFonts w:ascii="Arial" w:hAnsi="Arial" w:cs="Arial"/>
          <w:color w:val="000000"/>
          <w:sz w:val="20"/>
          <w:szCs w:val="20"/>
        </w:rPr>
        <w:t>Phép thử loại I theo TCVN 6785</w:t>
      </w:r>
    </w:p>
    <w:p w14:paraId="284DBE6A"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3.3.2.1.1. </w:t>
      </w:r>
      <w:r>
        <w:rPr>
          <w:rFonts w:ascii="Arial" w:hAnsi="Arial" w:cs="Arial"/>
          <w:color w:val="000000"/>
          <w:sz w:val="20"/>
          <w:szCs w:val="20"/>
        </w:rPr>
        <w:t>Yêu cầu về đặc tính nhiên liệu thực hiện phép thử theo quy định tại Phụ lục G Quy chuẩn này. Phải sử dụng các phương pháp lấy mẫu và phân tích các khí và các hạt theo đúng quy định.</w:t>
      </w:r>
    </w:p>
    <w:p w14:paraId="498EBC94"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3.3.2.1.2. </w:t>
      </w:r>
      <w:r>
        <w:rPr>
          <w:rFonts w:ascii="Arial" w:hAnsi="Arial" w:cs="Arial"/>
          <w:color w:val="000000"/>
          <w:sz w:val="20"/>
          <w:szCs w:val="20"/>
        </w:rPr>
        <w:t>Xe lắp động cơ cháy do nén phải tiến hành chạy thuần hóa trước khi thử. Đối với xe lắp động cơ cháy cưỡng bức, việc chạy thuần hóa được tiến hành nếu nhà sản xuất đề nghị.</w:t>
      </w:r>
    </w:p>
    <w:p w14:paraId="03E54BF7"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3.3.2.1.3. </w:t>
      </w:r>
      <w:r>
        <w:rPr>
          <w:rFonts w:ascii="Arial" w:hAnsi="Arial" w:cs="Arial"/>
          <w:color w:val="000000"/>
          <w:sz w:val="20"/>
          <w:szCs w:val="20"/>
        </w:rPr>
        <w:t>Đối với các xe phải tiến hành thử nhiều hơn một lần thử, việc tiến hành chạy thuần hóa cần được thực hiện lại nếu thời gian tính từ khi kết thúc lần thử trước tới lần thử tiếp theo lớn hơn 36h.</w:t>
      </w:r>
    </w:p>
    <w:p w14:paraId="0EA0002D"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3.3.2.1.4. </w:t>
      </w:r>
      <w:r>
        <w:rPr>
          <w:rFonts w:ascii="Arial" w:hAnsi="Arial" w:cs="Arial"/>
          <w:color w:val="000000"/>
          <w:sz w:val="20"/>
          <w:szCs w:val="20"/>
        </w:rPr>
        <w:t>Chu trình thử được bắt đầu ngay sau khi động cơ được khởi động.</w:t>
      </w:r>
    </w:p>
    <w:p w14:paraId="2B336FBA"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3.3.2.1.5. </w:t>
      </w:r>
      <w:r>
        <w:rPr>
          <w:rFonts w:ascii="Arial" w:hAnsi="Arial" w:cs="Arial"/>
          <w:color w:val="000000"/>
          <w:sz w:val="20"/>
          <w:szCs w:val="20"/>
        </w:rPr>
        <w:t xml:space="preserve">Phép thử phải được tiến hành 3 lần. Các kết quả thu được từ mỗi lần thử bằng giá trị đo nhân với các hệ số suy giảm thích hợp nêu tại Bảng 8. Trong trường hợp có sử dụng hệ thống tái sinh định kỳ, thì phải nhân với hệ số Ki trong Phụ lục M Quy chuẩn này hoặc theo khai báo của nhà sản xuất. Trong mỗi lần thử, khối lượng các loại khí và PM (xe lắp động cơ cháy do nén) thu được phải </w:t>
      </w:r>
      <w:r>
        <w:rPr>
          <w:rFonts w:ascii="Arial" w:hAnsi="Arial" w:cs="Arial"/>
          <w:color w:val="000000"/>
          <w:sz w:val="20"/>
          <w:szCs w:val="20"/>
        </w:rPr>
        <w:lastRenderedPageBreak/>
        <w:t>nhỏ hơn các giới hạn tương ứng nêu trong Bảng 1 hoặc Bảng 2 Quy chuẩn này cho mỗi loại xe. Tuy nhiên, một trong ba kết quả đo được (mỗi kết quả đo là của một lần thử) đối với mỗi loại khí hoặc PM thì có thể lớn hơn nhưng không được quá 10% mức giới hạn quy định của mỗi loại nêu tại Bảng 1 hoặc Bảng 2 Quy chuẩn này với điều kiện là giá trị trung bình cộng của ba kết quả đo phải nhỏ hơn mức giới hạn quy định đó.</w:t>
      </w:r>
    </w:p>
    <w:p w14:paraId="6F5200F1" w14:textId="77777777" w:rsidR="00122ABD" w:rsidRDefault="00122ABD" w:rsidP="00F60A81">
      <w:pPr>
        <w:widowControl w:val="0"/>
        <w:autoSpaceDE w:val="0"/>
        <w:autoSpaceDN w:val="0"/>
        <w:adjustRightInd w:val="0"/>
        <w:snapToGrid w:val="0"/>
        <w:spacing w:after="120" w:line="240" w:lineRule="auto"/>
        <w:jc w:val="center"/>
        <w:rPr>
          <w:rFonts w:ascii="Arial" w:hAnsi="Arial" w:cs="Arial"/>
          <w:color w:val="000000"/>
          <w:sz w:val="20"/>
          <w:szCs w:val="20"/>
        </w:rPr>
      </w:pPr>
      <w:r>
        <w:rPr>
          <w:rFonts w:ascii="Arial" w:hAnsi="Arial" w:cs="Arial"/>
          <w:b/>
          <w:bCs/>
          <w:color w:val="000000"/>
          <w:sz w:val="20"/>
          <w:szCs w:val="20"/>
        </w:rPr>
        <w:t>Bảng 8 - Hệ số suy giảm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406"/>
        <w:gridCol w:w="1348"/>
        <w:gridCol w:w="1355"/>
        <w:gridCol w:w="1358"/>
        <w:gridCol w:w="1348"/>
        <w:gridCol w:w="1205"/>
      </w:tblGrid>
      <w:tr w:rsidR="00D80E96" w14:paraId="4A6B727F" w14:textId="77777777" w:rsidTr="00F60A81">
        <w:tblPrEx>
          <w:tblCellMar>
            <w:top w:w="0" w:type="dxa"/>
            <w:left w:w="0" w:type="dxa"/>
            <w:bottom w:w="0" w:type="dxa"/>
            <w:right w:w="0" w:type="dxa"/>
          </w:tblCellMar>
        </w:tblPrEx>
        <w:tc>
          <w:tcPr>
            <w:tcW w:w="1334" w:type="pct"/>
            <w:vMerge w:val="restart"/>
            <w:shd w:val="clear" w:color="auto" w:fill="auto"/>
            <w:vAlign w:val="center"/>
          </w:tcPr>
          <w:p w14:paraId="37FB1D9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Loại động cơ</w:t>
            </w:r>
          </w:p>
        </w:tc>
        <w:tc>
          <w:tcPr>
            <w:tcW w:w="3666" w:type="pct"/>
            <w:gridSpan w:val="5"/>
            <w:shd w:val="clear" w:color="auto" w:fill="auto"/>
            <w:vAlign w:val="center"/>
          </w:tcPr>
          <w:p w14:paraId="37AB871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Các hệ số suy giảm</w:t>
            </w:r>
          </w:p>
        </w:tc>
      </w:tr>
      <w:tr w:rsidR="00D80E96" w14:paraId="7F16C0C2" w14:textId="77777777" w:rsidTr="00F60A81">
        <w:tblPrEx>
          <w:tblCellMar>
            <w:top w:w="0" w:type="dxa"/>
            <w:left w:w="0" w:type="dxa"/>
            <w:bottom w:w="0" w:type="dxa"/>
            <w:right w:w="0" w:type="dxa"/>
          </w:tblCellMar>
        </w:tblPrEx>
        <w:tc>
          <w:tcPr>
            <w:tcW w:w="1334" w:type="pct"/>
            <w:vMerge/>
            <w:shd w:val="clear" w:color="auto" w:fill="auto"/>
            <w:vAlign w:val="center"/>
          </w:tcPr>
          <w:p w14:paraId="171461D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747" w:type="pct"/>
            <w:shd w:val="clear" w:color="auto" w:fill="auto"/>
            <w:vAlign w:val="center"/>
          </w:tcPr>
          <w:p w14:paraId="03FAE1B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CO</w:t>
            </w:r>
          </w:p>
        </w:tc>
        <w:tc>
          <w:tcPr>
            <w:tcW w:w="751" w:type="pct"/>
            <w:shd w:val="clear" w:color="auto" w:fill="auto"/>
            <w:vAlign w:val="center"/>
          </w:tcPr>
          <w:p w14:paraId="4AB28E3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HC</w:t>
            </w:r>
          </w:p>
        </w:tc>
        <w:tc>
          <w:tcPr>
            <w:tcW w:w="753" w:type="pct"/>
            <w:shd w:val="clear" w:color="auto" w:fill="auto"/>
            <w:vAlign w:val="center"/>
          </w:tcPr>
          <w:p w14:paraId="3F0782B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NO</w:t>
            </w:r>
            <w:r w:rsidR="00C957A8">
              <w:rPr>
                <w:rFonts w:ascii="Arial" w:hAnsi="Arial" w:cs="Arial"/>
                <w:b/>
                <w:bCs/>
                <w:color w:val="000000"/>
                <w:sz w:val="20"/>
                <w:szCs w:val="20"/>
                <w:vertAlign w:val="subscript"/>
              </w:rPr>
              <w:t>x</w:t>
            </w:r>
          </w:p>
        </w:tc>
        <w:tc>
          <w:tcPr>
            <w:tcW w:w="747" w:type="pct"/>
            <w:shd w:val="clear" w:color="auto" w:fill="auto"/>
            <w:vAlign w:val="center"/>
          </w:tcPr>
          <w:p w14:paraId="1E2D938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HC + NO</w:t>
            </w:r>
            <w:r w:rsidR="00C957A8">
              <w:rPr>
                <w:rFonts w:ascii="Arial" w:hAnsi="Arial" w:cs="Arial"/>
                <w:b/>
                <w:bCs/>
                <w:color w:val="000000"/>
                <w:sz w:val="20"/>
                <w:szCs w:val="20"/>
                <w:vertAlign w:val="subscript"/>
              </w:rPr>
              <w:t>x</w:t>
            </w:r>
          </w:p>
        </w:tc>
        <w:tc>
          <w:tcPr>
            <w:tcW w:w="668" w:type="pct"/>
            <w:shd w:val="clear" w:color="auto" w:fill="auto"/>
            <w:vAlign w:val="center"/>
          </w:tcPr>
          <w:p w14:paraId="5582342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PM</w:t>
            </w:r>
          </w:p>
        </w:tc>
      </w:tr>
      <w:tr w:rsidR="00D80E96" w14:paraId="68E5AE7E" w14:textId="77777777" w:rsidTr="00F60A81">
        <w:tblPrEx>
          <w:tblCellMar>
            <w:top w:w="0" w:type="dxa"/>
            <w:left w:w="0" w:type="dxa"/>
            <w:bottom w:w="0" w:type="dxa"/>
            <w:right w:w="0" w:type="dxa"/>
          </w:tblCellMar>
        </w:tblPrEx>
        <w:tc>
          <w:tcPr>
            <w:tcW w:w="1334" w:type="pct"/>
            <w:shd w:val="clear" w:color="auto" w:fill="auto"/>
            <w:vAlign w:val="center"/>
          </w:tcPr>
          <w:p w14:paraId="26EDCC7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Cháy cưỡng bức</w:t>
            </w:r>
          </w:p>
        </w:tc>
        <w:tc>
          <w:tcPr>
            <w:tcW w:w="747" w:type="pct"/>
            <w:shd w:val="clear" w:color="auto" w:fill="auto"/>
            <w:vAlign w:val="center"/>
          </w:tcPr>
          <w:p w14:paraId="0BC9999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1,2</w:t>
            </w:r>
          </w:p>
        </w:tc>
        <w:tc>
          <w:tcPr>
            <w:tcW w:w="751" w:type="pct"/>
            <w:shd w:val="clear" w:color="auto" w:fill="auto"/>
            <w:vAlign w:val="center"/>
          </w:tcPr>
          <w:p w14:paraId="5017189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1,2</w:t>
            </w:r>
          </w:p>
        </w:tc>
        <w:tc>
          <w:tcPr>
            <w:tcW w:w="753" w:type="pct"/>
            <w:shd w:val="clear" w:color="auto" w:fill="auto"/>
            <w:vAlign w:val="center"/>
          </w:tcPr>
          <w:p w14:paraId="2116482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1,2</w:t>
            </w:r>
          </w:p>
        </w:tc>
        <w:tc>
          <w:tcPr>
            <w:tcW w:w="747" w:type="pct"/>
            <w:shd w:val="clear" w:color="auto" w:fill="auto"/>
            <w:vAlign w:val="center"/>
          </w:tcPr>
          <w:p w14:paraId="6EDB7D2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668" w:type="pct"/>
            <w:shd w:val="clear" w:color="auto" w:fill="auto"/>
            <w:vAlign w:val="center"/>
          </w:tcPr>
          <w:p w14:paraId="755C16D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r>
      <w:tr w:rsidR="00D80E96" w14:paraId="4B988BFA" w14:textId="77777777" w:rsidTr="00F60A81">
        <w:tblPrEx>
          <w:tblCellMar>
            <w:top w:w="0" w:type="dxa"/>
            <w:left w:w="0" w:type="dxa"/>
            <w:bottom w:w="0" w:type="dxa"/>
            <w:right w:w="0" w:type="dxa"/>
          </w:tblCellMar>
        </w:tblPrEx>
        <w:tc>
          <w:tcPr>
            <w:tcW w:w="1334" w:type="pct"/>
            <w:shd w:val="clear" w:color="auto" w:fill="auto"/>
            <w:vAlign w:val="center"/>
          </w:tcPr>
          <w:p w14:paraId="4E63F70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Cháy do nén</w:t>
            </w:r>
          </w:p>
        </w:tc>
        <w:tc>
          <w:tcPr>
            <w:tcW w:w="747" w:type="pct"/>
            <w:shd w:val="clear" w:color="auto" w:fill="auto"/>
            <w:vAlign w:val="center"/>
          </w:tcPr>
          <w:p w14:paraId="6C07DC6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1,1</w:t>
            </w:r>
          </w:p>
        </w:tc>
        <w:tc>
          <w:tcPr>
            <w:tcW w:w="751" w:type="pct"/>
            <w:shd w:val="clear" w:color="auto" w:fill="auto"/>
            <w:vAlign w:val="center"/>
          </w:tcPr>
          <w:p w14:paraId="049EF24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753" w:type="pct"/>
            <w:shd w:val="clear" w:color="auto" w:fill="auto"/>
            <w:vAlign w:val="center"/>
          </w:tcPr>
          <w:p w14:paraId="60C12A5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1,0</w:t>
            </w:r>
          </w:p>
        </w:tc>
        <w:tc>
          <w:tcPr>
            <w:tcW w:w="747" w:type="pct"/>
            <w:shd w:val="clear" w:color="auto" w:fill="auto"/>
            <w:vAlign w:val="center"/>
          </w:tcPr>
          <w:p w14:paraId="6D822D4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1,0</w:t>
            </w:r>
          </w:p>
        </w:tc>
        <w:tc>
          <w:tcPr>
            <w:tcW w:w="668" w:type="pct"/>
            <w:shd w:val="clear" w:color="auto" w:fill="auto"/>
            <w:vAlign w:val="center"/>
          </w:tcPr>
          <w:p w14:paraId="36112A8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1,2</w:t>
            </w:r>
          </w:p>
        </w:tc>
      </w:tr>
    </w:tbl>
    <w:p w14:paraId="363ECBFD"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3.3.2.1.6. </w:t>
      </w:r>
      <w:r>
        <w:rPr>
          <w:rFonts w:ascii="Arial" w:hAnsi="Arial" w:cs="Arial"/>
          <w:color w:val="000000"/>
          <w:sz w:val="20"/>
          <w:szCs w:val="20"/>
        </w:rPr>
        <w:t>Số lần thử quy định nêu trên sẽ được giảm trong các điều kiện xác định sau đây:</w:t>
      </w:r>
    </w:p>
    <w:p w14:paraId="22247E68"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3.3.2.1.6.1. </w:t>
      </w:r>
      <w:r>
        <w:rPr>
          <w:rFonts w:ascii="Arial" w:hAnsi="Arial" w:cs="Arial"/>
          <w:color w:val="000000"/>
          <w:sz w:val="20"/>
          <w:szCs w:val="20"/>
        </w:rPr>
        <w:t>Chỉ phải thử một lần, nếu tất cả các khí và PM đều có</w:t>
      </w:r>
      <w:r>
        <w:rPr>
          <w:rFonts w:ascii="Arial" w:hAnsi="Arial" w:cs="Arial"/>
          <w:b/>
          <w:bCs/>
          <w:color w:val="000000"/>
          <w:sz w:val="20"/>
          <w:szCs w:val="20"/>
        </w:rPr>
        <w:t xml:space="preserve">: </w:t>
      </w:r>
      <w:r>
        <w:rPr>
          <w:rFonts w:ascii="Arial" w:hAnsi="Arial" w:cs="Arial"/>
          <w:color w:val="000000"/>
          <w:sz w:val="20"/>
          <w:szCs w:val="20"/>
        </w:rPr>
        <w:t>V1 ≤ 0,70 L;</w:t>
      </w:r>
    </w:p>
    <w:p w14:paraId="6D1218EC"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3.3.2.1.6.2. </w:t>
      </w:r>
      <w:r>
        <w:rPr>
          <w:rFonts w:ascii="Arial" w:hAnsi="Arial" w:cs="Arial"/>
          <w:color w:val="000000"/>
          <w:sz w:val="20"/>
          <w:szCs w:val="20"/>
        </w:rPr>
        <w:t>Chỉ phải thử hai lần, nếu kết quả thử V1 của mỗi khí và PM không thỏa mãn điều kiện nêu trên nhưng vẫn thỏa mãn yêu cầu sau: V1 ≤ 0,85 L, V1 + V2 ≤ 1,70</w:t>
      </w:r>
      <w:r w:rsidR="00C957A8">
        <w:rPr>
          <w:rFonts w:ascii="Arial" w:hAnsi="Arial" w:cs="Arial"/>
          <w:color w:val="000000"/>
          <w:sz w:val="20"/>
          <w:szCs w:val="20"/>
        </w:rPr>
        <w:t xml:space="preserve"> </w:t>
      </w:r>
      <w:r>
        <w:rPr>
          <w:rFonts w:ascii="Arial" w:hAnsi="Arial" w:cs="Arial"/>
          <w:color w:val="000000"/>
          <w:sz w:val="20"/>
          <w:szCs w:val="20"/>
        </w:rPr>
        <w:t>L và V2 ≤ L, trong đó:</w:t>
      </w:r>
    </w:p>
    <w:p w14:paraId="6A52F7F7"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V1 là kết quả của lần thử thứ nhất; V2 là kết quả của lần thử thứ hai và L là giá trị giới hạn đối với mỗi loại khí và PM.</w:t>
      </w:r>
    </w:p>
    <w:p w14:paraId="0BFF9DA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3.3.2.1.7. </w:t>
      </w:r>
      <w:r>
        <w:rPr>
          <w:rFonts w:ascii="Arial" w:hAnsi="Arial" w:cs="Arial"/>
          <w:color w:val="000000"/>
          <w:sz w:val="20"/>
          <w:szCs w:val="20"/>
        </w:rPr>
        <w:t>Quy trình đo khí thải từ một đến ba lần thử trong phép thử loại I quy định tại</w:t>
      </w:r>
      <w:r w:rsidR="00C957A8">
        <w:rPr>
          <w:rFonts w:ascii="Arial" w:hAnsi="Arial" w:cs="Arial"/>
          <w:color w:val="000000"/>
          <w:sz w:val="20"/>
          <w:szCs w:val="20"/>
        </w:rPr>
        <w:t xml:space="preserve"> </w:t>
      </w:r>
      <w:r>
        <w:rPr>
          <w:rFonts w:ascii="Arial" w:hAnsi="Arial" w:cs="Arial"/>
          <w:color w:val="000000"/>
          <w:sz w:val="20"/>
          <w:szCs w:val="20"/>
        </w:rPr>
        <w:t>Phụ lục H Quy chuẩn này.</w:t>
      </w:r>
    </w:p>
    <w:p w14:paraId="685061EA"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3.3.2.2. </w:t>
      </w:r>
      <w:r>
        <w:rPr>
          <w:rFonts w:ascii="Arial" w:hAnsi="Arial" w:cs="Arial"/>
          <w:color w:val="000000"/>
          <w:sz w:val="20"/>
          <w:szCs w:val="20"/>
        </w:rPr>
        <w:t>Phép thử loại II theo TCVN 6785</w:t>
      </w:r>
    </w:p>
    <w:p w14:paraId="6EC9421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3.3.2.2.1. </w:t>
      </w:r>
      <w:r>
        <w:rPr>
          <w:rFonts w:ascii="Arial" w:hAnsi="Arial" w:cs="Arial"/>
          <w:color w:val="000000"/>
          <w:sz w:val="20"/>
          <w:szCs w:val="20"/>
        </w:rPr>
        <w:t>Yêu cầu về đặc tính nhiên liệu thực hiện phép thử theo quy định tại Phụ lục</w:t>
      </w:r>
      <w:r w:rsidR="00C957A8">
        <w:rPr>
          <w:rFonts w:ascii="Arial" w:hAnsi="Arial" w:cs="Arial"/>
          <w:color w:val="000000"/>
          <w:sz w:val="20"/>
          <w:szCs w:val="20"/>
        </w:rPr>
        <w:t xml:space="preserve"> </w:t>
      </w:r>
      <w:r>
        <w:rPr>
          <w:rFonts w:ascii="Arial" w:hAnsi="Arial" w:cs="Arial"/>
          <w:color w:val="000000"/>
          <w:sz w:val="20"/>
          <w:szCs w:val="20"/>
        </w:rPr>
        <w:t>G Quy chuẩn này.</w:t>
      </w:r>
    </w:p>
    <w:p w14:paraId="39F8943E" w14:textId="77777777" w:rsidR="00C957A8"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3.3.2.2.2. </w:t>
      </w:r>
      <w:r>
        <w:rPr>
          <w:rFonts w:ascii="Arial" w:hAnsi="Arial" w:cs="Arial"/>
          <w:color w:val="000000"/>
          <w:sz w:val="20"/>
          <w:szCs w:val="20"/>
        </w:rPr>
        <w:t>Kết quả đo khí thải của phép thử này phải thỏa mãn quy định về nồng độ</w:t>
      </w:r>
      <w:r w:rsidR="00C957A8">
        <w:rPr>
          <w:rFonts w:ascii="Arial" w:hAnsi="Arial" w:cs="Arial"/>
          <w:color w:val="000000"/>
          <w:sz w:val="20"/>
          <w:szCs w:val="20"/>
        </w:rPr>
        <w:t xml:space="preserve"> </w:t>
      </w:r>
      <w:r>
        <w:rPr>
          <w:rFonts w:ascii="Arial" w:hAnsi="Arial" w:cs="Arial"/>
          <w:color w:val="000000"/>
          <w:sz w:val="20"/>
          <w:szCs w:val="20"/>
        </w:rPr>
        <w:t>CO nêu tại điểm 2.1.1.2 Điều 2 Quy chuẩn này.</w:t>
      </w:r>
      <w:r w:rsidR="00C957A8">
        <w:rPr>
          <w:rFonts w:ascii="Arial" w:hAnsi="Arial" w:cs="Arial"/>
          <w:color w:val="000000"/>
          <w:sz w:val="20"/>
          <w:szCs w:val="20"/>
        </w:rPr>
        <w:t xml:space="preserve"> </w:t>
      </w:r>
    </w:p>
    <w:p w14:paraId="105BD0FD"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3.3.2.3. </w:t>
      </w:r>
      <w:r>
        <w:rPr>
          <w:rFonts w:ascii="Arial" w:hAnsi="Arial" w:cs="Arial"/>
          <w:color w:val="000000"/>
          <w:sz w:val="20"/>
          <w:szCs w:val="20"/>
        </w:rPr>
        <w:t>Phép thử loại III theo TCVN 6785</w:t>
      </w:r>
    </w:p>
    <w:p w14:paraId="2D6D31CF"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3.3.2.3.1. </w:t>
      </w:r>
      <w:r>
        <w:rPr>
          <w:rFonts w:ascii="Arial" w:hAnsi="Arial" w:cs="Arial"/>
          <w:color w:val="000000"/>
          <w:sz w:val="20"/>
          <w:szCs w:val="20"/>
        </w:rPr>
        <w:t>Yêu cầu về đặc tính nhiên liệu thực hiện phép thử theo quy định tại Phụ lục</w:t>
      </w:r>
      <w:r w:rsidR="00C957A8">
        <w:rPr>
          <w:rFonts w:ascii="Arial" w:hAnsi="Arial" w:cs="Arial"/>
          <w:color w:val="000000"/>
          <w:sz w:val="20"/>
          <w:szCs w:val="20"/>
        </w:rPr>
        <w:t xml:space="preserve"> </w:t>
      </w:r>
      <w:r>
        <w:rPr>
          <w:rFonts w:ascii="Arial" w:hAnsi="Arial" w:cs="Arial"/>
          <w:color w:val="000000"/>
          <w:sz w:val="20"/>
          <w:szCs w:val="20"/>
        </w:rPr>
        <w:t>G Quy chuẩn này.</w:t>
      </w:r>
    </w:p>
    <w:p w14:paraId="511C9901"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3.3.2.3.2. </w:t>
      </w:r>
      <w:r>
        <w:rPr>
          <w:rFonts w:ascii="Arial" w:hAnsi="Arial" w:cs="Arial"/>
          <w:color w:val="000000"/>
          <w:sz w:val="20"/>
          <w:szCs w:val="20"/>
        </w:rPr>
        <w:t>Kết quả kiểm tra của phép thử này phải thỏa mãn quy định nêu tại điểm</w:t>
      </w:r>
      <w:r w:rsidR="00C957A8">
        <w:rPr>
          <w:rFonts w:ascii="Arial" w:hAnsi="Arial" w:cs="Arial"/>
          <w:color w:val="000000"/>
          <w:sz w:val="20"/>
          <w:szCs w:val="20"/>
        </w:rPr>
        <w:t xml:space="preserve"> </w:t>
      </w:r>
      <w:r>
        <w:rPr>
          <w:rFonts w:ascii="Arial" w:hAnsi="Arial" w:cs="Arial"/>
          <w:color w:val="000000"/>
          <w:sz w:val="20"/>
          <w:szCs w:val="20"/>
        </w:rPr>
        <w:t>2.1.1.3 Điều 2 Quy chuẩn này.</w:t>
      </w:r>
    </w:p>
    <w:p w14:paraId="5126AE27"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3.3.2.4. </w:t>
      </w:r>
      <w:r>
        <w:rPr>
          <w:rFonts w:ascii="Arial" w:hAnsi="Arial" w:cs="Arial"/>
          <w:color w:val="000000"/>
          <w:sz w:val="20"/>
          <w:szCs w:val="20"/>
        </w:rPr>
        <w:t>Phép thử loại IV theo Phụ lục I Quy chuẩn này</w:t>
      </w:r>
    </w:p>
    <w:p w14:paraId="53F3F27F"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3.3.2.4.1. </w:t>
      </w:r>
      <w:r>
        <w:rPr>
          <w:rFonts w:ascii="Arial" w:hAnsi="Arial" w:cs="Arial"/>
          <w:color w:val="000000"/>
          <w:sz w:val="20"/>
          <w:szCs w:val="20"/>
        </w:rPr>
        <w:t>Yêu cầu về đặc tính nhiên liệu thực hiện phép thử theo quy định tại Phụ lục</w:t>
      </w:r>
      <w:r w:rsidR="00C957A8">
        <w:rPr>
          <w:rFonts w:ascii="Arial" w:hAnsi="Arial" w:cs="Arial"/>
          <w:color w:val="000000"/>
          <w:sz w:val="20"/>
          <w:szCs w:val="20"/>
        </w:rPr>
        <w:t xml:space="preserve"> </w:t>
      </w:r>
      <w:r>
        <w:rPr>
          <w:rFonts w:ascii="Arial" w:hAnsi="Arial" w:cs="Arial"/>
          <w:color w:val="000000"/>
          <w:sz w:val="20"/>
          <w:szCs w:val="20"/>
        </w:rPr>
        <w:t>G Quy chuẩn này.</w:t>
      </w:r>
    </w:p>
    <w:p w14:paraId="50AAD44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3.3.2.4.2. </w:t>
      </w:r>
      <w:r>
        <w:rPr>
          <w:rFonts w:ascii="Arial" w:hAnsi="Arial" w:cs="Arial"/>
          <w:color w:val="000000"/>
          <w:sz w:val="20"/>
          <w:szCs w:val="20"/>
        </w:rPr>
        <w:t>Kết quả kiểm tra của phép thử này phải thỏa mãn quy định nêu tại điểm</w:t>
      </w:r>
      <w:r w:rsidR="00C957A8">
        <w:rPr>
          <w:rFonts w:ascii="Arial" w:hAnsi="Arial" w:cs="Arial"/>
          <w:color w:val="000000"/>
          <w:sz w:val="20"/>
          <w:szCs w:val="20"/>
        </w:rPr>
        <w:t xml:space="preserve"> </w:t>
      </w:r>
      <w:r>
        <w:rPr>
          <w:rFonts w:ascii="Arial" w:hAnsi="Arial" w:cs="Arial"/>
          <w:color w:val="000000"/>
          <w:sz w:val="20"/>
          <w:szCs w:val="20"/>
        </w:rPr>
        <w:t>2.1.1.4 Điều 2 Quy chuẩn này.</w:t>
      </w:r>
    </w:p>
    <w:p w14:paraId="449F1923"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3.3.2.5. </w:t>
      </w:r>
      <w:r>
        <w:rPr>
          <w:rFonts w:ascii="Arial" w:hAnsi="Arial" w:cs="Arial"/>
          <w:color w:val="000000"/>
          <w:sz w:val="20"/>
          <w:szCs w:val="20"/>
        </w:rPr>
        <w:t>Kiểm tra độ khói theo TCVN 6565</w:t>
      </w:r>
    </w:p>
    <w:p w14:paraId="26943007"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Việc kiểm tra độ khói theo quy định dưới đây:</w:t>
      </w:r>
    </w:p>
    <w:p w14:paraId="1E034DFE"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3.3.2.5.1. </w:t>
      </w:r>
      <w:r>
        <w:rPr>
          <w:rFonts w:ascii="Arial" w:hAnsi="Arial" w:cs="Arial"/>
          <w:color w:val="000000"/>
          <w:sz w:val="20"/>
          <w:szCs w:val="20"/>
        </w:rPr>
        <w:t>Việc kiểm tra được thực hiện trên xe mẫu hoặc động cơ mẫu quy định tại điểm 3.2.2 Điều 3 Quy chuẩn này.</w:t>
      </w:r>
    </w:p>
    <w:p w14:paraId="7FD3CDC1"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3.3.2.5.2. </w:t>
      </w:r>
      <w:r>
        <w:rPr>
          <w:rFonts w:ascii="Arial" w:hAnsi="Arial" w:cs="Arial"/>
          <w:color w:val="000000"/>
          <w:sz w:val="20"/>
          <w:szCs w:val="20"/>
        </w:rPr>
        <w:t>Yêu cầu về đặc tính nhiên liệu để đo độ khói theo quy định trong Phụ lục G Quy chuẩn này.</w:t>
      </w:r>
    </w:p>
    <w:p w14:paraId="7B896610"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3.3.2.5.3. </w:t>
      </w:r>
      <w:r>
        <w:rPr>
          <w:rFonts w:ascii="Arial" w:hAnsi="Arial" w:cs="Arial"/>
          <w:color w:val="000000"/>
          <w:sz w:val="20"/>
          <w:szCs w:val="20"/>
        </w:rPr>
        <w:t>Kết quả kiểm tra của phép thử này phải thỏa mãn quy định nêu tại điểm 2.3</w:t>
      </w:r>
      <w:r w:rsidR="00C957A8">
        <w:rPr>
          <w:rFonts w:ascii="Arial" w:hAnsi="Arial" w:cs="Arial"/>
          <w:color w:val="000000"/>
          <w:sz w:val="20"/>
          <w:szCs w:val="20"/>
        </w:rPr>
        <w:t xml:space="preserve"> </w:t>
      </w:r>
      <w:r>
        <w:rPr>
          <w:rFonts w:ascii="Arial" w:hAnsi="Arial" w:cs="Arial"/>
          <w:color w:val="000000"/>
          <w:sz w:val="20"/>
          <w:szCs w:val="20"/>
        </w:rPr>
        <w:t>Điều 2 Quy chuẩn này.</w:t>
      </w:r>
    </w:p>
    <w:p w14:paraId="611D64E1"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3.3.2.6. </w:t>
      </w:r>
      <w:r>
        <w:rPr>
          <w:rFonts w:ascii="Arial" w:hAnsi="Arial" w:cs="Arial"/>
          <w:color w:val="000000"/>
          <w:sz w:val="20"/>
          <w:szCs w:val="20"/>
        </w:rPr>
        <w:t>Phép thử theo chu trình thử ESC, ELR và ETC theo TCVN 6567</w:t>
      </w:r>
    </w:p>
    <w:p w14:paraId="3FB3E953"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3.3.2.6.1. </w:t>
      </w:r>
      <w:r>
        <w:rPr>
          <w:rFonts w:ascii="Arial" w:hAnsi="Arial" w:cs="Arial"/>
          <w:color w:val="000000"/>
          <w:sz w:val="20"/>
          <w:szCs w:val="20"/>
        </w:rPr>
        <w:t>Yêu cầu về đặc tính nhiên liệu thực hiện phép thử khí thải theo quy định tại</w:t>
      </w:r>
      <w:r w:rsidR="00C957A8">
        <w:rPr>
          <w:rFonts w:ascii="Arial" w:hAnsi="Arial" w:cs="Arial"/>
          <w:color w:val="000000"/>
          <w:sz w:val="20"/>
          <w:szCs w:val="20"/>
        </w:rPr>
        <w:t xml:space="preserve"> </w:t>
      </w:r>
      <w:r>
        <w:rPr>
          <w:rFonts w:ascii="Arial" w:hAnsi="Arial" w:cs="Arial"/>
          <w:color w:val="000000"/>
          <w:sz w:val="20"/>
          <w:szCs w:val="20"/>
        </w:rPr>
        <w:t>Phụ lục G Quy chuẩn này.</w:t>
      </w:r>
    </w:p>
    <w:p w14:paraId="740AE9F8"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3.3.2.6.2. </w:t>
      </w:r>
      <w:r>
        <w:rPr>
          <w:rFonts w:ascii="Arial" w:hAnsi="Arial" w:cs="Arial"/>
          <w:color w:val="000000"/>
          <w:sz w:val="20"/>
          <w:szCs w:val="20"/>
        </w:rPr>
        <w:t>Kết quả kiểm tra của phép thử này phải thỏa mãn quy định nêu tại điểm</w:t>
      </w:r>
      <w:r w:rsidR="00C957A8">
        <w:rPr>
          <w:rFonts w:ascii="Arial" w:hAnsi="Arial" w:cs="Arial"/>
          <w:color w:val="000000"/>
          <w:sz w:val="20"/>
          <w:szCs w:val="20"/>
        </w:rPr>
        <w:t xml:space="preserve"> </w:t>
      </w:r>
      <w:r>
        <w:rPr>
          <w:rFonts w:ascii="Arial" w:hAnsi="Arial" w:cs="Arial"/>
          <w:color w:val="000000"/>
          <w:sz w:val="20"/>
          <w:szCs w:val="20"/>
        </w:rPr>
        <w:t>2.2.1 Điều 2 Quy chuẩn này.</w:t>
      </w:r>
    </w:p>
    <w:p w14:paraId="61BEC09C"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3.4. Nhiên liệu thử nghiệm</w:t>
      </w:r>
    </w:p>
    <w:p w14:paraId="6DF001B4"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Nhiên liệu để thử nghiệm khí thải là nhiên liệu thông dụng phù hợp với Quy chuẩn kỹ thuật quốc gia về xăng, nhiên liệu điêzen và nhiên liệu sinh học, đối với xăng phải có trị số ốc tan RON nhỏ nhất là 95, đối với nhiên liệu điêzen phải có chỉ số xêtan nhỏ nhất là 52; nhiên liệu khí bao gồm: khí thiên nhiên (NG), khí thiên nhiên nén (CNG), khí hóa lỏng (LPG); nhiên liệu chuẩn quy định ở Phụ lục G Quy chuẩn này hoặc nhiên liệu có đặc tính tương đương với nhiên liệu chuẩn.</w:t>
      </w:r>
    </w:p>
    <w:p w14:paraId="2B7E38D9"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3.5. Báo cáo thử nghiệm</w:t>
      </w:r>
    </w:p>
    <w:p w14:paraId="2457AA63"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Cơ sở thử nghiệm phải lập báo cáo thử nghiệm khí thải có nội dung tối thiểu quy định trong các Phụ lục B, Phụ lục D và Phụ lục F Quy chuẩn này tương ứng với từng loại thử nghiệm và Tiêu chuẩn áp dụng.</w:t>
      </w:r>
    </w:p>
    <w:p w14:paraId="52304B5D"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3.6. Sửa đổi kiểu loại xe/ động cơ sản xuất, lắp ráp so với xe/ động cơ mẫu đã được thử nghiệm khí thải</w:t>
      </w:r>
    </w:p>
    <w:p w14:paraId="21C81FD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Mọi sửa đổi của kiểu loại xe, động cơ sản xuất, lắp ráp đã được chứng nhận so với xe, động cơ mẫu dựa trên kết quả đánh giá và xác nhận của cơ sở thử nghiệm đã thử nghiệm xe, động cơ đó phải theo quy định hiện hành về trình tự, thủ tục chứng nhận chất lượng an toàn kỹ thuật và bảo vệ môi trường của xe cơ giới, xe máy chuyên dùng, phụ tùng xe cơ giới trong sản xuất, lắp ráp.</w:t>
      </w:r>
    </w:p>
    <w:p w14:paraId="157ACBB5"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3.7. Mở rộng việc thừa nhận kết quả thử nghiệm khí thải</w:t>
      </w:r>
    </w:p>
    <w:p w14:paraId="22E5AC9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Đối với các xe M1, M2, N1, N2 có khối lượng chuẩn không quá 2.840 kg và thỏa mãn điều kiện mở rộng thừa nhận kết quả quy định tại điểm 3.7 Quy chuẩn này thông qua tài liệu chứng minh thì được áp dụng kết quả thử nghiệm đối với các phép thử của xe M1, M2, N1, N2 tương ứng. Việc mở rộng thừa nhận kết quả thử nghiệm chỉ áp dụng cho kiểu loại xe M1, N1, M2, N2 đã kiểm tra khí thải theo TCVN 6785 và cho kiểu loại xe đã kiểm tra độ khói theo TCVN 6565.</w:t>
      </w:r>
    </w:p>
    <w:p w14:paraId="601B8595"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Các kiểu loại xe sản xuất, lắp ráp từ xe cơ sở nếu thỏa mãn điều kiện mở rộng thừa nhận kết quả nêu trên thì được thừa nhận kết quả kiểm tra khí thải từ xe cơ sở tương ứng.</w:t>
      </w:r>
    </w:p>
    <w:p w14:paraId="1AE085B7"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3.7.1. </w:t>
      </w:r>
      <w:r>
        <w:rPr>
          <w:rFonts w:ascii="Arial" w:hAnsi="Arial" w:cs="Arial"/>
          <w:color w:val="000000"/>
          <w:sz w:val="20"/>
          <w:szCs w:val="20"/>
        </w:rPr>
        <w:t>Đối với xe áp dụng TCVN 6785</w:t>
      </w:r>
    </w:p>
    <w:p w14:paraId="32767621"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Kết quả thử nghiệm khí thải xe mẫu của kiểu loại xe đã được cấp chứng nhận chất lượng (sau đây viết tắt là kiểu loại xe đã chứng nhận) có thể được mở rộng để thừa nhận là kết quả thử nghiệm cho một kiểu loại xe có bản đăng ký thông số kỹ thuật chính quy định tại Phụ lục A Quy chuẩn này khác bản đăng ký thông số kỹ thuật của kiểu loại xe đã chứng nhận như sau:</w:t>
      </w:r>
    </w:p>
    <w:p w14:paraId="059E8FC2" w14:textId="77777777" w:rsidR="00C957A8"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Chỉ khác nhau về số loại/tên thương mại nêu tại điểm 1.3 Phụ lục A Quy chuẩn này. </w:t>
      </w:r>
    </w:p>
    <w:p w14:paraId="2EFDA8B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Hoặc chỉ khác nhau về số loại/tên thương mại, khối lượng toàn bộ lớn nhất (không</w:t>
      </w:r>
      <w:r w:rsidR="00C957A8">
        <w:rPr>
          <w:rFonts w:ascii="Arial" w:hAnsi="Arial" w:cs="Arial"/>
          <w:color w:val="000000"/>
          <w:sz w:val="20"/>
          <w:szCs w:val="20"/>
        </w:rPr>
        <w:t xml:space="preserve"> </w:t>
      </w:r>
      <w:r>
        <w:rPr>
          <w:rFonts w:ascii="Arial" w:hAnsi="Arial" w:cs="Arial"/>
          <w:color w:val="000000"/>
          <w:sz w:val="20"/>
          <w:szCs w:val="20"/>
        </w:rPr>
        <w:t>làm thay đổi loại xe) và các thông số theo từng trường hợp quy định tại điểm 3.7 Quy chuẩn này.</w:t>
      </w:r>
    </w:p>
    <w:p w14:paraId="543D7660"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3.7.1.1. </w:t>
      </w:r>
      <w:r>
        <w:rPr>
          <w:rFonts w:ascii="Arial" w:hAnsi="Arial" w:cs="Arial"/>
          <w:color w:val="000000"/>
          <w:sz w:val="20"/>
          <w:szCs w:val="20"/>
        </w:rPr>
        <w:t>Đối với phép thử loại I và loại II</w:t>
      </w:r>
    </w:p>
    <w:p w14:paraId="54F3262D"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3.7.1.1.1. </w:t>
      </w:r>
      <w:r>
        <w:rPr>
          <w:rFonts w:ascii="Arial" w:hAnsi="Arial" w:cs="Arial"/>
          <w:color w:val="000000"/>
          <w:sz w:val="20"/>
          <w:szCs w:val="20"/>
        </w:rPr>
        <w:t>Trường hợp 1:</w:t>
      </w:r>
    </w:p>
    <w:p w14:paraId="0F0C7C5E"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3.7.1.1.1.1. </w:t>
      </w:r>
      <w:r>
        <w:rPr>
          <w:rFonts w:ascii="Arial" w:hAnsi="Arial" w:cs="Arial"/>
          <w:color w:val="000000"/>
          <w:sz w:val="20"/>
          <w:szCs w:val="20"/>
        </w:rPr>
        <w:t>Khối lượng chuẩn khác khối lượng chuẩn của kiểu loại xe đã chứng nhận nhưng tương ứng có cấp quán tính thuộc một trong hai cấp quán tính liền kề cao hơn hoặc thuộc bất kỳ cấp quán tính nào thấp hơn trong Bảng 9 Quy chuẩn này.</w:t>
      </w:r>
    </w:p>
    <w:p w14:paraId="6D0BEAD4"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3.7.1.1.1.2. </w:t>
      </w:r>
      <w:r>
        <w:rPr>
          <w:rFonts w:ascii="Arial" w:hAnsi="Arial" w:cs="Arial"/>
          <w:color w:val="000000"/>
          <w:sz w:val="20"/>
          <w:szCs w:val="20"/>
        </w:rPr>
        <w:t>Đối với kiểu loại xe thuộc loại N1, N2: Khối lượng chuẩn thấp hơn khối lượng chuẩn của kiểu loại xe đã được chứng nhận khí thải và kết quả đo khí thải từ kiểu loại xe đã được chứng nhận không vượt quá các giá trị giới hạn khí thải quy định đối với kiểu loại xe được xét thừa nhận kết quả này.</w:t>
      </w:r>
    </w:p>
    <w:p w14:paraId="7D3CA83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3.7.1.1.2. </w:t>
      </w:r>
      <w:r>
        <w:rPr>
          <w:rFonts w:ascii="Arial" w:hAnsi="Arial" w:cs="Arial"/>
          <w:color w:val="000000"/>
          <w:sz w:val="20"/>
          <w:szCs w:val="20"/>
        </w:rPr>
        <w:t>Trường hợp 2</w:t>
      </w:r>
    </w:p>
    <w:p w14:paraId="1B0D76A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3.7.1.1.2.1. </w:t>
      </w:r>
      <w:r>
        <w:rPr>
          <w:rFonts w:ascii="Arial" w:hAnsi="Arial" w:cs="Arial"/>
          <w:color w:val="000000"/>
          <w:sz w:val="20"/>
          <w:szCs w:val="20"/>
        </w:rPr>
        <w:t>Đối với từng tỉ số truyền được sử dụng trong phép thử loại I, tỉ số E phải không lớn hơn 8 %, E được tính như sau:</w:t>
      </w:r>
    </w:p>
    <w:p w14:paraId="6E8CF10D" w14:textId="025179B9" w:rsidR="00C957A8" w:rsidRDefault="00802F29"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5737FE2D" wp14:editId="7D856A71">
            <wp:extent cx="1010285" cy="531495"/>
            <wp:effectExtent l="0" t="0" r="0" b="0"/>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0285" cy="531495"/>
                    </a:xfrm>
                    <a:prstGeom prst="rect">
                      <a:avLst/>
                    </a:prstGeom>
                    <a:noFill/>
                    <a:ln>
                      <a:noFill/>
                    </a:ln>
                  </pic:spPr>
                </pic:pic>
              </a:graphicData>
            </a:graphic>
          </wp:inline>
        </w:drawing>
      </w:r>
    </w:p>
    <w:p w14:paraId="30087583"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Trong đó:</w:t>
      </w:r>
    </w:p>
    <w:p w14:paraId="4F90EABF"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v</w:t>
      </w:r>
      <w:r w:rsidR="00C957A8">
        <w:rPr>
          <w:rFonts w:ascii="Arial" w:hAnsi="Arial" w:cs="Arial"/>
          <w:color w:val="000000"/>
          <w:sz w:val="20"/>
          <w:szCs w:val="20"/>
          <w:vertAlign w:val="subscript"/>
        </w:rPr>
        <w:t>1</w:t>
      </w:r>
      <w:r>
        <w:rPr>
          <w:rFonts w:ascii="Arial" w:hAnsi="Arial" w:cs="Arial"/>
          <w:color w:val="000000"/>
          <w:sz w:val="20"/>
          <w:szCs w:val="20"/>
        </w:rPr>
        <w:t xml:space="preserve"> - vận tốc xe thuộc kiểu loại xe đã được chứng nhận khi tốc độ động cơ bằng 1.000 r/min;</w:t>
      </w:r>
    </w:p>
    <w:p w14:paraId="058A7828"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v</w:t>
      </w:r>
      <w:r w:rsidR="00C957A8">
        <w:rPr>
          <w:rFonts w:ascii="Arial" w:hAnsi="Arial" w:cs="Arial"/>
          <w:color w:val="000000"/>
          <w:sz w:val="20"/>
          <w:szCs w:val="20"/>
          <w:vertAlign w:val="subscript"/>
        </w:rPr>
        <w:t>2</w:t>
      </w:r>
      <w:r>
        <w:rPr>
          <w:rFonts w:ascii="Arial" w:hAnsi="Arial" w:cs="Arial"/>
          <w:color w:val="000000"/>
          <w:sz w:val="20"/>
          <w:szCs w:val="20"/>
        </w:rPr>
        <w:t xml:space="preserve"> - vận tốc xe thuộc kiểu loại xe đang được xét mở rộng kết quả thử nghiệm khí thải khi tốc </w:t>
      </w:r>
      <w:r>
        <w:rPr>
          <w:rFonts w:ascii="Arial" w:hAnsi="Arial" w:cs="Arial"/>
          <w:color w:val="000000"/>
          <w:sz w:val="20"/>
          <w:szCs w:val="20"/>
        </w:rPr>
        <w:lastRenderedPageBreak/>
        <w:t>độ động cơ bằng 1.000 r/min.</w:t>
      </w:r>
    </w:p>
    <w:p w14:paraId="2C30570C" w14:textId="77777777" w:rsidR="00122ABD" w:rsidRDefault="00122ABD" w:rsidP="00F60A81">
      <w:pPr>
        <w:widowControl w:val="0"/>
        <w:autoSpaceDE w:val="0"/>
        <w:autoSpaceDN w:val="0"/>
        <w:adjustRightInd w:val="0"/>
        <w:snapToGrid w:val="0"/>
        <w:spacing w:after="120" w:line="240" w:lineRule="auto"/>
        <w:jc w:val="center"/>
        <w:rPr>
          <w:rFonts w:ascii="Arial" w:hAnsi="Arial" w:cs="Arial"/>
          <w:color w:val="000000"/>
          <w:sz w:val="20"/>
          <w:szCs w:val="20"/>
        </w:rPr>
      </w:pPr>
      <w:r>
        <w:rPr>
          <w:rFonts w:ascii="Arial" w:hAnsi="Arial" w:cs="Arial"/>
          <w:b/>
          <w:bCs/>
          <w:color w:val="000000"/>
          <w:sz w:val="20"/>
          <w:szCs w:val="20"/>
        </w:rPr>
        <w:t>Bảng 9. Khối lượng chuẩn Rm và khối lượng quán tính tương đương của xe</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000"/>
        <w:gridCol w:w="2116"/>
        <w:gridCol w:w="2904"/>
      </w:tblGrid>
      <w:tr w:rsidR="00D80E96" w14:paraId="4274C0EC" w14:textId="77777777" w:rsidTr="00F60A81">
        <w:tblPrEx>
          <w:tblCellMar>
            <w:top w:w="0" w:type="dxa"/>
            <w:left w:w="0" w:type="dxa"/>
            <w:bottom w:w="0" w:type="dxa"/>
            <w:right w:w="0" w:type="dxa"/>
          </w:tblCellMar>
        </w:tblPrEx>
        <w:tc>
          <w:tcPr>
            <w:tcW w:w="2217" w:type="pct"/>
            <w:vMerge w:val="restart"/>
            <w:shd w:val="clear" w:color="auto" w:fill="auto"/>
            <w:vAlign w:val="center"/>
          </w:tcPr>
          <w:p w14:paraId="558829E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 xml:space="preserve">Khối lượng chuẩn </w:t>
            </w:r>
            <w:r>
              <w:rPr>
                <w:rFonts w:ascii="Arial" w:hAnsi="Arial" w:cs="Arial"/>
                <w:color w:val="000000"/>
                <w:sz w:val="20"/>
                <w:szCs w:val="20"/>
              </w:rPr>
              <w:t>(Rm)</w:t>
            </w:r>
          </w:p>
        </w:tc>
        <w:tc>
          <w:tcPr>
            <w:tcW w:w="2783" w:type="pct"/>
            <w:gridSpan w:val="2"/>
            <w:shd w:val="clear" w:color="auto" w:fill="auto"/>
            <w:vAlign w:val="center"/>
          </w:tcPr>
          <w:p w14:paraId="63BC1B6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 xml:space="preserve">Khối lượng quán tính tương đương </w:t>
            </w:r>
            <w:r>
              <w:rPr>
                <w:rFonts w:ascii="Arial" w:hAnsi="Arial" w:cs="Arial"/>
                <w:color w:val="000000"/>
                <w:sz w:val="20"/>
                <w:szCs w:val="20"/>
              </w:rPr>
              <w:t>(kg)</w:t>
            </w:r>
          </w:p>
        </w:tc>
      </w:tr>
      <w:tr w:rsidR="00D80E96" w14:paraId="38646631" w14:textId="77777777" w:rsidTr="00F60A81">
        <w:tblPrEx>
          <w:tblCellMar>
            <w:top w:w="0" w:type="dxa"/>
            <w:left w:w="0" w:type="dxa"/>
            <w:bottom w:w="0" w:type="dxa"/>
            <w:right w:w="0" w:type="dxa"/>
          </w:tblCellMar>
        </w:tblPrEx>
        <w:tc>
          <w:tcPr>
            <w:tcW w:w="2217" w:type="pct"/>
            <w:vMerge/>
            <w:shd w:val="clear" w:color="auto" w:fill="auto"/>
            <w:vAlign w:val="center"/>
          </w:tcPr>
          <w:p w14:paraId="1419EA8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173" w:type="pct"/>
            <w:shd w:val="clear" w:color="auto" w:fill="auto"/>
            <w:vAlign w:val="center"/>
          </w:tcPr>
          <w:p w14:paraId="41476A9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Cấp quán tính</w:t>
            </w:r>
          </w:p>
        </w:tc>
        <w:tc>
          <w:tcPr>
            <w:tcW w:w="1610" w:type="pct"/>
            <w:shd w:val="clear" w:color="auto" w:fill="auto"/>
            <w:vAlign w:val="center"/>
          </w:tcPr>
          <w:p w14:paraId="6BD07D5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Khối lượng quán tính</w:t>
            </w:r>
          </w:p>
        </w:tc>
      </w:tr>
      <w:tr w:rsidR="00D80E96" w14:paraId="59EEB111" w14:textId="77777777" w:rsidTr="00F60A81">
        <w:tblPrEx>
          <w:tblCellMar>
            <w:top w:w="0" w:type="dxa"/>
            <w:left w:w="0" w:type="dxa"/>
            <w:bottom w:w="0" w:type="dxa"/>
            <w:right w:w="0" w:type="dxa"/>
          </w:tblCellMar>
        </w:tblPrEx>
        <w:tc>
          <w:tcPr>
            <w:tcW w:w="2217" w:type="pct"/>
            <w:shd w:val="clear" w:color="auto" w:fill="auto"/>
            <w:vAlign w:val="center"/>
          </w:tcPr>
          <w:p w14:paraId="7EB130A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Rm </w:t>
            </w:r>
            <w:r w:rsidR="00C957A8">
              <w:rPr>
                <w:rFonts w:ascii="Arial" w:hAnsi="Arial" w:cs="Arial"/>
                <w:color w:val="000000"/>
                <w:sz w:val="20"/>
                <w:szCs w:val="20"/>
              </w:rPr>
              <w:t>≤</w:t>
            </w:r>
            <w:r>
              <w:rPr>
                <w:rFonts w:ascii="Arial" w:hAnsi="Arial" w:cs="Arial"/>
                <w:color w:val="000000"/>
                <w:sz w:val="20"/>
                <w:szCs w:val="20"/>
              </w:rPr>
              <w:t xml:space="preserve"> 480</w:t>
            </w:r>
          </w:p>
        </w:tc>
        <w:tc>
          <w:tcPr>
            <w:tcW w:w="1173" w:type="pct"/>
            <w:shd w:val="clear" w:color="auto" w:fill="auto"/>
            <w:vAlign w:val="center"/>
          </w:tcPr>
          <w:p w14:paraId="6EA4621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610" w:type="pct"/>
            <w:shd w:val="clear" w:color="auto" w:fill="auto"/>
            <w:vAlign w:val="center"/>
          </w:tcPr>
          <w:p w14:paraId="3354DEA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455</w:t>
            </w:r>
          </w:p>
        </w:tc>
      </w:tr>
      <w:tr w:rsidR="00D80E96" w14:paraId="7A4C466B" w14:textId="77777777" w:rsidTr="00F60A81">
        <w:tblPrEx>
          <w:tblCellMar>
            <w:top w:w="0" w:type="dxa"/>
            <w:left w:w="0" w:type="dxa"/>
            <w:bottom w:w="0" w:type="dxa"/>
            <w:right w:w="0" w:type="dxa"/>
          </w:tblCellMar>
        </w:tblPrEx>
        <w:tc>
          <w:tcPr>
            <w:tcW w:w="2217" w:type="pct"/>
            <w:shd w:val="clear" w:color="auto" w:fill="auto"/>
            <w:vAlign w:val="center"/>
          </w:tcPr>
          <w:p w14:paraId="350BB17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480 &lt; Rm </w:t>
            </w:r>
            <w:r w:rsidR="002B39E9">
              <w:rPr>
                <w:rFonts w:ascii="Arial" w:hAnsi="Arial" w:cs="Arial"/>
                <w:color w:val="000000"/>
                <w:sz w:val="20"/>
                <w:szCs w:val="20"/>
              </w:rPr>
              <w:t>≤</w:t>
            </w:r>
            <w:r>
              <w:rPr>
                <w:rFonts w:ascii="Arial" w:hAnsi="Arial" w:cs="Arial"/>
                <w:color w:val="000000"/>
                <w:sz w:val="20"/>
                <w:szCs w:val="20"/>
              </w:rPr>
              <w:t xml:space="preserve"> 540</w:t>
            </w:r>
          </w:p>
        </w:tc>
        <w:tc>
          <w:tcPr>
            <w:tcW w:w="1173" w:type="pct"/>
            <w:shd w:val="clear" w:color="auto" w:fill="auto"/>
            <w:vAlign w:val="center"/>
          </w:tcPr>
          <w:p w14:paraId="1CA314D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1610" w:type="pct"/>
            <w:shd w:val="clear" w:color="auto" w:fill="auto"/>
            <w:vAlign w:val="center"/>
          </w:tcPr>
          <w:p w14:paraId="37635F5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510</w:t>
            </w:r>
          </w:p>
        </w:tc>
      </w:tr>
      <w:tr w:rsidR="00D80E96" w14:paraId="2A67BD22" w14:textId="77777777" w:rsidTr="00F60A81">
        <w:tblPrEx>
          <w:tblCellMar>
            <w:top w:w="0" w:type="dxa"/>
            <w:left w:w="0" w:type="dxa"/>
            <w:bottom w:w="0" w:type="dxa"/>
            <w:right w:w="0" w:type="dxa"/>
          </w:tblCellMar>
        </w:tblPrEx>
        <w:tc>
          <w:tcPr>
            <w:tcW w:w="2217" w:type="pct"/>
            <w:shd w:val="clear" w:color="auto" w:fill="auto"/>
            <w:vAlign w:val="center"/>
          </w:tcPr>
          <w:p w14:paraId="5B36663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540 &lt; Rm </w:t>
            </w:r>
            <w:r w:rsidR="002B39E9">
              <w:rPr>
                <w:rFonts w:ascii="Arial" w:hAnsi="Arial" w:cs="Arial"/>
                <w:color w:val="000000"/>
                <w:sz w:val="20"/>
                <w:szCs w:val="20"/>
              </w:rPr>
              <w:t xml:space="preserve">≤ </w:t>
            </w:r>
            <w:r>
              <w:rPr>
                <w:rFonts w:ascii="Arial" w:hAnsi="Arial" w:cs="Arial"/>
                <w:color w:val="000000"/>
                <w:sz w:val="20"/>
                <w:szCs w:val="20"/>
              </w:rPr>
              <w:t xml:space="preserve"> 595</w:t>
            </w:r>
          </w:p>
        </w:tc>
        <w:tc>
          <w:tcPr>
            <w:tcW w:w="1173" w:type="pct"/>
            <w:shd w:val="clear" w:color="auto" w:fill="auto"/>
            <w:vAlign w:val="center"/>
          </w:tcPr>
          <w:p w14:paraId="50FC22D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1610" w:type="pct"/>
            <w:shd w:val="clear" w:color="auto" w:fill="auto"/>
            <w:vAlign w:val="center"/>
          </w:tcPr>
          <w:p w14:paraId="73D0C02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570</w:t>
            </w:r>
          </w:p>
        </w:tc>
      </w:tr>
      <w:tr w:rsidR="00D80E96" w14:paraId="3955A3DB" w14:textId="77777777" w:rsidTr="00F60A81">
        <w:tblPrEx>
          <w:tblCellMar>
            <w:top w:w="0" w:type="dxa"/>
            <w:left w:w="0" w:type="dxa"/>
            <w:bottom w:w="0" w:type="dxa"/>
            <w:right w:w="0" w:type="dxa"/>
          </w:tblCellMar>
        </w:tblPrEx>
        <w:tc>
          <w:tcPr>
            <w:tcW w:w="2217" w:type="pct"/>
            <w:shd w:val="clear" w:color="auto" w:fill="auto"/>
            <w:vAlign w:val="center"/>
          </w:tcPr>
          <w:p w14:paraId="68CF80A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595 &lt; Rm </w:t>
            </w:r>
            <w:r w:rsidR="002B39E9">
              <w:rPr>
                <w:rFonts w:ascii="Arial" w:hAnsi="Arial" w:cs="Arial"/>
                <w:color w:val="000000"/>
                <w:sz w:val="20"/>
                <w:szCs w:val="20"/>
              </w:rPr>
              <w:t xml:space="preserve">≤ </w:t>
            </w:r>
            <w:r>
              <w:rPr>
                <w:rFonts w:ascii="Arial" w:hAnsi="Arial" w:cs="Arial"/>
                <w:color w:val="000000"/>
                <w:sz w:val="20"/>
                <w:szCs w:val="20"/>
              </w:rPr>
              <w:t xml:space="preserve"> 650</w:t>
            </w:r>
          </w:p>
        </w:tc>
        <w:tc>
          <w:tcPr>
            <w:tcW w:w="1173" w:type="pct"/>
            <w:shd w:val="clear" w:color="auto" w:fill="auto"/>
            <w:vAlign w:val="center"/>
          </w:tcPr>
          <w:p w14:paraId="7B87E64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1610" w:type="pct"/>
            <w:shd w:val="clear" w:color="auto" w:fill="auto"/>
            <w:vAlign w:val="center"/>
          </w:tcPr>
          <w:p w14:paraId="2799260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625</w:t>
            </w:r>
          </w:p>
        </w:tc>
      </w:tr>
      <w:tr w:rsidR="00D80E96" w14:paraId="304FC004" w14:textId="77777777" w:rsidTr="00F60A81">
        <w:tblPrEx>
          <w:tblCellMar>
            <w:top w:w="0" w:type="dxa"/>
            <w:left w:w="0" w:type="dxa"/>
            <w:bottom w:w="0" w:type="dxa"/>
            <w:right w:w="0" w:type="dxa"/>
          </w:tblCellMar>
        </w:tblPrEx>
        <w:tc>
          <w:tcPr>
            <w:tcW w:w="2217" w:type="pct"/>
            <w:shd w:val="clear" w:color="auto" w:fill="auto"/>
            <w:vAlign w:val="center"/>
          </w:tcPr>
          <w:p w14:paraId="257BC7F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650 &lt; Rm </w:t>
            </w:r>
            <w:r w:rsidR="002B39E9">
              <w:rPr>
                <w:rFonts w:ascii="Arial" w:hAnsi="Arial" w:cs="Arial"/>
                <w:color w:val="000000"/>
                <w:sz w:val="20"/>
                <w:szCs w:val="20"/>
              </w:rPr>
              <w:t xml:space="preserve">≤ </w:t>
            </w:r>
            <w:r>
              <w:rPr>
                <w:rFonts w:ascii="Arial" w:hAnsi="Arial" w:cs="Arial"/>
                <w:color w:val="000000"/>
                <w:sz w:val="20"/>
                <w:szCs w:val="20"/>
              </w:rPr>
              <w:t xml:space="preserve"> 710</w:t>
            </w:r>
          </w:p>
        </w:tc>
        <w:tc>
          <w:tcPr>
            <w:tcW w:w="1173" w:type="pct"/>
            <w:shd w:val="clear" w:color="auto" w:fill="auto"/>
            <w:vAlign w:val="center"/>
          </w:tcPr>
          <w:p w14:paraId="18B2826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5</w:t>
            </w:r>
          </w:p>
        </w:tc>
        <w:tc>
          <w:tcPr>
            <w:tcW w:w="1610" w:type="pct"/>
            <w:shd w:val="clear" w:color="auto" w:fill="auto"/>
            <w:vAlign w:val="center"/>
          </w:tcPr>
          <w:p w14:paraId="1340998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680</w:t>
            </w:r>
          </w:p>
        </w:tc>
      </w:tr>
      <w:tr w:rsidR="00D80E96" w14:paraId="305CA7DD" w14:textId="77777777" w:rsidTr="00F60A81">
        <w:tblPrEx>
          <w:tblCellMar>
            <w:top w:w="0" w:type="dxa"/>
            <w:left w:w="0" w:type="dxa"/>
            <w:bottom w:w="0" w:type="dxa"/>
            <w:right w:w="0" w:type="dxa"/>
          </w:tblCellMar>
        </w:tblPrEx>
        <w:tc>
          <w:tcPr>
            <w:tcW w:w="2217" w:type="pct"/>
            <w:shd w:val="clear" w:color="auto" w:fill="auto"/>
            <w:vAlign w:val="center"/>
          </w:tcPr>
          <w:p w14:paraId="7E8634B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710 &lt; Rm </w:t>
            </w:r>
            <w:r w:rsidR="002B39E9">
              <w:rPr>
                <w:rFonts w:ascii="Arial" w:hAnsi="Arial" w:cs="Arial"/>
                <w:color w:val="000000"/>
                <w:sz w:val="20"/>
                <w:szCs w:val="20"/>
              </w:rPr>
              <w:t xml:space="preserve">≤ </w:t>
            </w:r>
            <w:r>
              <w:rPr>
                <w:rFonts w:ascii="Arial" w:hAnsi="Arial" w:cs="Arial"/>
                <w:color w:val="000000"/>
                <w:sz w:val="20"/>
                <w:szCs w:val="20"/>
              </w:rPr>
              <w:t xml:space="preserve"> 765</w:t>
            </w:r>
          </w:p>
        </w:tc>
        <w:tc>
          <w:tcPr>
            <w:tcW w:w="1173" w:type="pct"/>
            <w:shd w:val="clear" w:color="auto" w:fill="auto"/>
            <w:vAlign w:val="center"/>
          </w:tcPr>
          <w:p w14:paraId="7DA1337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6</w:t>
            </w:r>
          </w:p>
        </w:tc>
        <w:tc>
          <w:tcPr>
            <w:tcW w:w="1610" w:type="pct"/>
            <w:shd w:val="clear" w:color="auto" w:fill="auto"/>
            <w:vAlign w:val="center"/>
          </w:tcPr>
          <w:p w14:paraId="2C400DC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740</w:t>
            </w:r>
          </w:p>
        </w:tc>
      </w:tr>
      <w:tr w:rsidR="00D80E96" w14:paraId="2E7A573F" w14:textId="77777777" w:rsidTr="00F60A81">
        <w:tblPrEx>
          <w:tblCellMar>
            <w:top w:w="0" w:type="dxa"/>
            <w:left w:w="0" w:type="dxa"/>
            <w:bottom w:w="0" w:type="dxa"/>
            <w:right w:w="0" w:type="dxa"/>
          </w:tblCellMar>
        </w:tblPrEx>
        <w:tc>
          <w:tcPr>
            <w:tcW w:w="2217" w:type="pct"/>
            <w:shd w:val="clear" w:color="auto" w:fill="auto"/>
            <w:vAlign w:val="center"/>
          </w:tcPr>
          <w:p w14:paraId="6DA0A1B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765 &lt; Rm </w:t>
            </w:r>
            <w:r w:rsidR="002B39E9">
              <w:rPr>
                <w:rFonts w:ascii="Arial" w:hAnsi="Arial" w:cs="Arial"/>
                <w:color w:val="000000"/>
                <w:sz w:val="20"/>
                <w:szCs w:val="20"/>
              </w:rPr>
              <w:t xml:space="preserve">≤ </w:t>
            </w:r>
            <w:r>
              <w:rPr>
                <w:rFonts w:ascii="Arial" w:hAnsi="Arial" w:cs="Arial"/>
                <w:color w:val="000000"/>
                <w:sz w:val="20"/>
                <w:szCs w:val="20"/>
              </w:rPr>
              <w:t xml:space="preserve"> 850</w:t>
            </w:r>
          </w:p>
        </w:tc>
        <w:tc>
          <w:tcPr>
            <w:tcW w:w="1173" w:type="pct"/>
            <w:shd w:val="clear" w:color="auto" w:fill="auto"/>
            <w:vAlign w:val="center"/>
          </w:tcPr>
          <w:p w14:paraId="466836C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7</w:t>
            </w:r>
          </w:p>
        </w:tc>
        <w:tc>
          <w:tcPr>
            <w:tcW w:w="1610" w:type="pct"/>
            <w:shd w:val="clear" w:color="auto" w:fill="auto"/>
            <w:vAlign w:val="center"/>
          </w:tcPr>
          <w:p w14:paraId="2709652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800</w:t>
            </w:r>
          </w:p>
        </w:tc>
      </w:tr>
      <w:tr w:rsidR="00D80E96" w14:paraId="50B0DC79" w14:textId="77777777" w:rsidTr="00F60A81">
        <w:tblPrEx>
          <w:tblCellMar>
            <w:top w:w="0" w:type="dxa"/>
            <w:left w:w="0" w:type="dxa"/>
            <w:bottom w:w="0" w:type="dxa"/>
            <w:right w:w="0" w:type="dxa"/>
          </w:tblCellMar>
        </w:tblPrEx>
        <w:tc>
          <w:tcPr>
            <w:tcW w:w="2217" w:type="pct"/>
            <w:shd w:val="clear" w:color="auto" w:fill="auto"/>
            <w:vAlign w:val="center"/>
          </w:tcPr>
          <w:p w14:paraId="2671C9B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850 &lt; Rm </w:t>
            </w:r>
            <w:r w:rsidR="002B39E9">
              <w:rPr>
                <w:rFonts w:ascii="Arial" w:hAnsi="Arial" w:cs="Arial"/>
                <w:color w:val="000000"/>
                <w:sz w:val="20"/>
                <w:szCs w:val="20"/>
              </w:rPr>
              <w:t xml:space="preserve">≤ </w:t>
            </w:r>
            <w:r>
              <w:rPr>
                <w:rFonts w:ascii="Arial" w:hAnsi="Arial" w:cs="Arial"/>
                <w:color w:val="000000"/>
                <w:sz w:val="20"/>
                <w:szCs w:val="20"/>
              </w:rPr>
              <w:t xml:space="preserve"> 965</w:t>
            </w:r>
          </w:p>
        </w:tc>
        <w:tc>
          <w:tcPr>
            <w:tcW w:w="1173" w:type="pct"/>
            <w:shd w:val="clear" w:color="auto" w:fill="auto"/>
            <w:vAlign w:val="center"/>
          </w:tcPr>
          <w:p w14:paraId="7653D29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8</w:t>
            </w:r>
          </w:p>
        </w:tc>
        <w:tc>
          <w:tcPr>
            <w:tcW w:w="1610" w:type="pct"/>
            <w:shd w:val="clear" w:color="auto" w:fill="auto"/>
            <w:vAlign w:val="center"/>
          </w:tcPr>
          <w:p w14:paraId="08C38AC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910</w:t>
            </w:r>
          </w:p>
        </w:tc>
      </w:tr>
      <w:tr w:rsidR="00D80E96" w14:paraId="2BE6A1CB" w14:textId="77777777" w:rsidTr="00F60A81">
        <w:tblPrEx>
          <w:tblCellMar>
            <w:top w:w="0" w:type="dxa"/>
            <w:left w:w="0" w:type="dxa"/>
            <w:bottom w:w="0" w:type="dxa"/>
            <w:right w:w="0" w:type="dxa"/>
          </w:tblCellMar>
        </w:tblPrEx>
        <w:tc>
          <w:tcPr>
            <w:tcW w:w="2217" w:type="pct"/>
            <w:shd w:val="clear" w:color="auto" w:fill="auto"/>
            <w:vAlign w:val="center"/>
          </w:tcPr>
          <w:p w14:paraId="2C06ED6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965 &lt; Rm </w:t>
            </w:r>
            <w:r w:rsidR="002B39E9">
              <w:rPr>
                <w:rFonts w:ascii="Arial" w:hAnsi="Arial" w:cs="Arial"/>
                <w:color w:val="000000"/>
                <w:sz w:val="20"/>
                <w:szCs w:val="20"/>
              </w:rPr>
              <w:t xml:space="preserve">≤ </w:t>
            </w:r>
            <w:r>
              <w:rPr>
                <w:rFonts w:ascii="Arial" w:hAnsi="Arial" w:cs="Arial"/>
                <w:color w:val="000000"/>
                <w:sz w:val="20"/>
                <w:szCs w:val="20"/>
              </w:rPr>
              <w:t xml:space="preserve"> 1.080</w:t>
            </w:r>
          </w:p>
        </w:tc>
        <w:tc>
          <w:tcPr>
            <w:tcW w:w="1173" w:type="pct"/>
            <w:shd w:val="clear" w:color="auto" w:fill="auto"/>
            <w:vAlign w:val="center"/>
          </w:tcPr>
          <w:p w14:paraId="20CEE51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9</w:t>
            </w:r>
          </w:p>
        </w:tc>
        <w:tc>
          <w:tcPr>
            <w:tcW w:w="1610" w:type="pct"/>
            <w:shd w:val="clear" w:color="auto" w:fill="auto"/>
            <w:vAlign w:val="center"/>
          </w:tcPr>
          <w:p w14:paraId="3C372DD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1.020</w:t>
            </w:r>
          </w:p>
        </w:tc>
      </w:tr>
      <w:tr w:rsidR="00D80E96" w14:paraId="27A0CE60" w14:textId="77777777" w:rsidTr="00F60A81">
        <w:tblPrEx>
          <w:tblCellMar>
            <w:top w:w="0" w:type="dxa"/>
            <w:left w:w="0" w:type="dxa"/>
            <w:bottom w:w="0" w:type="dxa"/>
            <w:right w:w="0" w:type="dxa"/>
          </w:tblCellMar>
        </w:tblPrEx>
        <w:tc>
          <w:tcPr>
            <w:tcW w:w="2217" w:type="pct"/>
            <w:shd w:val="clear" w:color="auto" w:fill="auto"/>
            <w:vAlign w:val="center"/>
          </w:tcPr>
          <w:p w14:paraId="49D9B8E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1.080 &lt; Rm </w:t>
            </w:r>
            <w:r w:rsidR="002B39E9">
              <w:rPr>
                <w:rFonts w:ascii="Arial" w:hAnsi="Arial" w:cs="Arial"/>
                <w:color w:val="000000"/>
                <w:sz w:val="20"/>
                <w:szCs w:val="20"/>
              </w:rPr>
              <w:t xml:space="preserve">≤ </w:t>
            </w:r>
            <w:r>
              <w:rPr>
                <w:rFonts w:ascii="Arial" w:hAnsi="Arial" w:cs="Arial"/>
                <w:color w:val="000000"/>
                <w:sz w:val="20"/>
                <w:szCs w:val="20"/>
              </w:rPr>
              <w:t xml:space="preserve"> 1.190</w:t>
            </w:r>
          </w:p>
        </w:tc>
        <w:tc>
          <w:tcPr>
            <w:tcW w:w="1173" w:type="pct"/>
            <w:shd w:val="clear" w:color="auto" w:fill="auto"/>
            <w:vAlign w:val="center"/>
          </w:tcPr>
          <w:p w14:paraId="4097F6D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10</w:t>
            </w:r>
          </w:p>
        </w:tc>
        <w:tc>
          <w:tcPr>
            <w:tcW w:w="1610" w:type="pct"/>
            <w:shd w:val="clear" w:color="auto" w:fill="auto"/>
            <w:vAlign w:val="center"/>
          </w:tcPr>
          <w:p w14:paraId="20E5B6C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1.130</w:t>
            </w:r>
          </w:p>
        </w:tc>
      </w:tr>
      <w:tr w:rsidR="00D80E96" w14:paraId="19F34AA3" w14:textId="77777777" w:rsidTr="00F60A81">
        <w:tblPrEx>
          <w:tblCellMar>
            <w:top w:w="0" w:type="dxa"/>
            <w:left w:w="0" w:type="dxa"/>
            <w:bottom w:w="0" w:type="dxa"/>
            <w:right w:w="0" w:type="dxa"/>
          </w:tblCellMar>
        </w:tblPrEx>
        <w:tc>
          <w:tcPr>
            <w:tcW w:w="2217" w:type="pct"/>
            <w:shd w:val="clear" w:color="auto" w:fill="auto"/>
            <w:vAlign w:val="center"/>
          </w:tcPr>
          <w:p w14:paraId="5F19FE8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1.190 &lt; Rm </w:t>
            </w:r>
            <w:r w:rsidR="002B39E9">
              <w:rPr>
                <w:rFonts w:ascii="Arial" w:hAnsi="Arial" w:cs="Arial"/>
                <w:color w:val="000000"/>
                <w:sz w:val="20"/>
                <w:szCs w:val="20"/>
              </w:rPr>
              <w:t xml:space="preserve">≤ </w:t>
            </w:r>
            <w:r>
              <w:rPr>
                <w:rFonts w:ascii="Arial" w:hAnsi="Arial" w:cs="Arial"/>
                <w:color w:val="000000"/>
                <w:sz w:val="20"/>
                <w:szCs w:val="20"/>
              </w:rPr>
              <w:t xml:space="preserve"> 1.305</w:t>
            </w:r>
          </w:p>
        </w:tc>
        <w:tc>
          <w:tcPr>
            <w:tcW w:w="1173" w:type="pct"/>
            <w:shd w:val="clear" w:color="auto" w:fill="auto"/>
            <w:vAlign w:val="center"/>
          </w:tcPr>
          <w:p w14:paraId="03478AF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11</w:t>
            </w:r>
          </w:p>
        </w:tc>
        <w:tc>
          <w:tcPr>
            <w:tcW w:w="1610" w:type="pct"/>
            <w:shd w:val="clear" w:color="auto" w:fill="auto"/>
            <w:vAlign w:val="center"/>
          </w:tcPr>
          <w:p w14:paraId="6AAA14F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1.250</w:t>
            </w:r>
          </w:p>
        </w:tc>
      </w:tr>
      <w:tr w:rsidR="00D80E96" w14:paraId="7265A959" w14:textId="77777777" w:rsidTr="00F60A81">
        <w:tblPrEx>
          <w:tblCellMar>
            <w:top w:w="0" w:type="dxa"/>
            <w:left w:w="0" w:type="dxa"/>
            <w:bottom w:w="0" w:type="dxa"/>
            <w:right w:w="0" w:type="dxa"/>
          </w:tblCellMar>
        </w:tblPrEx>
        <w:tc>
          <w:tcPr>
            <w:tcW w:w="2217" w:type="pct"/>
            <w:shd w:val="clear" w:color="auto" w:fill="auto"/>
            <w:vAlign w:val="center"/>
          </w:tcPr>
          <w:p w14:paraId="2582FFD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1.305 &lt; Rm </w:t>
            </w:r>
            <w:r w:rsidR="002B39E9">
              <w:rPr>
                <w:rFonts w:ascii="Arial" w:hAnsi="Arial" w:cs="Arial"/>
                <w:color w:val="000000"/>
                <w:sz w:val="20"/>
                <w:szCs w:val="20"/>
              </w:rPr>
              <w:t xml:space="preserve">≤ </w:t>
            </w:r>
            <w:r>
              <w:rPr>
                <w:rFonts w:ascii="Arial" w:hAnsi="Arial" w:cs="Arial"/>
                <w:color w:val="000000"/>
                <w:sz w:val="20"/>
                <w:szCs w:val="20"/>
              </w:rPr>
              <w:t xml:space="preserve"> 1.420</w:t>
            </w:r>
          </w:p>
        </w:tc>
        <w:tc>
          <w:tcPr>
            <w:tcW w:w="1173" w:type="pct"/>
            <w:shd w:val="clear" w:color="auto" w:fill="auto"/>
            <w:vAlign w:val="center"/>
          </w:tcPr>
          <w:p w14:paraId="2D9DD6E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12</w:t>
            </w:r>
          </w:p>
        </w:tc>
        <w:tc>
          <w:tcPr>
            <w:tcW w:w="1610" w:type="pct"/>
            <w:shd w:val="clear" w:color="auto" w:fill="auto"/>
            <w:vAlign w:val="center"/>
          </w:tcPr>
          <w:p w14:paraId="1B499F0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1.360</w:t>
            </w:r>
          </w:p>
        </w:tc>
      </w:tr>
      <w:tr w:rsidR="00D80E96" w14:paraId="56F6C3BD" w14:textId="77777777" w:rsidTr="00F60A81">
        <w:tblPrEx>
          <w:tblCellMar>
            <w:top w:w="0" w:type="dxa"/>
            <w:left w:w="0" w:type="dxa"/>
            <w:bottom w:w="0" w:type="dxa"/>
            <w:right w:w="0" w:type="dxa"/>
          </w:tblCellMar>
        </w:tblPrEx>
        <w:tc>
          <w:tcPr>
            <w:tcW w:w="2217" w:type="pct"/>
            <w:shd w:val="clear" w:color="auto" w:fill="auto"/>
            <w:vAlign w:val="center"/>
          </w:tcPr>
          <w:p w14:paraId="411EC02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1.420 &lt; Rm </w:t>
            </w:r>
            <w:r w:rsidR="002B39E9">
              <w:rPr>
                <w:rFonts w:ascii="Arial" w:hAnsi="Arial" w:cs="Arial"/>
                <w:color w:val="000000"/>
                <w:sz w:val="20"/>
                <w:szCs w:val="20"/>
              </w:rPr>
              <w:t xml:space="preserve">≤ </w:t>
            </w:r>
            <w:r>
              <w:rPr>
                <w:rFonts w:ascii="Arial" w:hAnsi="Arial" w:cs="Arial"/>
                <w:color w:val="000000"/>
                <w:sz w:val="20"/>
                <w:szCs w:val="20"/>
              </w:rPr>
              <w:t xml:space="preserve"> 1.530</w:t>
            </w:r>
          </w:p>
        </w:tc>
        <w:tc>
          <w:tcPr>
            <w:tcW w:w="1173" w:type="pct"/>
            <w:shd w:val="clear" w:color="auto" w:fill="auto"/>
            <w:vAlign w:val="center"/>
          </w:tcPr>
          <w:p w14:paraId="53BF807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13</w:t>
            </w:r>
          </w:p>
        </w:tc>
        <w:tc>
          <w:tcPr>
            <w:tcW w:w="1610" w:type="pct"/>
            <w:shd w:val="clear" w:color="auto" w:fill="auto"/>
            <w:vAlign w:val="center"/>
          </w:tcPr>
          <w:p w14:paraId="74B1758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1.470</w:t>
            </w:r>
          </w:p>
        </w:tc>
      </w:tr>
      <w:tr w:rsidR="00D80E96" w14:paraId="0F01C83D" w14:textId="77777777" w:rsidTr="00F60A81">
        <w:tblPrEx>
          <w:tblCellMar>
            <w:top w:w="0" w:type="dxa"/>
            <w:left w:w="0" w:type="dxa"/>
            <w:bottom w:w="0" w:type="dxa"/>
            <w:right w:w="0" w:type="dxa"/>
          </w:tblCellMar>
        </w:tblPrEx>
        <w:tc>
          <w:tcPr>
            <w:tcW w:w="2217" w:type="pct"/>
            <w:shd w:val="clear" w:color="auto" w:fill="auto"/>
            <w:vAlign w:val="center"/>
          </w:tcPr>
          <w:p w14:paraId="53C001B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1.530 &lt; Rm </w:t>
            </w:r>
            <w:r w:rsidR="002B39E9">
              <w:rPr>
                <w:rFonts w:ascii="Arial" w:hAnsi="Arial" w:cs="Arial"/>
                <w:color w:val="000000"/>
                <w:sz w:val="20"/>
                <w:szCs w:val="20"/>
              </w:rPr>
              <w:t xml:space="preserve">≤ </w:t>
            </w:r>
            <w:r>
              <w:rPr>
                <w:rFonts w:ascii="Arial" w:hAnsi="Arial" w:cs="Arial"/>
                <w:color w:val="000000"/>
                <w:sz w:val="20"/>
                <w:szCs w:val="20"/>
              </w:rPr>
              <w:t xml:space="preserve"> 1.640</w:t>
            </w:r>
          </w:p>
        </w:tc>
        <w:tc>
          <w:tcPr>
            <w:tcW w:w="1173" w:type="pct"/>
            <w:shd w:val="clear" w:color="auto" w:fill="auto"/>
            <w:vAlign w:val="center"/>
          </w:tcPr>
          <w:p w14:paraId="080E1A4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14</w:t>
            </w:r>
          </w:p>
        </w:tc>
        <w:tc>
          <w:tcPr>
            <w:tcW w:w="1610" w:type="pct"/>
            <w:shd w:val="clear" w:color="auto" w:fill="auto"/>
            <w:vAlign w:val="center"/>
          </w:tcPr>
          <w:p w14:paraId="2012DF0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1.590</w:t>
            </w:r>
          </w:p>
        </w:tc>
      </w:tr>
      <w:tr w:rsidR="00D80E96" w14:paraId="304CC0C1" w14:textId="77777777" w:rsidTr="00F60A81">
        <w:tblPrEx>
          <w:tblCellMar>
            <w:top w:w="0" w:type="dxa"/>
            <w:left w:w="0" w:type="dxa"/>
            <w:bottom w:w="0" w:type="dxa"/>
            <w:right w:w="0" w:type="dxa"/>
          </w:tblCellMar>
        </w:tblPrEx>
        <w:tc>
          <w:tcPr>
            <w:tcW w:w="2217" w:type="pct"/>
            <w:shd w:val="clear" w:color="auto" w:fill="auto"/>
            <w:vAlign w:val="center"/>
          </w:tcPr>
          <w:p w14:paraId="526B795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1.640 &lt; Rm </w:t>
            </w:r>
            <w:r w:rsidR="002B39E9">
              <w:rPr>
                <w:rFonts w:ascii="Arial" w:hAnsi="Arial" w:cs="Arial"/>
                <w:color w:val="000000"/>
                <w:sz w:val="20"/>
                <w:szCs w:val="20"/>
              </w:rPr>
              <w:t xml:space="preserve">≤ </w:t>
            </w:r>
            <w:r>
              <w:rPr>
                <w:rFonts w:ascii="Arial" w:hAnsi="Arial" w:cs="Arial"/>
                <w:color w:val="000000"/>
                <w:sz w:val="20"/>
                <w:szCs w:val="20"/>
              </w:rPr>
              <w:t xml:space="preserve"> 1.760</w:t>
            </w:r>
          </w:p>
        </w:tc>
        <w:tc>
          <w:tcPr>
            <w:tcW w:w="1173" w:type="pct"/>
            <w:shd w:val="clear" w:color="auto" w:fill="auto"/>
            <w:vAlign w:val="center"/>
          </w:tcPr>
          <w:p w14:paraId="001AECC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15</w:t>
            </w:r>
          </w:p>
        </w:tc>
        <w:tc>
          <w:tcPr>
            <w:tcW w:w="1610" w:type="pct"/>
            <w:shd w:val="clear" w:color="auto" w:fill="auto"/>
            <w:vAlign w:val="center"/>
          </w:tcPr>
          <w:p w14:paraId="23F95C0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1.700</w:t>
            </w:r>
          </w:p>
        </w:tc>
      </w:tr>
      <w:tr w:rsidR="00D80E96" w14:paraId="0DBC5C2C" w14:textId="77777777" w:rsidTr="00F60A81">
        <w:tblPrEx>
          <w:tblCellMar>
            <w:top w:w="0" w:type="dxa"/>
            <w:left w:w="0" w:type="dxa"/>
            <w:bottom w:w="0" w:type="dxa"/>
            <w:right w:w="0" w:type="dxa"/>
          </w:tblCellMar>
        </w:tblPrEx>
        <w:tc>
          <w:tcPr>
            <w:tcW w:w="2217" w:type="pct"/>
            <w:shd w:val="clear" w:color="auto" w:fill="auto"/>
            <w:vAlign w:val="center"/>
          </w:tcPr>
          <w:p w14:paraId="0B8B7B2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1.760 &lt; Rm </w:t>
            </w:r>
            <w:r w:rsidR="002B39E9">
              <w:rPr>
                <w:rFonts w:ascii="Arial" w:hAnsi="Arial" w:cs="Arial"/>
                <w:color w:val="000000"/>
                <w:sz w:val="20"/>
                <w:szCs w:val="20"/>
              </w:rPr>
              <w:t xml:space="preserve">≤ </w:t>
            </w:r>
            <w:r>
              <w:rPr>
                <w:rFonts w:ascii="Arial" w:hAnsi="Arial" w:cs="Arial"/>
                <w:color w:val="000000"/>
                <w:sz w:val="20"/>
                <w:szCs w:val="20"/>
              </w:rPr>
              <w:t xml:space="preserve"> 1.870</w:t>
            </w:r>
          </w:p>
        </w:tc>
        <w:tc>
          <w:tcPr>
            <w:tcW w:w="1173" w:type="pct"/>
            <w:shd w:val="clear" w:color="auto" w:fill="auto"/>
            <w:vAlign w:val="center"/>
          </w:tcPr>
          <w:p w14:paraId="0100C5F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16</w:t>
            </w:r>
          </w:p>
        </w:tc>
        <w:tc>
          <w:tcPr>
            <w:tcW w:w="1610" w:type="pct"/>
            <w:shd w:val="clear" w:color="auto" w:fill="auto"/>
            <w:vAlign w:val="center"/>
          </w:tcPr>
          <w:p w14:paraId="15B64D3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1.810</w:t>
            </w:r>
          </w:p>
        </w:tc>
      </w:tr>
      <w:tr w:rsidR="00D80E96" w14:paraId="6A2948A8" w14:textId="77777777" w:rsidTr="00F60A81">
        <w:tblPrEx>
          <w:tblCellMar>
            <w:top w:w="0" w:type="dxa"/>
            <w:left w:w="0" w:type="dxa"/>
            <w:bottom w:w="0" w:type="dxa"/>
            <w:right w:w="0" w:type="dxa"/>
          </w:tblCellMar>
        </w:tblPrEx>
        <w:tc>
          <w:tcPr>
            <w:tcW w:w="2217" w:type="pct"/>
            <w:shd w:val="clear" w:color="auto" w:fill="auto"/>
            <w:vAlign w:val="center"/>
          </w:tcPr>
          <w:p w14:paraId="0E28BD4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1.870 &lt; Rm </w:t>
            </w:r>
            <w:r w:rsidR="002B39E9">
              <w:rPr>
                <w:rFonts w:ascii="Arial" w:hAnsi="Arial" w:cs="Arial"/>
                <w:color w:val="000000"/>
                <w:sz w:val="20"/>
                <w:szCs w:val="20"/>
              </w:rPr>
              <w:t xml:space="preserve">≤ </w:t>
            </w:r>
            <w:r>
              <w:rPr>
                <w:rFonts w:ascii="Arial" w:hAnsi="Arial" w:cs="Arial"/>
                <w:color w:val="000000"/>
                <w:sz w:val="20"/>
                <w:szCs w:val="20"/>
              </w:rPr>
              <w:t xml:space="preserve"> 1.980</w:t>
            </w:r>
          </w:p>
        </w:tc>
        <w:tc>
          <w:tcPr>
            <w:tcW w:w="1173" w:type="pct"/>
            <w:shd w:val="clear" w:color="auto" w:fill="auto"/>
            <w:vAlign w:val="center"/>
          </w:tcPr>
          <w:p w14:paraId="4BF1C18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17</w:t>
            </w:r>
          </w:p>
        </w:tc>
        <w:tc>
          <w:tcPr>
            <w:tcW w:w="1610" w:type="pct"/>
            <w:shd w:val="clear" w:color="auto" w:fill="auto"/>
            <w:vAlign w:val="center"/>
          </w:tcPr>
          <w:p w14:paraId="1499C50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1.930</w:t>
            </w:r>
          </w:p>
        </w:tc>
      </w:tr>
      <w:tr w:rsidR="00D80E96" w14:paraId="3173E950" w14:textId="77777777" w:rsidTr="00F60A81">
        <w:tblPrEx>
          <w:tblCellMar>
            <w:top w:w="0" w:type="dxa"/>
            <w:left w:w="0" w:type="dxa"/>
            <w:bottom w:w="0" w:type="dxa"/>
            <w:right w:w="0" w:type="dxa"/>
          </w:tblCellMar>
        </w:tblPrEx>
        <w:tc>
          <w:tcPr>
            <w:tcW w:w="2217" w:type="pct"/>
            <w:shd w:val="clear" w:color="auto" w:fill="auto"/>
            <w:vAlign w:val="center"/>
          </w:tcPr>
          <w:p w14:paraId="4CD5331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1.980 &lt; Rm </w:t>
            </w:r>
            <w:r w:rsidR="002B39E9">
              <w:rPr>
                <w:rFonts w:ascii="Arial" w:hAnsi="Arial" w:cs="Arial"/>
                <w:color w:val="000000"/>
                <w:sz w:val="20"/>
                <w:szCs w:val="20"/>
              </w:rPr>
              <w:t xml:space="preserve">≤ </w:t>
            </w:r>
            <w:r>
              <w:rPr>
                <w:rFonts w:ascii="Arial" w:hAnsi="Arial" w:cs="Arial"/>
                <w:color w:val="000000"/>
                <w:sz w:val="20"/>
                <w:szCs w:val="20"/>
              </w:rPr>
              <w:t xml:space="preserve"> 2.100</w:t>
            </w:r>
          </w:p>
        </w:tc>
        <w:tc>
          <w:tcPr>
            <w:tcW w:w="1173" w:type="pct"/>
            <w:shd w:val="clear" w:color="auto" w:fill="auto"/>
            <w:vAlign w:val="center"/>
          </w:tcPr>
          <w:p w14:paraId="2A14EB7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18</w:t>
            </w:r>
          </w:p>
        </w:tc>
        <w:tc>
          <w:tcPr>
            <w:tcW w:w="1610" w:type="pct"/>
            <w:shd w:val="clear" w:color="auto" w:fill="auto"/>
            <w:vAlign w:val="center"/>
          </w:tcPr>
          <w:p w14:paraId="7F9926D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2.040</w:t>
            </w:r>
          </w:p>
        </w:tc>
      </w:tr>
      <w:tr w:rsidR="00D80E96" w14:paraId="02D1AA66" w14:textId="77777777" w:rsidTr="00F60A81">
        <w:tblPrEx>
          <w:tblCellMar>
            <w:top w:w="0" w:type="dxa"/>
            <w:left w:w="0" w:type="dxa"/>
            <w:bottom w:w="0" w:type="dxa"/>
            <w:right w:w="0" w:type="dxa"/>
          </w:tblCellMar>
        </w:tblPrEx>
        <w:tc>
          <w:tcPr>
            <w:tcW w:w="2217" w:type="pct"/>
            <w:shd w:val="clear" w:color="auto" w:fill="auto"/>
            <w:vAlign w:val="center"/>
          </w:tcPr>
          <w:p w14:paraId="46CA686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2.100 &lt; Rm </w:t>
            </w:r>
            <w:r w:rsidR="002B39E9">
              <w:rPr>
                <w:rFonts w:ascii="Arial" w:hAnsi="Arial" w:cs="Arial"/>
                <w:color w:val="000000"/>
                <w:sz w:val="20"/>
                <w:szCs w:val="20"/>
              </w:rPr>
              <w:t xml:space="preserve">≤ </w:t>
            </w:r>
            <w:r>
              <w:rPr>
                <w:rFonts w:ascii="Arial" w:hAnsi="Arial" w:cs="Arial"/>
                <w:color w:val="000000"/>
                <w:sz w:val="20"/>
                <w:szCs w:val="20"/>
              </w:rPr>
              <w:t xml:space="preserve"> 2.210</w:t>
            </w:r>
          </w:p>
        </w:tc>
        <w:tc>
          <w:tcPr>
            <w:tcW w:w="1173" w:type="pct"/>
            <w:shd w:val="clear" w:color="auto" w:fill="auto"/>
            <w:vAlign w:val="center"/>
          </w:tcPr>
          <w:p w14:paraId="5E14C03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19</w:t>
            </w:r>
          </w:p>
        </w:tc>
        <w:tc>
          <w:tcPr>
            <w:tcW w:w="1610" w:type="pct"/>
            <w:shd w:val="clear" w:color="auto" w:fill="auto"/>
            <w:vAlign w:val="center"/>
          </w:tcPr>
          <w:p w14:paraId="5D1ED4A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2.150</w:t>
            </w:r>
          </w:p>
        </w:tc>
      </w:tr>
      <w:tr w:rsidR="00D80E96" w14:paraId="5ECF78A5" w14:textId="77777777" w:rsidTr="00F60A81">
        <w:tblPrEx>
          <w:tblCellMar>
            <w:top w:w="0" w:type="dxa"/>
            <w:left w:w="0" w:type="dxa"/>
            <w:bottom w:w="0" w:type="dxa"/>
            <w:right w:w="0" w:type="dxa"/>
          </w:tblCellMar>
        </w:tblPrEx>
        <w:tc>
          <w:tcPr>
            <w:tcW w:w="2217" w:type="pct"/>
            <w:shd w:val="clear" w:color="auto" w:fill="auto"/>
            <w:vAlign w:val="center"/>
          </w:tcPr>
          <w:p w14:paraId="4082AB5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2.210 &lt; Rm </w:t>
            </w:r>
            <w:r w:rsidR="002B39E9">
              <w:rPr>
                <w:rFonts w:ascii="Arial" w:hAnsi="Arial" w:cs="Arial"/>
                <w:color w:val="000000"/>
                <w:sz w:val="20"/>
                <w:szCs w:val="20"/>
              </w:rPr>
              <w:t xml:space="preserve">≤ </w:t>
            </w:r>
            <w:r>
              <w:rPr>
                <w:rFonts w:ascii="Arial" w:hAnsi="Arial" w:cs="Arial"/>
                <w:color w:val="000000"/>
                <w:sz w:val="20"/>
                <w:szCs w:val="20"/>
              </w:rPr>
              <w:t xml:space="preserve"> 2.380</w:t>
            </w:r>
          </w:p>
        </w:tc>
        <w:tc>
          <w:tcPr>
            <w:tcW w:w="1173" w:type="pct"/>
            <w:shd w:val="clear" w:color="auto" w:fill="auto"/>
            <w:vAlign w:val="center"/>
          </w:tcPr>
          <w:p w14:paraId="6FF45A2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20</w:t>
            </w:r>
          </w:p>
        </w:tc>
        <w:tc>
          <w:tcPr>
            <w:tcW w:w="1610" w:type="pct"/>
            <w:shd w:val="clear" w:color="auto" w:fill="auto"/>
            <w:vAlign w:val="center"/>
          </w:tcPr>
          <w:p w14:paraId="0C34C0A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2.270</w:t>
            </w:r>
          </w:p>
        </w:tc>
      </w:tr>
      <w:tr w:rsidR="00D80E96" w14:paraId="4C6B1686" w14:textId="77777777" w:rsidTr="00F60A81">
        <w:tblPrEx>
          <w:tblCellMar>
            <w:top w:w="0" w:type="dxa"/>
            <w:left w:w="0" w:type="dxa"/>
            <w:bottom w:w="0" w:type="dxa"/>
            <w:right w:w="0" w:type="dxa"/>
          </w:tblCellMar>
        </w:tblPrEx>
        <w:tc>
          <w:tcPr>
            <w:tcW w:w="2217" w:type="pct"/>
            <w:shd w:val="clear" w:color="auto" w:fill="auto"/>
            <w:vAlign w:val="center"/>
          </w:tcPr>
          <w:p w14:paraId="585431B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2.380 &lt; Rm </w:t>
            </w:r>
            <w:r w:rsidR="002B39E9">
              <w:rPr>
                <w:rFonts w:ascii="Arial" w:hAnsi="Arial" w:cs="Arial"/>
                <w:color w:val="000000"/>
                <w:sz w:val="20"/>
                <w:szCs w:val="20"/>
              </w:rPr>
              <w:t xml:space="preserve">≤ </w:t>
            </w:r>
            <w:r>
              <w:rPr>
                <w:rFonts w:ascii="Arial" w:hAnsi="Arial" w:cs="Arial"/>
                <w:color w:val="000000"/>
                <w:sz w:val="20"/>
                <w:szCs w:val="20"/>
              </w:rPr>
              <w:t xml:space="preserve"> 2.610</w:t>
            </w:r>
          </w:p>
        </w:tc>
        <w:tc>
          <w:tcPr>
            <w:tcW w:w="1173" w:type="pct"/>
            <w:shd w:val="clear" w:color="auto" w:fill="auto"/>
            <w:vAlign w:val="center"/>
          </w:tcPr>
          <w:p w14:paraId="31037F1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21</w:t>
            </w:r>
          </w:p>
        </w:tc>
        <w:tc>
          <w:tcPr>
            <w:tcW w:w="1610" w:type="pct"/>
            <w:shd w:val="clear" w:color="auto" w:fill="auto"/>
            <w:vAlign w:val="center"/>
          </w:tcPr>
          <w:p w14:paraId="6E30424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2.270</w:t>
            </w:r>
          </w:p>
        </w:tc>
      </w:tr>
      <w:tr w:rsidR="00D80E96" w14:paraId="2B7D29F1" w14:textId="77777777" w:rsidTr="00F60A81">
        <w:tblPrEx>
          <w:tblCellMar>
            <w:top w:w="0" w:type="dxa"/>
            <w:left w:w="0" w:type="dxa"/>
            <w:bottom w:w="0" w:type="dxa"/>
            <w:right w:w="0" w:type="dxa"/>
          </w:tblCellMar>
        </w:tblPrEx>
        <w:tc>
          <w:tcPr>
            <w:tcW w:w="2217" w:type="pct"/>
            <w:shd w:val="clear" w:color="auto" w:fill="auto"/>
            <w:vAlign w:val="center"/>
          </w:tcPr>
          <w:p w14:paraId="434BFB3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2.610 &lt; Rm</w:t>
            </w:r>
          </w:p>
        </w:tc>
        <w:tc>
          <w:tcPr>
            <w:tcW w:w="1173" w:type="pct"/>
            <w:shd w:val="clear" w:color="auto" w:fill="auto"/>
            <w:vAlign w:val="center"/>
          </w:tcPr>
          <w:p w14:paraId="54F0E2A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22</w:t>
            </w:r>
          </w:p>
        </w:tc>
        <w:tc>
          <w:tcPr>
            <w:tcW w:w="1610" w:type="pct"/>
            <w:shd w:val="clear" w:color="auto" w:fill="auto"/>
            <w:vAlign w:val="center"/>
          </w:tcPr>
          <w:p w14:paraId="383384D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2.270</w:t>
            </w:r>
          </w:p>
        </w:tc>
      </w:tr>
    </w:tbl>
    <w:p w14:paraId="7BBECE9A" w14:textId="77777777" w:rsidR="002B39E9" w:rsidRDefault="002B39E9" w:rsidP="00D80E96">
      <w:pPr>
        <w:widowControl w:val="0"/>
        <w:autoSpaceDE w:val="0"/>
        <w:autoSpaceDN w:val="0"/>
        <w:adjustRightInd w:val="0"/>
        <w:snapToGrid w:val="0"/>
        <w:spacing w:after="0" w:line="240" w:lineRule="auto"/>
        <w:jc w:val="center"/>
        <w:rPr>
          <w:rFonts w:ascii="Arial" w:hAnsi="Arial" w:cs="Arial"/>
          <w:color w:val="000000"/>
          <w:sz w:val="20"/>
          <w:szCs w:val="20"/>
        </w:rPr>
      </w:pPr>
    </w:p>
    <w:p w14:paraId="6208D1C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3.7.1.1.2.2. </w:t>
      </w:r>
      <w:r>
        <w:rPr>
          <w:rFonts w:ascii="Arial" w:hAnsi="Arial" w:cs="Arial"/>
          <w:color w:val="000000"/>
          <w:sz w:val="20"/>
          <w:szCs w:val="20"/>
        </w:rPr>
        <w:t>Nếu E của ít nhất một tỉ số truyền lớn hơn 08 % và đồng thời E của tất cả các tỉ số truyền không lớn hơn 13 % thì vẫn phải lặp lại phép thử loại I. Tuy nhiên, phép thử này có thể thực hiện tại bất kỳ cơ sở thử nghiệm nào được Cơ quan cấp giấy chứng nhận chỉ định, không nhất thiết phải là cơ sở thử nghiệm xe mẫu của kiểu loại xe đã chứng nhận. Kết quả thử khí thải phải phù hợp với quy định tại Điều 2 Quy chuẩn này. Báo cáo thử nghiệm này cũng phải được gửi cho cơ sở thử nghiệm xe mẫu của kiểu loại xe đã chứng nhận.</w:t>
      </w:r>
    </w:p>
    <w:p w14:paraId="07654FA9"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3.7.1.1.3. </w:t>
      </w:r>
      <w:r>
        <w:rPr>
          <w:rFonts w:ascii="Arial" w:hAnsi="Arial" w:cs="Arial"/>
          <w:color w:val="000000"/>
          <w:sz w:val="20"/>
          <w:szCs w:val="20"/>
        </w:rPr>
        <w:t>Trường hợp 3</w:t>
      </w:r>
    </w:p>
    <w:p w14:paraId="54ADC3FC"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Kiểu loại xe khác cả Rm và tỷ số truyền nhưng đáp ứng được tất cả các điều kiện trong cả hai trường hợp trên.</w:t>
      </w:r>
    </w:p>
    <w:p w14:paraId="2944803A"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Kiểu loại xe đã được thừa nhận mở rộng kết quả thử nghiệm khí thải không được sử dụng để mở rộng kết quả thử nghiệm cho các kiểu loại xe tiếp theo khác theo các quy định tại điểm 3.7 Quy chuẩn này.</w:t>
      </w:r>
    </w:p>
    <w:p w14:paraId="43F7F734"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3.7.1.1.4. </w:t>
      </w:r>
      <w:r>
        <w:rPr>
          <w:rFonts w:ascii="Arial" w:hAnsi="Arial" w:cs="Arial"/>
          <w:color w:val="000000"/>
          <w:sz w:val="20"/>
          <w:szCs w:val="20"/>
        </w:rPr>
        <w:t>Trường hợp 4: Kiểu loại xe được trang bị hệ thống tái sinh định kỳ</w:t>
      </w:r>
    </w:p>
    <w:p w14:paraId="1AD36055"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Có thể mở rộng phê duyệt kiểu từ một kiểu loại xe sang các kiểu loại xe khác cùng sử dụng hệ thống tái sinh định kỳ nếu các thông số được nêu dưới đây giống nhau hoặc ở trong giới hạn cho phép.</w:t>
      </w:r>
    </w:p>
    <w:p w14:paraId="3A235992" w14:textId="77777777" w:rsidR="002B39E9"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3.7.1.1.4.1. </w:t>
      </w:r>
      <w:r>
        <w:rPr>
          <w:rFonts w:ascii="Arial" w:hAnsi="Arial" w:cs="Arial"/>
          <w:color w:val="000000"/>
          <w:sz w:val="20"/>
          <w:szCs w:val="20"/>
        </w:rPr>
        <w:t xml:space="preserve">Các thông số giống nhau để mở rộng phê duyệt: </w:t>
      </w:r>
    </w:p>
    <w:p w14:paraId="793014D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Động cơ;</w:t>
      </w:r>
    </w:p>
    <w:p w14:paraId="449BB3E0"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Quá trình cháy;</w:t>
      </w:r>
    </w:p>
    <w:p w14:paraId="24506E5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Hệ thống tái sinh định kỳ (bộ xúc tác, lọc hạt);</w:t>
      </w:r>
    </w:p>
    <w:p w14:paraId="3CA50061" w14:textId="77777777" w:rsidR="002B39E9"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Cấu trúc (loại vỏ bao bọc, loại kim loại quý, loại chất nền, mật độ); </w:t>
      </w:r>
    </w:p>
    <w:p w14:paraId="210C52BF"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Kiểu và nguyên lý hoạt động;</w:t>
      </w:r>
    </w:p>
    <w:p w14:paraId="70CF2421"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Hệ thống định lượng và bổ sung;</w:t>
      </w:r>
    </w:p>
    <w:p w14:paraId="55A9EF69"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Thể tích ±10%;</w:t>
      </w:r>
    </w:p>
    <w:p w14:paraId="73527EDC"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Vị trí của hệ thống (nhiệt độ trong khoảng ±50</w:t>
      </w:r>
      <w:r w:rsidR="002B39E9">
        <w:rPr>
          <w:rFonts w:ascii="Arial" w:hAnsi="Arial" w:cs="Arial"/>
          <w:color w:val="000000"/>
          <w:sz w:val="20"/>
          <w:szCs w:val="20"/>
        </w:rPr>
        <w:t>º</w:t>
      </w:r>
      <w:r>
        <w:rPr>
          <w:rFonts w:ascii="Arial" w:hAnsi="Arial" w:cs="Arial"/>
          <w:color w:val="000000"/>
          <w:sz w:val="20"/>
          <w:szCs w:val="20"/>
        </w:rPr>
        <w:t xml:space="preserve">C ở tốc độ 120 km/h hoặc chênh lệch nhiệt </w:t>
      </w:r>
      <w:r>
        <w:rPr>
          <w:rFonts w:ascii="Arial" w:hAnsi="Arial" w:cs="Arial"/>
          <w:color w:val="000000"/>
          <w:sz w:val="20"/>
          <w:szCs w:val="20"/>
        </w:rPr>
        <w:lastRenderedPageBreak/>
        <w:t>độ/áp suất lớn nhất trong khoảng 5%).</w:t>
      </w:r>
    </w:p>
    <w:p w14:paraId="3ED9B775"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3.7.1.1.4.2. </w:t>
      </w:r>
      <w:r>
        <w:rPr>
          <w:rFonts w:ascii="Arial" w:hAnsi="Arial" w:cs="Arial"/>
          <w:color w:val="000000"/>
          <w:sz w:val="20"/>
          <w:szCs w:val="20"/>
        </w:rPr>
        <w:t>Sử dụng hệ số Ki cho xe khác về khối lượng chuẩn:</w:t>
      </w:r>
    </w:p>
    <w:p w14:paraId="415FCEF5"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Hệ số Ki áp dụng cho xe sử dụng hệ thống tái sinh định kỳ được nêu trong mục 3 Phụ lục N Quy chuẩn này có thể áp dụng cho mẫu xe khác nếu đáp ứng các thông số được nêu ở trên và có khối lượng chuẩn ở trong hai dải quán tính tương đương cao hơn tiếp theo hoặc trong bất kỳ dài quán tính tương đương nào thấp hơn.</w:t>
      </w:r>
    </w:p>
    <w:p w14:paraId="13936379"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3.7.1.2. </w:t>
      </w:r>
      <w:r>
        <w:rPr>
          <w:rFonts w:ascii="Arial" w:hAnsi="Arial" w:cs="Arial"/>
          <w:color w:val="000000"/>
          <w:sz w:val="20"/>
          <w:szCs w:val="20"/>
        </w:rPr>
        <w:t>Đối với phép thử loại IV</w:t>
      </w:r>
    </w:p>
    <w:p w14:paraId="185BE3F7"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3.7.1.2.1. </w:t>
      </w:r>
      <w:r>
        <w:rPr>
          <w:rFonts w:ascii="Arial" w:hAnsi="Arial" w:cs="Arial"/>
          <w:color w:val="000000"/>
          <w:sz w:val="20"/>
          <w:szCs w:val="20"/>
        </w:rPr>
        <w:t>Nguyên lý cơ bản của việc định lượng không khí/ nhiên liệu (phối trộn không khí/ nhiên liệu) phải giống nhau (ví dụ: phun đơn điểm (single point injection), bộ chế hòa khí).</w:t>
      </w:r>
    </w:p>
    <w:p w14:paraId="18452764"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3.7.1.2.2. </w:t>
      </w:r>
      <w:r>
        <w:rPr>
          <w:rFonts w:ascii="Arial" w:hAnsi="Arial" w:cs="Arial"/>
          <w:color w:val="000000"/>
          <w:sz w:val="20"/>
          <w:szCs w:val="20"/>
        </w:rPr>
        <w:t>Hình dạng thùng nhiên liệu, vật liệu của thùng nhiên liệu và của các ống mềm dẫn nhiên liệu lỏng phải như nhau. Mặt cắt ngang và độ dài của ống mềm phải như nhau. Cơ sở thử nghiệm chịu trách nhiệm thử khí thải để chứng nhận phải quyết định xem có thể chấp nhận được các bộ phận tách hơi /chất lỏng có khác nhau không.</w:t>
      </w:r>
    </w:p>
    <w:p w14:paraId="3004E4B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3.7.1.2.3. </w:t>
      </w:r>
      <w:r>
        <w:rPr>
          <w:rFonts w:ascii="Arial" w:hAnsi="Arial" w:cs="Arial"/>
          <w:color w:val="000000"/>
          <w:sz w:val="20"/>
          <w:szCs w:val="20"/>
        </w:rPr>
        <w:t>Sai số thể tích thùng nhiên liệu phải nằm trong khoảng ± 10%. Thông số chỉnh đặt van an toàn của thùng nhiên liệu phải bằng nhau.</w:t>
      </w:r>
    </w:p>
    <w:p w14:paraId="46C65170"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3.7.1.2.4. </w:t>
      </w:r>
      <w:r>
        <w:rPr>
          <w:rFonts w:ascii="Arial" w:hAnsi="Arial" w:cs="Arial"/>
          <w:color w:val="000000"/>
          <w:sz w:val="20"/>
          <w:szCs w:val="20"/>
        </w:rPr>
        <w:t>Phương pháp giữ hơi nhiên liệu phải giống nhau. (Ví dụ: hình dáng và thể</w:t>
      </w:r>
      <w:r w:rsidR="002B39E9">
        <w:rPr>
          <w:rFonts w:ascii="Arial" w:hAnsi="Arial" w:cs="Arial"/>
          <w:color w:val="000000"/>
          <w:sz w:val="20"/>
          <w:szCs w:val="20"/>
        </w:rPr>
        <w:t xml:space="preserve"> </w:t>
      </w:r>
      <w:r>
        <w:rPr>
          <w:rFonts w:ascii="Arial" w:hAnsi="Arial" w:cs="Arial"/>
          <w:color w:val="000000"/>
          <w:sz w:val="20"/>
          <w:szCs w:val="20"/>
        </w:rPr>
        <w:t>tích bẫy (hộp các bon .v.v.), môi trường lưu trữ, không khí làm sạch (nếu được sử dụng cho việc kiểm soát bay hơi nhiên liệu) .v.v.)</w:t>
      </w:r>
    </w:p>
    <w:p w14:paraId="412F082F"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3.7.1.2.5. </w:t>
      </w:r>
      <w:r>
        <w:rPr>
          <w:rFonts w:ascii="Arial" w:hAnsi="Arial" w:cs="Arial"/>
          <w:color w:val="000000"/>
          <w:sz w:val="20"/>
          <w:szCs w:val="20"/>
        </w:rPr>
        <w:t>Sai số thể tích nhiên liệu trong buồng phao bộ chế hòa khí phải nằm trong khoảng ± 10 ml.</w:t>
      </w:r>
    </w:p>
    <w:p w14:paraId="4459CC64"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3.7.1.2.6. </w:t>
      </w:r>
      <w:r>
        <w:rPr>
          <w:rFonts w:ascii="Arial" w:hAnsi="Arial" w:cs="Arial"/>
          <w:color w:val="000000"/>
          <w:sz w:val="20"/>
          <w:szCs w:val="20"/>
        </w:rPr>
        <w:t>Phương pháp làm làm sạch hơi nhiên liệu được lưu trữ phải giống nhau. (ví dụ: dòng không khí thổi, điểm bắt đầu hoặc thể tích thổi trong chu trình thử .v.v.).</w:t>
      </w:r>
    </w:p>
    <w:p w14:paraId="4402DF96"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3.7.1.2.7. </w:t>
      </w:r>
      <w:r>
        <w:rPr>
          <w:rFonts w:ascii="Arial" w:hAnsi="Arial" w:cs="Arial"/>
          <w:color w:val="000000"/>
          <w:sz w:val="20"/>
          <w:szCs w:val="20"/>
        </w:rPr>
        <w:t>Phương pháp làm kín và thông hơi bộ chế hòa khí phải giống nhau. Tuy nhiên, cho phép có các trường hợp sau:</w:t>
      </w:r>
    </w:p>
    <w:p w14:paraId="3D484D5E"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3.7.1.2.7.1. </w:t>
      </w:r>
      <w:r>
        <w:rPr>
          <w:rFonts w:ascii="Arial" w:hAnsi="Arial" w:cs="Arial"/>
          <w:color w:val="000000"/>
          <w:sz w:val="20"/>
          <w:szCs w:val="20"/>
        </w:rPr>
        <w:t>Động cơ có dung tích khác nhau.</w:t>
      </w:r>
    </w:p>
    <w:p w14:paraId="19CCDAC1"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3.7.1.2.7.2. </w:t>
      </w:r>
      <w:r>
        <w:rPr>
          <w:rFonts w:ascii="Arial" w:hAnsi="Arial" w:cs="Arial"/>
          <w:color w:val="000000"/>
          <w:sz w:val="20"/>
          <w:szCs w:val="20"/>
        </w:rPr>
        <w:t>Động cơ có các công suất khác nhau.</w:t>
      </w:r>
    </w:p>
    <w:p w14:paraId="62F0DC27"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3.7.1.2.7.3. </w:t>
      </w:r>
      <w:r>
        <w:rPr>
          <w:rFonts w:ascii="Arial" w:hAnsi="Arial" w:cs="Arial"/>
          <w:color w:val="000000"/>
          <w:sz w:val="20"/>
          <w:szCs w:val="20"/>
        </w:rPr>
        <w:t>Hộp số tự động hoặc cơ khí, truyền động loại 2 bánh hoặc 4 bánh chủ động đều được chấp nhận.</w:t>
      </w:r>
    </w:p>
    <w:p w14:paraId="4D3AAD4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3.7.1.2.7.4. </w:t>
      </w:r>
      <w:r>
        <w:rPr>
          <w:rFonts w:ascii="Arial" w:hAnsi="Arial" w:cs="Arial"/>
          <w:color w:val="000000"/>
          <w:sz w:val="20"/>
          <w:szCs w:val="20"/>
        </w:rPr>
        <w:t>Các kiểu thân xe khác nhau.</w:t>
      </w:r>
    </w:p>
    <w:p w14:paraId="5F16EA04"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3.7.1.2.7.5. </w:t>
      </w:r>
      <w:r>
        <w:rPr>
          <w:rFonts w:ascii="Arial" w:hAnsi="Arial" w:cs="Arial"/>
          <w:color w:val="000000"/>
          <w:sz w:val="20"/>
          <w:szCs w:val="20"/>
        </w:rPr>
        <w:t>Các kích cỡ bánh xe và lốp xe khác nhau.</w:t>
      </w:r>
    </w:p>
    <w:p w14:paraId="0D1C7825"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3.7.2. </w:t>
      </w:r>
      <w:r>
        <w:rPr>
          <w:rFonts w:ascii="Arial" w:hAnsi="Arial" w:cs="Arial"/>
          <w:color w:val="000000"/>
          <w:sz w:val="20"/>
          <w:szCs w:val="20"/>
        </w:rPr>
        <w:t>Đối với xe hoặc động cơ áp dụng TCVN 6565</w:t>
      </w:r>
    </w:p>
    <w:p w14:paraId="1839CB0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Điều 5 hoặc Điều 9 hoặc Điều 13 quy định trong TCVN 6565 tương ứng với từng trường hợp.</w:t>
      </w:r>
    </w:p>
    <w:p w14:paraId="7C2DBB9A"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3.8. Kiểm tra giám sát khí thải xe, động cơ khi sản xuất, lắp ráp hàng loạt</w:t>
      </w:r>
    </w:p>
    <w:p w14:paraId="018305C6"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3.8.1. </w:t>
      </w:r>
      <w:r>
        <w:rPr>
          <w:rFonts w:ascii="Arial" w:hAnsi="Arial" w:cs="Arial"/>
          <w:color w:val="000000"/>
          <w:sz w:val="20"/>
          <w:szCs w:val="20"/>
        </w:rPr>
        <w:t>Các xe sản xuất, lắp ráp thuộc kiểu loại xe đã chứng nhận về khí thải theo Quy chuẩn này phải phù hợp với quy định về giới hạn khí thải nêu tại Điều 2 và các phép thử nêu tại điểm 3.3 Điều 3 Quy chuẩn này.</w:t>
      </w:r>
    </w:p>
    <w:p w14:paraId="1A81361A"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3.8.2. </w:t>
      </w:r>
      <w:r>
        <w:rPr>
          <w:rFonts w:ascii="Arial" w:hAnsi="Arial" w:cs="Arial"/>
          <w:color w:val="000000"/>
          <w:sz w:val="20"/>
          <w:szCs w:val="20"/>
        </w:rPr>
        <w:t>Cơ quan cấp giấy chứng nhận thực hiện việc kiểm tra theo yêu cầu nêu tại điểm</w:t>
      </w:r>
      <w:r w:rsidR="002B39E9">
        <w:rPr>
          <w:rFonts w:ascii="Arial" w:hAnsi="Arial" w:cs="Arial"/>
          <w:color w:val="000000"/>
          <w:sz w:val="20"/>
          <w:szCs w:val="20"/>
        </w:rPr>
        <w:t xml:space="preserve"> </w:t>
      </w:r>
      <w:r>
        <w:rPr>
          <w:rFonts w:ascii="Arial" w:hAnsi="Arial" w:cs="Arial"/>
          <w:color w:val="000000"/>
          <w:sz w:val="20"/>
          <w:szCs w:val="20"/>
        </w:rPr>
        <w:t>3.8.1 Điều 3 Quy chuẩn này quy định về trình tự, thủ tục chứng nhận chất lượng an toàn kỹ thuật và bảo vệ môi trường của xe cơ giới, xe máy chuyên dùng, phụ tùng xe</w:t>
      </w:r>
      <w:r w:rsidR="002B39E9">
        <w:rPr>
          <w:rFonts w:ascii="Arial" w:hAnsi="Arial" w:cs="Arial"/>
          <w:color w:val="000000"/>
          <w:sz w:val="20"/>
          <w:szCs w:val="20"/>
        </w:rPr>
        <w:t xml:space="preserve"> </w:t>
      </w:r>
      <w:r>
        <w:rPr>
          <w:rFonts w:ascii="Arial" w:hAnsi="Arial" w:cs="Arial"/>
          <w:color w:val="000000"/>
          <w:sz w:val="20"/>
          <w:szCs w:val="20"/>
        </w:rPr>
        <w:t>cơ giới trong sản xuất, lắp ráp của Bộ Giao thông vận tải.</w:t>
      </w:r>
    </w:p>
    <w:p w14:paraId="6A054DA0"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3.8.3. </w:t>
      </w:r>
      <w:r>
        <w:rPr>
          <w:rFonts w:ascii="Arial" w:hAnsi="Arial" w:cs="Arial"/>
          <w:color w:val="000000"/>
          <w:sz w:val="20"/>
          <w:szCs w:val="20"/>
        </w:rPr>
        <w:t>Việc kiểm tra phải dựa trên cơ sở các nội dung trong hồ sơ chứng nhận và phải thực hiện các phép thử tương ứng nêu tại điểm 3.8.2 Quy chuẩn này đối với một xe (trường hợp xe áp dụng TCVN 6785) hoặc động cơ (trường hợp xe áp dụng TCVN</w:t>
      </w:r>
      <w:r w:rsidR="002B39E9">
        <w:rPr>
          <w:rFonts w:ascii="Arial" w:hAnsi="Arial" w:cs="Arial"/>
          <w:color w:val="000000"/>
          <w:sz w:val="20"/>
          <w:szCs w:val="20"/>
        </w:rPr>
        <w:t xml:space="preserve"> </w:t>
      </w:r>
      <w:r>
        <w:rPr>
          <w:rFonts w:ascii="Arial" w:hAnsi="Arial" w:cs="Arial"/>
          <w:color w:val="000000"/>
          <w:sz w:val="20"/>
          <w:szCs w:val="20"/>
        </w:rPr>
        <w:t>6567 hoặc Phần I của TCVN 6565) lấy từ loạt xe hoặc động cơ kiểm tra. Kết quả đo khí thải phải phù hợp với yêu cầu về mức giới hạn khí thải quy định tại Điều 2; riêng</w:t>
      </w:r>
      <w:r w:rsidR="002B39E9">
        <w:rPr>
          <w:rFonts w:ascii="Arial" w:hAnsi="Arial" w:cs="Arial"/>
          <w:color w:val="000000"/>
          <w:sz w:val="20"/>
          <w:szCs w:val="20"/>
        </w:rPr>
        <w:t xml:space="preserve"> </w:t>
      </w:r>
      <w:r>
        <w:rPr>
          <w:rFonts w:ascii="Arial" w:hAnsi="Arial" w:cs="Arial"/>
          <w:color w:val="000000"/>
          <w:sz w:val="20"/>
          <w:szCs w:val="20"/>
        </w:rPr>
        <w:t>đối với kiểm tra độ khói theo TCVN 6565 thì áp dụng Điều 6 hoặc Điều 10 hoặc Điều</w:t>
      </w:r>
      <w:r w:rsidR="002B39E9">
        <w:rPr>
          <w:rFonts w:ascii="Arial" w:hAnsi="Arial" w:cs="Arial"/>
          <w:color w:val="000000"/>
          <w:sz w:val="20"/>
          <w:szCs w:val="20"/>
        </w:rPr>
        <w:t xml:space="preserve"> </w:t>
      </w:r>
      <w:r>
        <w:rPr>
          <w:rFonts w:ascii="Arial" w:hAnsi="Arial" w:cs="Arial"/>
          <w:color w:val="000000"/>
          <w:sz w:val="20"/>
          <w:szCs w:val="20"/>
        </w:rPr>
        <w:t>14 của TCVN 6565.</w:t>
      </w:r>
    </w:p>
    <w:p w14:paraId="687FD1B8"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3.8.4. </w:t>
      </w:r>
      <w:r>
        <w:rPr>
          <w:rFonts w:ascii="Arial" w:hAnsi="Arial" w:cs="Arial"/>
          <w:color w:val="000000"/>
          <w:sz w:val="20"/>
          <w:szCs w:val="20"/>
        </w:rPr>
        <w:t>Nếu kết quả đo khí thải không đáp ứng được yêu cầu trong điểm 3.8.3 Điều 3</w:t>
      </w:r>
      <w:r w:rsidR="002B39E9">
        <w:rPr>
          <w:rFonts w:ascii="Arial" w:hAnsi="Arial" w:cs="Arial"/>
          <w:color w:val="000000"/>
          <w:sz w:val="20"/>
          <w:szCs w:val="20"/>
        </w:rPr>
        <w:t xml:space="preserve"> </w:t>
      </w:r>
      <w:r>
        <w:rPr>
          <w:rFonts w:ascii="Arial" w:hAnsi="Arial" w:cs="Arial"/>
          <w:color w:val="000000"/>
          <w:sz w:val="20"/>
          <w:szCs w:val="20"/>
        </w:rPr>
        <w:t xml:space="preserve">Quy chuẩn này, cơ sở sản xuất, lắp ráp có thể đề nghị thử nghiệm lại một số xe hoặc động cơ khác được lấy ra </w:t>
      </w:r>
      <w:r>
        <w:rPr>
          <w:rFonts w:ascii="Arial" w:hAnsi="Arial" w:cs="Arial"/>
          <w:color w:val="000000"/>
          <w:sz w:val="20"/>
          <w:szCs w:val="20"/>
        </w:rPr>
        <w:lastRenderedPageBreak/>
        <w:t>từ loạt xe hoặc động cơ đó. Số lượng xe hoặc động cơ được xác định như sau:</w:t>
      </w:r>
    </w:p>
    <w:p w14:paraId="0A9D793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3.8.4.1. </w:t>
      </w:r>
      <w:r>
        <w:rPr>
          <w:rFonts w:ascii="Arial" w:hAnsi="Arial" w:cs="Arial"/>
          <w:color w:val="000000"/>
          <w:sz w:val="20"/>
          <w:szCs w:val="20"/>
        </w:rPr>
        <w:t>Đối với xe hoặc động cơ áp dụng TCVN 6785 hoặc TCVN 6567: số lượng xe hoặc động cơ được thử nghiệm (n) và trọng số thống kê k tương ứng phải đáp ứng điều kiện tại điểm này; trong số xe hoặc động cơ này phải có cả chiếc xe hoặc động cơ nêu tại điểm 3.8.3 Quy chuẩn này. Đối với từng chất khí thải, sau khi đo phải xác định giá trị trung bình cộng của các kết quả đo từ các xe hoặc động cơ thử nghiệm trên và sai lệch chuẩn S (xem công thức dưới đây). Loạt xe hoặc động cơ đó được coi là phù hợp với Quy chuẩn này nếu đáp ứng được điều kiện sau:</w:t>
      </w:r>
    </w:p>
    <w:p w14:paraId="564089CD" w14:textId="4001ACD0" w:rsidR="002B39E9" w:rsidRDefault="00802F29"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1A1EF199" wp14:editId="69DC359D">
            <wp:extent cx="775970" cy="233680"/>
            <wp:effectExtent l="0" t="0" r="0" b="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5970" cy="233680"/>
                    </a:xfrm>
                    <a:prstGeom prst="rect">
                      <a:avLst/>
                    </a:prstGeom>
                    <a:noFill/>
                    <a:ln>
                      <a:noFill/>
                    </a:ln>
                  </pic:spPr>
                </pic:pic>
              </a:graphicData>
            </a:graphic>
          </wp:inline>
        </w:drawing>
      </w:r>
    </w:p>
    <w:p w14:paraId="04F34E40"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Trong đó:</w:t>
      </w:r>
    </w:p>
    <w:p w14:paraId="050D9963"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L là giá trị giới hạn đối với mỗi loại khí, các hạt và khói được xét đến;</w:t>
      </w:r>
    </w:p>
    <w:p w14:paraId="75C21DEA" w14:textId="63955450" w:rsidR="00122ABD" w:rsidRDefault="00802F29"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i/>
          <w:iCs/>
          <w:noProof/>
          <w:color w:val="000000"/>
          <w:sz w:val="20"/>
          <w:szCs w:val="20"/>
        </w:rPr>
        <w:drawing>
          <wp:inline distT="0" distB="0" distL="0" distR="0" wp14:anchorId="3027279D" wp14:editId="50A84CC0">
            <wp:extent cx="148590" cy="212725"/>
            <wp:effectExtent l="0" t="0" r="0" b="0"/>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 cy="212725"/>
                    </a:xfrm>
                    <a:prstGeom prst="rect">
                      <a:avLst/>
                    </a:prstGeom>
                    <a:noFill/>
                    <a:ln>
                      <a:noFill/>
                    </a:ln>
                  </pic:spPr>
                </pic:pic>
              </a:graphicData>
            </a:graphic>
          </wp:inline>
        </w:drawing>
      </w:r>
      <w:r w:rsidR="00122ABD">
        <w:rPr>
          <w:rFonts w:ascii="Arial" w:hAnsi="Arial" w:cs="Arial"/>
          <w:i/>
          <w:iCs/>
          <w:color w:val="000000"/>
          <w:sz w:val="20"/>
          <w:szCs w:val="20"/>
        </w:rPr>
        <w:t xml:space="preserve"> </w:t>
      </w:r>
      <w:r w:rsidR="00122ABD">
        <w:rPr>
          <w:rFonts w:ascii="Arial" w:hAnsi="Arial" w:cs="Arial"/>
          <w:color w:val="000000"/>
          <w:sz w:val="20"/>
          <w:szCs w:val="20"/>
        </w:rPr>
        <w:t>là giá trị trung bình cộng của các kết quả đo từng chất của tất cả n xe mẫu;</w:t>
      </w:r>
    </w:p>
    <w:p w14:paraId="330287A1" w14:textId="212193A8"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Sai lệch chuẩn S</w:t>
      </w:r>
      <w:r w:rsidR="002B39E9">
        <w:rPr>
          <w:rFonts w:ascii="Arial" w:hAnsi="Arial" w:cs="Arial"/>
          <w:color w:val="000000"/>
          <w:sz w:val="20"/>
          <w:szCs w:val="20"/>
          <w:vertAlign w:val="superscript"/>
        </w:rPr>
        <w:t>2</w:t>
      </w:r>
      <w:r>
        <w:rPr>
          <w:rFonts w:ascii="Arial" w:hAnsi="Arial" w:cs="Arial"/>
          <w:color w:val="000000"/>
          <w:sz w:val="20"/>
          <w:szCs w:val="20"/>
        </w:rPr>
        <w:t xml:space="preserve"> =</w:t>
      </w:r>
      <w:r w:rsidR="002B39E9">
        <w:rPr>
          <w:rFonts w:ascii="Arial" w:hAnsi="Arial" w:cs="Arial"/>
          <w:color w:val="000000"/>
          <w:sz w:val="20"/>
          <w:szCs w:val="20"/>
        </w:rPr>
        <w:t xml:space="preserve"> </w:t>
      </w:r>
      <w:r w:rsidR="00802F29">
        <w:rPr>
          <w:rFonts w:ascii="Arial" w:hAnsi="Arial" w:cs="Arial"/>
          <w:noProof/>
          <w:color w:val="000000"/>
          <w:sz w:val="20"/>
          <w:szCs w:val="20"/>
        </w:rPr>
        <w:drawing>
          <wp:inline distT="0" distB="0" distL="0" distR="0" wp14:anchorId="6927923E" wp14:editId="5114AC44">
            <wp:extent cx="605790" cy="414655"/>
            <wp:effectExtent l="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 cy="414655"/>
                    </a:xfrm>
                    <a:prstGeom prst="rect">
                      <a:avLst/>
                    </a:prstGeom>
                    <a:noFill/>
                    <a:ln>
                      <a:noFill/>
                    </a:ln>
                  </pic:spPr>
                </pic:pic>
              </a:graphicData>
            </a:graphic>
          </wp:inline>
        </w:drawing>
      </w:r>
      <w:r>
        <w:rPr>
          <w:rFonts w:ascii="Arial" w:hAnsi="Arial" w:cs="Arial"/>
          <w:color w:val="000000"/>
          <w:sz w:val="20"/>
          <w:szCs w:val="20"/>
        </w:rPr>
        <w:t>, x</w:t>
      </w:r>
      <w:r w:rsidR="002B39E9">
        <w:rPr>
          <w:rFonts w:ascii="Arial" w:hAnsi="Arial" w:cs="Arial"/>
          <w:color w:val="000000"/>
          <w:sz w:val="20"/>
          <w:szCs w:val="20"/>
          <w:vertAlign w:val="subscript"/>
        </w:rPr>
        <w:t>i</w:t>
      </w:r>
      <w:r>
        <w:rPr>
          <w:rFonts w:ascii="Arial" w:hAnsi="Arial" w:cs="Arial"/>
          <w:color w:val="000000"/>
          <w:sz w:val="20"/>
          <w:szCs w:val="20"/>
        </w:rPr>
        <w:t xml:space="preserve"> là kết quả đo khí thải của xe mẫu thứ i; k là trọng số</w:t>
      </w:r>
      <w:r w:rsidR="002B39E9">
        <w:rPr>
          <w:rFonts w:ascii="Arial" w:hAnsi="Arial" w:cs="Arial"/>
          <w:color w:val="000000"/>
          <w:sz w:val="20"/>
          <w:szCs w:val="20"/>
        </w:rPr>
        <w:t xml:space="preserve"> </w:t>
      </w:r>
      <w:r>
        <w:rPr>
          <w:rFonts w:ascii="Arial" w:hAnsi="Arial" w:cs="Arial"/>
          <w:color w:val="000000"/>
          <w:sz w:val="20"/>
          <w:szCs w:val="20"/>
        </w:rPr>
        <w:t>thống kê phụ thuộc vào n và được cho trong Bảng 10.</w:t>
      </w:r>
    </w:p>
    <w:p w14:paraId="0319FB71" w14:textId="77777777" w:rsidR="00122ABD" w:rsidRDefault="00122ABD" w:rsidP="00F60A81">
      <w:pPr>
        <w:widowControl w:val="0"/>
        <w:autoSpaceDE w:val="0"/>
        <w:autoSpaceDN w:val="0"/>
        <w:adjustRightInd w:val="0"/>
        <w:snapToGrid w:val="0"/>
        <w:spacing w:after="120" w:line="240" w:lineRule="auto"/>
        <w:jc w:val="center"/>
        <w:rPr>
          <w:rFonts w:ascii="Arial" w:hAnsi="Arial" w:cs="Arial"/>
          <w:color w:val="000000"/>
          <w:sz w:val="20"/>
          <w:szCs w:val="20"/>
        </w:rPr>
      </w:pPr>
      <w:r>
        <w:rPr>
          <w:rFonts w:ascii="Arial" w:hAnsi="Arial" w:cs="Arial"/>
          <w:b/>
          <w:bCs/>
          <w:color w:val="000000"/>
          <w:sz w:val="20"/>
          <w:szCs w:val="20"/>
        </w:rPr>
        <w:t>Bảng 10. Trọng số thống kê k</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845"/>
        <w:gridCol w:w="908"/>
        <w:gridCol w:w="908"/>
        <w:gridCol w:w="908"/>
        <w:gridCol w:w="908"/>
        <w:gridCol w:w="908"/>
        <w:gridCol w:w="914"/>
        <w:gridCol w:w="907"/>
        <w:gridCol w:w="907"/>
        <w:gridCol w:w="907"/>
      </w:tblGrid>
      <w:tr w:rsidR="00D80E96" w14:paraId="788AE757" w14:textId="77777777" w:rsidTr="00F60A81">
        <w:tblPrEx>
          <w:tblCellMar>
            <w:top w:w="0" w:type="dxa"/>
            <w:left w:w="0" w:type="dxa"/>
            <w:bottom w:w="0" w:type="dxa"/>
            <w:right w:w="0" w:type="dxa"/>
          </w:tblCellMar>
        </w:tblPrEx>
        <w:tc>
          <w:tcPr>
            <w:tcW w:w="468" w:type="pct"/>
            <w:shd w:val="clear" w:color="auto" w:fill="auto"/>
            <w:vAlign w:val="center"/>
          </w:tcPr>
          <w:p w14:paraId="16CFCA4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n</w:t>
            </w:r>
          </w:p>
        </w:tc>
        <w:tc>
          <w:tcPr>
            <w:tcW w:w="503" w:type="pct"/>
            <w:shd w:val="clear" w:color="auto" w:fill="auto"/>
            <w:vAlign w:val="center"/>
          </w:tcPr>
          <w:p w14:paraId="3C8F264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2</w:t>
            </w:r>
          </w:p>
        </w:tc>
        <w:tc>
          <w:tcPr>
            <w:tcW w:w="503" w:type="pct"/>
            <w:shd w:val="clear" w:color="auto" w:fill="auto"/>
            <w:vAlign w:val="center"/>
          </w:tcPr>
          <w:p w14:paraId="5ABBB27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3</w:t>
            </w:r>
          </w:p>
        </w:tc>
        <w:tc>
          <w:tcPr>
            <w:tcW w:w="503" w:type="pct"/>
            <w:shd w:val="clear" w:color="auto" w:fill="auto"/>
            <w:vAlign w:val="center"/>
          </w:tcPr>
          <w:p w14:paraId="6DBADFD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4</w:t>
            </w:r>
          </w:p>
        </w:tc>
        <w:tc>
          <w:tcPr>
            <w:tcW w:w="503" w:type="pct"/>
            <w:shd w:val="clear" w:color="auto" w:fill="auto"/>
            <w:vAlign w:val="center"/>
          </w:tcPr>
          <w:p w14:paraId="352B108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5</w:t>
            </w:r>
          </w:p>
        </w:tc>
        <w:tc>
          <w:tcPr>
            <w:tcW w:w="503" w:type="pct"/>
            <w:shd w:val="clear" w:color="auto" w:fill="auto"/>
            <w:vAlign w:val="center"/>
          </w:tcPr>
          <w:p w14:paraId="5026E76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6</w:t>
            </w:r>
          </w:p>
        </w:tc>
        <w:tc>
          <w:tcPr>
            <w:tcW w:w="506" w:type="pct"/>
            <w:shd w:val="clear" w:color="auto" w:fill="auto"/>
            <w:vAlign w:val="center"/>
          </w:tcPr>
          <w:p w14:paraId="7F87859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7</w:t>
            </w:r>
          </w:p>
        </w:tc>
        <w:tc>
          <w:tcPr>
            <w:tcW w:w="503" w:type="pct"/>
            <w:shd w:val="clear" w:color="auto" w:fill="auto"/>
            <w:vAlign w:val="center"/>
          </w:tcPr>
          <w:p w14:paraId="0D1D271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8</w:t>
            </w:r>
          </w:p>
        </w:tc>
        <w:tc>
          <w:tcPr>
            <w:tcW w:w="503" w:type="pct"/>
            <w:shd w:val="clear" w:color="auto" w:fill="auto"/>
            <w:vAlign w:val="center"/>
          </w:tcPr>
          <w:p w14:paraId="32721FA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9</w:t>
            </w:r>
          </w:p>
        </w:tc>
        <w:tc>
          <w:tcPr>
            <w:tcW w:w="503" w:type="pct"/>
            <w:shd w:val="clear" w:color="auto" w:fill="auto"/>
            <w:vAlign w:val="center"/>
          </w:tcPr>
          <w:p w14:paraId="5F34681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10</w:t>
            </w:r>
          </w:p>
        </w:tc>
      </w:tr>
      <w:tr w:rsidR="00D80E96" w14:paraId="3F69F4A4" w14:textId="77777777" w:rsidTr="00F60A81">
        <w:tblPrEx>
          <w:tblCellMar>
            <w:top w:w="0" w:type="dxa"/>
            <w:left w:w="0" w:type="dxa"/>
            <w:bottom w:w="0" w:type="dxa"/>
            <w:right w:w="0" w:type="dxa"/>
          </w:tblCellMar>
        </w:tblPrEx>
        <w:tc>
          <w:tcPr>
            <w:tcW w:w="468" w:type="pct"/>
            <w:shd w:val="clear" w:color="auto" w:fill="auto"/>
            <w:vAlign w:val="center"/>
          </w:tcPr>
          <w:p w14:paraId="03D9E76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k</w:t>
            </w:r>
          </w:p>
        </w:tc>
        <w:tc>
          <w:tcPr>
            <w:tcW w:w="503" w:type="pct"/>
            <w:shd w:val="clear" w:color="auto" w:fill="auto"/>
            <w:vAlign w:val="center"/>
          </w:tcPr>
          <w:p w14:paraId="598EF20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0,973</w:t>
            </w:r>
          </w:p>
        </w:tc>
        <w:tc>
          <w:tcPr>
            <w:tcW w:w="503" w:type="pct"/>
            <w:shd w:val="clear" w:color="auto" w:fill="auto"/>
            <w:vAlign w:val="center"/>
          </w:tcPr>
          <w:p w14:paraId="5BE78BF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0,613</w:t>
            </w:r>
          </w:p>
        </w:tc>
        <w:tc>
          <w:tcPr>
            <w:tcW w:w="503" w:type="pct"/>
            <w:shd w:val="clear" w:color="auto" w:fill="auto"/>
            <w:vAlign w:val="center"/>
          </w:tcPr>
          <w:p w14:paraId="5CF1A75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0,489</w:t>
            </w:r>
          </w:p>
        </w:tc>
        <w:tc>
          <w:tcPr>
            <w:tcW w:w="503" w:type="pct"/>
            <w:shd w:val="clear" w:color="auto" w:fill="auto"/>
            <w:vAlign w:val="center"/>
          </w:tcPr>
          <w:p w14:paraId="3DADDDA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0,421</w:t>
            </w:r>
          </w:p>
        </w:tc>
        <w:tc>
          <w:tcPr>
            <w:tcW w:w="503" w:type="pct"/>
            <w:shd w:val="clear" w:color="auto" w:fill="auto"/>
            <w:vAlign w:val="center"/>
          </w:tcPr>
          <w:p w14:paraId="521CD46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0,376</w:t>
            </w:r>
          </w:p>
        </w:tc>
        <w:tc>
          <w:tcPr>
            <w:tcW w:w="506" w:type="pct"/>
            <w:shd w:val="clear" w:color="auto" w:fill="auto"/>
            <w:vAlign w:val="center"/>
          </w:tcPr>
          <w:p w14:paraId="370CC4D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0,342</w:t>
            </w:r>
          </w:p>
        </w:tc>
        <w:tc>
          <w:tcPr>
            <w:tcW w:w="503" w:type="pct"/>
            <w:shd w:val="clear" w:color="auto" w:fill="auto"/>
            <w:vAlign w:val="center"/>
          </w:tcPr>
          <w:p w14:paraId="7FE73A2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0,317</w:t>
            </w:r>
          </w:p>
        </w:tc>
        <w:tc>
          <w:tcPr>
            <w:tcW w:w="503" w:type="pct"/>
            <w:shd w:val="clear" w:color="auto" w:fill="auto"/>
            <w:vAlign w:val="center"/>
          </w:tcPr>
          <w:p w14:paraId="64AEB4C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0,296</w:t>
            </w:r>
          </w:p>
        </w:tc>
        <w:tc>
          <w:tcPr>
            <w:tcW w:w="503" w:type="pct"/>
            <w:shd w:val="clear" w:color="auto" w:fill="auto"/>
            <w:vAlign w:val="center"/>
          </w:tcPr>
          <w:p w14:paraId="1D5ACCA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0,279</w:t>
            </w:r>
          </w:p>
        </w:tc>
      </w:tr>
      <w:tr w:rsidR="00D80E96" w14:paraId="2F453DD4" w14:textId="77777777" w:rsidTr="00F60A81">
        <w:tblPrEx>
          <w:tblCellMar>
            <w:top w:w="0" w:type="dxa"/>
            <w:left w:w="0" w:type="dxa"/>
            <w:bottom w:w="0" w:type="dxa"/>
            <w:right w:w="0" w:type="dxa"/>
          </w:tblCellMar>
        </w:tblPrEx>
        <w:tc>
          <w:tcPr>
            <w:tcW w:w="468" w:type="pct"/>
            <w:shd w:val="clear" w:color="auto" w:fill="auto"/>
            <w:vAlign w:val="center"/>
          </w:tcPr>
          <w:p w14:paraId="5EDB067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n</w:t>
            </w:r>
          </w:p>
        </w:tc>
        <w:tc>
          <w:tcPr>
            <w:tcW w:w="503" w:type="pct"/>
            <w:shd w:val="clear" w:color="auto" w:fill="auto"/>
            <w:vAlign w:val="center"/>
          </w:tcPr>
          <w:p w14:paraId="13945A6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11</w:t>
            </w:r>
          </w:p>
        </w:tc>
        <w:tc>
          <w:tcPr>
            <w:tcW w:w="503" w:type="pct"/>
            <w:shd w:val="clear" w:color="auto" w:fill="auto"/>
            <w:vAlign w:val="center"/>
          </w:tcPr>
          <w:p w14:paraId="3D5DD4D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12</w:t>
            </w:r>
          </w:p>
        </w:tc>
        <w:tc>
          <w:tcPr>
            <w:tcW w:w="503" w:type="pct"/>
            <w:shd w:val="clear" w:color="auto" w:fill="auto"/>
            <w:vAlign w:val="center"/>
          </w:tcPr>
          <w:p w14:paraId="53BB6D1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13</w:t>
            </w:r>
          </w:p>
        </w:tc>
        <w:tc>
          <w:tcPr>
            <w:tcW w:w="503" w:type="pct"/>
            <w:shd w:val="clear" w:color="auto" w:fill="auto"/>
            <w:vAlign w:val="center"/>
          </w:tcPr>
          <w:p w14:paraId="5854C02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14</w:t>
            </w:r>
          </w:p>
        </w:tc>
        <w:tc>
          <w:tcPr>
            <w:tcW w:w="503" w:type="pct"/>
            <w:shd w:val="clear" w:color="auto" w:fill="auto"/>
            <w:vAlign w:val="center"/>
          </w:tcPr>
          <w:p w14:paraId="465D80B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15</w:t>
            </w:r>
          </w:p>
        </w:tc>
        <w:tc>
          <w:tcPr>
            <w:tcW w:w="506" w:type="pct"/>
            <w:shd w:val="clear" w:color="auto" w:fill="auto"/>
            <w:vAlign w:val="center"/>
          </w:tcPr>
          <w:p w14:paraId="0C20152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16</w:t>
            </w:r>
          </w:p>
        </w:tc>
        <w:tc>
          <w:tcPr>
            <w:tcW w:w="503" w:type="pct"/>
            <w:shd w:val="clear" w:color="auto" w:fill="auto"/>
            <w:vAlign w:val="center"/>
          </w:tcPr>
          <w:p w14:paraId="45D8016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17</w:t>
            </w:r>
          </w:p>
        </w:tc>
        <w:tc>
          <w:tcPr>
            <w:tcW w:w="503" w:type="pct"/>
            <w:shd w:val="clear" w:color="auto" w:fill="auto"/>
            <w:vAlign w:val="center"/>
          </w:tcPr>
          <w:p w14:paraId="0ABAF23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18</w:t>
            </w:r>
          </w:p>
        </w:tc>
        <w:tc>
          <w:tcPr>
            <w:tcW w:w="503" w:type="pct"/>
            <w:shd w:val="clear" w:color="auto" w:fill="auto"/>
            <w:vAlign w:val="center"/>
          </w:tcPr>
          <w:p w14:paraId="40EBC08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19</w:t>
            </w:r>
          </w:p>
        </w:tc>
      </w:tr>
      <w:tr w:rsidR="00D80E96" w14:paraId="665CDE7A" w14:textId="77777777" w:rsidTr="00F60A81">
        <w:tblPrEx>
          <w:tblCellMar>
            <w:top w:w="0" w:type="dxa"/>
            <w:left w:w="0" w:type="dxa"/>
            <w:bottom w:w="0" w:type="dxa"/>
            <w:right w:w="0" w:type="dxa"/>
          </w:tblCellMar>
        </w:tblPrEx>
        <w:tc>
          <w:tcPr>
            <w:tcW w:w="468" w:type="pct"/>
            <w:shd w:val="clear" w:color="auto" w:fill="auto"/>
            <w:vAlign w:val="center"/>
          </w:tcPr>
          <w:p w14:paraId="0E61B87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k</w:t>
            </w:r>
          </w:p>
        </w:tc>
        <w:tc>
          <w:tcPr>
            <w:tcW w:w="503" w:type="pct"/>
            <w:shd w:val="clear" w:color="auto" w:fill="auto"/>
            <w:vAlign w:val="center"/>
          </w:tcPr>
          <w:p w14:paraId="55EFA8B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0,265</w:t>
            </w:r>
          </w:p>
        </w:tc>
        <w:tc>
          <w:tcPr>
            <w:tcW w:w="503" w:type="pct"/>
            <w:shd w:val="clear" w:color="auto" w:fill="auto"/>
            <w:vAlign w:val="center"/>
          </w:tcPr>
          <w:p w14:paraId="66295B3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0,253</w:t>
            </w:r>
          </w:p>
        </w:tc>
        <w:tc>
          <w:tcPr>
            <w:tcW w:w="503" w:type="pct"/>
            <w:shd w:val="clear" w:color="auto" w:fill="auto"/>
            <w:vAlign w:val="center"/>
          </w:tcPr>
          <w:p w14:paraId="5B9E014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0,242</w:t>
            </w:r>
          </w:p>
        </w:tc>
        <w:tc>
          <w:tcPr>
            <w:tcW w:w="503" w:type="pct"/>
            <w:shd w:val="clear" w:color="auto" w:fill="auto"/>
            <w:vAlign w:val="center"/>
          </w:tcPr>
          <w:p w14:paraId="57A51ED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0,233</w:t>
            </w:r>
          </w:p>
        </w:tc>
        <w:tc>
          <w:tcPr>
            <w:tcW w:w="503" w:type="pct"/>
            <w:shd w:val="clear" w:color="auto" w:fill="auto"/>
            <w:vAlign w:val="center"/>
          </w:tcPr>
          <w:p w14:paraId="749D3AE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0,224</w:t>
            </w:r>
          </w:p>
        </w:tc>
        <w:tc>
          <w:tcPr>
            <w:tcW w:w="506" w:type="pct"/>
            <w:shd w:val="clear" w:color="auto" w:fill="auto"/>
            <w:vAlign w:val="center"/>
          </w:tcPr>
          <w:p w14:paraId="4EEA9CF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0,216</w:t>
            </w:r>
          </w:p>
        </w:tc>
        <w:tc>
          <w:tcPr>
            <w:tcW w:w="503" w:type="pct"/>
            <w:shd w:val="clear" w:color="auto" w:fill="auto"/>
            <w:vAlign w:val="center"/>
          </w:tcPr>
          <w:p w14:paraId="1994AE2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0,210</w:t>
            </w:r>
          </w:p>
        </w:tc>
        <w:tc>
          <w:tcPr>
            <w:tcW w:w="503" w:type="pct"/>
            <w:shd w:val="clear" w:color="auto" w:fill="auto"/>
            <w:vAlign w:val="center"/>
          </w:tcPr>
          <w:p w14:paraId="77E9389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0,203</w:t>
            </w:r>
          </w:p>
        </w:tc>
        <w:tc>
          <w:tcPr>
            <w:tcW w:w="503" w:type="pct"/>
            <w:shd w:val="clear" w:color="auto" w:fill="auto"/>
            <w:vAlign w:val="center"/>
          </w:tcPr>
          <w:p w14:paraId="492D352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0,198</w:t>
            </w:r>
          </w:p>
        </w:tc>
      </w:tr>
    </w:tbl>
    <w:p w14:paraId="13CFC8D6"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Nếu n </w:t>
      </w:r>
      <w:r w:rsidR="002B39E9">
        <w:rPr>
          <w:rFonts w:ascii="Arial" w:hAnsi="Arial" w:cs="Arial"/>
          <w:color w:val="000000"/>
          <w:sz w:val="20"/>
          <w:szCs w:val="20"/>
        </w:rPr>
        <w:t>≥</w:t>
      </w:r>
      <w:r>
        <w:rPr>
          <w:rFonts w:ascii="Arial" w:hAnsi="Arial" w:cs="Arial"/>
          <w:color w:val="000000"/>
          <w:sz w:val="20"/>
          <w:szCs w:val="20"/>
        </w:rPr>
        <w:t xml:space="preserve"> 20 thì:</w:t>
      </w:r>
    </w:p>
    <w:p w14:paraId="25587D68" w14:textId="74F9DD12" w:rsidR="002B39E9" w:rsidRDefault="00802F29" w:rsidP="00D80E96">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noProof/>
          <w:color w:val="000000"/>
          <w:sz w:val="20"/>
          <w:szCs w:val="20"/>
        </w:rPr>
        <w:drawing>
          <wp:inline distT="0" distB="0" distL="0" distR="0" wp14:anchorId="2E22370E" wp14:editId="04315E43">
            <wp:extent cx="701675" cy="425450"/>
            <wp:effectExtent l="0" t="0" r="0"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675" cy="425450"/>
                    </a:xfrm>
                    <a:prstGeom prst="rect">
                      <a:avLst/>
                    </a:prstGeom>
                    <a:noFill/>
                    <a:ln>
                      <a:noFill/>
                    </a:ln>
                  </pic:spPr>
                </pic:pic>
              </a:graphicData>
            </a:graphic>
          </wp:inline>
        </w:drawing>
      </w:r>
    </w:p>
    <w:p w14:paraId="4ECFB315"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3.8.4.2. </w:t>
      </w:r>
      <w:r>
        <w:rPr>
          <w:rFonts w:ascii="Arial" w:hAnsi="Arial" w:cs="Arial"/>
          <w:color w:val="000000"/>
          <w:sz w:val="20"/>
          <w:szCs w:val="20"/>
        </w:rPr>
        <w:t>Đối với xe hoặc động cơ áp dụng TCVN 6565 để kiểm tra độ khói: Áp dụng</w:t>
      </w:r>
      <w:r w:rsidR="002B39E9">
        <w:rPr>
          <w:rFonts w:ascii="Arial" w:hAnsi="Arial" w:cs="Arial"/>
          <w:color w:val="000000"/>
          <w:sz w:val="20"/>
          <w:szCs w:val="20"/>
        </w:rPr>
        <w:t xml:space="preserve"> </w:t>
      </w:r>
      <w:r>
        <w:rPr>
          <w:rFonts w:ascii="Arial" w:hAnsi="Arial" w:cs="Arial"/>
          <w:color w:val="000000"/>
          <w:sz w:val="20"/>
          <w:szCs w:val="20"/>
        </w:rPr>
        <w:t>Điều 6 hoặc Điều 10 hoặc Điều 14 của TCVN 6565 tương ứng với từng trường hợp.</w:t>
      </w:r>
    </w:p>
    <w:p w14:paraId="1115FE3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 Tổ chức thực hiện</w:t>
      </w:r>
    </w:p>
    <w:p w14:paraId="13C6C97F"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4.1. </w:t>
      </w:r>
      <w:r>
        <w:rPr>
          <w:rFonts w:ascii="Arial" w:hAnsi="Arial" w:cs="Arial"/>
          <w:color w:val="000000"/>
          <w:sz w:val="20"/>
          <w:szCs w:val="20"/>
        </w:rPr>
        <w:t>Cục Đăng kiểm Việt Nam chịu trách nhiệm tổ chức thực hiện Quy chuẩn này.</w:t>
      </w:r>
    </w:p>
    <w:p w14:paraId="4C2CB91F"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4.2. </w:t>
      </w:r>
      <w:r>
        <w:rPr>
          <w:rFonts w:ascii="Arial" w:hAnsi="Arial" w:cs="Arial"/>
          <w:color w:val="000000"/>
          <w:sz w:val="20"/>
          <w:szCs w:val="20"/>
        </w:rPr>
        <w:t>Các kiểu loại xe ô tô, động cơ xe ô tô đã được tiếp nhận hồ sơ đăng ký kiểm tra, hồ sơ đăng ký thử nghiệm, hồ sơ đăng ký chứng nhận trước thời điểm Quy chuẩn này có hiệu lực được tiếp tục kiểm tra, thử nghiệm, chứng nhận theo quy định về chất lượng an toàn kỹ thuật và bảo vệ môi trường đối với xe cơ giới tại thời điểm tiếp nhận.</w:t>
      </w:r>
    </w:p>
    <w:p w14:paraId="6AC6A5A3"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 </w:t>
      </w:r>
      <w:r>
        <w:rPr>
          <w:rFonts w:ascii="Arial" w:hAnsi="Arial" w:cs="Arial"/>
          <w:color w:val="000000"/>
          <w:sz w:val="20"/>
          <w:szCs w:val="20"/>
        </w:rPr>
        <w:t>Báo cáo thử nghiệm khí thải cấp trước thời điểm Quy chuẩn này có hiệu lực và báo cáo thử nghiệm khí thải cấp theo điểm 4.2 Quy chuẩn này tiếp tục được sử dụng để chứng nhận chất lượng an toàn kỹ thuật và bảo vệ môi trường sau ngày Quy chuẩn này có hiệu lực.</w:t>
      </w:r>
    </w:p>
    <w:p w14:paraId="61CD5413"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4.4. </w:t>
      </w:r>
      <w:r>
        <w:rPr>
          <w:rFonts w:ascii="Arial" w:hAnsi="Arial" w:cs="Arial"/>
          <w:color w:val="000000"/>
          <w:sz w:val="20"/>
          <w:szCs w:val="20"/>
        </w:rPr>
        <w:t>Các xe ô tô được sản xuất tại Việt Nam từ xe ô tô cơ sở (xe ô tô sát xi hoặc xe ô tô hoàn chỉnh) đã được cấp Phiếu kiểm tra chất lượng xuất xưởng (xe sản xuất, lắp ráp trong nước) hoặc Giấy chứng nhận chất lượng an toàn kỹ thuật và bảo vệ môi trường xe cơ giới nhập khẩu (xe nhập khẩu) thì không phải thử nghiệm lại khí thải.</w:t>
      </w:r>
    </w:p>
    <w:p w14:paraId="1D1F5278" w14:textId="77777777" w:rsidR="00122ABD" w:rsidRDefault="00122ABD" w:rsidP="00F60A81">
      <w:pPr>
        <w:widowControl w:val="0"/>
        <w:autoSpaceDE w:val="0"/>
        <w:autoSpaceDN w:val="0"/>
        <w:adjustRightInd w:val="0"/>
        <w:snapToGrid w:val="0"/>
        <w:spacing w:after="0" w:line="240" w:lineRule="auto"/>
        <w:ind w:firstLine="720"/>
        <w:jc w:val="both"/>
        <w:rPr>
          <w:rFonts w:ascii="Arial" w:hAnsi="Arial" w:cs="Arial"/>
          <w:color w:val="000000"/>
          <w:sz w:val="20"/>
          <w:szCs w:val="20"/>
        </w:rPr>
      </w:pPr>
      <w:r>
        <w:rPr>
          <w:rFonts w:ascii="Arial" w:hAnsi="Arial" w:cs="Arial"/>
          <w:b/>
          <w:bCs/>
          <w:color w:val="000000"/>
          <w:sz w:val="20"/>
          <w:szCs w:val="20"/>
        </w:rPr>
        <w:t xml:space="preserve">4.5. </w:t>
      </w:r>
      <w:r>
        <w:rPr>
          <w:rFonts w:ascii="Arial" w:hAnsi="Arial" w:cs="Arial"/>
          <w:color w:val="000000"/>
          <w:sz w:val="20"/>
          <w:szCs w:val="20"/>
        </w:rPr>
        <w:t>Trường hợp các văn bản quy phạm pháp luật, tài liệu được viện dẫn trong Quy chuẩn này có sửa đổi, bổ sung, thay thế thì thực hiện theo các văn bản quy phạm pháp luật, tài liệu được sửa đổi, bổ sung, thay thế đó./.</w:t>
      </w:r>
    </w:p>
    <w:p w14:paraId="55AB78D8" w14:textId="603020C2" w:rsidR="002B39E9" w:rsidRPr="00F60A81" w:rsidRDefault="00F60A81" w:rsidP="00D80E96">
      <w:pPr>
        <w:widowControl w:val="0"/>
        <w:autoSpaceDE w:val="0"/>
        <w:autoSpaceDN w:val="0"/>
        <w:adjustRightInd w:val="0"/>
        <w:snapToGrid w:val="0"/>
        <w:spacing w:after="0" w:line="240" w:lineRule="auto"/>
        <w:jc w:val="center"/>
        <w:rPr>
          <w:rFonts w:ascii="Arial" w:hAnsi="Arial" w:cs="Arial"/>
          <w:color w:val="000000"/>
          <w:sz w:val="20"/>
          <w:szCs w:val="20"/>
          <w:vertAlign w:val="superscript"/>
        </w:rPr>
      </w:pPr>
      <w:r w:rsidRPr="00F60A81">
        <w:rPr>
          <w:rFonts w:ascii="Arial" w:hAnsi="Arial" w:cs="Arial"/>
          <w:color w:val="000000"/>
          <w:sz w:val="20"/>
          <w:szCs w:val="20"/>
          <w:vertAlign w:val="superscript"/>
        </w:rPr>
        <w:t>_________________</w:t>
      </w:r>
    </w:p>
    <w:p w14:paraId="3A7BBCD9" w14:textId="77777777" w:rsidR="00F60A81" w:rsidRDefault="00F60A81" w:rsidP="00D80E96">
      <w:pPr>
        <w:widowControl w:val="0"/>
        <w:autoSpaceDE w:val="0"/>
        <w:autoSpaceDN w:val="0"/>
        <w:adjustRightInd w:val="0"/>
        <w:snapToGrid w:val="0"/>
        <w:spacing w:after="0" w:line="240" w:lineRule="auto"/>
        <w:jc w:val="center"/>
        <w:rPr>
          <w:rFonts w:ascii="Arial" w:hAnsi="Arial" w:cs="Arial"/>
          <w:b/>
          <w:bCs/>
          <w:color w:val="000000"/>
          <w:sz w:val="20"/>
          <w:szCs w:val="20"/>
        </w:rPr>
        <w:sectPr w:rsidR="00F60A81" w:rsidSect="00D80E96">
          <w:pgSz w:w="11906" w:h="16838" w:code="9"/>
          <w:pgMar w:top="1440" w:right="1440" w:bottom="1440" w:left="1440" w:header="0" w:footer="0" w:gutter="0"/>
          <w:cols w:space="720"/>
          <w:noEndnote/>
          <w:docGrid w:linePitch="299"/>
        </w:sectPr>
      </w:pPr>
    </w:p>
    <w:p w14:paraId="2E47D99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lastRenderedPageBreak/>
        <w:t>PHỤ LỤC A</w:t>
      </w:r>
    </w:p>
    <w:p w14:paraId="1573A85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i/>
          <w:iCs/>
          <w:color w:val="000000"/>
          <w:sz w:val="20"/>
          <w:szCs w:val="20"/>
        </w:rPr>
        <w:t>(Đối với xe áp dụng TCVN 6785)</w:t>
      </w:r>
    </w:p>
    <w:p w14:paraId="110DB85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(Annex A - For vehicles applying TCVN 6785)</w:t>
      </w:r>
    </w:p>
    <w:p w14:paraId="5665DE4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Bản đăng ký thông số kỹ thuật chính của động cơ và xe</w:t>
      </w:r>
    </w:p>
    <w:p w14:paraId="1D0D79F4" w14:textId="77777777" w:rsidR="00122ABD" w:rsidRDefault="00207182" w:rsidP="00D80E96">
      <w:pPr>
        <w:widowControl w:val="0"/>
        <w:autoSpaceDE w:val="0"/>
        <w:autoSpaceDN w:val="0"/>
        <w:adjustRightInd w:val="0"/>
        <w:snapToGrid w:val="0"/>
        <w:spacing w:after="0" w:line="240" w:lineRule="auto"/>
        <w:jc w:val="center"/>
        <w:rPr>
          <w:rFonts w:ascii="Arial" w:hAnsi="Arial" w:cs="Arial"/>
          <w:i/>
          <w:iCs/>
          <w:color w:val="000000"/>
          <w:sz w:val="20"/>
          <w:szCs w:val="20"/>
        </w:rPr>
      </w:pPr>
      <w:r>
        <w:rPr>
          <w:rFonts w:ascii="Arial" w:hAnsi="Arial" w:cs="Arial"/>
          <w:i/>
          <w:iCs/>
          <w:color w:val="000000"/>
          <w:sz w:val="20"/>
          <w:szCs w:val="20"/>
        </w:rPr>
        <w:t xml:space="preserve"> </w:t>
      </w:r>
      <w:r w:rsidR="00122ABD">
        <w:rPr>
          <w:rFonts w:ascii="Arial" w:hAnsi="Arial" w:cs="Arial"/>
          <w:i/>
          <w:iCs/>
          <w:color w:val="000000"/>
          <w:sz w:val="20"/>
          <w:szCs w:val="20"/>
        </w:rPr>
        <w:t>(Essential characteristic of vehicle and engine)</w:t>
      </w:r>
    </w:p>
    <w:p w14:paraId="23C14330" w14:textId="77777777" w:rsidR="00F60A81" w:rsidRDefault="00F60A81" w:rsidP="00D80E96">
      <w:pPr>
        <w:widowControl w:val="0"/>
        <w:autoSpaceDE w:val="0"/>
        <w:autoSpaceDN w:val="0"/>
        <w:adjustRightInd w:val="0"/>
        <w:snapToGrid w:val="0"/>
        <w:spacing w:after="0" w:line="240" w:lineRule="auto"/>
        <w:jc w:val="center"/>
        <w:rPr>
          <w:rFonts w:ascii="Arial" w:hAnsi="Arial" w:cs="Arial"/>
          <w:color w:val="000000"/>
          <w:sz w:val="20"/>
          <w:szCs w:val="20"/>
        </w:rPr>
      </w:pPr>
    </w:p>
    <w:p w14:paraId="290C3A8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 </w:t>
      </w:r>
      <w:r>
        <w:rPr>
          <w:rFonts w:ascii="Arial" w:hAnsi="Arial" w:cs="Arial"/>
          <w:b/>
          <w:bCs/>
          <w:color w:val="000000"/>
          <w:sz w:val="20"/>
          <w:szCs w:val="20"/>
        </w:rPr>
        <w:t xml:space="preserve">Xe </w:t>
      </w:r>
      <w:r>
        <w:rPr>
          <w:rFonts w:ascii="Arial" w:hAnsi="Arial" w:cs="Arial"/>
          <w:color w:val="000000"/>
          <w:sz w:val="20"/>
          <w:szCs w:val="20"/>
        </w:rPr>
        <w:t>(</w:t>
      </w:r>
      <w:r>
        <w:rPr>
          <w:rFonts w:ascii="Arial" w:hAnsi="Arial" w:cs="Arial"/>
          <w:i/>
          <w:iCs/>
          <w:color w:val="000000"/>
          <w:sz w:val="20"/>
          <w:szCs w:val="20"/>
        </w:rPr>
        <w:t>Vehicle</w:t>
      </w:r>
      <w:r>
        <w:rPr>
          <w:rFonts w:ascii="Arial" w:hAnsi="Arial" w:cs="Arial"/>
          <w:color w:val="000000"/>
          <w:sz w:val="20"/>
          <w:szCs w:val="20"/>
        </w:rPr>
        <w:t>)</w:t>
      </w:r>
    </w:p>
    <w:p w14:paraId="552EA31D"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1.1.</w:t>
      </w:r>
      <w:r w:rsidR="00207182">
        <w:rPr>
          <w:rFonts w:ascii="Arial" w:hAnsi="Arial" w:cs="Arial"/>
          <w:color w:val="000000"/>
          <w:sz w:val="20"/>
          <w:szCs w:val="20"/>
        </w:rPr>
        <w:t xml:space="preserve"> </w:t>
      </w:r>
      <w:r>
        <w:rPr>
          <w:rFonts w:ascii="Arial" w:hAnsi="Arial" w:cs="Arial"/>
          <w:color w:val="000000"/>
          <w:sz w:val="20"/>
          <w:szCs w:val="20"/>
        </w:rPr>
        <w:t>Loại</w:t>
      </w:r>
      <w:r w:rsidR="00207182">
        <w:rPr>
          <w:rFonts w:ascii="Arial" w:hAnsi="Arial" w:cs="Arial"/>
          <w:color w:val="000000"/>
          <w:sz w:val="20"/>
          <w:szCs w:val="20"/>
        </w:rPr>
        <w:t xml:space="preserve"> </w:t>
      </w:r>
      <w:r>
        <w:rPr>
          <w:rFonts w:ascii="Arial" w:hAnsi="Arial" w:cs="Arial"/>
          <w:color w:val="000000"/>
          <w:sz w:val="20"/>
          <w:szCs w:val="20"/>
        </w:rPr>
        <w:t>xe</w:t>
      </w:r>
      <w:r w:rsidR="00207182">
        <w:rPr>
          <w:rFonts w:ascii="Arial" w:hAnsi="Arial" w:cs="Arial"/>
          <w:color w:val="000000"/>
          <w:sz w:val="20"/>
          <w:szCs w:val="20"/>
        </w:rPr>
        <w:t xml:space="preserve"> </w:t>
      </w:r>
      <w:r>
        <w:rPr>
          <w:rFonts w:ascii="Arial" w:hAnsi="Arial" w:cs="Arial"/>
          <w:i/>
          <w:iCs/>
          <w:color w:val="000000"/>
          <w:sz w:val="20"/>
          <w:szCs w:val="20"/>
        </w:rPr>
        <w:t>(Category</w:t>
      </w:r>
      <w:r w:rsidR="00207182">
        <w:rPr>
          <w:rFonts w:ascii="Arial" w:hAnsi="Arial" w:cs="Arial"/>
          <w:i/>
          <w:iCs/>
          <w:color w:val="000000"/>
          <w:sz w:val="20"/>
          <w:szCs w:val="20"/>
        </w:rPr>
        <w:t xml:space="preserve"> </w:t>
      </w:r>
      <w:r>
        <w:rPr>
          <w:rFonts w:ascii="Arial" w:hAnsi="Arial" w:cs="Arial"/>
          <w:i/>
          <w:iCs/>
          <w:color w:val="000000"/>
          <w:sz w:val="20"/>
          <w:szCs w:val="20"/>
        </w:rPr>
        <w:t>of</w:t>
      </w:r>
      <w:r w:rsidR="00207182">
        <w:rPr>
          <w:rFonts w:ascii="Arial" w:hAnsi="Arial" w:cs="Arial"/>
          <w:i/>
          <w:iCs/>
          <w:color w:val="000000"/>
          <w:sz w:val="20"/>
          <w:szCs w:val="20"/>
        </w:rPr>
        <w:t xml:space="preserve"> </w:t>
      </w:r>
      <w:r>
        <w:rPr>
          <w:rFonts w:ascii="Arial" w:hAnsi="Arial" w:cs="Arial"/>
          <w:i/>
          <w:iCs/>
          <w:color w:val="000000"/>
          <w:sz w:val="20"/>
          <w:szCs w:val="20"/>
        </w:rPr>
        <w:t>the</w:t>
      </w:r>
      <w:r w:rsidR="00207182">
        <w:rPr>
          <w:rFonts w:ascii="Arial" w:hAnsi="Arial" w:cs="Arial"/>
          <w:i/>
          <w:iCs/>
          <w:color w:val="000000"/>
          <w:sz w:val="20"/>
          <w:szCs w:val="20"/>
        </w:rPr>
        <w:t xml:space="preserve"> </w:t>
      </w:r>
      <w:r>
        <w:rPr>
          <w:rFonts w:ascii="Arial" w:hAnsi="Arial" w:cs="Arial"/>
          <w:i/>
          <w:iCs/>
          <w:color w:val="000000"/>
          <w:sz w:val="20"/>
          <w:szCs w:val="20"/>
        </w:rPr>
        <w:t>vehicle)</w:t>
      </w:r>
      <w:r w:rsidR="00207182">
        <w:rPr>
          <w:rFonts w:ascii="Arial" w:hAnsi="Arial" w:cs="Arial"/>
          <w:i/>
          <w:iCs/>
          <w:color w:val="000000"/>
          <w:sz w:val="20"/>
          <w:szCs w:val="20"/>
        </w:rPr>
        <w:t xml:space="preserve"> </w:t>
      </w:r>
      <w:r>
        <w:rPr>
          <w:rFonts w:ascii="Arial" w:hAnsi="Arial" w:cs="Arial"/>
          <w:color w:val="000000"/>
          <w:sz w:val="20"/>
          <w:szCs w:val="20"/>
        </w:rPr>
        <w:t>(M1,</w:t>
      </w:r>
      <w:r w:rsidR="00207182">
        <w:rPr>
          <w:rFonts w:ascii="Arial" w:hAnsi="Arial" w:cs="Arial"/>
          <w:color w:val="000000"/>
          <w:sz w:val="20"/>
          <w:szCs w:val="20"/>
        </w:rPr>
        <w:t xml:space="preserve"> </w:t>
      </w:r>
      <w:r>
        <w:rPr>
          <w:rFonts w:ascii="Arial" w:hAnsi="Arial" w:cs="Arial"/>
          <w:color w:val="000000"/>
          <w:sz w:val="20"/>
          <w:szCs w:val="20"/>
        </w:rPr>
        <w:t>N1,</w:t>
      </w:r>
      <w:r w:rsidR="00207182">
        <w:rPr>
          <w:rFonts w:ascii="Arial" w:hAnsi="Arial" w:cs="Arial"/>
          <w:color w:val="000000"/>
          <w:sz w:val="20"/>
          <w:szCs w:val="20"/>
        </w:rPr>
        <w:t xml:space="preserve"> </w:t>
      </w:r>
      <w:r>
        <w:rPr>
          <w:rFonts w:ascii="Arial" w:hAnsi="Arial" w:cs="Arial"/>
          <w:color w:val="000000"/>
          <w:sz w:val="20"/>
          <w:szCs w:val="20"/>
        </w:rPr>
        <w:t>M2,</w:t>
      </w:r>
      <w:r w:rsidR="00207182">
        <w:rPr>
          <w:rFonts w:ascii="Arial" w:hAnsi="Arial" w:cs="Arial"/>
          <w:color w:val="000000"/>
          <w:sz w:val="20"/>
          <w:szCs w:val="20"/>
        </w:rPr>
        <w:t xml:space="preserve"> </w:t>
      </w:r>
      <w:r>
        <w:rPr>
          <w:rFonts w:ascii="Arial" w:hAnsi="Arial" w:cs="Arial"/>
          <w:color w:val="000000"/>
          <w:sz w:val="20"/>
          <w:szCs w:val="20"/>
        </w:rPr>
        <w:t>N2,</w:t>
      </w:r>
      <w:r w:rsidR="00207182">
        <w:rPr>
          <w:rFonts w:ascii="Arial" w:hAnsi="Arial" w:cs="Arial"/>
          <w:color w:val="000000"/>
          <w:sz w:val="20"/>
          <w:szCs w:val="20"/>
        </w:rPr>
        <w:t xml:space="preserve"> </w:t>
      </w:r>
      <w:r>
        <w:rPr>
          <w:rFonts w:ascii="Arial" w:hAnsi="Arial" w:cs="Arial"/>
          <w:color w:val="000000"/>
          <w:sz w:val="20"/>
          <w:szCs w:val="20"/>
        </w:rPr>
        <w:t>xe</w:t>
      </w:r>
      <w:r w:rsidR="00207182">
        <w:rPr>
          <w:rFonts w:ascii="Arial" w:hAnsi="Arial" w:cs="Arial"/>
          <w:color w:val="000000"/>
          <w:sz w:val="20"/>
          <w:szCs w:val="20"/>
        </w:rPr>
        <w:t xml:space="preserve"> </w:t>
      </w:r>
      <w:r>
        <w:rPr>
          <w:rFonts w:ascii="Arial" w:hAnsi="Arial" w:cs="Arial"/>
          <w:color w:val="000000"/>
          <w:sz w:val="20"/>
          <w:szCs w:val="20"/>
        </w:rPr>
        <w:t>sát-xi</w:t>
      </w:r>
      <w:r w:rsidR="00207182">
        <w:rPr>
          <w:rFonts w:ascii="Arial" w:hAnsi="Arial" w:cs="Arial"/>
          <w:color w:val="000000"/>
          <w:sz w:val="20"/>
          <w:szCs w:val="20"/>
        </w:rPr>
        <w:t xml:space="preserve"> </w:t>
      </w:r>
      <w:r>
        <w:rPr>
          <w:rFonts w:ascii="Arial" w:hAnsi="Arial" w:cs="Arial"/>
          <w:color w:val="000000"/>
          <w:sz w:val="20"/>
          <w:szCs w:val="20"/>
        </w:rPr>
        <w:t>cho</w:t>
      </w:r>
      <w:r w:rsidR="00207182">
        <w:rPr>
          <w:rFonts w:ascii="Arial" w:hAnsi="Arial" w:cs="Arial"/>
          <w:color w:val="000000"/>
          <w:sz w:val="20"/>
          <w:szCs w:val="20"/>
        </w:rPr>
        <w:t xml:space="preserve"> </w:t>
      </w:r>
      <w:r>
        <w:rPr>
          <w:rFonts w:ascii="Arial" w:hAnsi="Arial" w:cs="Arial"/>
          <w:color w:val="000000"/>
          <w:sz w:val="20"/>
          <w:szCs w:val="20"/>
        </w:rPr>
        <w:t>loại</w:t>
      </w:r>
      <w:r w:rsidR="002B39E9">
        <w:rPr>
          <w:rFonts w:ascii="Arial" w:hAnsi="Arial" w:cs="Arial"/>
          <w:color w:val="000000"/>
          <w:sz w:val="20"/>
          <w:szCs w:val="20"/>
        </w:rPr>
        <w:t xml:space="preserve"> </w:t>
      </w:r>
      <w:r>
        <w:rPr>
          <w:rFonts w:ascii="Arial" w:hAnsi="Arial" w:cs="Arial"/>
          <w:color w:val="000000"/>
          <w:sz w:val="20"/>
          <w:szCs w:val="20"/>
        </w:rPr>
        <w:t>M1/M2/N1/N2):…………………………………………………………………</w:t>
      </w:r>
    </w:p>
    <w:p w14:paraId="79346759"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1.2. Nhãn hiệu </w:t>
      </w:r>
      <w:r>
        <w:rPr>
          <w:rFonts w:ascii="Arial" w:hAnsi="Arial" w:cs="Arial"/>
          <w:i/>
          <w:iCs/>
          <w:color w:val="000000"/>
          <w:sz w:val="20"/>
          <w:szCs w:val="20"/>
        </w:rPr>
        <w:t>(Trade name or mark of the vehicle</w:t>
      </w:r>
      <w:r>
        <w:rPr>
          <w:rFonts w:ascii="Arial" w:hAnsi="Arial" w:cs="Arial"/>
          <w:color w:val="000000"/>
          <w:sz w:val="20"/>
          <w:szCs w:val="20"/>
        </w:rPr>
        <w:t>):.............................................</w:t>
      </w:r>
    </w:p>
    <w:p w14:paraId="6A6DBD09"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1.3. Số loại/tên thương mại (nếu có) </w:t>
      </w:r>
      <w:r>
        <w:rPr>
          <w:rFonts w:ascii="Arial" w:hAnsi="Arial" w:cs="Arial"/>
          <w:i/>
          <w:iCs/>
          <w:color w:val="000000"/>
          <w:sz w:val="20"/>
          <w:szCs w:val="20"/>
        </w:rPr>
        <w:t>(Vehicle type/model code/ commercial name(s),(if available))</w:t>
      </w:r>
      <w:r>
        <w:rPr>
          <w:rFonts w:ascii="Arial" w:hAnsi="Arial" w:cs="Arial"/>
          <w:color w:val="000000"/>
          <w:sz w:val="20"/>
          <w:szCs w:val="20"/>
        </w:rPr>
        <w:t>.............................................................................................</w:t>
      </w:r>
    </w:p>
    <w:p w14:paraId="0EF9FE47"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1.3.1. Số nhận dạng xe </w:t>
      </w:r>
      <w:r>
        <w:rPr>
          <w:rFonts w:ascii="Arial" w:hAnsi="Arial" w:cs="Arial"/>
          <w:i/>
          <w:iCs/>
          <w:color w:val="000000"/>
          <w:sz w:val="20"/>
          <w:szCs w:val="20"/>
        </w:rPr>
        <w:t xml:space="preserve">(VIN): </w:t>
      </w:r>
      <w:r>
        <w:rPr>
          <w:rFonts w:ascii="Arial" w:hAnsi="Arial" w:cs="Arial"/>
          <w:color w:val="000000"/>
          <w:sz w:val="20"/>
          <w:szCs w:val="20"/>
        </w:rPr>
        <w:t>................................................................................</w:t>
      </w:r>
    </w:p>
    <w:p w14:paraId="279CB4DF"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1.4. Tên và địa chỉ cơ sở sản xuất, lắp ráp/nhập khẩu </w:t>
      </w:r>
      <w:r>
        <w:rPr>
          <w:rFonts w:ascii="Arial" w:hAnsi="Arial" w:cs="Arial"/>
          <w:i/>
          <w:iCs/>
          <w:color w:val="000000"/>
          <w:sz w:val="20"/>
          <w:szCs w:val="20"/>
        </w:rPr>
        <w:t>(Manufacturer's/ Importer’s name and address)</w:t>
      </w:r>
      <w:r>
        <w:rPr>
          <w:rFonts w:ascii="Arial" w:hAnsi="Arial" w:cs="Arial"/>
          <w:color w:val="000000"/>
          <w:sz w:val="20"/>
          <w:szCs w:val="20"/>
        </w:rPr>
        <w:t>:..................................................................................................</w:t>
      </w:r>
    </w:p>
    <w:p w14:paraId="41D3A900"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1.5. Tên và địa chỉ đại diện của cơ sở sản xuất, lắp ráp (nếu có) </w:t>
      </w:r>
      <w:r>
        <w:rPr>
          <w:rFonts w:ascii="Arial" w:hAnsi="Arial" w:cs="Arial"/>
          <w:i/>
          <w:iCs/>
          <w:color w:val="000000"/>
          <w:sz w:val="20"/>
          <w:szCs w:val="20"/>
        </w:rPr>
        <w:t>(Name and address of manufacturer's representative (If applicable)):</w:t>
      </w:r>
      <w:r>
        <w:rPr>
          <w:rFonts w:ascii="Arial" w:hAnsi="Arial" w:cs="Arial"/>
          <w:color w:val="000000"/>
          <w:sz w:val="20"/>
          <w:szCs w:val="20"/>
        </w:rPr>
        <w:t>......................................................</w:t>
      </w:r>
    </w:p>
    <w:p w14:paraId="7007449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1.6. Khối lượng bản thân xe </w:t>
      </w:r>
      <w:r>
        <w:rPr>
          <w:rFonts w:ascii="Arial" w:hAnsi="Arial" w:cs="Arial"/>
          <w:i/>
          <w:iCs/>
          <w:color w:val="000000"/>
          <w:sz w:val="20"/>
          <w:szCs w:val="20"/>
        </w:rPr>
        <w:t>(Unladen mass of the vehicle)</w:t>
      </w:r>
      <w:r>
        <w:rPr>
          <w:rFonts w:ascii="Arial" w:hAnsi="Arial" w:cs="Arial"/>
          <w:color w:val="000000"/>
          <w:sz w:val="20"/>
          <w:szCs w:val="20"/>
        </w:rPr>
        <w:t>:…..........................kg</w:t>
      </w:r>
    </w:p>
    <w:p w14:paraId="61DFE5D1"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1.7.</w:t>
      </w:r>
      <w:r w:rsidR="00207182">
        <w:rPr>
          <w:rFonts w:ascii="Arial" w:hAnsi="Arial" w:cs="Arial"/>
          <w:color w:val="000000"/>
          <w:sz w:val="20"/>
          <w:szCs w:val="20"/>
        </w:rPr>
        <w:t xml:space="preserve"> </w:t>
      </w:r>
      <w:r>
        <w:rPr>
          <w:rFonts w:ascii="Arial" w:hAnsi="Arial" w:cs="Arial"/>
          <w:color w:val="000000"/>
          <w:sz w:val="20"/>
          <w:szCs w:val="20"/>
        </w:rPr>
        <w:t>Khối</w:t>
      </w:r>
      <w:r w:rsidR="00207182">
        <w:rPr>
          <w:rFonts w:ascii="Arial" w:hAnsi="Arial" w:cs="Arial"/>
          <w:color w:val="000000"/>
          <w:sz w:val="20"/>
          <w:szCs w:val="20"/>
        </w:rPr>
        <w:t xml:space="preserve"> </w:t>
      </w:r>
      <w:r>
        <w:rPr>
          <w:rFonts w:ascii="Arial" w:hAnsi="Arial" w:cs="Arial"/>
          <w:color w:val="000000"/>
          <w:sz w:val="20"/>
          <w:szCs w:val="20"/>
        </w:rPr>
        <w:t>lượng</w:t>
      </w:r>
      <w:r w:rsidR="00207182">
        <w:rPr>
          <w:rFonts w:ascii="Arial" w:hAnsi="Arial" w:cs="Arial"/>
          <w:color w:val="000000"/>
          <w:sz w:val="20"/>
          <w:szCs w:val="20"/>
        </w:rPr>
        <w:t xml:space="preserve"> </w:t>
      </w:r>
      <w:r>
        <w:rPr>
          <w:rFonts w:ascii="Arial" w:hAnsi="Arial" w:cs="Arial"/>
          <w:color w:val="000000"/>
          <w:sz w:val="20"/>
          <w:szCs w:val="20"/>
        </w:rPr>
        <w:t>toàn</w:t>
      </w:r>
      <w:r w:rsidR="00207182">
        <w:rPr>
          <w:rFonts w:ascii="Arial" w:hAnsi="Arial" w:cs="Arial"/>
          <w:color w:val="000000"/>
          <w:sz w:val="20"/>
          <w:szCs w:val="20"/>
        </w:rPr>
        <w:t xml:space="preserve"> </w:t>
      </w:r>
      <w:r>
        <w:rPr>
          <w:rFonts w:ascii="Arial" w:hAnsi="Arial" w:cs="Arial"/>
          <w:color w:val="000000"/>
          <w:sz w:val="20"/>
          <w:szCs w:val="20"/>
        </w:rPr>
        <w:t>bộ</w:t>
      </w:r>
      <w:r w:rsidR="00207182">
        <w:rPr>
          <w:rFonts w:ascii="Arial" w:hAnsi="Arial" w:cs="Arial"/>
          <w:color w:val="000000"/>
          <w:sz w:val="20"/>
          <w:szCs w:val="20"/>
        </w:rPr>
        <w:t xml:space="preserve"> </w:t>
      </w:r>
      <w:r>
        <w:rPr>
          <w:rFonts w:ascii="Arial" w:hAnsi="Arial" w:cs="Arial"/>
          <w:color w:val="000000"/>
          <w:sz w:val="20"/>
          <w:szCs w:val="20"/>
        </w:rPr>
        <w:t>lớn</w:t>
      </w:r>
      <w:r w:rsidR="00207182">
        <w:rPr>
          <w:rFonts w:ascii="Arial" w:hAnsi="Arial" w:cs="Arial"/>
          <w:color w:val="000000"/>
          <w:sz w:val="20"/>
          <w:szCs w:val="20"/>
        </w:rPr>
        <w:t xml:space="preserve"> </w:t>
      </w:r>
      <w:r>
        <w:rPr>
          <w:rFonts w:ascii="Arial" w:hAnsi="Arial" w:cs="Arial"/>
          <w:color w:val="000000"/>
          <w:sz w:val="20"/>
          <w:szCs w:val="20"/>
        </w:rPr>
        <w:t>nhất</w:t>
      </w:r>
      <w:r w:rsidR="00207182">
        <w:rPr>
          <w:rFonts w:ascii="Arial" w:hAnsi="Arial" w:cs="Arial"/>
          <w:color w:val="000000"/>
          <w:sz w:val="20"/>
          <w:szCs w:val="20"/>
        </w:rPr>
        <w:t xml:space="preserve"> </w:t>
      </w:r>
      <w:r>
        <w:rPr>
          <w:rFonts w:ascii="Arial" w:hAnsi="Arial" w:cs="Arial"/>
          <w:color w:val="000000"/>
          <w:sz w:val="20"/>
          <w:szCs w:val="20"/>
        </w:rPr>
        <w:t>của</w:t>
      </w:r>
      <w:r w:rsidR="00207182">
        <w:rPr>
          <w:rFonts w:ascii="Arial" w:hAnsi="Arial" w:cs="Arial"/>
          <w:color w:val="000000"/>
          <w:sz w:val="20"/>
          <w:szCs w:val="20"/>
        </w:rPr>
        <w:t xml:space="preserve"> </w:t>
      </w:r>
      <w:r>
        <w:rPr>
          <w:rFonts w:ascii="Arial" w:hAnsi="Arial" w:cs="Arial"/>
          <w:color w:val="000000"/>
          <w:sz w:val="20"/>
          <w:szCs w:val="20"/>
        </w:rPr>
        <w:t>xe</w:t>
      </w:r>
      <w:r w:rsidR="00207182">
        <w:rPr>
          <w:rFonts w:ascii="Arial" w:hAnsi="Arial" w:cs="Arial"/>
          <w:color w:val="000000"/>
          <w:sz w:val="20"/>
          <w:szCs w:val="20"/>
        </w:rPr>
        <w:t xml:space="preserve"> </w:t>
      </w:r>
      <w:r>
        <w:rPr>
          <w:rFonts w:ascii="Arial" w:hAnsi="Arial" w:cs="Arial"/>
          <w:color w:val="000000"/>
          <w:sz w:val="20"/>
          <w:szCs w:val="20"/>
        </w:rPr>
        <w:t>(</w:t>
      </w:r>
      <w:r w:rsidR="00207182">
        <w:rPr>
          <w:rFonts w:ascii="Arial" w:hAnsi="Arial" w:cs="Arial"/>
          <w:color w:val="000000"/>
          <w:sz w:val="20"/>
          <w:szCs w:val="20"/>
        </w:rPr>
        <w:t xml:space="preserve"> </w:t>
      </w:r>
      <w:r>
        <w:rPr>
          <w:rFonts w:ascii="Arial" w:hAnsi="Arial" w:cs="Arial"/>
          <w:i/>
          <w:iCs/>
          <w:color w:val="000000"/>
          <w:sz w:val="20"/>
          <w:szCs w:val="20"/>
        </w:rPr>
        <w:t>Maximum</w:t>
      </w:r>
      <w:r w:rsidR="00207182">
        <w:rPr>
          <w:rFonts w:ascii="Arial" w:hAnsi="Arial" w:cs="Arial"/>
          <w:i/>
          <w:iCs/>
          <w:color w:val="000000"/>
          <w:sz w:val="20"/>
          <w:szCs w:val="20"/>
        </w:rPr>
        <w:t xml:space="preserve"> </w:t>
      </w:r>
      <w:r>
        <w:rPr>
          <w:rFonts w:ascii="Arial" w:hAnsi="Arial" w:cs="Arial"/>
          <w:i/>
          <w:iCs/>
          <w:color w:val="000000"/>
          <w:sz w:val="20"/>
          <w:szCs w:val="20"/>
        </w:rPr>
        <w:t>mass</w:t>
      </w:r>
      <w:r w:rsidR="00207182">
        <w:rPr>
          <w:rFonts w:ascii="Arial" w:hAnsi="Arial" w:cs="Arial"/>
          <w:i/>
          <w:iCs/>
          <w:color w:val="000000"/>
          <w:sz w:val="20"/>
          <w:szCs w:val="20"/>
        </w:rPr>
        <w:t xml:space="preserve"> </w:t>
      </w:r>
      <w:r>
        <w:rPr>
          <w:rFonts w:ascii="Arial" w:hAnsi="Arial" w:cs="Arial"/>
          <w:i/>
          <w:iCs/>
          <w:color w:val="000000"/>
          <w:sz w:val="20"/>
          <w:szCs w:val="20"/>
        </w:rPr>
        <w:t>of</w:t>
      </w:r>
      <w:r w:rsidR="00207182">
        <w:rPr>
          <w:rFonts w:ascii="Arial" w:hAnsi="Arial" w:cs="Arial"/>
          <w:i/>
          <w:iCs/>
          <w:color w:val="000000"/>
          <w:sz w:val="20"/>
          <w:szCs w:val="20"/>
        </w:rPr>
        <w:t xml:space="preserve"> </w:t>
      </w:r>
      <w:r>
        <w:rPr>
          <w:rFonts w:ascii="Arial" w:hAnsi="Arial" w:cs="Arial"/>
          <w:i/>
          <w:iCs/>
          <w:color w:val="000000"/>
          <w:sz w:val="20"/>
          <w:szCs w:val="20"/>
        </w:rPr>
        <w:t>the vehicle)</w:t>
      </w:r>
      <w:r>
        <w:rPr>
          <w:rFonts w:ascii="Arial" w:hAnsi="Arial" w:cs="Arial"/>
          <w:color w:val="000000"/>
          <w:sz w:val="20"/>
          <w:szCs w:val="20"/>
        </w:rPr>
        <w:t>:….................kg</w:t>
      </w:r>
    </w:p>
    <w:p w14:paraId="65807856"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1.8. Số chỗ ngồi (kể cả lái xe) </w:t>
      </w:r>
      <w:r>
        <w:rPr>
          <w:rFonts w:ascii="Arial" w:hAnsi="Arial" w:cs="Arial"/>
          <w:i/>
          <w:iCs/>
          <w:color w:val="000000"/>
          <w:sz w:val="20"/>
          <w:szCs w:val="20"/>
        </w:rPr>
        <w:t>(Number of seats (including the driver))</w:t>
      </w:r>
      <w:r>
        <w:rPr>
          <w:rFonts w:ascii="Arial" w:hAnsi="Arial" w:cs="Arial"/>
          <w:color w:val="000000"/>
          <w:sz w:val="20"/>
          <w:szCs w:val="20"/>
        </w:rPr>
        <w:t>:…...........</w:t>
      </w:r>
    </w:p>
    <w:p w14:paraId="0C956D49"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1.9. Hệ thống truyền động </w:t>
      </w:r>
      <w:r>
        <w:rPr>
          <w:rFonts w:ascii="Arial" w:hAnsi="Arial" w:cs="Arial"/>
          <w:i/>
          <w:iCs/>
          <w:color w:val="000000"/>
          <w:sz w:val="20"/>
          <w:szCs w:val="20"/>
        </w:rPr>
        <w:t>(Transmission)</w:t>
      </w:r>
      <w:r>
        <w:rPr>
          <w:rFonts w:ascii="Arial" w:hAnsi="Arial" w:cs="Arial"/>
          <w:color w:val="000000"/>
          <w:sz w:val="20"/>
          <w:szCs w:val="20"/>
        </w:rPr>
        <w:t>:</w:t>
      </w:r>
    </w:p>
    <w:p w14:paraId="5B8E4E87"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1.9.1. Ly hợp </w:t>
      </w:r>
      <w:r>
        <w:rPr>
          <w:rFonts w:ascii="Arial" w:hAnsi="Arial" w:cs="Arial"/>
          <w:i/>
          <w:iCs/>
          <w:color w:val="000000"/>
          <w:sz w:val="20"/>
          <w:szCs w:val="20"/>
        </w:rPr>
        <w:t>(Clutch)</w:t>
      </w:r>
    </w:p>
    <w:p w14:paraId="7D67760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1.9.1.1. Kiểu loại </w:t>
      </w:r>
      <w:r>
        <w:rPr>
          <w:rFonts w:ascii="Arial" w:hAnsi="Arial" w:cs="Arial"/>
          <w:i/>
          <w:iCs/>
          <w:color w:val="000000"/>
          <w:sz w:val="20"/>
          <w:szCs w:val="20"/>
        </w:rPr>
        <w:t xml:space="preserve">(Type): </w:t>
      </w:r>
      <w:r>
        <w:rPr>
          <w:rFonts w:ascii="Arial" w:hAnsi="Arial" w:cs="Arial"/>
          <w:color w:val="000000"/>
          <w:sz w:val="20"/>
          <w:szCs w:val="20"/>
        </w:rPr>
        <w:t>…………………………………………………….…</w:t>
      </w:r>
    </w:p>
    <w:p w14:paraId="05287E8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1.9.1.2.</w:t>
      </w:r>
      <w:r w:rsidR="00207182">
        <w:rPr>
          <w:rFonts w:ascii="Arial" w:hAnsi="Arial" w:cs="Arial"/>
          <w:color w:val="000000"/>
          <w:sz w:val="20"/>
          <w:szCs w:val="20"/>
        </w:rPr>
        <w:t xml:space="preserve"> </w:t>
      </w:r>
      <w:r>
        <w:rPr>
          <w:rFonts w:ascii="Arial" w:hAnsi="Arial" w:cs="Arial"/>
          <w:color w:val="000000"/>
          <w:sz w:val="20"/>
          <w:szCs w:val="20"/>
        </w:rPr>
        <w:t>Hiệu</w:t>
      </w:r>
      <w:r w:rsidR="00207182">
        <w:rPr>
          <w:rFonts w:ascii="Arial" w:hAnsi="Arial" w:cs="Arial"/>
          <w:color w:val="000000"/>
          <w:sz w:val="20"/>
          <w:szCs w:val="20"/>
        </w:rPr>
        <w:t xml:space="preserve"> </w:t>
      </w:r>
      <w:r>
        <w:rPr>
          <w:rFonts w:ascii="Arial" w:hAnsi="Arial" w:cs="Arial"/>
          <w:color w:val="000000"/>
          <w:sz w:val="20"/>
          <w:szCs w:val="20"/>
        </w:rPr>
        <w:t>suất</w:t>
      </w:r>
      <w:r w:rsidR="00207182">
        <w:rPr>
          <w:rFonts w:ascii="Arial" w:hAnsi="Arial" w:cs="Arial"/>
          <w:color w:val="000000"/>
          <w:sz w:val="20"/>
          <w:szCs w:val="20"/>
        </w:rPr>
        <w:t xml:space="preserve"> </w:t>
      </w:r>
      <w:r>
        <w:rPr>
          <w:rFonts w:ascii="Arial" w:hAnsi="Arial" w:cs="Arial"/>
          <w:color w:val="000000"/>
          <w:sz w:val="20"/>
          <w:szCs w:val="20"/>
        </w:rPr>
        <w:t>chuyển</w:t>
      </w:r>
      <w:r w:rsidR="00207182">
        <w:rPr>
          <w:rFonts w:ascii="Arial" w:hAnsi="Arial" w:cs="Arial"/>
          <w:color w:val="000000"/>
          <w:sz w:val="20"/>
          <w:szCs w:val="20"/>
        </w:rPr>
        <w:t xml:space="preserve"> </w:t>
      </w:r>
      <w:r>
        <w:rPr>
          <w:rFonts w:ascii="Arial" w:hAnsi="Arial" w:cs="Arial"/>
          <w:color w:val="000000"/>
          <w:sz w:val="20"/>
          <w:szCs w:val="20"/>
        </w:rPr>
        <w:t>mô</w:t>
      </w:r>
      <w:r w:rsidR="00207182">
        <w:rPr>
          <w:rFonts w:ascii="Arial" w:hAnsi="Arial" w:cs="Arial"/>
          <w:color w:val="000000"/>
          <w:sz w:val="20"/>
          <w:szCs w:val="20"/>
        </w:rPr>
        <w:t xml:space="preserve"> </w:t>
      </w:r>
      <w:r>
        <w:rPr>
          <w:rFonts w:ascii="Arial" w:hAnsi="Arial" w:cs="Arial"/>
          <w:color w:val="000000"/>
          <w:sz w:val="20"/>
          <w:szCs w:val="20"/>
        </w:rPr>
        <w:t>men</w:t>
      </w:r>
      <w:r w:rsidR="00207182">
        <w:rPr>
          <w:rFonts w:ascii="Arial" w:hAnsi="Arial" w:cs="Arial"/>
          <w:color w:val="000000"/>
          <w:sz w:val="20"/>
          <w:szCs w:val="20"/>
        </w:rPr>
        <w:t xml:space="preserve"> </w:t>
      </w:r>
      <w:r>
        <w:rPr>
          <w:rFonts w:ascii="Arial" w:hAnsi="Arial" w:cs="Arial"/>
          <w:color w:val="000000"/>
          <w:sz w:val="20"/>
          <w:szCs w:val="20"/>
        </w:rPr>
        <w:t>lớn</w:t>
      </w:r>
      <w:r w:rsidR="00207182">
        <w:rPr>
          <w:rFonts w:ascii="Arial" w:hAnsi="Arial" w:cs="Arial"/>
          <w:color w:val="000000"/>
          <w:sz w:val="20"/>
          <w:szCs w:val="20"/>
        </w:rPr>
        <w:t xml:space="preserve"> </w:t>
      </w:r>
      <w:r>
        <w:rPr>
          <w:rFonts w:ascii="Arial" w:hAnsi="Arial" w:cs="Arial"/>
          <w:color w:val="000000"/>
          <w:sz w:val="20"/>
          <w:szCs w:val="20"/>
        </w:rPr>
        <w:t>nhất(6)</w:t>
      </w:r>
      <w:r w:rsidR="00207182">
        <w:rPr>
          <w:rFonts w:ascii="Arial" w:hAnsi="Arial" w:cs="Arial"/>
          <w:color w:val="000000"/>
          <w:sz w:val="20"/>
          <w:szCs w:val="20"/>
        </w:rPr>
        <w:t xml:space="preserve"> </w:t>
      </w:r>
      <w:r>
        <w:rPr>
          <w:rFonts w:ascii="Arial" w:hAnsi="Arial" w:cs="Arial"/>
          <w:i/>
          <w:iCs/>
          <w:color w:val="000000"/>
          <w:sz w:val="20"/>
          <w:szCs w:val="20"/>
        </w:rPr>
        <w:t>(Maximum</w:t>
      </w:r>
      <w:r w:rsidR="00207182">
        <w:rPr>
          <w:rFonts w:ascii="Arial" w:hAnsi="Arial" w:cs="Arial"/>
          <w:i/>
          <w:iCs/>
          <w:color w:val="000000"/>
          <w:sz w:val="20"/>
          <w:szCs w:val="20"/>
        </w:rPr>
        <w:t xml:space="preserve"> </w:t>
      </w:r>
      <w:r>
        <w:rPr>
          <w:rFonts w:ascii="Arial" w:hAnsi="Arial" w:cs="Arial"/>
          <w:i/>
          <w:iCs/>
          <w:color w:val="000000"/>
          <w:sz w:val="20"/>
          <w:szCs w:val="20"/>
        </w:rPr>
        <w:t>torque</w:t>
      </w:r>
      <w:r w:rsidR="00207182">
        <w:rPr>
          <w:rFonts w:ascii="Arial" w:hAnsi="Arial" w:cs="Arial"/>
          <w:i/>
          <w:iCs/>
          <w:color w:val="000000"/>
          <w:sz w:val="20"/>
          <w:szCs w:val="20"/>
        </w:rPr>
        <w:t xml:space="preserve"> </w:t>
      </w:r>
      <w:r>
        <w:rPr>
          <w:rFonts w:ascii="Arial" w:hAnsi="Arial" w:cs="Arial"/>
          <w:i/>
          <w:iCs/>
          <w:color w:val="000000"/>
          <w:sz w:val="20"/>
          <w:szCs w:val="20"/>
        </w:rPr>
        <w:t>conversion)</w:t>
      </w:r>
      <w:r w:rsidR="002B39E9">
        <w:rPr>
          <w:rFonts w:ascii="Arial" w:hAnsi="Arial" w:cs="Arial"/>
          <w:i/>
          <w:iCs/>
          <w:color w:val="000000"/>
          <w:sz w:val="20"/>
          <w:szCs w:val="20"/>
        </w:rPr>
        <w:t xml:space="preserve"> </w:t>
      </w:r>
      <w:r>
        <w:rPr>
          <w:rFonts w:ascii="Arial" w:hAnsi="Arial" w:cs="Arial"/>
          <w:color w:val="000000"/>
          <w:sz w:val="20"/>
          <w:szCs w:val="20"/>
        </w:rPr>
        <w:t>………….………</w:t>
      </w:r>
    </w:p>
    <w:p w14:paraId="7D89F419"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1.9.2. Hộp số </w:t>
      </w:r>
      <w:r>
        <w:rPr>
          <w:rFonts w:ascii="Arial" w:hAnsi="Arial" w:cs="Arial"/>
          <w:i/>
          <w:iCs/>
          <w:color w:val="000000"/>
          <w:sz w:val="20"/>
          <w:szCs w:val="20"/>
        </w:rPr>
        <w:t>(Gearbox)</w:t>
      </w:r>
    </w:p>
    <w:p w14:paraId="30667019"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1.9.2.1. Kiểu loại </w:t>
      </w:r>
      <w:r>
        <w:rPr>
          <w:rFonts w:ascii="Arial" w:hAnsi="Arial" w:cs="Arial"/>
          <w:i/>
          <w:iCs/>
          <w:color w:val="000000"/>
          <w:sz w:val="20"/>
          <w:szCs w:val="20"/>
        </w:rPr>
        <w:t xml:space="preserve">(Type) </w:t>
      </w:r>
      <w:r>
        <w:rPr>
          <w:rFonts w:ascii="Arial" w:hAnsi="Arial" w:cs="Arial"/>
          <w:color w:val="000000"/>
          <w:sz w:val="20"/>
          <w:szCs w:val="20"/>
        </w:rPr>
        <w:t>……………....................................... .............................</w:t>
      </w:r>
    </w:p>
    <w:p w14:paraId="64E74339"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1.9.2.2. Vị trí lắp đặt so với động cơ </w:t>
      </w:r>
      <w:r>
        <w:rPr>
          <w:rFonts w:ascii="Arial" w:hAnsi="Arial" w:cs="Arial"/>
          <w:i/>
          <w:iCs/>
          <w:color w:val="000000"/>
          <w:sz w:val="20"/>
          <w:szCs w:val="20"/>
        </w:rPr>
        <w:t xml:space="preserve">(Location relative to the engine) </w:t>
      </w:r>
      <w:r>
        <w:rPr>
          <w:rFonts w:ascii="Arial" w:hAnsi="Arial" w:cs="Arial"/>
          <w:color w:val="000000"/>
          <w:sz w:val="20"/>
          <w:szCs w:val="20"/>
        </w:rPr>
        <w:t>…………</w:t>
      </w:r>
    </w:p>
    <w:p w14:paraId="170AE13D"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1.9.2.3. Truyền động điều khiển: bằng tay/tự động/vô cấp/khác</w:t>
      </w:r>
      <w:r w:rsidR="002B39E9">
        <w:rPr>
          <w:rFonts w:ascii="Arial" w:hAnsi="Arial" w:cs="Arial"/>
          <w:color w:val="000000"/>
          <w:sz w:val="20"/>
          <w:szCs w:val="20"/>
          <w:vertAlign w:val="superscript"/>
        </w:rPr>
        <w:t>(1)</w:t>
      </w:r>
      <w:r>
        <w:rPr>
          <w:rFonts w:ascii="Arial" w:hAnsi="Arial" w:cs="Arial"/>
          <w:color w:val="000000"/>
          <w:sz w:val="20"/>
          <w:szCs w:val="20"/>
        </w:rPr>
        <w:t xml:space="preserve"> </w:t>
      </w:r>
      <w:r>
        <w:rPr>
          <w:rFonts w:ascii="Arial" w:hAnsi="Arial" w:cs="Arial"/>
          <w:i/>
          <w:iCs/>
          <w:color w:val="000000"/>
          <w:sz w:val="20"/>
          <w:szCs w:val="20"/>
        </w:rPr>
        <w:t>(Manual/ automatic/</w:t>
      </w:r>
      <w:r w:rsidR="002B39E9">
        <w:rPr>
          <w:rFonts w:ascii="Arial" w:hAnsi="Arial" w:cs="Arial"/>
          <w:i/>
          <w:iCs/>
          <w:color w:val="000000"/>
          <w:sz w:val="20"/>
          <w:szCs w:val="20"/>
        </w:rPr>
        <w:t xml:space="preserve"> </w:t>
      </w:r>
      <w:r>
        <w:rPr>
          <w:rFonts w:ascii="Arial" w:hAnsi="Arial" w:cs="Arial"/>
          <w:i/>
          <w:iCs/>
          <w:color w:val="000000"/>
          <w:sz w:val="20"/>
          <w:szCs w:val="20"/>
        </w:rPr>
        <w:t>continuously variable transmission/ other):) ……………………………</w:t>
      </w:r>
    </w:p>
    <w:p w14:paraId="176F9A7C"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1.9.3. Tỷ số truyền </w:t>
      </w:r>
      <w:r>
        <w:rPr>
          <w:rFonts w:ascii="Arial" w:hAnsi="Arial" w:cs="Arial"/>
          <w:i/>
          <w:iCs/>
          <w:color w:val="000000"/>
          <w:sz w:val="20"/>
          <w:szCs w:val="20"/>
        </w:rPr>
        <w:t>(Gear ratios)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165"/>
        <w:gridCol w:w="2504"/>
        <w:gridCol w:w="2179"/>
        <w:gridCol w:w="2172"/>
      </w:tblGrid>
      <w:tr w:rsidR="00D80E96" w14:paraId="269CAB0A" w14:textId="77777777" w:rsidTr="00F60A81">
        <w:tblPrEx>
          <w:tblCellMar>
            <w:top w:w="0" w:type="dxa"/>
            <w:left w:w="0" w:type="dxa"/>
            <w:bottom w:w="0" w:type="dxa"/>
            <w:right w:w="0" w:type="dxa"/>
          </w:tblCellMar>
        </w:tblPrEx>
        <w:tc>
          <w:tcPr>
            <w:tcW w:w="1200" w:type="pct"/>
            <w:shd w:val="clear" w:color="auto" w:fill="auto"/>
            <w:vAlign w:val="center"/>
          </w:tcPr>
          <w:p w14:paraId="2F8638C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388" w:type="pct"/>
            <w:shd w:val="clear" w:color="auto" w:fill="auto"/>
            <w:vAlign w:val="center"/>
          </w:tcPr>
          <w:p w14:paraId="4B3DDB5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Tỷ số truyền của hộp số</w:t>
            </w:r>
          </w:p>
          <w:p w14:paraId="1F13EA9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(Gearbox ratios)</w:t>
            </w:r>
          </w:p>
        </w:tc>
        <w:tc>
          <w:tcPr>
            <w:tcW w:w="1208" w:type="pct"/>
            <w:shd w:val="clear" w:color="auto" w:fill="auto"/>
            <w:vAlign w:val="center"/>
          </w:tcPr>
          <w:p w14:paraId="5A1BDB8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Tỷ số truyền của truyền lực chính</w:t>
            </w:r>
          </w:p>
          <w:p w14:paraId="79C2A69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(Final drive ratios)</w:t>
            </w:r>
          </w:p>
        </w:tc>
        <w:tc>
          <w:tcPr>
            <w:tcW w:w="1204" w:type="pct"/>
            <w:shd w:val="clear" w:color="auto" w:fill="auto"/>
            <w:vAlign w:val="center"/>
          </w:tcPr>
          <w:p w14:paraId="3B7E883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Tỷ số truyền toàn bộ</w:t>
            </w:r>
          </w:p>
          <w:p w14:paraId="003C5BD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(Total ratios)</w:t>
            </w:r>
          </w:p>
        </w:tc>
      </w:tr>
      <w:tr w:rsidR="00D80E96" w14:paraId="5095C364" w14:textId="77777777" w:rsidTr="00F60A81">
        <w:tblPrEx>
          <w:tblCellMar>
            <w:top w:w="0" w:type="dxa"/>
            <w:left w:w="0" w:type="dxa"/>
            <w:bottom w:w="0" w:type="dxa"/>
            <w:right w:w="0" w:type="dxa"/>
          </w:tblCellMar>
        </w:tblPrEx>
        <w:tc>
          <w:tcPr>
            <w:tcW w:w="1200" w:type="pct"/>
            <w:shd w:val="clear" w:color="auto" w:fill="auto"/>
            <w:vAlign w:val="center"/>
          </w:tcPr>
          <w:p w14:paraId="635A673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Lớn nhất (của</w:t>
            </w:r>
            <w:r w:rsidR="002B39E9">
              <w:rPr>
                <w:rFonts w:ascii="Arial" w:hAnsi="Arial" w:cs="Arial"/>
                <w:color w:val="000000"/>
                <w:sz w:val="20"/>
                <w:szCs w:val="20"/>
              </w:rPr>
              <w:t xml:space="preserve"> </w:t>
            </w:r>
            <w:r>
              <w:rPr>
                <w:rFonts w:ascii="Arial" w:hAnsi="Arial" w:cs="Arial"/>
                <w:color w:val="000000"/>
                <w:sz w:val="20"/>
                <w:szCs w:val="20"/>
              </w:rPr>
              <w:t>CVT)</w:t>
            </w:r>
          </w:p>
          <w:p w14:paraId="1E3777C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(Maximum for</w:t>
            </w:r>
            <w:r w:rsidR="002B39E9">
              <w:rPr>
                <w:rFonts w:ascii="Arial" w:hAnsi="Arial" w:cs="Arial"/>
                <w:i/>
                <w:iCs/>
                <w:color w:val="000000"/>
                <w:sz w:val="20"/>
                <w:szCs w:val="20"/>
              </w:rPr>
              <w:t xml:space="preserve"> </w:t>
            </w:r>
            <w:r>
              <w:rPr>
                <w:rFonts w:ascii="Arial" w:hAnsi="Arial" w:cs="Arial"/>
                <w:i/>
                <w:iCs/>
                <w:color w:val="000000"/>
                <w:sz w:val="20"/>
                <w:szCs w:val="20"/>
              </w:rPr>
              <w:t>CVT)</w:t>
            </w:r>
          </w:p>
        </w:tc>
        <w:tc>
          <w:tcPr>
            <w:tcW w:w="1388" w:type="pct"/>
            <w:shd w:val="clear" w:color="auto" w:fill="auto"/>
            <w:vAlign w:val="center"/>
          </w:tcPr>
          <w:p w14:paraId="50FA3D3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08" w:type="pct"/>
            <w:shd w:val="clear" w:color="auto" w:fill="auto"/>
            <w:vAlign w:val="center"/>
          </w:tcPr>
          <w:p w14:paraId="2B0A7A5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04" w:type="pct"/>
            <w:shd w:val="clear" w:color="auto" w:fill="auto"/>
            <w:vAlign w:val="center"/>
          </w:tcPr>
          <w:p w14:paraId="4C04008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30A8F355" w14:textId="77777777" w:rsidTr="00F60A81">
        <w:tblPrEx>
          <w:tblCellMar>
            <w:top w:w="0" w:type="dxa"/>
            <w:left w:w="0" w:type="dxa"/>
            <w:bottom w:w="0" w:type="dxa"/>
            <w:right w:w="0" w:type="dxa"/>
          </w:tblCellMar>
        </w:tblPrEx>
        <w:tc>
          <w:tcPr>
            <w:tcW w:w="1200" w:type="pct"/>
            <w:shd w:val="clear" w:color="auto" w:fill="auto"/>
            <w:vAlign w:val="center"/>
          </w:tcPr>
          <w:p w14:paraId="1C75A69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388" w:type="pct"/>
            <w:shd w:val="clear" w:color="auto" w:fill="auto"/>
            <w:vAlign w:val="center"/>
          </w:tcPr>
          <w:p w14:paraId="688427A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08" w:type="pct"/>
            <w:shd w:val="clear" w:color="auto" w:fill="auto"/>
            <w:vAlign w:val="center"/>
          </w:tcPr>
          <w:p w14:paraId="30F2DC4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04" w:type="pct"/>
            <w:shd w:val="clear" w:color="auto" w:fill="auto"/>
            <w:vAlign w:val="center"/>
          </w:tcPr>
          <w:p w14:paraId="6FF8A39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0993D814" w14:textId="77777777" w:rsidTr="00F60A81">
        <w:tblPrEx>
          <w:tblCellMar>
            <w:top w:w="0" w:type="dxa"/>
            <w:left w:w="0" w:type="dxa"/>
            <w:bottom w:w="0" w:type="dxa"/>
            <w:right w:w="0" w:type="dxa"/>
          </w:tblCellMar>
        </w:tblPrEx>
        <w:tc>
          <w:tcPr>
            <w:tcW w:w="1200" w:type="pct"/>
            <w:shd w:val="clear" w:color="auto" w:fill="auto"/>
            <w:vAlign w:val="center"/>
          </w:tcPr>
          <w:p w14:paraId="5C8BDA1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1388" w:type="pct"/>
            <w:shd w:val="clear" w:color="auto" w:fill="auto"/>
            <w:vAlign w:val="center"/>
          </w:tcPr>
          <w:p w14:paraId="7C3BB3B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08" w:type="pct"/>
            <w:shd w:val="clear" w:color="auto" w:fill="auto"/>
            <w:vAlign w:val="center"/>
          </w:tcPr>
          <w:p w14:paraId="196A9F9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04" w:type="pct"/>
            <w:shd w:val="clear" w:color="auto" w:fill="auto"/>
            <w:vAlign w:val="center"/>
          </w:tcPr>
          <w:p w14:paraId="2A79468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74D540DA" w14:textId="77777777" w:rsidTr="00F60A81">
        <w:tblPrEx>
          <w:tblCellMar>
            <w:top w:w="0" w:type="dxa"/>
            <w:left w:w="0" w:type="dxa"/>
            <w:bottom w:w="0" w:type="dxa"/>
            <w:right w:w="0" w:type="dxa"/>
          </w:tblCellMar>
        </w:tblPrEx>
        <w:tc>
          <w:tcPr>
            <w:tcW w:w="1200" w:type="pct"/>
            <w:shd w:val="clear" w:color="auto" w:fill="auto"/>
            <w:vAlign w:val="center"/>
          </w:tcPr>
          <w:p w14:paraId="07D536B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1388" w:type="pct"/>
            <w:shd w:val="clear" w:color="auto" w:fill="auto"/>
            <w:vAlign w:val="center"/>
          </w:tcPr>
          <w:p w14:paraId="19A1780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08" w:type="pct"/>
            <w:shd w:val="clear" w:color="auto" w:fill="auto"/>
            <w:vAlign w:val="center"/>
          </w:tcPr>
          <w:p w14:paraId="6285908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04" w:type="pct"/>
            <w:shd w:val="clear" w:color="auto" w:fill="auto"/>
            <w:vAlign w:val="center"/>
          </w:tcPr>
          <w:p w14:paraId="3907A1C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2AD05C5C" w14:textId="77777777" w:rsidTr="00F60A81">
        <w:tblPrEx>
          <w:tblCellMar>
            <w:top w:w="0" w:type="dxa"/>
            <w:left w:w="0" w:type="dxa"/>
            <w:bottom w:w="0" w:type="dxa"/>
            <w:right w:w="0" w:type="dxa"/>
          </w:tblCellMar>
        </w:tblPrEx>
        <w:tc>
          <w:tcPr>
            <w:tcW w:w="1200" w:type="pct"/>
            <w:shd w:val="clear" w:color="auto" w:fill="auto"/>
            <w:vAlign w:val="center"/>
          </w:tcPr>
          <w:p w14:paraId="3425DFE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4, 5 hoặc nhiều hơn</w:t>
            </w:r>
          </w:p>
          <w:p w14:paraId="2C0CADA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(4, 5, others)</w:t>
            </w:r>
          </w:p>
        </w:tc>
        <w:tc>
          <w:tcPr>
            <w:tcW w:w="1388" w:type="pct"/>
            <w:shd w:val="clear" w:color="auto" w:fill="auto"/>
            <w:vAlign w:val="center"/>
          </w:tcPr>
          <w:p w14:paraId="7D6F246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08" w:type="pct"/>
            <w:shd w:val="clear" w:color="auto" w:fill="auto"/>
            <w:vAlign w:val="center"/>
          </w:tcPr>
          <w:p w14:paraId="2BD5695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04" w:type="pct"/>
            <w:shd w:val="clear" w:color="auto" w:fill="auto"/>
            <w:vAlign w:val="center"/>
          </w:tcPr>
          <w:p w14:paraId="35376FF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52F7DA3F" w14:textId="77777777" w:rsidTr="00F60A81">
        <w:tblPrEx>
          <w:tblCellMar>
            <w:top w:w="0" w:type="dxa"/>
            <w:left w:w="0" w:type="dxa"/>
            <w:bottom w:w="0" w:type="dxa"/>
            <w:right w:w="0" w:type="dxa"/>
          </w:tblCellMar>
        </w:tblPrEx>
        <w:tc>
          <w:tcPr>
            <w:tcW w:w="1200" w:type="pct"/>
            <w:shd w:val="clear" w:color="auto" w:fill="auto"/>
            <w:vAlign w:val="center"/>
          </w:tcPr>
          <w:p w14:paraId="1673FD4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Nhỏ nhất (của</w:t>
            </w:r>
            <w:r w:rsidR="002B39E9">
              <w:rPr>
                <w:rFonts w:ascii="Arial" w:hAnsi="Arial" w:cs="Arial"/>
                <w:color w:val="000000"/>
                <w:sz w:val="20"/>
                <w:szCs w:val="20"/>
              </w:rPr>
              <w:t xml:space="preserve"> </w:t>
            </w:r>
            <w:r>
              <w:rPr>
                <w:rFonts w:ascii="Arial" w:hAnsi="Arial" w:cs="Arial"/>
                <w:color w:val="000000"/>
                <w:sz w:val="20"/>
                <w:szCs w:val="20"/>
              </w:rPr>
              <w:t>CVT)</w:t>
            </w:r>
          </w:p>
          <w:p w14:paraId="7AC86E0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(Minimum for</w:t>
            </w:r>
            <w:r w:rsidR="002B39E9">
              <w:rPr>
                <w:rFonts w:ascii="Arial" w:hAnsi="Arial" w:cs="Arial"/>
                <w:i/>
                <w:iCs/>
                <w:color w:val="000000"/>
                <w:sz w:val="20"/>
                <w:szCs w:val="20"/>
              </w:rPr>
              <w:t xml:space="preserve"> </w:t>
            </w:r>
            <w:r>
              <w:rPr>
                <w:rFonts w:ascii="Arial" w:hAnsi="Arial" w:cs="Arial"/>
                <w:i/>
                <w:iCs/>
                <w:color w:val="000000"/>
                <w:sz w:val="20"/>
                <w:szCs w:val="20"/>
              </w:rPr>
              <w:t>CVT)</w:t>
            </w:r>
          </w:p>
        </w:tc>
        <w:tc>
          <w:tcPr>
            <w:tcW w:w="1388" w:type="pct"/>
            <w:shd w:val="clear" w:color="auto" w:fill="auto"/>
            <w:vAlign w:val="center"/>
          </w:tcPr>
          <w:p w14:paraId="7632B9B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08" w:type="pct"/>
            <w:shd w:val="clear" w:color="auto" w:fill="auto"/>
            <w:vAlign w:val="center"/>
          </w:tcPr>
          <w:p w14:paraId="130BAF5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04" w:type="pct"/>
            <w:shd w:val="clear" w:color="auto" w:fill="auto"/>
            <w:vAlign w:val="center"/>
          </w:tcPr>
          <w:p w14:paraId="4251B0C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378321EC" w14:textId="77777777" w:rsidTr="00F60A81">
        <w:tblPrEx>
          <w:tblCellMar>
            <w:top w:w="0" w:type="dxa"/>
            <w:left w:w="0" w:type="dxa"/>
            <w:bottom w:w="0" w:type="dxa"/>
            <w:right w:w="0" w:type="dxa"/>
          </w:tblCellMar>
        </w:tblPrEx>
        <w:tc>
          <w:tcPr>
            <w:tcW w:w="1200" w:type="pct"/>
            <w:shd w:val="clear" w:color="auto" w:fill="auto"/>
            <w:vAlign w:val="center"/>
          </w:tcPr>
          <w:p w14:paraId="097C8AD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Số lùi </w:t>
            </w:r>
            <w:r>
              <w:rPr>
                <w:rFonts w:ascii="Arial" w:hAnsi="Arial" w:cs="Arial"/>
                <w:i/>
                <w:iCs/>
                <w:color w:val="000000"/>
                <w:sz w:val="20"/>
                <w:szCs w:val="20"/>
              </w:rPr>
              <w:t>(Reverse)</w:t>
            </w:r>
          </w:p>
        </w:tc>
        <w:tc>
          <w:tcPr>
            <w:tcW w:w="1388" w:type="pct"/>
            <w:shd w:val="clear" w:color="auto" w:fill="auto"/>
            <w:vAlign w:val="center"/>
          </w:tcPr>
          <w:p w14:paraId="09E624E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08" w:type="pct"/>
            <w:shd w:val="clear" w:color="auto" w:fill="auto"/>
            <w:vAlign w:val="center"/>
          </w:tcPr>
          <w:p w14:paraId="5D23905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04" w:type="pct"/>
            <w:shd w:val="clear" w:color="auto" w:fill="auto"/>
            <w:vAlign w:val="center"/>
          </w:tcPr>
          <w:p w14:paraId="3865E15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26317373" w14:textId="77777777" w:rsidTr="00F60A81">
        <w:tblPrEx>
          <w:tblCellMar>
            <w:top w:w="0" w:type="dxa"/>
            <w:left w:w="0" w:type="dxa"/>
            <w:bottom w:w="0" w:type="dxa"/>
            <w:right w:w="0" w:type="dxa"/>
          </w:tblCellMar>
        </w:tblPrEx>
        <w:tc>
          <w:tcPr>
            <w:tcW w:w="5000" w:type="pct"/>
            <w:gridSpan w:val="4"/>
            <w:shd w:val="clear" w:color="auto" w:fill="auto"/>
            <w:vAlign w:val="center"/>
          </w:tcPr>
          <w:p w14:paraId="3CB9279D"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 CVT: Hộp số vô cấp </w:t>
            </w:r>
            <w:r>
              <w:rPr>
                <w:rFonts w:ascii="Arial" w:hAnsi="Arial" w:cs="Arial"/>
                <w:i/>
                <w:iCs/>
                <w:color w:val="000000"/>
                <w:sz w:val="20"/>
                <w:szCs w:val="20"/>
              </w:rPr>
              <w:t>(Continuously variable transmission)</w:t>
            </w:r>
          </w:p>
        </w:tc>
      </w:tr>
    </w:tbl>
    <w:p w14:paraId="5226CC35"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1.10. Hệ thống treo </w:t>
      </w:r>
      <w:r>
        <w:rPr>
          <w:rFonts w:ascii="Arial" w:hAnsi="Arial" w:cs="Arial"/>
          <w:i/>
          <w:iCs/>
          <w:color w:val="000000"/>
          <w:sz w:val="20"/>
          <w:szCs w:val="20"/>
        </w:rPr>
        <w:t>(Suspension)</w:t>
      </w:r>
    </w:p>
    <w:p w14:paraId="3574E765"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1.10.1. Lốp xe và vành xe </w:t>
      </w:r>
      <w:r>
        <w:rPr>
          <w:rFonts w:ascii="Arial" w:hAnsi="Arial" w:cs="Arial"/>
          <w:i/>
          <w:iCs/>
          <w:color w:val="000000"/>
          <w:sz w:val="20"/>
          <w:szCs w:val="20"/>
        </w:rPr>
        <w:t>(Tyres and wheels)</w:t>
      </w:r>
    </w:p>
    <w:p w14:paraId="60DDD4DF"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1.10.1.1. Lốp/bánh xe (Đối với lốp: ghi rõ kích thước lốp, khả năng chịu tải, ký hiệu tốc độ. Đối với bánh xe: ghi rõ kích thước vành và khoảng cách từ mặt phẳng đối xứng dọc của bánh xe đến bề mặt lắp ráp giữa bánh xe và trục).</w:t>
      </w:r>
    </w:p>
    <w:p w14:paraId="393C5E48"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i/>
          <w:iCs/>
          <w:color w:val="000000"/>
          <w:sz w:val="20"/>
          <w:szCs w:val="20"/>
        </w:rPr>
        <w:lastRenderedPageBreak/>
        <w:t>(Tyre/wheel combination(s) (for tyres indicate size designation, load capacity index, speed category symbol; for wheels, indicate rim size(s) and off-set(s)).</w:t>
      </w:r>
    </w:p>
    <w:p w14:paraId="5BF9BFE1" w14:textId="77777777" w:rsidR="002B39E9"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a) Trục 1 </w:t>
      </w:r>
      <w:r>
        <w:rPr>
          <w:rFonts w:ascii="Arial" w:hAnsi="Arial" w:cs="Arial"/>
          <w:i/>
          <w:iCs/>
          <w:color w:val="000000"/>
          <w:sz w:val="20"/>
          <w:szCs w:val="20"/>
        </w:rPr>
        <w:t xml:space="preserve">(Axle 1) </w:t>
      </w:r>
      <w:r>
        <w:rPr>
          <w:rFonts w:ascii="Arial" w:hAnsi="Arial" w:cs="Arial"/>
          <w:color w:val="000000"/>
          <w:sz w:val="20"/>
          <w:szCs w:val="20"/>
        </w:rPr>
        <w:t xml:space="preserve">…………………… </w:t>
      </w:r>
    </w:p>
    <w:p w14:paraId="1742FEC5" w14:textId="77777777" w:rsidR="002B39E9"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b) Trục 2 </w:t>
      </w:r>
      <w:r>
        <w:rPr>
          <w:rFonts w:ascii="Arial" w:hAnsi="Arial" w:cs="Arial"/>
          <w:i/>
          <w:iCs/>
          <w:color w:val="000000"/>
          <w:sz w:val="20"/>
          <w:szCs w:val="20"/>
        </w:rPr>
        <w:t xml:space="preserve">(Axle 2) </w:t>
      </w:r>
      <w:r>
        <w:rPr>
          <w:rFonts w:ascii="Arial" w:hAnsi="Arial" w:cs="Arial"/>
          <w:color w:val="000000"/>
          <w:sz w:val="20"/>
          <w:szCs w:val="20"/>
        </w:rPr>
        <w:t xml:space="preserve">…………………… </w:t>
      </w:r>
    </w:p>
    <w:p w14:paraId="003491DA"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c) Trục 3 </w:t>
      </w:r>
      <w:r>
        <w:rPr>
          <w:rFonts w:ascii="Arial" w:hAnsi="Arial" w:cs="Arial"/>
          <w:i/>
          <w:iCs/>
          <w:color w:val="000000"/>
          <w:sz w:val="20"/>
          <w:szCs w:val="20"/>
        </w:rPr>
        <w:t xml:space="preserve">(Axle 3) </w:t>
      </w:r>
      <w:r>
        <w:rPr>
          <w:rFonts w:ascii="Arial" w:hAnsi="Arial" w:cs="Arial"/>
          <w:color w:val="000000"/>
          <w:sz w:val="20"/>
          <w:szCs w:val="20"/>
        </w:rPr>
        <w:t>……………………</w:t>
      </w:r>
    </w:p>
    <w:p w14:paraId="7BCC1A34"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1.10.2. Giới hạn trên và dưới của chu vi vòng lăn bánh xe(6) </w:t>
      </w:r>
      <w:r>
        <w:rPr>
          <w:rFonts w:ascii="Arial" w:hAnsi="Arial" w:cs="Arial"/>
          <w:i/>
          <w:iCs/>
          <w:color w:val="000000"/>
          <w:sz w:val="20"/>
          <w:szCs w:val="20"/>
        </w:rPr>
        <w:t>(Upper and lower limit of rolling circumference)</w:t>
      </w:r>
    </w:p>
    <w:p w14:paraId="60163E11" w14:textId="77777777" w:rsidR="002B39E9"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a) Trục 1 </w:t>
      </w:r>
      <w:r>
        <w:rPr>
          <w:rFonts w:ascii="Arial" w:hAnsi="Arial" w:cs="Arial"/>
          <w:i/>
          <w:iCs/>
          <w:color w:val="000000"/>
          <w:sz w:val="20"/>
          <w:szCs w:val="20"/>
        </w:rPr>
        <w:t xml:space="preserve">(Axle 1) </w:t>
      </w:r>
      <w:r>
        <w:rPr>
          <w:rFonts w:ascii="Arial" w:hAnsi="Arial" w:cs="Arial"/>
          <w:color w:val="000000"/>
          <w:sz w:val="20"/>
          <w:szCs w:val="20"/>
        </w:rPr>
        <w:t xml:space="preserve">……………………mm </w:t>
      </w:r>
    </w:p>
    <w:p w14:paraId="50580018"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b) Trục 2 </w:t>
      </w:r>
      <w:r>
        <w:rPr>
          <w:rFonts w:ascii="Arial" w:hAnsi="Arial" w:cs="Arial"/>
          <w:i/>
          <w:iCs/>
          <w:color w:val="000000"/>
          <w:sz w:val="20"/>
          <w:szCs w:val="20"/>
        </w:rPr>
        <w:t xml:space="preserve">(Axle 2) </w:t>
      </w:r>
      <w:r>
        <w:rPr>
          <w:rFonts w:ascii="Arial" w:hAnsi="Arial" w:cs="Arial"/>
          <w:color w:val="000000"/>
          <w:sz w:val="20"/>
          <w:szCs w:val="20"/>
        </w:rPr>
        <w:t>…………………… mm</w:t>
      </w:r>
    </w:p>
    <w:p w14:paraId="5B088477"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c) Trục 3 </w:t>
      </w:r>
      <w:r>
        <w:rPr>
          <w:rFonts w:ascii="Arial" w:hAnsi="Arial" w:cs="Arial"/>
          <w:i/>
          <w:iCs/>
          <w:color w:val="000000"/>
          <w:sz w:val="20"/>
          <w:szCs w:val="20"/>
        </w:rPr>
        <w:t xml:space="preserve">(Axle 3) </w:t>
      </w:r>
      <w:r>
        <w:rPr>
          <w:rFonts w:ascii="Arial" w:hAnsi="Arial" w:cs="Arial"/>
          <w:color w:val="000000"/>
          <w:sz w:val="20"/>
          <w:szCs w:val="20"/>
        </w:rPr>
        <w:t>…………………… mm</w:t>
      </w:r>
    </w:p>
    <w:p w14:paraId="70CEAAB6"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1.10.3. Áp suất lốp do nhà sản xuất yêu cầu </w:t>
      </w:r>
      <w:r>
        <w:rPr>
          <w:rFonts w:ascii="Arial" w:hAnsi="Arial" w:cs="Arial"/>
          <w:i/>
          <w:iCs/>
          <w:color w:val="000000"/>
          <w:sz w:val="20"/>
          <w:szCs w:val="20"/>
        </w:rPr>
        <w:t>(Tyre pressure(s) recommended by the manufacturer) ……………………kPa</w:t>
      </w:r>
    </w:p>
    <w:p w14:paraId="4377EE05"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1.11 Trục chủ động (số lượng, vị trí, liên kết) </w:t>
      </w:r>
      <w:r>
        <w:rPr>
          <w:rFonts w:ascii="Arial" w:hAnsi="Arial" w:cs="Arial"/>
          <w:i/>
          <w:iCs/>
          <w:color w:val="000000"/>
          <w:sz w:val="20"/>
          <w:szCs w:val="20"/>
        </w:rPr>
        <w:t xml:space="preserve">(Powered axles (number, position, interconnection)): </w:t>
      </w:r>
      <w:r>
        <w:rPr>
          <w:rFonts w:ascii="Arial" w:hAnsi="Arial" w:cs="Arial"/>
          <w:color w:val="000000"/>
          <w:sz w:val="20"/>
          <w:szCs w:val="20"/>
        </w:rPr>
        <w:t>..................................................................................................</w:t>
      </w:r>
    </w:p>
    <w:p w14:paraId="6AF310DA"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1.12. Hệ số cản của xe, nếu có </w:t>
      </w:r>
      <w:r>
        <w:rPr>
          <w:rFonts w:ascii="Arial" w:hAnsi="Arial" w:cs="Arial"/>
          <w:i/>
          <w:iCs/>
          <w:color w:val="000000"/>
          <w:sz w:val="20"/>
          <w:szCs w:val="20"/>
        </w:rPr>
        <w:t>(Coefficient of resistance, if any)</w:t>
      </w:r>
    </w:p>
    <w:p w14:paraId="09DA6FA3"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 Hệ số cản lăn </w:t>
      </w:r>
      <w:r>
        <w:rPr>
          <w:rFonts w:ascii="Arial" w:hAnsi="Arial" w:cs="Arial"/>
          <w:i/>
          <w:iCs/>
          <w:color w:val="000000"/>
          <w:sz w:val="20"/>
          <w:szCs w:val="20"/>
        </w:rPr>
        <w:t xml:space="preserve">(Coefficient of Rolling resistance) </w:t>
      </w:r>
      <w:r>
        <w:rPr>
          <w:rFonts w:ascii="Arial" w:hAnsi="Arial" w:cs="Arial"/>
          <w:color w:val="000000"/>
          <w:sz w:val="20"/>
          <w:szCs w:val="20"/>
        </w:rPr>
        <w:t>F0 (N): …………………</w:t>
      </w:r>
    </w:p>
    <w:p w14:paraId="1BF97E2F"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 Hệ số ma sát </w:t>
      </w:r>
      <w:r>
        <w:rPr>
          <w:rFonts w:ascii="Arial" w:hAnsi="Arial" w:cs="Arial"/>
          <w:i/>
          <w:iCs/>
          <w:color w:val="000000"/>
          <w:sz w:val="20"/>
          <w:szCs w:val="20"/>
        </w:rPr>
        <w:t xml:space="preserve">(Coefficient of friction) </w:t>
      </w:r>
      <w:r>
        <w:rPr>
          <w:rFonts w:ascii="Arial" w:hAnsi="Arial" w:cs="Arial"/>
          <w:color w:val="000000"/>
          <w:sz w:val="20"/>
          <w:szCs w:val="20"/>
        </w:rPr>
        <w:t>F1 (N/(km/h)): …………………</w:t>
      </w:r>
    </w:p>
    <w:p w14:paraId="4D6A8CDE"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 Hệ số cản không khí </w:t>
      </w:r>
      <w:r>
        <w:rPr>
          <w:rFonts w:ascii="Arial" w:hAnsi="Arial" w:cs="Arial"/>
          <w:i/>
          <w:iCs/>
          <w:color w:val="000000"/>
          <w:sz w:val="20"/>
          <w:szCs w:val="20"/>
        </w:rPr>
        <w:t xml:space="preserve">(Coefficient of air resistance) </w:t>
      </w:r>
      <w:r>
        <w:rPr>
          <w:rFonts w:ascii="Arial" w:hAnsi="Arial" w:cs="Arial"/>
          <w:color w:val="000000"/>
          <w:sz w:val="20"/>
          <w:szCs w:val="20"/>
        </w:rPr>
        <w:t>F2 (N/(km/h)</w:t>
      </w:r>
      <w:r w:rsidR="002B39E9">
        <w:rPr>
          <w:rFonts w:ascii="Arial" w:hAnsi="Arial" w:cs="Arial"/>
          <w:color w:val="000000"/>
          <w:sz w:val="20"/>
          <w:szCs w:val="20"/>
          <w:vertAlign w:val="superscript"/>
        </w:rPr>
        <w:t>2</w:t>
      </w:r>
      <w:r>
        <w:rPr>
          <w:rFonts w:ascii="Arial" w:hAnsi="Arial" w:cs="Arial"/>
          <w:color w:val="000000"/>
          <w:sz w:val="20"/>
          <w:szCs w:val="20"/>
        </w:rPr>
        <w:t>): …………</w:t>
      </w:r>
    </w:p>
    <w:p w14:paraId="0BAAF88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1.13. Ảnh chụp hoặc bản vẽ của mẫu xe đại diện </w:t>
      </w:r>
      <w:r>
        <w:rPr>
          <w:rFonts w:ascii="Arial" w:hAnsi="Arial" w:cs="Arial"/>
          <w:i/>
          <w:iCs/>
          <w:color w:val="000000"/>
          <w:sz w:val="20"/>
          <w:szCs w:val="20"/>
        </w:rPr>
        <w:t xml:space="preserve">(Photographs and/or drawings of a representative vehicle: ) </w:t>
      </w:r>
      <w:r>
        <w:rPr>
          <w:rFonts w:ascii="Arial" w:hAnsi="Arial" w:cs="Arial"/>
          <w:color w:val="000000"/>
          <w:sz w:val="20"/>
          <w:szCs w:val="20"/>
        </w:rPr>
        <w:t>…………………</w:t>
      </w:r>
    </w:p>
    <w:p w14:paraId="390DA27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1.14. Khối lượng bản thân lớn nhất xe thành phẩm (lắp ráp từ xe sát-xi) theo đăng ký của nhà sản xuất (Maximum unladen mass of the completed vehicle as registered by the</w:t>
      </w:r>
      <w:r w:rsidR="00207182">
        <w:rPr>
          <w:rFonts w:ascii="Arial" w:hAnsi="Arial" w:cs="Arial"/>
          <w:color w:val="000000"/>
          <w:sz w:val="20"/>
          <w:szCs w:val="20"/>
        </w:rPr>
        <w:t xml:space="preserve"> </w:t>
      </w:r>
      <w:r>
        <w:rPr>
          <w:rFonts w:ascii="Arial" w:hAnsi="Arial" w:cs="Arial"/>
          <w:color w:val="000000"/>
          <w:sz w:val="20"/>
          <w:szCs w:val="20"/>
        </w:rPr>
        <w:t>manufacturer</w:t>
      </w:r>
      <w:r w:rsidR="00207182">
        <w:rPr>
          <w:rFonts w:ascii="Arial" w:hAnsi="Arial" w:cs="Arial"/>
          <w:color w:val="000000"/>
          <w:sz w:val="20"/>
          <w:szCs w:val="20"/>
        </w:rPr>
        <w:t xml:space="preserve"> </w:t>
      </w:r>
      <w:r>
        <w:rPr>
          <w:rFonts w:ascii="Arial" w:hAnsi="Arial" w:cs="Arial"/>
          <w:color w:val="000000"/>
          <w:sz w:val="20"/>
          <w:szCs w:val="20"/>
        </w:rPr>
        <w:t>(in</w:t>
      </w:r>
      <w:r w:rsidR="00207182">
        <w:rPr>
          <w:rFonts w:ascii="Arial" w:hAnsi="Arial" w:cs="Arial"/>
          <w:color w:val="000000"/>
          <w:sz w:val="20"/>
          <w:szCs w:val="20"/>
        </w:rPr>
        <w:t xml:space="preserve"> </w:t>
      </w:r>
      <w:r>
        <w:rPr>
          <w:rFonts w:ascii="Arial" w:hAnsi="Arial" w:cs="Arial"/>
          <w:color w:val="000000"/>
          <w:sz w:val="20"/>
          <w:szCs w:val="20"/>
        </w:rPr>
        <w:t>the</w:t>
      </w:r>
      <w:r w:rsidR="00207182">
        <w:rPr>
          <w:rFonts w:ascii="Arial" w:hAnsi="Arial" w:cs="Arial"/>
          <w:color w:val="000000"/>
          <w:sz w:val="20"/>
          <w:szCs w:val="20"/>
        </w:rPr>
        <w:t xml:space="preserve"> </w:t>
      </w:r>
      <w:r>
        <w:rPr>
          <w:rFonts w:ascii="Arial" w:hAnsi="Arial" w:cs="Arial"/>
          <w:color w:val="000000"/>
          <w:sz w:val="20"/>
          <w:szCs w:val="20"/>
        </w:rPr>
        <w:t>case</w:t>
      </w:r>
      <w:r w:rsidR="00207182">
        <w:rPr>
          <w:rFonts w:ascii="Arial" w:hAnsi="Arial" w:cs="Arial"/>
          <w:color w:val="000000"/>
          <w:sz w:val="20"/>
          <w:szCs w:val="20"/>
        </w:rPr>
        <w:t xml:space="preserve"> </w:t>
      </w:r>
      <w:r>
        <w:rPr>
          <w:rFonts w:ascii="Arial" w:hAnsi="Arial" w:cs="Arial"/>
          <w:color w:val="000000"/>
          <w:sz w:val="20"/>
          <w:szCs w:val="20"/>
        </w:rPr>
        <w:t>of</w:t>
      </w:r>
      <w:r w:rsidR="00207182">
        <w:rPr>
          <w:rFonts w:ascii="Arial" w:hAnsi="Arial" w:cs="Arial"/>
          <w:color w:val="000000"/>
          <w:sz w:val="20"/>
          <w:szCs w:val="20"/>
        </w:rPr>
        <w:t xml:space="preserve"> </w:t>
      </w:r>
      <w:r>
        <w:rPr>
          <w:rFonts w:ascii="Arial" w:hAnsi="Arial" w:cs="Arial"/>
          <w:color w:val="000000"/>
          <w:sz w:val="20"/>
          <w:szCs w:val="20"/>
        </w:rPr>
        <w:t>an</w:t>
      </w:r>
      <w:r w:rsidR="00207182">
        <w:rPr>
          <w:rFonts w:ascii="Arial" w:hAnsi="Arial" w:cs="Arial"/>
          <w:color w:val="000000"/>
          <w:sz w:val="20"/>
          <w:szCs w:val="20"/>
        </w:rPr>
        <w:t xml:space="preserve"> </w:t>
      </w:r>
      <w:r>
        <w:rPr>
          <w:rFonts w:ascii="Arial" w:hAnsi="Arial" w:cs="Arial"/>
          <w:color w:val="000000"/>
          <w:sz w:val="20"/>
          <w:szCs w:val="20"/>
        </w:rPr>
        <w:t>incomplete</w:t>
      </w:r>
      <w:r w:rsidR="00207182">
        <w:rPr>
          <w:rFonts w:ascii="Arial" w:hAnsi="Arial" w:cs="Arial"/>
          <w:color w:val="000000"/>
          <w:sz w:val="20"/>
          <w:szCs w:val="20"/>
        </w:rPr>
        <w:t xml:space="preserve"> </w:t>
      </w:r>
      <w:r>
        <w:rPr>
          <w:rFonts w:ascii="Arial" w:hAnsi="Arial" w:cs="Arial"/>
          <w:color w:val="000000"/>
          <w:sz w:val="20"/>
          <w:szCs w:val="20"/>
        </w:rPr>
        <w:t>vehicle))</w:t>
      </w:r>
      <w:r w:rsidR="002B39E9">
        <w:rPr>
          <w:rFonts w:ascii="Arial" w:hAnsi="Arial" w:cs="Arial"/>
          <w:color w:val="000000"/>
          <w:sz w:val="20"/>
          <w:szCs w:val="20"/>
        </w:rPr>
        <w:t xml:space="preserve"> </w:t>
      </w:r>
      <w:r>
        <w:rPr>
          <w:rFonts w:ascii="Arial" w:hAnsi="Arial" w:cs="Arial"/>
          <w:color w:val="000000"/>
          <w:sz w:val="20"/>
          <w:szCs w:val="20"/>
        </w:rPr>
        <w:t>…………………………………………..kg</w:t>
      </w:r>
    </w:p>
    <w:p w14:paraId="5B1DC0DC"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1.15.</w:t>
      </w:r>
      <w:r w:rsidR="00207182">
        <w:rPr>
          <w:rFonts w:ascii="Arial" w:hAnsi="Arial" w:cs="Arial"/>
          <w:color w:val="000000"/>
          <w:sz w:val="20"/>
          <w:szCs w:val="20"/>
        </w:rPr>
        <w:t xml:space="preserve"> </w:t>
      </w:r>
      <w:r>
        <w:rPr>
          <w:rFonts w:ascii="Arial" w:hAnsi="Arial" w:cs="Arial"/>
          <w:color w:val="000000"/>
          <w:sz w:val="20"/>
          <w:szCs w:val="20"/>
        </w:rPr>
        <w:t>Số</w:t>
      </w:r>
      <w:r w:rsidR="00207182">
        <w:rPr>
          <w:rFonts w:ascii="Arial" w:hAnsi="Arial" w:cs="Arial"/>
          <w:color w:val="000000"/>
          <w:sz w:val="20"/>
          <w:szCs w:val="20"/>
        </w:rPr>
        <w:t xml:space="preserve"> </w:t>
      </w:r>
      <w:r>
        <w:rPr>
          <w:rFonts w:ascii="Arial" w:hAnsi="Arial" w:cs="Arial"/>
          <w:color w:val="000000"/>
          <w:sz w:val="20"/>
          <w:szCs w:val="20"/>
        </w:rPr>
        <w:t>lượng</w:t>
      </w:r>
      <w:r w:rsidR="00207182">
        <w:rPr>
          <w:rFonts w:ascii="Arial" w:hAnsi="Arial" w:cs="Arial"/>
          <w:color w:val="000000"/>
          <w:sz w:val="20"/>
          <w:szCs w:val="20"/>
        </w:rPr>
        <w:t xml:space="preserve"> </w:t>
      </w:r>
      <w:r>
        <w:rPr>
          <w:rFonts w:ascii="Arial" w:hAnsi="Arial" w:cs="Arial"/>
          <w:color w:val="000000"/>
          <w:sz w:val="20"/>
          <w:szCs w:val="20"/>
        </w:rPr>
        <w:t>lốp</w:t>
      </w:r>
      <w:r w:rsidR="00207182">
        <w:rPr>
          <w:rFonts w:ascii="Arial" w:hAnsi="Arial" w:cs="Arial"/>
          <w:color w:val="000000"/>
          <w:sz w:val="20"/>
          <w:szCs w:val="20"/>
        </w:rPr>
        <w:t xml:space="preserve"> </w:t>
      </w:r>
      <w:r>
        <w:rPr>
          <w:rFonts w:ascii="Arial" w:hAnsi="Arial" w:cs="Arial"/>
          <w:color w:val="000000"/>
          <w:sz w:val="20"/>
          <w:szCs w:val="20"/>
        </w:rPr>
        <w:t>lắp</w:t>
      </w:r>
      <w:r w:rsidR="00207182">
        <w:rPr>
          <w:rFonts w:ascii="Arial" w:hAnsi="Arial" w:cs="Arial"/>
          <w:color w:val="000000"/>
          <w:sz w:val="20"/>
          <w:szCs w:val="20"/>
        </w:rPr>
        <w:t xml:space="preserve"> </w:t>
      </w:r>
      <w:r>
        <w:rPr>
          <w:rFonts w:ascii="Arial" w:hAnsi="Arial" w:cs="Arial"/>
          <w:color w:val="000000"/>
          <w:sz w:val="20"/>
          <w:szCs w:val="20"/>
        </w:rPr>
        <w:t>và</w:t>
      </w:r>
      <w:r w:rsidR="00207182">
        <w:rPr>
          <w:rFonts w:ascii="Arial" w:hAnsi="Arial" w:cs="Arial"/>
          <w:color w:val="000000"/>
          <w:sz w:val="20"/>
          <w:szCs w:val="20"/>
        </w:rPr>
        <w:t xml:space="preserve"> </w:t>
      </w:r>
      <w:r>
        <w:rPr>
          <w:rFonts w:ascii="Arial" w:hAnsi="Arial" w:cs="Arial"/>
          <w:color w:val="000000"/>
          <w:sz w:val="20"/>
          <w:szCs w:val="20"/>
        </w:rPr>
        <w:t>lốp</w:t>
      </w:r>
      <w:r w:rsidR="00207182">
        <w:rPr>
          <w:rFonts w:ascii="Arial" w:hAnsi="Arial" w:cs="Arial"/>
          <w:color w:val="000000"/>
          <w:sz w:val="20"/>
          <w:szCs w:val="20"/>
        </w:rPr>
        <w:t xml:space="preserve"> </w:t>
      </w:r>
      <w:r>
        <w:rPr>
          <w:rFonts w:ascii="Arial" w:hAnsi="Arial" w:cs="Arial"/>
          <w:color w:val="000000"/>
          <w:sz w:val="20"/>
          <w:szCs w:val="20"/>
        </w:rPr>
        <w:t>dự</w:t>
      </w:r>
      <w:r w:rsidR="00207182">
        <w:rPr>
          <w:rFonts w:ascii="Arial" w:hAnsi="Arial" w:cs="Arial"/>
          <w:color w:val="000000"/>
          <w:sz w:val="20"/>
          <w:szCs w:val="20"/>
        </w:rPr>
        <w:t xml:space="preserve"> </w:t>
      </w:r>
      <w:r>
        <w:rPr>
          <w:rFonts w:ascii="Arial" w:hAnsi="Arial" w:cs="Arial"/>
          <w:color w:val="000000"/>
          <w:sz w:val="20"/>
          <w:szCs w:val="20"/>
        </w:rPr>
        <w:t>phòng</w:t>
      </w:r>
      <w:r w:rsidR="00207182">
        <w:rPr>
          <w:rFonts w:ascii="Arial" w:hAnsi="Arial" w:cs="Arial"/>
          <w:color w:val="000000"/>
          <w:sz w:val="20"/>
          <w:szCs w:val="20"/>
        </w:rPr>
        <w:t xml:space="preserve"> </w:t>
      </w:r>
      <w:r>
        <w:rPr>
          <w:rFonts w:ascii="Arial" w:hAnsi="Arial" w:cs="Arial"/>
          <w:color w:val="000000"/>
          <w:sz w:val="20"/>
          <w:szCs w:val="20"/>
        </w:rPr>
        <w:t>(number</w:t>
      </w:r>
      <w:r w:rsidR="00207182">
        <w:rPr>
          <w:rFonts w:ascii="Arial" w:hAnsi="Arial" w:cs="Arial"/>
          <w:color w:val="000000"/>
          <w:sz w:val="20"/>
          <w:szCs w:val="20"/>
        </w:rPr>
        <w:t xml:space="preserve"> </w:t>
      </w:r>
      <w:r>
        <w:rPr>
          <w:rFonts w:ascii="Arial" w:hAnsi="Arial" w:cs="Arial"/>
          <w:color w:val="000000"/>
          <w:sz w:val="20"/>
          <w:szCs w:val="20"/>
        </w:rPr>
        <w:t>of</w:t>
      </w:r>
      <w:r w:rsidR="00207182">
        <w:rPr>
          <w:rFonts w:ascii="Arial" w:hAnsi="Arial" w:cs="Arial"/>
          <w:color w:val="000000"/>
          <w:sz w:val="20"/>
          <w:szCs w:val="20"/>
        </w:rPr>
        <w:t xml:space="preserve"> </w:t>
      </w:r>
      <w:r>
        <w:rPr>
          <w:rFonts w:ascii="Arial" w:hAnsi="Arial" w:cs="Arial"/>
          <w:color w:val="000000"/>
          <w:sz w:val="20"/>
          <w:szCs w:val="20"/>
        </w:rPr>
        <w:t>tyres</w:t>
      </w:r>
      <w:r w:rsidR="00207182">
        <w:rPr>
          <w:rFonts w:ascii="Arial" w:hAnsi="Arial" w:cs="Arial"/>
          <w:color w:val="000000"/>
          <w:sz w:val="20"/>
          <w:szCs w:val="20"/>
        </w:rPr>
        <w:t xml:space="preserve"> </w:t>
      </w:r>
      <w:r>
        <w:rPr>
          <w:rFonts w:ascii="Arial" w:hAnsi="Arial" w:cs="Arial"/>
          <w:color w:val="000000"/>
          <w:sz w:val="20"/>
          <w:szCs w:val="20"/>
        </w:rPr>
        <w:t>and</w:t>
      </w:r>
      <w:r w:rsidR="00207182">
        <w:rPr>
          <w:rFonts w:ascii="Arial" w:hAnsi="Arial" w:cs="Arial"/>
          <w:color w:val="000000"/>
          <w:sz w:val="20"/>
          <w:szCs w:val="20"/>
        </w:rPr>
        <w:t xml:space="preserve"> </w:t>
      </w:r>
      <w:r>
        <w:rPr>
          <w:rFonts w:ascii="Arial" w:hAnsi="Arial" w:cs="Arial"/>
          <w:color w:val="000000"/>
          <w:sz w:val="20"/>
          <w:szCs w:val="20"/>
        </w:rPr>
        <w:t>spare tyres):.......................</w:t>
      </w:r>
    </w:p>
    <w:p w14:paraId="1F7CA2C6"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1.16.</w:t>
      </w:r>
      <w:r w:rsidR="00207182">
        <w:rPr>
          <w:rFonts w:ascii="Arial" w:hAnsi="Arial" w:cs="Arial"/>
          <w:color w:val="000000"/>
          <w:sz w:val="20"/>
          <w:szCs w:val="20"/>
        </w:rPr>
        <w:t xml:space="preserve"> </w:t>
      </w:r>
      <w:r>
        <w:rPr>
          <w:rFonts w:ascii="Arial" w:hAnsi="Arial" w:cs="Arial"/>
          <w:color w:val="000000"/>
          <w:sz w:val="20"/>
          <w:szCs w:val="20"/>
        </w:rPr>
        <w:t>Vận</w:t>
      </w:r>
      <w:r w:rsidR="00207182">
        <w:rPr>
          <w:rFonts w:ascii="Arial" w:hAnsi="Arial" w:cs="Arial"/>
          <w:color w:val="000000"/>
          <w:sz w:val="20"/>
          <w:szCs w:val="20"/>
        </w:rPr>
        <w:t xml:space="preserve"> </w:t>
      </w:r>
      <w:r>
        <w:rPr>
          <w:rFonts w:ascii="Arial" w:hAnsi="Arial" w:cs="Arial"/>
          <w:color w:val="000000"/>
          <w:sz w:val="20"/>
          <w:szCs w:val="20"/>
        </w:rPr>
        <w:t>tốc</w:t>
      </w:r>
      <w:r w:rsidR="00207182">
        <w:rPr>
          <w:rFonts w:ascii="Arial" w:hAnsi="Arial" w:cs="Arial"/>
          <w:color w:val="000000"/>
          <w:sz w:val="20"/>
          <w:szCs w:val="20"/>
        </w:rPr>
        <w:t xml:space="preserve"> </w:t>
      </w:r>
      <w:r>
        <w:rPr>
          <w:rFonts w:ascii="Arial" w:hAnsi="Arial" w:cs="Arial"/>
          <w:color w:val="000000"/>
          <w:sz w:val="20"/>
          <w:szCs w:val="20"/>
        </w:rPr>
        <w:t>lớn</w:t>
      </w:r>
      <w:r w:rsidR="00207182">
        <w:rPr>
          <w:rFonts w:ascii="Arial" w:hAnsi="Arial" w:cs="Arial"/>
          <w:color w:val="000000"/>
          <w:sz w:val="20"/>
          <w:szCs w:val="20"/>
        </w:rPr>
        <w:t xml:space="preserve"> </w:t>
      </w:r>
      <w:r>
        <w:rPr>
          <w:rFonts w:ascii="Arial" w:hAnsi="Arial" w:cs="Arial"/>
          <w:color w:val="000000"/>
          <w:sz w:val="20"/>
          <w:szCs w:val="20"/>
        </w:rPr>
        <w:t>nhất</w:t>
      </w:r>
      <w:r w:rsidR="00207182">
        <w:rPr>
          <w:rFonts w:ascii="Arial" w:hAnsi="Arial" w:cs="Arial"/>
          <w:color w:val="000000"/>
          <w:sz w:val="20"/>
          <w:szCs w:val="20"/>
        </w:rPr>
        <w:t xml:space="preserve"> </w:t>
      </w:r>
      <w:r>
        <w:rPr>
          <w:rFonts w:ascii="Arial" w:hAnsi="Arial" w:cs="Arial"/>
          <w:color w:val="000000"/>
          <w:sz w:val="20"/>
          <w:szCs w:val="20"/>
        </w:rPr>
        <w:t>của</w:t>
      </w:r>
      <w:r w:rsidR="00207182">
        <w:rPr>
          <w:rFonts w:ascii="Arial" w:hAnsi="Arial" w:cs="Arial"/>
          <w:color w:val="000000"/>
          <w:sz w:val="20"/>
          <w:szCs w:val="20"/>
        </w:rPr>
        <w:t xml:space="preserve"> </w:t>
      </w:r>
      <w:r>
        <w:rPr>
          <w:rFonts w:ascii="Arial" w:hAnsi="Arial" w:cs="Arial"/>
          <w:color w:val="000000"/>
          <w:sz w:val="20"/>
          <w:szCs w:val="20"/>
        </w:rPr>
        <w:t>xe</w:t>
      </w:r>
      <w:r w:rsidR="00207182">
        <w:rPr>
          <w:rFonts w:ascii="Arial" w:hAnsi="Arial" w:cs="Arial"/>
          <w:color w:val="000000"/>
          <w:sz w:val="20"/>
          <w:szCs w:val="20"/>
        </w:rPr>
        <w:t xml:space="preserve"> </w:t>
      </w:r>
      <w:r>
        <w:rPr>
          <w:rFonts w:ascii="Arial" w:hAnsi="Arial" w:cs="Arial"/>
          <w:color w:val="000000"/>
          <w:sz w:val="20"/>
          <w:szCs w:val="20"/>
        </w:rPr>
        <w:t>(max</w:t>
      </w:r>
      <w:r w:rsidR="00207182">
        <w:rPr>
          <w:rFonts w:ascii="Arial" w:hAnsi="Arial" w:cs="Arial"/>
          <w:color w:val="000000"/>
          <w:sz w:val="20"/>
          <w:szCs w:val="20"/>
        </w:rPr>
        <w:t xml:space="preserve"> </w:t>
      </w:r>
      <w:r>
        <w:rPr>
          <w:rFonts w:ascii="Arial" w:hAnsi="Arial" w:cs="Arial"/>
          <w:color w:val="000000"/>
          <w:sz w:val="20"/>
          <w:szCs w:val="20"/>
        </w:rPr>
        <w:t>speed</w:t>
      </w:r>
      <w:r w:rsidR="00207182">
        <w:rPr>
          <w:rFonts w:ascii="Arial" w:hAnsi="Arial" w:cs="Arial"/>
          <w:color w:val="000000"/>
          <w:sz w:val="20"/>
          <w:szCs w:val="20"/>
        </w:rPr>
        <w:t xml:space="preserve"> </w:t>
      </w:r>
      <w:r>
        <w:rPr>
          <w:rFonts w:ascii="Arial" w:hAnsi="Arial" w:cs="Arial"/>
          <w:color w:val="000000"/>
          <w:sz w:val="20"/>
          <w:szCs w:val="20"/>
        </w:rPr>
        <w:t>of</w:t>
      </w:r>
      <w:r w:rsidR="00207182">
        <w:rPr>
          <w:rFonts w:ascii="Arial" w:hAnsi="Arial" w:cs="Arial"/>
          <w:color w:val="000000"/>
          <w:sz w:val="20"/>
          <w:szCs w:val="20"/>
        </w:rPr>
        <w:t xml:space="preserve"> </w:t>
      </w:r>
      <w:r>
        <w:rPr>
          <w:rFonts w:ascii="Arial" w:hAnsi="Arial" w:cs="Arial"/>
          <w:color w:val="000000"/>
          <w:sz w:val="20"/>
          <w:szCs w:val="20"/>
        </w:rPr>
        <w:t>vehicle) (km/h):.............................................</w:t>
      </w:r>
    </w:p>
    <w:p w14:paraId="0B7D3A29"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1.17. Chiều dài cơ sở của xe (wheelbase of vehicle) (m) :</w:t>
      </w:r>
    </w:p>
    <w:p w14:paraId="5E2CDB29"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 </w:t>
      </w:r>
      <w:r>
        <w:rPr>
          <w:rFonts w:ascii="Arial" w:hAnsi="Arial" w:cs="Arial"/>
          <w:b/>
          <w:bCs/>
          <w:color w:val="000000"/>
          <w:sz w:val="20"/>
          <w:szCs w:val="20"/>
        </w:rPr>
        <w:t xml:space="preserve">Động cơ </w:t>
      </w:r>
      <w:r>
        <w:rPr>
          <w:rFonts w:ascii="Arial" w:hAnsi="Arial" w:cs="Arial"/>
          <w:i/>
          <w:iCs/>
          <w:color w:val="000000"/>
          <w:sz w:val="20"/>
          <w:szCs w:val="20"/>
        </w:rPr>
        <w:t>(Engine)</w:t>
      </w:r>
    </w:p>
    <w:p w14:paraId="79E08A6F"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Nếu có các trang thiết bị điều khiển điện tử thì ngoài các thông tin dưới đây, cơ sở sản xuất, lắp ráp phải cung cấp các thông tin về đặc điểm và cách sử dụng các thiết bị này </w:t>
      </w:r>
      <w:r>
        <w:rPr>
          <w:rFonts w:ascii="Arial" w:hAnsi="Arial" w:cs="Arial"/>
          <w:i/>
          <w:iCs/>
          <w:color w:val="000000"/>
          <w:sz w:val="20"/>
          <w:szCs w:val="20"/>
        </w:rPr>
        <w:t>(In the case of microprocessor-controlled functions, appropriate operating information shall be supplied)</w:t>
      </w:r>
      <w:r>
        <w:rPr>
          <w:rFonts w:ascii="Arial" w:hAnsi="Arial" w:cs="Arial"/>
          <w:color w:val="000000"/>
          <w:sz w:val="20"/>
          <w:szCs w:val="20"/>
        </w:rPr>
        <w:t>.</w:t>
      </w:r>
    </w:p>
    <w:p w14:paraId="362BBCA9"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2.1. Cơ sở sản xuất, lắp ráp </w:t>
      </w:r>
      <w:r>
        <w:rPr>
          <w:rFonts w:ascii="Arial" w:hAnsi="Arial" w:cs="Arial"/>
          <w:i/>
          <w:iCs/>
          <w:color w:val="000000"/>
          <w:sz w:val="20"/>
          <w:szCs w:val="20"/>
        </w:rPr>
        <w:t>(Manufacturer)</w:t>
      </w:r>
      <w:r>
        <w:rPr>
          <w:rFonts w:ascii="Arial" w:hAnsi="Arial" w:cs="Arial"/>
          <w:color w:val="000000"/>
          <w:sz w:val="20"/>
          <w:szCs w:val="20"/>
        </w:rPr>
        <w:t>: ……………………</w:t>
      </w:r>
    </w:p>
    <w:p w14:paraId="46F16E7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2.1.1. Nhận dạng động cơ của cơ sở sản xuất, lắp ráp (như được ghi nhãn trên động cơ hoặc bằng các phương pháp nhận dạng khác) </w:t>
      </w:r>
      <w:r>
        <w:rPr>
          <w:rFonts w:ascii="Arial" w:hAnsi="Arial" w:cs="Arial"/>
          <w:i/>
          <w:iCs/>
          <w:color w:val="000000"/>
          <w:sz w:val="20"/>
          <w:szCs w:val="20"/>
        </w:rPr>
        <w:t>(Manufacturer's engine identification (as marked on the engine, or other means of identification))</w:t>
      </w:r>
      <w:r>
        <w:rPr>
          <w:rFonts w:ascii="Arial" w:hAnsi="Arial" w:cs="Arial"/>
          <w:color w:val="000000"/>
          <w:sz w:val="20"/>
          <w:szCs w:val="20"/>
        </w:rPr>
        <w:t>:</w:t>
      </w:r>
    </w:p>
    <w:p w14:paraId="3726D718"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2.1.1.1. Nhãn hiệu động cơ </w:t>
      </w:r>
      <w:r>
        <w:rPr>
          <w:rFonts w:ascii="Arial" w:hAnsi="Arial" w:cs="Arial"/>
          <w:i/>
          <w:iCs/>
          <w:color w:val="000000"/>
          <w:sz w:val="20"/>
          <w:szCs w:val="20"/>
        </w:rPr>
        <w:t xml:space="preserve">(Mark or make of engine): </w:t>
      </w:r>
      <w:r>
        <w:rPr>
          <w:rFonts w:ascii="Arial" w:hAnsi="Arial" w:cs="Arial"/>
          <w:color w:val="000000"/>
          <w:sz w:val="20"/>
          <w:szCs w:val="20"/>
        </w:rPr>
        <w:t>.............................</w:t>
      </w:r>
    </w:p>
    <w:p w14:paraId="681678BA"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2.1.1.2. Kiểu (số) loại động cơ </w:t>
      </w:r>
      <w:r>
        <w:rPr>
          <w:rFonts w:ascii="Arial" w:hAnsi="Arial" w:cs="Arial"/>
          <w:i/>
          <w:iCs/>
          <w:color w:val="000000"/>
          <w:sz w:val="20"/>
          <w:szCs w:val="20"/>
        </w:rPr>
        <w:t xml:space="preserve">(Engine type): </w:t>
      </w:r>
      <w:r>
        <w:rPr>
          <w:rFonts w:ascii="Arial" w:hAnsi="Arial" w:cs="Arial"/>
          <w:color w:val="000000"/>
          <w:sz w:val="20"/>
          <w:szCs w:val="20"/>
        </w:rPr>
        <w:t>.............................</w:t>
      </w:r>
    </w:p>
    <w:p w14:paraId="41225C93"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2.1.1.3. Số động cơ </w:t>
      </w:r>
      <w:r>
        <w:rPr>
          <w:rFonts w:ascii="Arial" w:hAnsi="Arial" w:cs="Arial"/>
          <w:i/>
          <w:iCs/>
          <w:color w:val="000000"/>
          <w:sz w:val="20"/>
          <w:szCs w:val="20"/>
        </w:rPr>
        <w:t xml:space="preserve">(Engine number): </w:t>
      </w:r>
      <w:r>
        <w:rPr>
          <w:rFonts w:ascii="Arial" w:hAnsi="Arial" w:cs="Arial"/>
          <w:color w:val="000000"/>
          <w:sz w:val="20"/>
          <w:szCs w:val="20"/>
        </w:rPr>
        <w:t>.............................</w:t>
      </w:r>
    </w:p>
    <w:p w14:paraId="5E46478C"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 Động cơ đốt trong </w:t>
      </w:r>
      <w:r>
        <w:rPr>
          <w:rFonts w:ascii="Arial" w:hAnsi="Arial" w:cs="Arial"/>
          <w:i/>
          <w:iCs/>
          <w:color w:val="000000"/>
          <w:sz w:val="20"/>
          <w:szCs w:val="20"/>
        </w:rPr>
        <w:t>(Internal combustion engine)</w:t>
      </w:r>
      <w:r>
        <w:rPr>
          <w:rFonts w:ascii="Arial" w:hAnsi="Arial" w:cs="Arial"/>
          <w:color w:val="000000"/>
          <w:sz w:val="20"/>
          <w:szCs w:val="20"/>
        </w:rPr>
        <w:t>:</w:t>
      </w:r>
    </w:p>
    <w:p w14:paraId="49339F06"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2.2.1. Các thông tin chi tiết về động cơ </w:t>
      </w:r>
      <w:r>
        <w:rPr>
          <w:rFonts w:ascii="Arial" w:hAnsi="Arial" w:cs="Arial"/>
          <w:i/>
          <w:iCs/>
          <w:color w:val="000000"/>
          <w:sz w:val="20"/>
          <w:szCs w:val="20"/>
        </w:rPr>
        <w:t>(Specific engine information)</w:t>
      </w:r>
      <w:r>
        <w:rPr>
          <w:rFonts w:ascii="Arial" w:hAnsi="Arial" w:cs="Arial"/>
          <w:color w:val="000000"/>
          <w:sz w:val="20"/>
          <w:szCs w:val="20"/>
        </w:rPr>
        <w:t>:</w:t>
      </w:r>
    </w:p>
    <w:p w14:paraId="5C6888DD"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2.2.1.1. Nguyên lý làm việc: cháy cưỡng bức/cháy do nén, 4 kỳ/2 kỳ</w:t>
      </w:r>
      <w:r w:rsidR="00B13A48">
        <w:rPr>
          <w:rFonts w:ascii="Arial" w:hAnsi="Arial" w:cs="Arial"/>
          <w:color w:val="000000"/>
          <w:sz w:val="20"/>
          <w:szCs w:val="20"/>
          <w:vertAlign w:val="superscript"/>
        </w:rPr>
        <w:t>(1)</w:t>
      </w:r>
      <w:r w:rsidR="00207182">
        <w:rPr>
          <w:rFonts w:ascii="Arial" w:hAnsi="Arial" w:cs="Arial"/>
          <w:color w:val="000000"/>
          <w:sz w:val="20"/>
          <w:szCs w:val="20"/>
        </w:rPr>
        <w:t xml:space="preserve"> </w:t>
      </w:r>
      <w:r>
        <w:rPr>
          <w:rFonts w:ascii="Arial" w:hAnsi="Arial" w:cs="Arial"/>
          <w:i/>
          <w:iCs/>
          <w:color w:val="000000"/>
          <w:sz w:val="20"/>
          <w:szCs w:val="20"/>
        </w:rPr>
        <w:t>(Working principle: positive-ignition/compression-ignition, four stroke/two stroke))</w:t>
      </w:r>
    </w:p>
    <w:p w14:paraId="31575E67"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2.2.1.2. Số lượng, cách bố trí và thứ tự nổ của các xylanh </w:t>
      </w:r>
      <w:r>
        <w:rPr>
          <w:rFonts w:ascii="Arial" w:hAnsi="Arial" w:cs="Arial"/>
          <w:i/>
          <w:iCs/>
          <w:color w:val="000000"/>
          <w:sz w:val="20"/>
          <w:szCs w:val="20"/>
        </w:rPr>
        <w:t>(Number, arrangement and firing order of cylinders)</w:t>
      </w:r>
      <w:r>
        <w:rPr>
          <w:rFonts w:ascii="Arial" w:hAnsi="Arial" w:cs="Arial"/>
          <w:color w:val="000000"/>
          <w:sz w:val="20"/>
          <w:szCs w:val="20"/>
        </w:rPr>
        <w:t>:</w:t>
      </w:r>
    </w:p>
    <w:p w14:paraId="7FCD6045"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a) Đường kính lỗ xy lanh </w:t>
      </w:r>
      <w:r>
        <w:rPr>
          <w:rFonts w:ascii="Arial" w:hAnsi="Arial" w:cs="Arial"/>
          <w:i/>
          <w:iCs/>
          <w:color w:val="000000"/>
          <w:sz w:val="20"/>
          <w:szCs w:val="20"/>
        </w:rPr>
        <w:t xml:space="preserve">(Bore) </w:t>
      </w:r>
      <w:r>
        <w:rPr>
          <w:rFonts w:ascii="Arial" w:hAnsi="Arial" w:cs="Arial"/>
          <w:color w:val="000000"/>
          <w:sz w:val="20"/>
          <w:szCs w:val="20"/>
        </w:rPr>
        <w:t>: ………………mm</w:t>
      </w:r>
    </w:p>
    <w:p w14:paraId="04F32284"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 xml:space="preserve">b) Hành trình pít-tông </w:t>
      </w:r>
      <w:r>
        <w:rPr>
          <w:rFonts w:ascii="Arial" w:hAnsi="Arial" w:cs="Arial"/>
          <w:i/>
          <w:iCs/>
          <w:color w:val="000000"/>
          <w:sz w:val="20"/>
          <w:szCs w:val="20"/>
        </w:rPr>
        <w:t xml:space="preserve">(Stroke) </w:t>
      </w:r>
      <w:r>
        <w:rPr>
          <w:rFonts w:ascii="Arial" w:hAnsi="Arial" w:cs="Arial"/>
          <w:color w:val="000000"/>
          <w:sz w:val="20"/>
          <w:szCs w:val="20"/>
        </w:rPr>
        <w:t>…………………… mm</w:t>
      </w:r>
    </w:p>
    <w:p w14:paraId="7E7FE7B5"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2.2.1.3. Dung tích động cơ </w:t>
      </w:r>
      <w:r>
        <w:rPr>
          <w:rFonts w:ascii="Arial" w:hAnsi="Arial" w:cs="Arial"/>
          <w:i/>
          <w:iCs/>
          <w:color w:val="000000"/>
          <w:sz w:val="20"/>
          <w:szCs w:val="20"/>
        </w:rPr>
        <w:t xml:space="preserve">(Engine capacity) </w:t>
      </w:r>
      <w:r>
        <w:rPr>
          <w:rFonts w:ascii="Arial" w:hAnsi="Arial" w:cs="Arial"/>
          <w:color w:val="000000"/>
          <w:sz w:val="20"/>
          <w:szCs w:val="20"/>
        </w:rPr>
        <w:t>....... ……………………cm</w:t>
      </w:r>
      <w:r w:rsidR="00B13A48">
        <w:rPr>
          <w:rFonts w:ascii="Arial" w:hAnsi="Arial" w:cs="Arial"/>
          <w:color w:val="000000"/>
          <w:sz w:val="20"/>
          <w:szCs w:val="20"/>
          <w:vertAlign w:val="superscript"/>
        </w:rPr>
        <w:t>3</w:t>
      </w:r>
    </w:p>
    <w:p w14:paraId="0BE90F15"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2.2.1.4. Tỷ số nén </w:t>
      </w:r>
      <w:r>
        <w:rPr>
          <w:rFonts w:ascii="Arial" w:hAnsi="Arial" w:cs="Arial"/>
          <w:i/>
          <w:iCs/>
          <w:color w:val="000000"/>
          <w:sz w:val="20"/>
          <w:szCs w:val="20"/>
        </w:rPr>
        <w:t>(Volumetric compression ratio)</w:t>
      </w:r>
      <w:r w:rsidR="00B13A48">
        <w:rPr>
          <w:rFonts w:ascii="Arial" w:hAnsi="Arial" w:cs="Arial"/>
          <w:color w:val="000000"/>
          <w:sz w:val="20"/>
          <w:szCs w:val="20"/>
          <w:vertAlign w:val="superscript"/>
        </w:rPr>
        <w:t>(2)</w:t>
      </w:r>
      <w:r>
        <w:rPr>
          <w:rFonts w:ascii="Arial" w:hAnsi="Arial" w:cs="Arial"/>
          <w:color w:val="000000"/>
          <w:sz w:val="20"/>
          <w:szCs w:val="20"/>
        </w:rPr>
        <w:t xml:space="preserve"> : ……………………</w:t>
      </w:r>
    </w:p>
    <w:p w14:paraId="06F443B7"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2.2.1.5. Các bản vẽ mô tả buồng cháy và đỉnh pít-tông</w:t>
      </w:r>
      <w:r w:rsidR="00B13A48">
        <w:rPr>
          <w:rFonts w:ascii="Arial" w:hAnsi="Arial" w:cs="Arial"/>
          <w:color w:val="000000"/>
          <w:sz w:val="20"/>
          <w:szCs w:val="20"/>
          <w:vertAlign w:val="superscript"/>
        </w:rPr>
        <w:t>(6)</w:t>
      </w:r>
      <w:r w:rsidR="00207182">
        <w:rPr>
          <w:rFonts w:ascii="Arial" w:hAnsi="Arial" w:cs="Arial"/>
          <w:color w:val="000000"/>
          <w:sz w:val="20"/>
          <w:szCs w:val="20"/>
        </w:rPr>
        <w:t xml:space="preserve"> </w:t>
      </w:r>
      <w:r>
        <w:rPr>
          <w:rFonts w:ascii="Arial" w:hAnsi="Arial" w:cs="Arial"/>
          <w:i/>
          <w:iCs/>
          <w:color w:val="000000"/>
          <w:sz w:val="20"/>
          <w:szCs w:val="20"/>
        </w:rPr>
        <w:t>(Drawings of combustion chamber and piston crown)</w:t>
      </w:r>
      <w:r>
        <w:rPr>
          <w:rFonts w:ascii="Arial" w:hAnsi="Arial" w:cs="Arial"/>
          <w:color w:val="000000"/>
          <w:sz w:val="20"/>
          <w:szCs w:val="20"/>
        </w:rPr>
        <w:t>: ……………………</w:t>
      </w:r>
    </w:p>
    <w:p w14:paraId="63D687F7"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2.2.1.6. Tốc độ không tải </w:t>
      </w:r>
      <w:r>
        <w:rPr>
          <w:rFonts w:ascii="Arial" w:hAnsi="Arial" w:cs="Arial"/>
          <w:i/>
          <w:iCs/>
          <w:color w:val="000000"/>
          <w:sz w:val="20"/>
          <w:szCs w:val="20"/>
        </w:rPr>
        <w:t xml:space="preserve">(Idle speed) </w:t>
      </w:r>
      <w:r w:rsidR="00B13A48">
        <w:rPr>
          <w:rFonts w:ascii="Arial" w:hAnsi="Arial" w:cs="Arial"/>
          <w:color w:val="000000"/>
          <w:sz w:val="20"/>
          <w:szCs w:val="20"/>
          <w:vertAlign w:val="superscript"/>
        </w:rPr>
        <w:t>(2)</w:t>
      </w:r>
      <w:r>
        <w:rPr>
          <w:rFonts w:ascii="Arial" w:hAnsi="Arial" w:cs="Arial"/>
          <w:color w:val="000000"/>
          <w:sz w:val="20"/>
          <w:szCs w:val="20"/>
        </w:rPr>
        <w:t>:...……………………</w:t>
      </w:r>
    </w:p>
    <w:p w14:paraId="382AE95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Tốc độ không tải cao </w:t>
      </w:r>
      <w:r>
        <w:rPr>
          <w:rFonts w:ascii="Arial" w:hAnsi="Arial" w:cs="Arial"/>
          <w:i/>
          <w:iCs/>
          <w:color w:val="000000"/>
          <w:sz w:val="20"/>
          <w:szCs w:val="20"/>
        </w:rPr>
        <w:t xml:space="preserve">(High idle engine speed) r/min </w:t>
      </w:r>
      <w:r w:rsidR="00B13A48">
        <w:rPr>
          <w:rFonts w:ascii="Arial" w:hAnsi="Arial" w:cs="Arial"/>
          <w:color w:val="000000"/>
          <w:sz w:val="20"/>
          <w:szCs w:val="20"/>
          <w:vertAlign w:val="superscript"/>
        </w:rPr>
        <w:t>(6)</w:t>
      </w:r>
      <w:r>
        <w:rPr>
          <w:rFonts w:ascii="Arial" w:hAnsi="Arial" w:cs="Arial"/>
          <w:color w:val="000000"/>
          <w:sz w:val="20"/>
          <w:szCs w:val="20"/>
        </w:rPr>
        <w:t>: …………………</w:t>
      </w:r>
    </w:p>
    <w:p w14:paraId="6145B96A"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2.2.1.7. Nồng độ CO (% thể tích) trong khí thải của động cơ ở chế độ tốc độ không tải (theo quy định của cơ sở sản xuất, lắp ráp)) </w:t>
      </w:r>
      <w:r w:rsidR="00B13A48">
        <w:rPr>
          <w:rFonts w:ascii="Arial" w:hAnsi="Arial" w:cs="Arial"/>
          <w:color w:val="000000"/>
          <w:sz w:val="20"/>
          <w:szCs w:val="20"/>
          <w:vertAlign w:val="superscript"/>
        </w:rPr>
        <w:t>(2)(6)</w:t>
      </w:r>
      <w:r>
        <w:rPr>
          <w:rFonts w:ascii="Arial" w:hAnsi="Arial" w:cs="Arial"/>
          <w:color w:val="000000"/>
          <w:sz w:val="20"/>
          <w:szCs w:val="20"/>
        </w:rPr>
        <w:t xml:space="preserve"> </w:t>
      </w:r>
      <w:r>
        <w:rPr>
          <w:rFonts w:ascii="Arial" w:hAnsi="Arial" w:cs="Arial"/>
          <w:i/>
          <w:iCs/>
          <w:color w:val="000000"/>
          <w:sz w:val="20"/>
          <w:szCs w:val="20"/>
        </w:rPr>
        <w:t xml:space="preserve">(Carbon monoxide content by volume in the exhaust gas with the engine idling (according to the manufacturer's specifications)) </w:t>
      </w:r>
      <w:r>
        <w:rPr>
          <w:rFonts w:ascii="Arial" w:hAnsi="Arial" w:cs="Arial"/>
          <w:color w:val="000000"/>
          <w:sz w:val="20"/>
          <w:szCs w:val="20"/>
        </w:rPr>
        <w:t>……………………</w:t>
      </w:r>
    </w:p>
    <w:p w14:paraId="4AE7146A"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2.2.1.8. Công suất có ích lớn nhất </w:t>
      </w:r>
      <w:r>
        <w:rPr>
          <w:rFonts w:ascii="Arial" w:hAnsi="Arial" w:cs="Arial"/>
          <w:i/>
          <w:iCs/>
          <w:color w:val="000000"/>
          <w:sz w:val="20"/>
          <w:szCs w:val="20"/>
        </w:rPr>
        <w:t>(Maximum net power)</w:t>
      </w:r>
      <w:r>
        <w:rPr>
          <w:rFonts w:ascii="Arial" w:hAnsi="Arial" w:cs="Arial"/>
          <w:color w:val="000000"/>
          <w:sz w:val="20"/>
          <w:szCs w:val="20"/>
        </w:rPr>
        <w:t>:.............. kW</w:t>
      </w:r>
    </w:p>
    <w:p w14:paraId="1E06F87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tại tốc độ động cơ </w:t>
      </w:r>
      <w:r>
        <w:rPr>
          <w:rFonts w:ascii="Arial" w:hAnsi="Arial" w:cs="Arial"/>
          <w:i/>
          <w:iCs/>
          <w:color w:val="000000"/>
          <w:sz w:val="20"/>
          <w:szCs w:val="20"/>
        </w:rPr>
        <w:t>(at engine speed)</w:t>
      </w:r>
      <w:r>
        <w:rPr>
          <w:rFonts w:ascii="Arial" w:hAnsi="Arial" w:cs="Arial"/>
          <w:color w:val="000000"/>
          <w:sz w:val="20"/>
          <w:szCs w:val="20"/>
        </w:rPr>
        <w:t>:......................................r/min</w:t>
      </w:r>
    </w:p>
    <w:p w14:paraId="0C775596"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2.2.2. Nhiên liệu: Xăng</w:t>
      </w:r>
      <w:r w:rsidR="00207182">
        <w:rPr>
          <w:rFonts w:ascii="Arial" w:hAnsi="Arial" w:cs="Arial"/>
          <w:color w:val="000000"/>
          <w:sz w:val="20"/>
          <w:szCs w:val="20"/>
        </w:rPr>
        <w:t xml:space="preserve"> </w:t>
      </w:r>
      <w:r>
        <w:rPr>
          <w:rFonts w:ascii="Arial" w:hAnsi="Arial" w:cs="Arial"/>
          <w:color w:val="000000"/>
          <w:sz w:val="20"/>
          <w:szCs w:val="20"/>
        </w:rPr>
        <w:t>không</w:t>
      </w:r>
      <w:r w:rsidR="00207182">
        <w:rPr>
          <w:rFonts w:ascii="Arial" w:hAnsi="Arial" w:cs="Arial"/>
          <w:color w:val="000000"/>
          <w:sz w:val="20"/>
          <w:szCs w:val="20"/>
        </w:rPr>
        <w:t xml:space="preserve"> </w:t>
      </w:r>
      <w:r>
        <w:rPr>
          <w:rFonts w:ascii="Arial" w:hAnsi="Arial" w:cs="Arial"/>
          <w:color w:val="000000"/>
          <w:sz w:val="20"/>
          <w:szCs w:val="20"/>
        </w:rPr>
        <w:t>chì/nhiên</w:t>
      </w:r>
      <w:r w:rsidR="00207182">
        <w:rPr>
          <w:rFonts w:ascii="Arial" w:hAnsi="Arial" w:cs="Arial"/>
          <w:color w:val="000000"/>
          <w:sz w:val="20"/>
          <w:szCs w:val="20"/>
        </w:rPr>
        <w:t xml:space="preserve"> </w:t>
      </w:r>
      <w:r>
        <w:rPr>
          <w:rFonts w:ascii="Arial" w:hAnsi="Arial" w:cs="Arial"/>
          <w:color w:val="000000"/>
          <w:sz w:val="20"/>
          <w:szCs w:val="20"/>
        </w:rPr>
        <w:t>liệu</w:t>
      </w:r>
      <w:r w:rsidR="00207182">
        <w:rPr>
          <w:rFonts w:ascii="Arial" w:hAnsi="Arial" w:cs="Arial"/>
          <w:color w:val="000000"/>
          <w:sz w:val="20"/>
          <w:szCs w:val="20"/>
        </w:rPr>
        <w:t xml:space="preserve"> </w:t>
      </w:r>
      <w:r>
        <w:rPr>
          <w:rFonts w:ascii="Arial" w:hAnsi="Arial" w:cs="Arial"/>
          <w:color w:val="000000"/>
          <w:sz w:val="20"/>
          <w:szCs w:val="20"/>
        </w:rPr>
        <w:t xml:space="preserve">điêzen/LPG/NG </w:t>
      </w:r>
      <w:r w:rsidR="00B13A48">
        <w:rPr>
          <w:rFonts w:ascii="Arial" w:hAnsi="Arial" w:cs="Arial"/>
          <w:color w:val="000000"/>
          <w:sz w:val="20"/>
          <w:szCs w:val="20"/>
          <w:vertAlign w:val="superscript"/>
        </w:rPr>
        <w:t>(1)</w:t>
      </w:r>
      <w:r w:rsidR="00207182">
        <w:rPr>
          <w:rFonts w:ascii="Arial" w:hAnsi="Arial" w:cs="Arial"/>
          <w:color w:val="000000"/>
          <w:sz w:val="20"/>
          <w:szCs w:val="20"/>
        </w:rPr>
        <w:t xml:space="preserve"> </w:t>
      </w:r>
      <w:r>
        <w:rPr>
          <w:rFonts w:ascii="Arial" w:hAnsi="Arial" w:cs="Arial"/>
          <w:i/>
          <w:iCs/>
          <w:color w:val="000000"/>
          <w:sz w:val="20"/>
          <w:szCs w:val="20"/>
        </w:rPr>
        <w:t>(Fuel:</w:t>
      </w:r>
      <w:r w:rsidR="00207182">
        <w:rPr>
          <w:rFonts w:ascii="Arial" w:hAnsi="Arial" w:cs="Arial"/>
          <w:i/>
          <w:iCs/>
          <w:color w:val="000000"/>
          <w:sz w:val="20"/>
          <w:szCs w:val="20"/>
        </w:rPr>
        <w:t xml:space="preserve"> </w:t>
      </w:r>
      <w:r>
        <w:rPr>
          <w:rFonts w:ascii="Arial" w:hAnsi="Arial" w:cs="Arial"/>
          <w:i/>
          <w:iCs/>
          <w:color w:val="000000"/>
          <w:sz w:val="20"/>
          <w:szCs w:val="20"/>
        </w:rPr>
        <w:t>Unleaded petrol/diesel/ LPG/NG)</w:t>
      </w:r>
    </w:p>
    <w:p w14:paraId="591B193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2.2.3. Trị số ốc tan RON của xăng không chì </w:t>
      </w:r>
      <w:r>
        <w:rPr>
          <w:rFonts w:ascii="Arial" w:hAnsi="Arial" w:cs="Arial"/>
          <w:i/>
          <w:iCs/>
          <w:color w:val="000000"/>
          <w:sz w:val="20"/>
          <w:szCs w:val="20"/>
        </w:rPr>
        <w:t xml:space="preserve">(RON of unleaded petrol): </w:t>
      </w:r>
      <w:r>
        <w:rPr>
          <w:rFonts w:ascii="Arial" w:hAnsi="Arial" w:cs="Arial"/>
          <w:color w:val="000000"/>
          <w:sz w:val="20"/>
          <w:szCs w:val="20"/>
        </w:rPr>
        <w:t>………</w:t>
      </w:r>
    </w:p>
    <w:p w14:paraId="7FA3E00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2.2.4. Cung cấp nhiên liệu </w:t>
      </w:r>
      <w:r>
        <w:rPr>
          <w:rFonts w:ascii="Arial" w:hAnsi="Arial" w:cs="Arial"/>
          <w:i/>
          <w:iCs/>
          <w:color w:val="000000"/>
          <w:sz w:val="20"/>
          <w:szCs w:val="20"/>
        </w:rPr>
        <w:t>(Fuel feed):</w:t>
      </w:r>
    </w:p>
    <w:p w14:paraId="4CD7109D"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2.2.4.1. Bộ chế hòa khí </w:t>
      </w:r>
      <w:r>
        <w:rPr>
          <w:rFonts w:ascii="Arial" w:hAnsi="Arial" w:cs="Arial"/>
          <w:i/>
          <w:iCs/>
          <w:color w:val="000000"/>
          <w:sz w:val="20"/>
          <w:szCs w:val="20"/>
        </w:rPr>
        <w:t>(By carburettor(s))</w:t>
      </w:r>
      <w:r>
        <w:rPr>
          <w:rFonts w:ascii="Arial" w:hAnsi="Arial" w:cs="Arial"/>
          <w:color w:val="000000"/>
          <w:sz w:val="20"/>
          <w:szCs w:val="20"/>
        </w:rPr>
        <w:t>: Có/Không (</w:t>
      </w:r>
      <w:r>
        <w:rPr>
          <w:rFonts w:ascii="Arial" w:hAnsi="Arial" w:cs="Arial"/>
          <w:i/>
          <w:iCs/>
          <w:color w:val="000000"/>
          <w:sz w:val="20"/>
          <w:szCs w:val="20"/>
        </w:rPr>
        <w:t>Yes/No)</w:t>
      </w:r>
      <w:r w:rsidR="00B13A48">
        <w:rPr>
          <w:rFonts w:ascii="Arial" w:hAnsi="Arial" w:cs="Arial"/>
          <w:color w:val="000000"/>
          <w:sz w:val="20"/>
          <w:szCs w:val="20"/>
          <w:vertAlign w:val="superscript"/>
        </w:rPr>
        <w:t>(1)</w:t>
      </w:r>
    </w:p>
    <w:p w14:paraId="71A5325F"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a) Nhãn hiệu (</w:t>
      </w:r>
      <w:r>
        <w:rPr>
          <w:rFonts w:ascii="Arial" w:hAnsi="Arial" w:cs="Arial"/>
          <w:i/>
          <w:iCs/>
          <w:color w:val="000000"/>
          <w:sz w:val="20"/>
          <w:szCs w:val="20"/>
        </w:rPr>
        <w:t>Make(s) or mark</w:t>
      </w:r>
      <w:r>
        <w:rPr>
          <w:rFonts w:ascii="Arial" w:hAnsi="Arial" w:cs="Arial"/>
          <w:color w:val="000000"/>
          <w:sz w:val="20"/>
          <w:szCs w:val="20"/>
        </w:rPr>
        <w:t>): ……………………</w:t>
      </w:r>
    </w:p>
    <w:p w14:paraId="698A5075"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 Kiểu (</w:t>
      </w:r>
      <w:r>
        <w:rPr>
          <w:rFonts w:ascii="Arial" w:hAnsi="Arial" w:cs="Arial"/>
          <w:i/>
          <w:iCs/>
          <w:color w:val="000000"/>
          <w:sz w:val="20"/>
          <w:szCs w:val="20"/>
        </w:rPr>
        <w:t>Type(s)</w:t>
      </w:r>
      <w:r>
        <w:rPr>
          <w:rFonts w:ascii="Arial" w:hAnsi="Arial" w:cs="Arial"/>
          <w:color w:val="000000"/>
          <w:sz w:val="20"/>
          <w:szCs w:val="20"/>
        </w:rPr>
        <w:t>): ……………………</w:t>
      </w:r>
    </w:p>
    <w:p w14:paraId="7A3D92B5"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 Số lượng được lắp (</w:t>
      </w:r>
      <w:r>
        <w:rPr>
          <w:rFonts w:ascii="Arial" w:hAnsi="Arial" w:cs="Arial"/>
          <w:i/>
          <w:iCs/>
          <w:color w:val="000000"/>
          <w:sz w:val="20"/>
          <w:szCs w:val="20"/>
        </w:rPr>
        <w:t>Number fitted</w:t>
      </w:r>
      <w:r>
        <w:rPr>
          <w:rFonts w:ascii="Arial" w:hAnsi="Arial" w:cs="Arial"/>
          <w:color w:val="000000"/>
          <w:sz w:val="20"/>
          <w:szCs w:val="20"/>
        </w:rPr>
        <w:t>): ……………………</w:t>
      </w:r>
    </w:p>
    <w:p w14:paraId="273233C6"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d) Các thông số điều chỉnh (</w:t>
      </w:r>
      <w:r>
        <w:rPr>
          <w:rFonts w:ascii="Arial" w:hAnsi="Arial" w:cs="Arial"/>
          <w:i/>
          <w:iCs/>
          <w:color w:val="000000"/>
          <w:sz w:val="20"/>
          <w:szCs w:val="20"/>
        </w:rPr>
        <w:t>Adjustments</w:t>
      </w:r>
      <w:r>
        <w:rPr>
          <w:rFonts w:ascii="Arial" w:hAnsi="Arial" w:cs="Arial"/>
          <w:color w:val="000000"/>
          <w:sz w:val="20"/>
          <w:szCs w:val="20"/>
        </w:rPr>
        <w:t>)</w:t>
      </w:r>
      <w:r w:rsidR="00B13A48">
        <w:rPr>
          <w:rFonts w:ascii="Arial" w:hAnsi="Arial" w:cs="Arial"/>
          <w:color w:val="000000"/>
          <w:sz w:val="20"/>
          <w:szCs w:val="20"/>
          <w:vertAlign w:val="superscript"/>
        </w:rPr>
        <w:t>(2) (6)</w:t>
      </w:r>
    </w:p>
    <w:p w14:paraId="4BF8FCE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Jíc lơ </w:t>
      </w:r>
      <w:r>
        <w:rPr>
          <w:rFonts w:ascii="Arial" w:hAnsi="Arial" w:cs="Arial"/>
          <w:i/>
          <w:iCs/>
          <w:color w:val="000000"/>
          <w:sz w:val="20"/>
          <w:szCs w:val="20"/>
        </w:rPr>
        <w:t>(Jets)</w:t>
      </w:r>
      <w:r>
        <w:rPr>
          <w:rFonts w:ascii="Arial" w:hAnsi="Arial" w:cs="Arial"/>
          <w:color w:val="000000"/>
          <w:sz w:val="20"/>
          <w:szCs w:val="20"/>
        </w:rPr>
        <w:t>: ……………………</w:t>
      </w:r>
    </w:p>
    <w:p w14:paraId="2A0A4EA8"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Các ống Venturi (</w:t>
      </w:r>
      <w:r>
        <w:rPr>
          <w:rFonts w:ascii="Arial" w:hAnsi="Arial" w:cs="Arial"/>
          <w:i/>
          <w:iCs/>
          <w:color w:val="000000"/>
          <w:sz w:val="20"/>
          <w:szCs w:val="20"/>
        </w:rPr>
        <w:t>Venturis)</w:t>
      </w:r>
      <w:r>
        <w:rPr>
          <w:rFonts w:ascii="Arial" w:hAnsi="Arial" w:cs="Arial"/>
          <w:color w:val="000000"/>
          <w:sz w:val="20"/>
          <w:szCs w:val="20"/>
        </w:rPr>
        <w:t>: ……………………</w:t>
      </w:r>
    </w:p>
    <w:p w14:paraId="687853BA" w14:textId="77777777" w:rsidR="00B13A48"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Mức buồng phao </w:t>
      </w:r>
      <w:r>
        <w:rPr>
          <w:rFonts w:ascii="Arial" w:hAnsi="Arial" w:cs="Arial"/>
          <w:i/>
          <w:iCs/>
          <w:color w:val="000000"/>
          <w:sz w:val="20"/>
          <w:szCs w:val="20"/>
        </w:rPr>
        <w:t>(Float-chamber level)</w:t>
      </w:r>
      <w:r>
        <w:rPr>
          <w:rFonts w:ascii="Arial" w:hAnsi="Arial" w:cs="Arial"/>
          <w:color w:val="000000"/>
          <w:sz w:val="20"/>
          <w:szCs w:val="20"/>
        </w:rPr>
        <w:t xml:space="preserve">: …………………… </w:t>
      </w:r>
    </w:p>
    <w:p w14:paraId="6B30F876"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Khối lượng phao </w:t>
      </w:r>
      <w:r>
        <w:rPr>
          <w:rFonts w:ascii="Arial" w:hAnsi="Arial" w:cs="Arial"/>
          <w:i/>
          <w:iCs/>
          <w:color w:val="000000"/>
          <w:sz w:val="20"/>
          <w:szCs w:val="20"/>
        </w:rPr>
        <w:t>(Mass of float</w:t>
      </w:r>
      <w:r>
        <w:rPr>
          <w:rFonts w:ascii="Arial" w:hAnsi="Arial" w:cs="Arial"/>
          <w:color w:val="000000"/>
          <w:sz w:val="20"/>
          <w:szCs w:val="20"/>
        </w:rPr>
        <w:t>) ……………………g</w:t>
      </w:r>
    </w:p>
    <w:p w14:paraId="50B8A44D"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Kim phao </w:t>
      </w:r>
      <w:r>
        <w:rPr>
          <w:rFonts w:ascii="Arial" w:hAnsi="Arial" w:cs="Arial"/>
          <w:i/>
          <w:iCs/>
          <w:color w:val="000000"/>
          <w:sz w:val="20"/>
          <w:szCs w:val="20"/>
        </w:rPr>
        <w:t>(Float needle)</w:t>
      </w:r>
      <w:r>
        <w:rPr>
          <w:rFonts w:ascii="Arial" w:hAnsi="Arial" w:cs="Arial"/>
          <w:color w:val="000000"/>
          <w:sz w:val="20"/>
          <w:szCs w:val="20"/>
        </w:rPr>
        <w:t>: ……………………</w:t>
      </w:r>
    </w:p>
    <w:p w14:paraId="56840B4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e) Hệ thống khởi động ở trạng thái nguội </w:t>
      </w:r>
      <w:r>
        <w:rPr>
          <w:rFonts w:ascii="Arial" w:hAnsi="Arial" w:cs="Arial"/>
          <w:i/>
          <w:iCs/>
          <w:color w:val="000000"/>
          <w:sz w:val="20"/>
          <w:szCs w:val="20"/>
        </w:rPr>
        <w:t>(Cold start system)</w:t>
      </w:r>
      <w:r>
        <w:rPr>
          <w:rFonts w:ascii="Arial" w:hAnsi="Arial" w:cs="Arial"/>
          <w:color w:val="000000"/>
          <w:sz w:val="20"/>
          <w:szCs w:val="20"/>
        </w:rPr>
        <w:t>: bằng tay/tự động</w:t>
      </w:r>
      <w:r w:rsidR="00B13A48">
        <w:rPr>
          <w:rFonts w:ascii="Arial" w:hAnsi="Arial" w:cs="Arial"/>
          <w:color w:val="000000"/>
          <w:sz w:val="20"/>
          <w:szCs w:val="20"/>
        </w:rPr>
        <w:t xml:space="preserve"> </w:t>
      </w:r>
      <w:r>
        <w:rPr>
          <w:rFonts w:ascii="Arial" w:hAnsi="Arial" w:cs="Arial"/>
          <w:i/>
          <w:iCs/>
          <w:color w:val="000000"/>
          <w:sz w:val="20"/>
          <w:szCs w:val="20"/>
        </w:rPr>
        <w:t xml:space="preserve">(Manual/automatic) </w:t>
      </w:r>
      <w:r w:rsidR="00B13A48">
        <w:rPr>
          <w:rFonts w:ascii="Arial" w:hAnsi="Arial" w:cs="Arial"/>
          <w:color w:val="000000"/>
          <w:sz w:val="20"/>
          <w:szCs w:val="20"/>
          <w:vertAlign w:val="superscript"/>
        </w:rPr>
        <w:t>(1) (6)</w:t>
      </w:r>
    </w:p>
    <w:p w14:paraId="22B2169D"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Nguyên lý làm việc (</w:t>
      </w:r>
      <w:r>
        <w:rPr>
          <w:rFonts w:ascii="Arial" w:hAnsi="Arial" w:cs="Arial"/>
          <w:i/>
          <w:iCs/>
          <w:color w:val="000000"/>
          <w:sz w:val="20"/>
          <w:szCs w:val="20"/>
        </w:rPr>
        <w:t>Operating principle</w:t>
      </w:r>
      <w:r>
        <w:rPr>
          <w:rFonts w:ascii="Arial" w:hAnsi="Arial" w:cs="Arial"/>
          <w:color w:val="000000"/>
          <w:sz w:val="20"/>
          <w:szCs w:val="20"/>
        </w:rPr>
        <w:t>): ……………………</w:t>
      </w:r>
    </w:p>
    <w:p w14:paraId="251A3AC3"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Các giới hạn/các thông số chỉnh đặt để vận hành (</w:t>
      </w:r>
      <w:r>
        <w:rPr>
          <w:rFonts w:ascii="Arial" w:hAnsi="Arial" w:cs="Arial"/>
          <w:i/>
          <w:iCs/>
          <w:color w:val="000000"/>
          <w:sz w:val="20"/>
          <w:szCs w:val="20"/>
        </w:rPr>
        <w:t>Operating limits/settings</w:t>
      </w:r>
      <w:r>
        <w:rPr>
          <w:rFonts w:ascii="Arial" w:hAnsi="Arial" w:cs="Arial"/>
          <w:color w:val="000000"/>
          <w:sz w:val="20"/>
          <w:szCs w:val="20"/>
        </w:rPr>
        <w:t xml:space="preserve">): </w:t>
      </w:r>
      <w:r w:rsidR="00B13A48">
        <w:rPr>
          <w:rFonts w:ascii="Arial" w:hAnsi="Arial" w:cs="Arial"/>
          <w:color w:val="000000"/>
          <w:sz w:val="20"/>
          <w:szCs w:val="20"/>
          <w:vertAlign w:val="superscript"/>
        </w:rPr>
        <w:t>(1) (2)</w:t>
      </w:r>
      <w:r w:rsidR="00B13A48">
        <w:rPr>
          <w:rFonts w:ascii="Arial" w:hAnsi="Arial" w:cs="Arial"/>
          <w:color w:val="000000"/>
          <w:sz w:val="20"/>
          <w:szCs w:val="20"/>
        </w:rPr>
        <w:t xml:space="preserve"> </w:t>
      </w:r>
      <w:r>
        <w:rPr>
          <w:rFonts w:ascii="Arial" w:hAnsi="Arial" w:cs="Arial"/>
          <w:color w:val="000000"/>
          <w:sz w:val="20"/>
          <w:szCs w:val="20"/>
        </w:rPr>
        <w:t>………</w:t>
      </w:r>
    </w:p>
    <w:p w14:paraId="7A4D0761"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2.2.4.2. Hệ thống phun nhiên liệu (chỉ áp dụng cho động cơ cháy do nén): Có/Không</w:t>
      </w:r>
      <w:r w:rsidR="00B13A48">
        <w:rPr>
          <w:rFonts w:ascii="Arial" w:hAnsi="Arial" w:cs="Arial"/>
          <w:color w:val="000000"/>
          <w:sz w:val="20"/>
          <w:szCs w:val="20"/>
        </w:rPr>
        <w:t xml:space="preserve"> </w:t>
      </w:r>
      <w:r w:rsidR="00B13A48">
        <w:rPr>
          <w:rFonts w:ascii="Arial" w:hAnsi="Arial" w:cs="Arial"/>
          <w:color w:val="000000"/>
          <w:sz w:val="20"/>
          <w:szCs w:val="20"/>
          <w:vertAlign w:val="superscript"/>
        </w:rPr>
        <w:t>(1)</w:t>
      </w:r>
      <w:r>
        <w:rPr>
          <w:rFonts w:ascii="Arial" w:hAnsi="Arial" w:cs="Arial"/>
          <w:color w:val="000000"/>
          <w:sz w:val="20"/>
          <w:szCs w:val="20"/>
        </w:rPr>
        <w:t xml:space="preserve"> </w:t>
      </w:r>
      <w:r>
        <w:rPr>
          <w:rFonts w:ascii="Arial" w:hAnsi="Arial" w:cs="Arial"/>
          <w:i/>
          <w:iCs/>
          <w:color w:val="000000"/>
          <w:sz w:val="20"/>
          <w:szCs w:val="20"/>
        </w:rPr>
        <w:t>(By fuel injection (compression-ignition only): Yes/No)</w:t>
      </w:r>
    </w:p>
    <w:p w14:paraId="78210B7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a) Mô tả hệ thống (sơ đồ nguyên lý) </w:t>
      </w:r>
      <w:r>
        <w:rPr>
          <w:rFonts w:ascii="Arial" w:hAnsi="Arial" w:cs="Arial"/>
          <w:i/>
          <w:iCs/>
          <w:color w:val="000000"/>
          <w:sz w:val="20"/>
          <w:szCs w:val="20"/>
        </w:rPr>
        <w:t>(System description)</w:t>
      </w:r>
      <w:r>
        <w:rPr>
          <w:rFonts w:ascii="Arial" w:hAnsi="Arial" w:cs="Arial"/>
          <w:color w:val="000000"/>
          <w:sz w:val="20"/>
          <w:szCs w:val="20"/>
        </w:rPr>
        <w:t>: ……………………</w:t>
      </w:r>
    </w:p>
    <w:p w14:paraId="26C1145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b) Nguyên lý làm việc: Phun trực tiếp/buồng cháy phụ/buồng cháy xoáy lốc: </w:t>
      </w:r>
      <w:r w:rsidR="00B13A48">
        <w:rPr>
          <w:rFonts w:ascii="Arial" w:hAnsi="Arial" w:cs="Arial"/>
          <w:color w:val="000000"/>
          <w:sz w:val="20"/>
          <w:szCs w:val="20"/>
          <w:vertAlign w:val="superscript"/>
        </w:rPr>
        <w:t xml:space="preserve">(1) </w:t>
      </w:r>
      <w:r>
        <w:rPr>
          <w:rFonts w:ascii="Arial" w:hAnsi="Arial" w:cs="Arial"/>
          <w:i/>
          <w:iCs/>
          <w:color w:val="000000"/>
          <w:sz w:val="20"/>
          <w:szCs w:val="20"/>
        </w:rPr>
        <w:t xml:space="preserve">(Working principle: direct injection/pre-chamber/swirl chamber:) </w:t>
      </w:r>
      <w:r>
        <w:rPr>
          <w:rFonts w:ascii="Arial" w:hAnsi="Arial" w:cs="Arial"/>
          <w:color w:val="000000"/>
          <w:sz w:val="20"/>
          <w:szCs w:val="20"/>
        </w:rPr>
        <w:t>……………</w:t>
      </w:r>
    </w:p>
    <w:p w14:paraId="583543A9"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c) Bơm cao áp </w:t>
      </w:r>
      <w:r>
        <w:rPr>
          <w:rFonts w:ascii="Arial" w:hAnsi="Arial" w:cs="Arial"/>
          <w:i/>
          <w:iCs/>
          <w:color w:val="000000"/>
          <w:sz w:val="20"/>
          <w:szCs w:val="20"/>
        </w:rPr>
        <w:t>(Injection pump):</w:t>
      </w:r>
    </w:p>
    <w:p w14:paraId="0E719B3D" w14:textId="77777777" w:rsidR="00B13A48"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Nhãn hiệu (</w:t>
      </w:r>
      <w:r>
        <w:rPr>
          <w:rFonts w:ascii="Arial" w:hAnsi="Arial" w:cs="Arial"/>
          <w:i/>
          <w:iCs/>
          <w:color w:val="000000"/>
          <w:sz w:val="20"/>
          <w:szCs w:val="20"/>
        </w:rPr>
        <w:t>Make(s) or mark or mark</w:t>
      </w:r>
      <w:r>
        <w:rPr>
          <w:rFonts w:ascii="Arial" w:hAnsi="Arial" w:cs="Arial"/>
          <w:color w:val="000000"/>
          <w:sz w:val="20"/>
          <w:szCs w:val="20"/>
        </w:rPr>
        <w:t xml:space="preserve">): …………………… </w:t>
      </w:r>
    </w:p>
    <w:p w14:paraId="375D3BC4"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Kiểu (</w:t>
      </w:r>
      <w:r>
        <w:rPr>
          <w:rFonts w:ascii="Arial" w:hAnsi="Arial" w:cs="Arial"/>
          <w:i/>
          <w:iCs/>
          <w:color w:val="000000"/>
          <w:sz w:val="20"/>
          <w:szCs w:val="20"/>
        </w:rPr>
        <w:t>Type(s)</w:t>
      </w:r>
      <w:r>
        <w:rPr>
          <w:rFonts w:ascii="Arial" w:hAnsi="Arial" w:cs="Arial"/>
          <w:color w:val="000000"/>
          <w:sz w:val="20"/>
          <w:szCs w:val="20"/>
        </w:rPr>
        <w:t>): ……………………</w:t>
      </w:r>
    </w:p>
    <w:p w14:paraId="0ECAA86C"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Lượng nhiên liệu cung cấp lớn nhất</w:t>
      </w:r>
      <w:r w:rsidR="00B13A48">
        <w:rPr>
          <w:rFonts w:ascii="Arial" w:hAnsi="Arial" w:cs="Arial"/>
          <w:color w:val="000000"/>
          <w:sz w:val="20"/>
          <w:szCs w:val="20"/>
          <w:vertAlign w:val="superscript"/>
        </w:rPr>
        <w:t>(6)</w:t>
      </w:r>
      <w:r>
        <w:rPr>
          <w:rFonts w:ascii="Arial" w:hAnsi="Arial" w:cs="Arial"/>
          <w:color w:val="000000"/>
          <w:sz w:val="20"/>
          <w:szCs w:val="20"/>
        </w:rPr>
        <w:t xml:space="preserve"> (</w:t>
      </w:r>
      <w:r>
        <w:rPr>
          <w:rFonts w:ascii="Arial" w:hAnsi="Arial" w:cs="Arial"/>
          <w:i/>
          <w:iCs/>
          <w:color w:val="000000"/>
          <w:sz w:val="20"/>
          <w:szCs w:val="20"/>
        </w:rPr>
        <w:t>Maximum fuel delivery):……...(mm</w:t>
      </w:r>
      <w:r w:rsidR="00B13A48">
        <w:rPr>
          <w:rFonts w:ascii="Arial" w:hAnsi="Arial" w:cs="Arial"/>
          <w:i/>
          <w:iCs/>
          <w:color w:val="000000"/>
          <w:sz w:val="20"/>
          <w:szCs w:val="20"/>
          <w:vertAlign w:val="superscript"/>
        </w:rPr>
        <w:t>3</w:t>
      </w:r>
      <w:r>
        <w:rPr>
          <w:rFonts w:ascii="Arial" w:hAnsi="Arial" w:cs="Arial"/>
          <w:i/>
          <w:iCs/>
          <w:color w:val="000000"/>
          <w:sz w:val="20"/>
          <w:szCs w:val="20"/>
        </w:rPr>
        <w:t>/stroke or cycle</w:t>
      </w:r>
      <w:r>
        <w:rPr>
          <w:rFonts w:ascii="Arial" w:hAnsi="Arial" w:cs="Arial"/>
          <w:color w:val="000000"/>
          <w:sz w:val="20"/>
          <w:szCs w:val="20"/>
        </w:rPr>
        <w:t>) tại tốc độ bơm (</w:t>
      </w:r>
      <w:r>
        <w:rPr>
          <w:rFonts w:ascii="Arial" w:hAnsi="Arial" w:cs="Arial"/>
          <w:i/>
          <w:iCs/>
          <w:color w:val="000000"/>
          <w:sz w:val="20"/>
          <w:szCs w:val="20"/>
        </w:rPr>
        <w:t>at a pump speed)</w:t>
      </w:r>
      <w:r>
        <w:rPr>
          <w:rFonts w:ascii="Arial" w:hAnsi="Arial" w:cs="Arial"/>
          <w:color w:val="000000"/>
          <w:sz w:val="20"/>
          <w:szCs w:val="20"/>
        </w:rPr>
        <w:t xml:space="preserve">: …………………… </w:t>
      </w:r>
      <w:r>
        <w:rPr>
          <w:rFonts w:ascii="Arial" w:hAnsi="Arial" w:cs="Arial"/>
          <w:i/>
          <w:iCs/>
          <w:color w:val="000000"/>
          <w:sz w:val="20"/>
          <w:szCs w:val="20"/>
        </w:rPr>
        <w:t>r/min</w:t>
      </w:r>
    </w:p>
    <w:p w14:paraId="0FABDF06" w14:textId="77777777" w:rsidR="00B13A48" w:rsidRDefault="00B13A48"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hoặc đường đặc tính (</w:t>
      </w:r>
      <w:r>
        <w:rPr>
          <w:rFonts w:ascii="Arial" w:hAnsi="Arial" w:cs="Arial"/>
          <w:i/>
          <w:iCs/>
          <w:color w:val="000000"/>
          <w:sz w:val="20"/>
          <w:szCs w:val="20"/>
        </w:rPr>
        <w:t>or characteristic diagram</w:t>
      </w:r>
      <w:r>
        <w:rPr>
          <w:rFonts w:ascii="Arial" w:hAnsi="Arial" w:cs="Arial"/>
          <w:color w:val="000000"/>
          <w:sz w:val="20"/>
          <w:szCs w:val="20"/>
        </w:rPr>
        <w:t>) ……………………</w:t>
      </w:r>
    </w:p>
    <w:p w14:paraId="4F97ADF7" w14:textId="77777777" w:rsidR="00B13A48" w:rsidRDefault="00B13A48"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Thời điểm phun (</w:t>
      </w:r>
      <w:r>
        <w:rPr>
          <w:rFonts w:ascii="Arial" w:hAnsi="Arial" w:cs="Arial"/>
          <w:i/>
          <w:iCs/>
          <w:color w:val="000000"/>
          <w:sz w:val="20"/>
          <w:szCs w:val="20"/>
        </w:rPr>
        <w:t>Injection timing</w:t>
      </w:r>
      <w:r>
        <w:rPr>
          <w:rFonts w:ascii="Arial" w:hAnsi="Arial" w:cs="Arial"/>
          <w:color w:val="000000"/>
          <w:sz w:val="20"/>
          <w:szCs w:val="20"/>
        </w:rPr>
        <w:t xml:space="preserve">): </w:t>
      </w:r>
      <w:r>
        <w:rPr>
          <w:rFonts w:ascii="Arial" w:hAnsi="Arial" w:cs="Arial"/>
          <w:color w:val="000000"/>
          <w:sz w:val="20"/>
          <w:szCs w:val="20"/>
          <w:vertAlign w:val="superscript"/>
        </w:rPr>
        <w:t>(2) (6)</w:t>
      </w:r>
      <w:r>
        <w:rPr>
          <w:rFonts w:ascii="Arial" w:hAnsi="Arial" w:cs="Arial"/>
          <w:color w:val="000000"/>
          <w:sz w:val="20"/>
          <w:szCs w:val="20"/>
        </w:rPr>
        <w:t xml:space="preserve"> ……………………</w:t>
      </w:r>
    </w:p>
    <w:p w14:paraId="08F9ACD5" w14:textId="77777777" w:rsidR="00B13A48" w:rsidRDefault="00B13A48"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Đặc tính phun sớm (</w:t>
      </w:r>
      <w:r>
        <w:rPr>
          <w:rFonts w:ascii="Arial" w:hAnsi="Arial" w:cs="Arial"/>
          <w:i/>
          <w:iCs/>
          <w:color w:val="000000"/>
          <w:sz w:val="20"/>
          <w:szCs w:val="20"/>
        </w:rPr>
        <w:t>Injection advance curve</w:t>
      </w:r>
      <w:r>
        <w:rPr>
          <w:rFonts w:ascii="Arial" w:hAnsi="Arial" w:cs="Arial"/>
          <w:color w:val="000000"/>
          <w:sz w:val="20"/>
          <w:szCs w:val="20"/>
        </w:rPr>
        <w:t xml:space="preserve">): </w:t>
      </w:r>
      <w:r>
        <w:rPr>
          <w:rFonts w:ascii="Arial" w:hAnsi="Arial" w:cs="Arial"/>
          <w:color w:val="000000"/>
          <w:sz w:val="20"/>
          <w:szCs w:val="20"/>
          <w:vertAlign w:val="superscript"/>
        </w:rPr>
        <w:t>(2) (6)</w:t>
      </w:r>
      <w:r>
        <w:rPr>
          <w:rFonts w:ascii="Arial" w:hAnsi="Arial" w:cs="Arial"/>
          <w:color w:val="000000"/>
          <w:sz w:val="20"/>
          <w:szCs w:val="20"/>
        </w:rPr>
        <w:t xml:space="preserve"> ……………………</w:t>
      </w:r>
    </w:p>
    <w:p w14:paraId="6D682185" w14:textId="77777777" w:rsidR="00B13A48" w:rsidRDefault="00B13A48"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Phương pháp hiệu chuẩn (</w:t>
      </w:r>
      <w:r>
        <w:rPr>
          <w:rFonts w:ascii="Arial" w:hAnsi="Arial" w:cs="Arial"/>
          <w:i/>
          <w:iCs/>
          <w:color w:val="000000"/>
          <w:sz w:val="20"/>
          <w:szCs w:val="20"/>
        </w:rPr>
        <w:t>Calibration procedure</w:t>
      </w:r>
      <w:r>
        <w:rPr>
          <w:rFonts w:ascii="Arial" w:hAnsi="Arial" w:cs="Arial"/>
          <w:color w:val="000000"/>
          <w:sz w:val="20"/>
          <w:szCs w:val="20"/>
        </w:rPr>
        <w:t>): băng thử/động cơ (</w:t>
      </w:r>
      <w:r>
        <w:rPr>
          <w:rFonts w:ascii="Arial" w:hAnsi="Arial" w:cs="Arial"/>
          <w:i/>
          <w:iCs/>
          <w:color w:val="000000"/>
          <w:sz w:val="20"/>
          <w:szCs w:val="20"/>
        </w:rPr>
        <w:t>test bench/engine</w:t>
      </w:r>
      <w:r>
        <w:rPr>
          <w:rFonts w:ascii="Arial" w:hAnsi="Arial" w:cs="Arial"/>
          <w:color w:val="000000"/>
          <w:sz w:val="20"/>
          <w:szCs w:val="20"/>
        </w:rPr>
        <w:t xml:space="preserve">) </w:t>
      </w:r>
      <w:r>
        <w:rPr>
          <w:rFonts w:ascii="Arial" w:hAnsi="Arial" w:cs="Arial"/>
          <w:color w:val="000000"/>
          <w:sz w:val="20"/>
          <w:szCs w:val="20"/>
          <w:vertAlign w:val="superscript"/>
        </w:rPr>
        <w:t>(1) (6)</w:t>
      </w:r>
      <w:r>
        <w:rPr>
          <w:rFonts w:ascii="Arial" w:hAnsi="Arial" w:cs="Arial"/>
          <w:color w:val="000000"/>
          <w:sz w:val="20"/>
          <w:szCs w:val="20"/>
        </w:rPr>
        <w:t xml:space="preserve"> ……………………</w:t>
      </w:r>
    </w:p>
    <w:p w14:paraId="4EDAE9B8" w14:textId="77777777" w:rsidR="00B13A48" w:rsidRDefault="00B13A48"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d) Bộ điều tốc </w:t>
      </w:r>
      <w:r>
        <w:rPr>
          <w:rFonts w:ascii="Arial" w:hAnsi="Arial" w:cs="Arial"/>
          <w:i/>
          <w:iCs/>
          <w:color w:val="000000"/>
          <w:sz w:val="20"/>
          <w:szCs w:val="20"/>
        </w:rPr>
        <w:t xml:space="preserve">(Governor) </w:t>
      </w:r>
      <w:r>
        <w:rPr>
          <w:rFonts w:ascii="Arial" w:hAnsi="Arial" w:cs="Arial"/>
          <w:color w:val="000000"/>
          <w:sz w:val="20"/>
          <w:szCs w:val="20"/>
          <w:vertAlign w:val="superscript"/>
        </w:rPr>
        <w:t>(6)</w:t>
      </w:r>
      <w:r>
        <w:rPr>
          <w:rFonts w:ascii="Arial" w:hAnsi="Arial" w:cs="Arial"/>
          <w:i/>
          <w:iCs/>
          <w:color w:val="000000"/>
          <w:sz w:val="20"/>
          <w:szCs w:val="20"/>
        </w:rPr>
        <w:t>:</w:t>
      </w:r>
    </w:p>
    <w:p w14:paraId="3F45222B" w14:textId="77777777" w:rsidR="00B13A48" w:rsidRDefault="00B13A48"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Kiểu </w:t>
      </w:r>
      <w:r>
        <w:rPr>
          <w:rFonts w:ascii="Arial" w:hAnsi="Arial" w:cs="Arial"/>
          <w:i/>
          <w:iCs/>
          <w:color w:val="000000"/>
          <w:sz w:val="20"/>
          <w:szCs w:val="20"/>
        </w:rPr>
        <w:t xml:space="preserve">(Type): </w:t>
      </w:r>
      <w:r>
        <w:rPr>
          <w:rFonts w:ascii="Arial" w:hAnsi="Arial" w:cs="Arial"/>
          <w:color w:val="000000"/>
          <w:sz w:val="20"/>
          <w:szCs w:val="20"/>
        </w:rPr>
        <w:t>……………………</w:t>
      </w:r>
    </w:p>
    <w:p w14:paraId="5A3C9BCB" w14:textId="77777777" w:rsidR="00B13A48" w:rsidRDefault="00B13A48"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Điểm hạn chế tốc độ </w:t>
      </w:r>
      <w:r>
        <w:rPr>
          <w:rFonts w:ascii="Arial" w:hAnsi="Arial" w:cs="Arial"/>
          <w:i/>
          <w:iCs/>
          <w:color w:val="000000"/>
          <w:sz w:val="20"/>
          <w:szCs w:val="20"/>
        </w:rPr>
        <w:t xml:space="preserve">(Cut-off point): </w:t>
      </w:r>
      <w:r>
        <w:rPr>
          <w:rFonts w:ascii="Arial" w:hAnsi="Arial" w:cs="Arial"/>
          <w:color w:val="000000"/>
          <w:sz w:val="20"/>
          <w:szCs w:val="20"/>
        </w:rPr>
        <w:t>……………………</w:t>
      </w:r>
    </w:p>
    <w:p w14:paraId="6231A238" w14:textId="77777777" w:rsidR="00B13A48" w:rsidRDefault="00B13A48"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Khi có tải (</w:t>
      </w:r>
      <w:r>
        <w:rPr>
          <w:rFonts w:ascii="Arial" w:hAnsi="Arial" w:cs="Arial"/>
          <w:i/>
          <w:iCs/>
          <w:color w:val="000000"/>
          <w:sz w:val="20"/>
          <w:szCs w:val="20"/>
        </w:rPr>
        <w:t>Cut-off point under load</w:t>
      </w:r>
      <w:r>
        <w:rPr>
          <w:rFonts w:ascii="Arial" w:hAnsi="Arial" w:cs="Arial"/>
          <w:color w:val="000000"/>
          <w:sz w:val="20"/>
          <w:szCs w:val="20"/>
        </w:rPr>
        <w:t>): .......... r/min</w:t>
      </w:r>
    </w:p>
    <w:p w14:paraId="252938A1" w14:textId="77777777" w:rsidR="00B13A48" w:rsidRDefault="00B13A48"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Khi không tải (</w:t>
      </w:r>
      <w:r>
        <w:rPr>
          <w:rFonts w:ascii="Arial" w:hAnsi="Arial" w:cs="Arial"/>
          <w:i/>
          <w:iCs/>
          <w:color w:val="000000"/>
          <w:sz w:val="20"/>
          <w:szCs w:val="20"/>
        </w:rPr>
        <w:t>Without load</w:t>
      </w:r>
      <w:r>
        <w:rPr>
          <w:rFonts w:ascii="Arial" w:hAnsi="Arial" w:cs="Arial"/>
          <w:color w:val="000000"/>
          <w:sz w:val="20"/>
          <w:szCs w:val="20"/>
        </w:rPr>
        <w:t>): ......................... r/min</w:t>
      </w:r>
    </w:p>
    <w:p w14:paraId="396E3CC0" w14:textId="77777777" w:rsidR="00B13A48" w:rsidRDefault="00B13A48"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Tốc độ không tải </w:t>
      </w:r>
      <w:r>
        <w:rPr>
          <w:rFonts w:ascii="Arial" w:hAnsi="Arial" w:cs="Arial"/>
          <w:i/>
          <w:iCs/>
          <w:color w:val="000000"/>
          <w:sz w:val="20"/>
          <w:szCs w:val="20"/>
        </w:rPr>
        <w:t>(Idling speed</w:t>
      </w:r>
      <w:r>
        <w:rPr>
          <w:rFonts w:ascii="Arial" w:hAnsi="Arial" w:cs="Arial"/>
          <w:color w:val="000000"/>
          <w:sz w:val="20"/>
          <w:szCs w:val="20"/>
        </w:rPr>
        <w:t>):....................... r/min</w:t>
      </w:r>
    </w:p>
    <w:p w14:paraId="551D576F" w14:textId="77777777" w:rsidR="00B13A48" w:rsidRDefault="00B13A48"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e) Vòi phun </w:t>
      </w:r>
      <w:r>
        <w:rPr>
          <w:rFonts w:ascii="Arial" w:hAnsi="Arial" w:cs="Arial"/>
          <w:i/>
          <w:iCs/>
          <w:color w:val="000000"/>
          <w:sz w:val="20"/>
          <w:szCs w:val="20"/>
        </w:rPr>
        <w:t>(Injector(s))</w:t>
      </w:r>
    </w:p>
    <w:p w14:paraId="61B01450" w14:textId="77777777" w:rsidR="00B13A48" w:rsidRDefault="00B13A48"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Nhãn hiệu </w:t>
      </w:r>
      <w:r>
        <w:rPr>
          <w:rFonts w:ascii="Arial" w:hAnsi="Arial" w:cs="Arial"/>
          <w:i/>
          <w:iCs/>
          <w:color w:val="000000"/>
          <w:sz w:val="20"/>
          <w:szCs w:val="20"/>
        </w:rPr>
        <w:t xml:space="preserve">(Make(s) or mark): </w:t>
      </w:r>
      <w:r>
        <w:rPr>
          <w:rFonts w:ascii="Arial" w:hAnsi="Arial" w:cs="Arial"/>
          <w:color w:val="000000"/>
          <w:sz w:val="20"/>
          <w:szCs w:val="20"/>
        </w:rPr>
        <w:t>……………………</w:t>
      </w:r>
    </w:p>
    <w:p w14:paraId="3B083CD8" w14:textId="77777777" w:rsidR="00B13A48" w:rsidRDefault="00B13A48"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Kiểu </w:t>
      </w:r>
      <w:r>
        <w:rPr>
          <w:rFonts w:ascii="Arial" w:hAnsi="Arial" w:cs="Arial"/>
          <w:i/>
          <w:iCs/>
          <w:color w:val="000000"/>
          <w:sz w:val="20"/>
          <w:szCs w:val="20"/>
        </w:rPr>
        <w:t xml:space="preserve">(Type(s)): </w:t>
      </w:r>
      <w:r>
        <w:rPr>
          <w:rFonts w:ascii="Arial" w:hAnsi="Arial" w:cs="Arial"/>
          <w:color w:val="000000"/>
          <w:sz w:val="20"/>
          <w:szCs w:val="20"/>
        </w:rPr>
        <w:t>……………………</w:t>
      </w:r>
    </w:p>
    <w:p w14:paraId="46130701" w14:textId="77777777" w:rsidR="00B13A48" w:rsidRDefault="00B13A48"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Áp suất phun </w:t>
      </w:r>
      <w:r>
        <w:rPr>
          <w:rFonts w:ascii="Arial" w:hAnsi="Arial" w:cs="Arial"/>
          <w:i/>
          <w:iCs/>
          <w:color w:val="000000"/>
          <w:sz w:val="20"/>
          <w:szCs w:val="20"/>
        </w:rPr>
        <w:t>(Opening pressure)</w:t>
      </w:r>
      <w:r>
        <w:rPr>
          <w:rFonts w:ascii="Arial" w:hAnsi="Arial" w:cs="Arial"/>
          <w:color w:val="000000"/>
          <w:sz w:val="20"/>
          <w:szCs w:val="20"/>
        </w:rPr>
        <w:t xml:space="preserve">: </w:t>
      </w:r>
      <w:r>
        <w:rPr>
          <w:rFonts w:ascii="Arial" w:hAnsi="Arial" w:cs="Arial"/>
          <w:color w:val="000000"/>
          <w:sz w:val="20"/>
          <w:szCs w:val="20"/>
          <w:vertAlign w:val="superscript"/>
        </w:rPr>
        <w:t>(2)(6)</w:t>
      </w:r>
      <w:r>
        <w:rPr>
          <w:rFonts w:ascii="Arial" w:hAnsi="Arial" w:cs="Arial"/>
          <w:color w:val="000000"/>
          <w:sz w:val="20"/>
          <w:szCs w:val="20"/>
        </w:rPr>
        <w:t>. ..........................................kPa</w:t>
      </w:r>
    </w:p>
    <w:p w14:paraId="630097B7" w14:textId="77777777" w:rsidR="00122ABD" w:rsidRDefault="00B13A48"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hoặc đường đặc tính </w:t>
      </w:r>
      <w:r>
        <w:rPr>
          <w:rFonts w:ascii="Arial" w:hAnsi="Arial" w:cs="Arial"/>
          <w:i/>
          <w:iCs/>
          <w:color w:val="000000"/>
          <w:sz w:val="20"/>
          <w:szCs w:val="20"/>
        </w:rPr>
        <w:t>(or characteristic diagram)</w:t>
      </w:r>
      <w:r>
        <w:rPr>
          <w:rFonts w:ascii="Arial" w:hAnsi="Arial" w:cs="Arial"/>
          <w:color w:val="000000"/>
          <w:sz w:val="20"/>
          <w:szCs w:val="20"/>
        </w:rPr>
        <w:t>: ……………………</w:t>
      </w:r>
    </w:p>
    <w:p w14:paraId="28C925F7"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f) Hệ thống/thiết bị khởi động ở trạng thái nguội</w:t>
      </w:r>
      <w:r w:rsidR="00B13A48">
        <w:rPr>
          <w:rFonts w:ascii="Arial" w:hAnsi="Arial" w:cs="Arial"/>
          <w:color w:val="000000"/>
          <w:sz w:val="20"/>
          <w:szCs w:val="20"/>
          <w:vertAlign w:val="superscript"/>
        </w:rPr>
        <w:t>(6)</w:t>
      </w:r>
      <w:r>
        <w:rPr>
          <w:rFonts w:ascii="Arial" w:hAnsi="Arial" w:cs="Arial"/>
          <w:color w:val="000000"/>
          <w:sz w:val="20"/>
          <w:szCs w:val="20"/>
        </w:rPr>
        <w:t xml:space="preserve"> </w:t>
      </w:r>
      <w:r>
        <w:rPr>
          <w:rFonts w:ascii="Arial" w:hAnsi="Arial" w:cs="Arial"/>
          <w:i/>
          <w:iCs/>
          <w:color w:val="000000"/>
          <w:sz w:val="20"/>
          <w:szCs w:val="20"/>
        </w:rPr>
        <w:t>(Cold start system/device):</w:t>
      </w:r>
    </w:p>
    <w:p w14:paraId="47C25071" w14:textId="77777777" w:rsidR="00B13A48"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Nhãn hiệu (</w:t>
      </w:r>
      <w:r>
        <w:rPr>
          <w:rFonts w:ascii="Arial" w:hAnsi="Arial" w:cs="Arial"/>
          <w:i/>
          <w:iCs/>
          <w:color w:val="000000"/>
          <w:sz w:val="20"/>
          <w:szCs w:val="20"/>
        </w:rPr>
        <w:t>Make(s) or mark</w:t>
      </w:r>
      <w:r>
        <w:rPr>
          <w:rFonts w:ascii="Arial" w:hAnsi="Arial" w:cs="Arial"/>
          <w:color w:val="000000"/>
          <w:sz w:val="20"/>
          <w:szCs w:val="20"/>
        </w:rPr>
        <w:t xml:space="preserve">): …………………… </w:t>
      </w:r>
    </w:p>
    <w:p w14:paraId="0494E57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Kiểu (</w:t>
      </w:r>
      <w:r>
        <w:rPr>
          <w:rFonts w:ascii="Arial" w:hAnsi="Arial" w:cs="Arial"/>
          <w:i/>
          <w:iCs/>
          <w:color w:val="000000"/>
          <w:sz w:val="20"/>
          <w:szCs w:val="20"/>
        </w:rPr>
        <w:t>Type(s)</w:t>
      </w:r>
      <w:r>
        <w:rPr>
          <w:rFonts w:ascii="Arial" w:hAnsi="Arial" w:cs="Arial"/>
          <w:color w:val="000000"/>
          <w:sz w:val="20"/>
          <w:szCs w:val="20"/>
        </w:rPr>
        <w:t>): ……………………</w:t>
      </w:r>
    </w:p>
    <w:p w14:paraId="5F345EC6"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Mô tả (</w:t>
      </w:r>
      <w:r>
        <w:rPr>
          <w:rFonts w:ascii="Arial" w:hAnsi="Arial" w:cs="Arial"/>
          <w:i/>
          <w:iCs/>
          <w:color w:val="000000"/>
          <w:sz w:val="20"/>
          <w:szCs w:val="20"/>
        </w:rPr>
        <w:t>Description</w:t>
      </w:r>
      <w:r>
        <w:rPr>
          <w:rFonts w:ascii="Arial" w:hAnsi="Arial" w:cs="Arial"/>
          <w:color w:val="000000"/>
          <w:sz w:val="20"/>
          <w:szCs w:val="20"/>
        </w:rPr>
        <w:t>): ……………………</w:t>
      </w:r>
    </w:p>
    <w:p w14:paraId="7724A985"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g) Thiết bị trợ giúp khởi động</w:t>
      </w:r>
      <w:r w:rsidR="00B13A48">
        <w:rPr>
          <w:rFonts w:ascii="Arial" w:hAnsi="Arial" w:cs="Arial"/>
          <w:color w:val="000000"/>
          <w:sz w:val="20"/>
          <w:szCs w:val="20"/>
          <w:vertAlign w:val="superscript"/>
        </w:rPr>
        <w:t>(6)</w:t>
      </w:r>
      <w:r>
        <w:rPr>
          <w:rFonts w:ascii="Arial" w:hAnsi="Arial" w:cs="Arial"/>
          <w:color w:val="000000"/>
          <w:sz w:val="20"/>
          <w:szCs w:val="20"/>
        </w:rPr>
        <w:t xml:space="preserve"> </w:t>
      </w:r>
      <w:r>
        <w:rPr>
          <w:rFonts w:ascii="Arial" w:hAnsi="Arial" w:cs="Arial"/>
          <w:i/>
          <w:iCs/>
          <w:color w:val="000000"/>
          <w:sz w:val="20"/>
          <w:szCs w:val="20"/>
        </w:rPr>
        <w:t>(Auxiliary starting aid):</w:t>
      </w:r>
    </w:p>
    <w:p w14:paraId="54883A1E" w14:textId="77777777" w:rsidR="00B13A48"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Nhãn hiệu (</w:t>
      </w:r>
      <w:r>
        <w:rPr>
          <w:rFonts w:ascii="Arial" w:hAnsi="Arial" w:cs="Arial"/>
          <w:i/>
          <w:iCs/>
          <w:color w:val="000000"/>
          <w:sz w:val="20"/>
          <w:szCs w:val="20"/>
        </w:rPr>
        <w:t>Make(s) or mark</w:t>
      </w:r>
      <w:r>
        <w:rPr>
          <w:rFonts w:ascii="Arial" w:hAnsi="Arial" w:cs="Arial"/>
          <w:color w:val="000000"/>
          <w:sz w:val="20"/>
          <w:szCs w:val="20"/>
        </w:rPr>
        <w:t xml:space="preserve">): …………………… </w:t>
      </w:r>
    </w:p>
    <w:p w14:paraId="092A72D5"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Kiểu (</w:t>
      </w:r>
      <w:r>
        <w:rPr>
          <w:rFonts w:ascii="Arial" w:hAnsi="Arial" w:cs="Arial"/>
          <w:i/>
          <w:iCs/>
          <w:color w:val="000000"/>
          <w:sz w:val="20"/>
          <w:szCs w:val="20"/>
        </w:rPr>
        <w:t>Type(s)</w:t>
      </w:r>
      <w:r>
        <w:rPr>
          <w:rFonts w:ascii="Arial" w:hAnsi="Arial" w:cs="Arial"/>
          <w:color w:val="000000"/>
          <w:sz w:val="20"/>
          <w:szCs w:val="20"/>
        </w:rPr>
        <w:t>): ……………………</w:t>
      </w:r>
    </w:p>
    <w:p w14:paraId="3C84185E"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Mô tả (</w:t>
      </w:r>
      <w:r>
        <w:rPr>
          <w:rFonts w:ascii="Arial" w:hAnsi="Arial" w:cs="Arial"/>
          <w:i/>
          <w:iCs/>
          <w:color w:val="000000"/>
          <w:sz w:val="20"/>
          <w:szCs w:val="20"/>
        </w:rPr>
        <w:t>Description</w:t>
      </w:r>
      <w:r>
        <w:rPr>
          <w:rFonts w:ascii="Arial" w:hAnsi="Arial" w:cs="Arial"/>
          <w:color w:val="000000"/>
          <w:sz w:val="20"/>
          <w:szCs w:val="20"/>
        </w:rPr>
        <w:t>): ……………………</w:t>
      </w:r>
    </w:p>
    <w:p w14:paraId="32A79076"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2.2.4.3. Hệ thống phun nhiên liệu (chỉ áp dụng cho cháy cưỡng bức) </w:t>
      </w:r>
      <w:r>
        <w:rPr>
          <w:rFonts w:ascii="Arial" w:hAnsi="Arial" w:cs="Arial"/>
          <w:i/>
          <w:iCs/>
          <w:color w:val="000000"/>
          <w:sz w:val="20"/>
          <w:szCs w:val="20"/>
        </w:rPr>
        <w:t>(By fuel injection</w:t>
      </w:r>
      <w:r w:rsidR="00B13A48">
        <w:rPr>
          <w:rFonts w:ascii="Arial" w:hAnsi="Arial" w:cs="Arial"/>
          <w:i/>
          <w:iCs/>
          <w:color w:val="000000"/>
          <w:sz w:val="20"/>
          <w:szCs w:val="20"/>
        </w:rPr>
        <w:t xml:space="preserve"> </w:t>
      </w:r>
      <w:r>
        <w:rPr>
          <w:rFonts w:ascii="Arial" w:hAnsi="Arial" w:cs="Arial"/>
          <w:i/>
          <w:iCs/>
          <w:color w:val="000000"/>
          <w:sz w:val="20"/>
          <w:szCs w:val="20"/>
        </w:rPr>
        <w:t xml:space="preserve">(positive- ignition only)): </w:t>
      </w:r>
      <w:r>
        <w:rPr>
          <w:rFonts w:ascii="Arial" w:hAnsi="Arial" w:cs="Arial"/>
          <w:color w:val="000000"/>
          <w:sz w:val="20"/>
          <w:szCs w:val="20"/>
        </w:rPr>
        <w:t>Có/Không (</w:t>
      </w:r>
      <w:r>
        <w:rPr>
          <w:rFonts w:ascii="Arial" w:hAnsi="Arial" w:cs="Arial"/>
          <w:i/>
          <w:iCs/>
          <w:color w:val="000000"/>
          <w:sz w:val="20"/>
          <w:szCs w:val="20"/>
        </w:rPr>
        <w:t xml:space="preserve">Yes/No) </w:t>
      </w:r>
      <w:r w:rsidR="00B13A48">
        <w:rPr>
          <w:rFonts w:ascii="Arial" w:hAnsi="Arial" w:cs="Arial"/>
          <w:color w:val="000000"/>
          <w:sz w:val="20"/>
          <w:szCs w:val="20"/>
          <w:vertAlign w:val="superscript"/>
        </w:rPr>
        <w:t>(1)</w:t>
      </w:r>
    </w:p>
    <w:p w14:paraId="615DCF30"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a) Mô tả hệ thống (sơ đồ nguyên lý) </w:t>
      </w:r>
      <w:r>
        <w:rPr>
          <w:rFonts w:ascii="Arial" w:hAnsi="Arial" w:cs="Arial"/>
          <w:i/>
          <w:iCs/>
          <w:color w:val="000000"/>
          <w:sz w:val="20"/>
          <w:szCs w:val="20"/>
        </w:rPr>
        <w:t xml:space="preserve">(System description): </w:t>
      </w:r>
      <w:r>
        <w:rPr>
          <w:rFonts w:ascii="Arial" w:hAnsi="Arial" w:cs="Arial"/>
          <w:color w:val="000000"/>
          <w:sz w:val="20"/>
          <w:szCs w:val="20"/>
        </w:rPr>
        <w:t>……………………</w:t>
      </w:r>
    </w:p>
    <w:p w14:paraId="66E259D9"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b) Nguyên lý làm việc: phun trên đường ống nạp (đơn/đa điểm)/phun trực tiếp/cách khác (nêu cụ thể) </w:t>
      </w:r>
      <w:r>
        <w:rPr>
          <w:rFonts w:ascii="Arial" w:hAnsi="Arial" w:cs="Arial"/>
          <w:i/>
          <w:iCs/>
          <w:color w:val="000000"/>
          <w:sz w:val="20"/>
          <w:szCs w:val="20"/>
        </w:rPr>
        <w:t xml:space="preserve">(Working principle: intake manifold (single/multi-point)/direct injection/other (specify)) </w:t>
      </w:r>
      <w:r>
        <w:rPr>
          <w:rFonts w:ascii="Arial" w:hAnsi="Arial" w:cs="Arial"/>
          <w:color w:val="000000"/>
          <w:sz w:val="20"/>
          <w:szCs w:val="20"/>
        </w:rPr>
        <w:t>: ……………………</w:t>
      </w:r>
    </w:p>
    <w:tbl>
      <w:tblPr>
        <w:tblW w:w="5000" w:type="pct"/>
        <w:tblCellMar>
          <w:left w:w="0" w:type="dxa"/>
          <w:right w:w="0" w:type="dxa"/>
        </w:tblCellMar>
        <w:tblLook w:val="01E0" w:firstRow="1" w:lastRow="1" w:firstColumn="1" w:lastColumn="1" w:noHBand="0" w:noVBand="0"/>
      </w:tblPr>
      <w:tblGrid>
        <w:gridCol w:w="5516"/>
        <w:gridCol w:w="1495"/>
        <w:gridCol w:w="2015"/>
      </w:tblGrid>
      <w:tr w:rsidR="00D80E96" w14:paraId="3F96D59C" w14:textId="77777777" w:rsidTr="00F60A81">
        <w:tc>
          <w:tcPr>
            <w:tcW w:w="3056" w:type="pct"/>
            <w:shd w:val="clear" w:color="auto" w:fill="auto"/>
            <w:vAlign w:val="center"/>
          </w:tcPr>
          <w:p w14:paraId="149DCBE0" w14:textId="77777777" w:rsidR="00B13A48" w:rsidRDefault="00B13A48">
            <w:pPr>
              <w:widowControl w:val="0"/>
              <w:autoSpaceDE w:val="0"/>
              <w:autoSpaceDN w:val="0"/>
              <w:adjustRightInd w:val="0"/>
              <w:snapToGrid w:val="0"/>
              <w:spacing w:after="0" w:line="240" w:lineRule="auto"/>
              <w:rPr>
                <w:rFonts w:ascii="Arial" w:hAnsi="Arial" w:cs="Arial"/>
                <w:i/>
                <w:iCs/>
                <w:color w:val="000000"/>
                <w:sz w:val="20"/>
                <w:szCs w:val="20"/>
              </w:rPr>
            </w:pPr>
            <w:r>
              <w:rPr>
                <w:rFonts w:ascii="Arial" w:hAnsi="Arial" w:cs="Arial"/>
                <w:color w:val="000000"/>
                <w:sz w:val="20"/>
                <w:szCs w:val="20"/>
              </w:rPr>
              <w:t xml:space="preserve">Bộ điều khiển - Kiểu (hoặc mã số) </w:t>
            </w:r>
            <w:r>
              <w:rPr>
                <w:rFonts w:ascii="Arial" w:hAnsi="Arial" w:cs="Arial"/>
                <w:i/>
                <w:iCs/>
                <w:color w:val="000000"/>
                <w:sz w:val="20"/>
                <w:szCs w:val="20"/>
              </w:rPr>
              <w:t>(Control unit - type (or No.))</w:t>
            </w:r>
          </w:p>
          <w:p w14:paraId="04A31563" w14:textId="77777777" w:rsidR="00B13A48" w:rsidRDefault="00B13A48">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Bộ điều chỉnh nhiên liệu - Kiểu </w:t>
            </w:r>
            <w:r>
              <w:rPr>
                <w:rFonts w:ascii="Arial" w:hAnsi="Arial" w:cs="Arial"/>
                <w:i/>
                <w:iCs/>
                <w:color w:val="000000"/>
                <w:sz w:val="20"/>
                <w:szCs w:val="20"/>
              </w:rPr>
              <w:t>(Fuel regulator - type)</w:t>
            </w:r>
          </w:p>
          <w:p w14:paraId="7F78359A" w14:textId="77777777" w:rsidR="00B13A48" w:rsidRDefault="00B13A48">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Cảm biến lưu lượng không khí - Kiểu </w:t>
            </w:r>
            <w:r>
              <w:rPr>
                <w:rFonts w:ascii="Arial" w:hAnsi="Arial" w:cs="Arial"/>
                <w:i/>
                <w:iCs/>
                <w:color w:val="000000"/>
                <w:sz w:val="20"/>
                <w:szCs w:val="20"/>
              </w:rPr>
              <w:t>(Air flow sensor - type)</w:t>
            </w:r>
          </w:p>
          <w:p w14:paraId="41AD4F74" w14:textId="77777777" w:rsidR="00B13A48" w:rsidRDefault="00B13A48">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Bộ phân phối nhiên liệu - Kiểu </w:t>
            </w:r>
            <w:r>
              <w:rPr>
                <w:rFonts w:ascii="Arial" w:hAnsi="Arial" w:cs="Arial"/>
                <w:i/>
                <w:iCs/>
                <w:color w:val="000000"/>
                <w:sz w:val="20"/>
                <w:szCs w:val="20"/>
              </w:rPr>
              <w:t>(Fuel distributor - type</w:t>
            </w:r>
          </w:p>
          <w:p w14:paraId="30CDEE62" w14:textId="77777777" w:rsidR="00B13A48" w:rsidRDefault="00B13A48">
            <w:pPr>
              <w:widowControl w:val="0"/>
              <w:autoSpaceDE w:val="0"/>
              <w:autoSpaceDN w:val="0"/>
              <w:adjustRightInd w:val="0"/>
              <w:snapToGrid w:val="0"/>
              <w:spacing w:after="0" w:line="240" w:lineRule="auto"/>
              <w:rPr>
                <w:rFonts w:ascii="Arial" w:hAnsi="Arial" w:cs="Arial"/>
                <w:i/>
                <w:iCs/>
                <w:color w:val="000000"/>
                <w:sz w:val="20"/>
                <w:szCs w:val="20"/>
              </w:rPr>
            </w:pPr>
            <w:r>
              <w:rPr>
                <w:rFonts w:ascii="Arial" w:hAnsi="Arial" w:cs="Arial"/>
                <w:color w:val="000000"/>
                <w:sz w:val="20"/>
                <w:szCs w:val="20"/>
              </w:rPr>
              <w:t xml:space="preserve">Bộ điều chỉnh áp suất - Kiểu </w:t>
            </w:r>
            <w:r>
              <w:rPr>
                <w:rFonts w:ascii="Arial" w:hAnsi="Arial" w:cs="Arial"/>
                <w:i/>
                <w:iCs/>
                <w:color w:val="000000"/>
                <w:sz w:val="20"/>
                <w:szCs w:val="20"/>
              </w:rPr>
              <w:t>(Pressure regulator - type)</w:t>
            </w:r>
          </w:p>
          <w:p w14:paraId="673EE5E3" w14:textId="77777777" w:rsidR="00B13A48" w:rsidRDefault="00B13A48">
            <w:pPr>
              <w:widowControl w:val="0"/>
              <w:autoSpaceDE w:val="0"/>
              <w:autoSpaceDN w:val="0"/>
              <w:adjustRightInd w:val="0"/>
              <w:snapToGrid w:val="0"/>
              <w:spacing w:after="0" w:line="240" w:lineRule="auto"/>
              <w:rPr>
                <w:rFonts w:ascii="Arial" w:hAnsi="Arial" w:cs="Arial"/>
                <w:i/>
                <w:iCs/>
                <w:color w:val="000000"/>
                <w:sz w:val="20"/>
                <w:szCs w:val="20"/>
              </w:rPr>
            </w:pPr>
            <w:r>
              <w:rPr>
                <w:rFonts w:ascii="Arial" w:hAnsi="Arial" w:cs="Arial"/>
                <w:color w:val="000000"/>
                <w:sz w:val="20"/>
                <w:szCs w:val="20"/>
              </w:rPr>
              <w:t xml:space="preserve">Cái ngắt vi mạch - Kiểu </w:t>
            </w:r>
            <w:r>
              <w:rPr>
                <w:rFonts w:ascii="Arial" w:hAnsi="Arial" w:cs="Arial"/>
                <w:i/>
                <w:iCs/>
                <w:color w:val="000000"/>
                <w:sz w:val="20"/>
                <w:szCs w:val="20"/>
              </w:rPr>
              <w:t>(Micro-switch - type)</w:t>
            </w:r>
          </w:p>
          <w:p w14:paraId="73062FD2" w14:textId="77777777" w:rsidR="00B13A48" w:rsidRDefault="00B13A48">
            <w:pPr>
              <w:widowControl w:val="0"/>
              <w:autoSpaceDE w:val="0"/>
              <w:autoSpaceDN w:val="0"/>
              <w:adjustRightInd w:val="0"/>
              <w:snapToGrid w:val="0"/>
              <w:spacing w:after="0" w:line="240" w:lineRule="auto"/>
              <w:rPr>
                <w:rFonts w:ascii="Arial" w:hAnsi="Arial" w:cs="Arial"/>
                <w:i/>
                <w:iCs/>
                <w:color w:val="000000"/>
                <w:sz w:val="20"/>
                <w:szCs w:val="20"/>
              </w:rPr>
            </w:pPr>
            <w:r>
              <w:rPr>
                <w:rFonts w:ascii="Arial" w:hAnsi="Arial" w:cs="Arial"/>
                <w:color w:val="000000"/>
                <w:sz w:val="20"/>
                <w:szCs w:val="20"/>
              </w:rPr>
              <w:t xml:space="preserve">Vít điều chỉnh chạy không tải - Kiểu </w:t>
            </w:r>
            <w:r>
              <w:rPr>
                <w:rFonts w:ascii="Arial" w:hAnsi="Arial" w:cs="Arial"/>
                <w:i/>
                <w:iCs/>
                <w:color w:val="000000"/>
                <w:sz w:val="20"/>
                <w:szCs w:val="20"/>
              </w:rPr>
              <w:t>(Idle adjusting screw - type)</w:t>
            </w:r>
          </w:p>
          <w:p w14:paraId="4F657CE1" w14:textId="77777777" w:rsidR="00B13A48" w:rsidRDefault="00B13A48">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Ống van tiết lưu - Kiểu </w:t>
            </w:r>
            <w:r>
              <w:rPr>
                <w:rFonts w:ascii="Arial" w:hAnsi="Arial" w:cs="Arial"/>
                <w:i/>
                <w:iCs/>
                <w:color w:val="000000"/>
                <w:sz w:val="20"/>
                <w:szCs w:val="20"/>
              </w:rPr>
              <w:t>(Throttle housing - type)</w:t>
            </w:r>
          </w:p>
        </w:tc>
        <w:tc>
          <w:tcPr>
            <w:tcW w:w="828" w:type="pct"/>
            <w:shd w:val="clear" w:color="auto" w:fill="auto"/>
            <w:vAlign w:val="center"/>
          </w:tcPr>
          <w:p w14:paraId="0374ABAB" w14:textId="109956F0" w:rsidR="00B13A48" w:rsidRDefault="00802F29">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71A6E874" wp14:editId="7D03A9E3">
                  <wp:extent cx="127635" cy="1786255"/>
                  <wp:effectExtent l="0" t="0" r="0" b="0"/>
                  <wp:docPr id="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635" cy="1786255"/>
                          </a:xfrm>
                          <a:prstGeom prst="rect">
                            <a:avLst/>
                          </a:prstGeom>
                          <a:noFill/>
                          <a:ln>
                            <a:noFill/>
                          </a:ln>
                        </pic:spPr>
                      </pic:pic>
                    </a:graphicData>
                  </a:graphic>
                </wp:inline>
              </w:drawing>
            </w:r>
          </w:p>
        </w:tc>
        <w:tc>
          <w:tcPr>
            <w:tcW w:w="1116" w:type="pct"/>
            <w:shd w:val="clear" w:color="auto" w:fill="auto"/>
            <w:vAlign w:val="center"/>
          </w:tcPr>
          <w:p w14:paraId="2DEA7020" w14:textId="77777777" w:rsidR="00B13A48" w:rsidRDefault="00B13A48">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Thông tin cho các trường hợp phun liên tục; trong trường hợp dùng các hệ thống khác, các chi tiết tương đương</w:t>
            </w:r>
          </w:p>
          <w:p w14:paraId="15DC4D86" w14:textId="77777777" w:rsidR="00B13A48" w:rsidRDefault="00B13A48">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(information to be given in the case of continuous injection; in the case of other systems, equivalent details)</w:t>
            </w:r>
          </w:p>
        </w:tc>
      </w:tr>
    </w:tbl>
    <w:p w14:paraId="188DA9E6" w14:textId="77777777" w:rsidR="00B13A48" w:rsidRDefault="00122ABD" w:rsidP="00F60A81">
      <w:pPr>
        <w:widowControl w:val="0"/>
        <w:autoSpaceDE w:val="0"/>
        <w:autoSpaceDN w:val="0"/>
        <w:adjustRightInd w:val="0"/>
        <w:snapToGrid w:val="0"/>
        <w:spacing w:after="120" w:line="240" w:lineRule="auto"/>
        <w:ind w:firstLine="720"/>
        <w:jc w:val="both"/>
        <w:rPr>
          <w:rFonts w:ascii="Arial" w:hAnsi="Arial" w:cs="Arial"/>
          <w:i/>
          <w:iCs/>
          <w:color w:val="000000"/>
          <w:sz w:val="20"/>
          <w:szCs w:val="20"/>
        </w:rPr>
      </w:pPr>
      <w:r>
        <w:rPr>
          <w:rFonts w:ascii="Arial" w:hAnsi="Arial" w:cs="Arial"/>
          <w:color w:val="000000"/>
          <w:sz w:val="20"/>
          <w:szCs w:val="20"/>
        </w:rPr>
        <w:t xml:space="preserve">Cảm biến nhiệt độ nước - Kiểu </w:t>
      </w:r>
      <w:r>
        <w:rPr>
          <w:rFonts w:ascii="Arial" w:hAnsi="Arial" w:cs="Arial"/>
          <w:i/>
          <w:iCs/>
          <w:color w:val="000000"/>
          <w:sz w:val="20"/>
          <w:szCs w:val="20"/>
        </w:rPr>
        <w:t xml:space="preserve">(Water temperature sensor - type) </w:t>
      </w:r>
    </w:p>
    <w:p w14:paraId="0DBBA96F" w14:textId="77777777" w:rsidR="00B13A48" w:rsidRDefault="00122ABD" w:rsidP="00F60A81">
      <w:pPr>
        <w:widowControl w:val="0"/>
        <w:autoSpaceDE w:val="0"/>
        <w:autoSpaceDN w:val="0"/>
        <w:adjustRightInd w:val="0"/>
        <w:snapToGrid w:val="0"/>
        <w:spacing w:after="120" w:line="240" w:lineRule="auto"/>
        <w:ind w:firstLine="720"/>
        <w:jc w:val="both"/>
        <w:rPr>
          <w:rFonts w:ascii="Arial" w:hAnsi="Arial" w:cs="Arial"/>
          <w:i/>
          <w:iCs/>
          <w:color w:val="000000"/>
          <w:sz w:val="20"/>
          <w:szCs w:val="20"/>
        </w:rPr>
      </w:pPr>
      <w:r>
        <w:rPr>
          <w:rFonts w:ascii="Arial" w:hAnsi="Arial" w:cs="Arial"/>
          <w:color w:val="000000"/>
          <w:sz w:val="20"/>
          <w:szCs w:val="20"/>
        </w:rPr>
        <w:t xml:space="preserve">Cảm biến nhiệt độ không khí - Kiểu </w:t>
      </w:r>
      <w:r>
        <w:rPr>
          <w:rFonts w:ascii="Arial" w:hAnsi="Arial" w:cs="Arial"/>
          <w:i/>
          <w:iCs/>
          <w:color w:val="000000"/>
          <w:sz w:val="20"/>
          <w:szCs w:val="20"/>
        </w:rPr>
        <w:t xml:space="preserve">(Air temperature sensor - type) </w:t>
      </w:r>
    </w:p>
    <w:p w14:paraId="735FC8BC"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Công tắc nhiệt độ không khí - Kiểu </w:t>
      </w:r>
      <w:r>
        <w:rPr>
          <w:rFonts w:ascii="Arial" w:hAnsi="Arial" w:cs="Arial"/>
          <w:i/>
          <w:iCs/>
          <w:color w:val="000000"/>
          <w:sz w:val="20"/>
          <w:szCs w:val="20"/>
        </w:rPr>
        <w:t>(Air temperature switch - type)</w:t>
      </w:r>
    </w:p>
    <w:p w14:paraId="3CA4C417"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Bộ phận chống nhiễu điện từ: Mô tả và/hoặc bản vẽ </w:t>
      </w:r>
      <w:r>
        <w:rPr>
          <w:rFonts w:ascii="Arial" w:hAnsi="Arial" w:cs="Arial"/>
          <w:i/>
          <w:iCs/>
          <w:color w:val="000000"/>
          <w:sz w:val="20"/>
          <w:szCs w:val="20"/>
        </w:rPr>
        <w:t>(Electromagnetic interference protection: Description and/or drawing)</w:t>
      </w:r>
    </w:p>
    <w:p w14:paraId="1803807F"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c) Nhãn hiệu (</w:t>
      </w:r>
      <w:r>
        <w:rPr>
          <w:rFonts w:ascii="Arial" w:hAnsi="Arial" w:cs="Arial"/>
          <w:i/>
          <w:iCs/>
          <w:color w:val="000000"/>
          <w:sz w:val="20"/>
          <w:szCs w:val="20"/>
        </w:rPr>
        <w:t>Make(s) or mark</w:t>
      </w:r>
      <w:r>
        <w:rPr>
          <w:rFonts w:ascii="Arial" w:hAnsi="Arial" w:cs="Arial"/>
          <w:color w:val="000000"/>
          <w:sz w:val="20"/>
          <w:szCs w:val="20"/>
        </w:rPr>
        <w:t>): ……………………</w:t>
      </w:r>
    </w:p>
    <w:p w14:paraId="59654F51"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d) Kiểu (</w:t>
      </w:r>
      <w:r>
        <w:rPr>
          <w:rFonts w:ascii="Arial" w:hAnsi="Arial" w:cs="Arial"/>
          <w:i/>
          <w:iCs/>
          <w:color w:val="000000"/>
          <w:sz w:val="20"/>
          <w:szCs w:val="20"/>
        </w:rPr>
        <w:t>Type(s)</w:t>
      </w:r>
      <w:r>
        <w:rPr>
          <w:rFonts w:ascii="Arial" w:hAnsi="Arial" w:cs="Arial"/>
          <w:color w:val="000000"/>
          <w:sz w:val="20"/>
          <w:szCs w:val="20"/>
        </w:rPr>
        <w:t>): ……………………</w:t>
      </w:r>
    </w:p>
    <w:p w14:paraId="1EA0C5B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e) Vòi phun (</w:t>
      </w:r>
      <w:r>
        <w:rPr>
          <w:rFonts w:ascii="Arial" w:hAnsi="Arial" w:cs="Arial"/>
          <w:i/>
          <w:iCs/>
          <w:color w:val="000000"/>
          <w:sz w:val="20"/>
          <w:szCs w:val="20"/>
        </w:rPr>
        <w:t>Injector</w:t>
      </w:r>
      <w:r>
        <w:rPr>
          <w:rFonts w:ascii="Arial" w:hAnsi="Arial" w:cs="Arial"/>
          <w:color w:val="000000"/>
          <w:sz w:val="20"/>
          <w:szCs w:val="20"/>
        </w:rPr>
        <w:t>s):</w:t>
      </w:r>
    </w:p>
    <w:p w14:paraId="18CD0D64"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Áp suất phun (</w:t>
      </w:r>
      <w:r>
        <w:rPr>
          <w:rFonts w:ascii="Arial" w:hAnsi="Arial" w:cs="Arial"/>
          <w:i/>
          <w:iCs/>
          <w:color w:val="000000"/>
          <w:sz w:val="20"/>
          <w:szCs w:val="20"/>
        </w:rPr>
        <w:t>Opening pressure)</w:t>
      </w:r>
      <w:r w:rsidR="00B13A48">
        <w:rPr>
          <w:rFonts w:ascii="Arial" w:hAnsi="Arial" w:cs="Arial"/>
          <w:iCs/>
          <w:color w:val="000000"/>
          <w:sz w:val="20"/>
          <w:szCs w:val="20"/>
          <w:vertAlign w:val="superscript"/>
        </w:rPr>
        <w:t>(2)</w:t>
      </w:r>
      <w:r w:rsidR="00B13A48">
        <w:rPr>
          <w:rFonts w:ascii="Arial" w:hAnsi="Arial" w:cs="Arial"/>
          <w:iCs/>
          <w:color w:val="000000"/>
          <w:sz w:val="20"/>
          <w:szCs w:val="20"/>
        </w:rPr>
        <w:t xml:space="preserve"> </w:t>
      </w:r>
      <w:r w:rsidR="00B13A48">
        <w:rPr>
          <w:rFonts w:ascii="Arial" w:hAnsi="Arial" w:cs="Arial"/>
          <w:iCs/>
          <w:color w:val="000000"/>
          <w:sz w:val="20"/>
          <w:szCs w:val="20"/>
          <w:vertAlign w:val="superscript"/>
        </w:rPr>
        <w:t>(6)</w:t>
      </w:r>
      <w:r>
        <w:rPr>
          <w:rFonts w:ascii="Arial" w:hAnsi="Arial" w:cs="Arial"/>
          <w:color w:val="000000"/>
          <w:sz w:val="20"/>
          <w:szCs w:val="20"/>
        </w:rPr>
        <w:t xml:space="preserve"> kPa: ……………………</w:t>
      </w:r>
    </w:p>
    <w:p w14:paraId="0D8772FF"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hoặc đường đặc tính (</w:t>
      </w:r>
      <w:r>
        <w:rPr>
          <w:rFonts w:ascii="Arial" w:hAnsi="Arial" w:cs="Arial"/>
          <w:i/>
          <w:iCs/>
          <w:color w:val="000000"/>
          <w:sz w:val="20"/>
          <w:szCs w:val="20"/>
        </w:rPr>
        <w:t>or characteristic diagram</w:t>
      </w:r>
      <w:r>
        <w:rPr>
          <w:rFonts w:ascii="Arial" w:hAnsi="Arial" w:cs="Arial"/>
          <w:color w:val="000000"/>
          <w:sz w:val="20"/>
          <w:szCs w:val="20"/>
        </w:rPr>
        <w:t xml:space="preserve">) </w:t>
      </w:r>
      <w:r w:rsidR="00B13A48">
        <w:rPr>
          <w:rFonts w:ascii="Arial" w:hAnsi="Arial" w:cs="Arial"/>
          <w:iCs/>
          <w:color w:val="000000"/>
          <w:sz w:val="20"/>
          <w:szCs w:val="20"/>
          <w:vertAlign w:val="superscript"/>
        </w:rPr>
        <w:t>(2)</w:t>
      </w:r>
      <w:r w:rsidR="00B13A48">
        <w:rPr>
          <w:rFonts w:ascii="Arial" w:hAnsi="Arial" w:cs="Arial"/>
          <w:iCs/>
          <w:color w:val="000000"/>
          <w:sz w:val="20"/>
          <w:szCs w:val="20"/>
        </w:rPr>
        <w:t xml:space="preserve"> </w:t>
      </w:r>
      <w:r w:rsidR="00B13A48">
        <w:rPr>
          <w:rFonts w:ascii="Arial" w:hAnsi="Arial" w:cs="Arial"/>
          <w:iCs/>
          <w:color w:val="000000"/>
          <w:sz w:val="20"/>
          <w:szCs w:val="20"/>
          <w:vertAlign w:val="superscript"/>
        </w:rPr>
        <w:t>(6)</w:t>
      </w:r>
      <w:r>
        <w:rPr>
          <w:rFonts w:ascii="Arial" w:hAnsi="Arial" w:cs="Arial"/>
          <w:color w:val="000000"/>
          <w:sz w:val="20"/>
          <w:szCs w:val="20"/>
        </w:rPr>
        <w:t>: ……………………</w:t>
      </w:r>
    </w:p>
    <w:p w14:paraId="205366EC"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 Nhãn hiệu </w:t>
      </w:r>
      <w:r>
        <w:rPr>
          <w:rFonts w:ascii="Arial" w:hAnsi="Arial" w:cs="Arial"/>
          <w:i/>
          <w:iCs/>
          <w:color w:val="000000"/>
          <w:sz w:val="20"/>
          <w:szCs w:val="20"/>
        </w:rPr>
        <w:t>(Make(s) or mark)</w:t>
      </w:r>
      <w:r>
        <w:rPr>
          <w:rFonts w:ascii="Arial" w:hAnsi="Arial" w:cs="Arial"/>
          <w:color w:val="000000"/>
          <w:sz w:val="20"/>
          <w:szCs w:val="20"/>
        </w:rPr>
        <w:t>: ……………………</w:t>
      </w:r>
    </w:p>
    <w:p w14:paraId="3AA02DBF"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 Kiểu </w:t>
      </w:r>
      <w:r>
        <w:rPr>
          <w:rFonts w:ascii="Arial" w:hAnsi="Arial" w:cs="Arial"/>
          <w:i/>
          <w:iCs/>
          <w:color w:val="000000"/>
          <w:sz w:val="20"/>
          <w:szCs w:val="20"/>
        </w:rPr>
        <w:t xml:space="preserve">(Type(s)): </w:t>
      </w:r>
      <w:r>
        <w:rPr>
          <w:rFonts w:ascii="Arial" w:hAnsi="Arial" w:cs="Arial"/>
          <w:color w:val="000000"/>
          <w:sz w:val="20"/>
          <w:szCs w:val="20"/>
        </w:rPr>
        <w:t>……………………</w:t>
      </w:r>
    </w:p>
    <w:p w14:paraId="2E07D334"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f) Thời điểm phun(6) (</w:t>
      </w:r>
      <w:r>
        <w:rPr>
          <w:rFonts w:ascii="Arial" w:hAnsi="Arial" w:cs="Arial"/>
          <w:i/>
          <w:iCs/>
          <w:color w:val="000000"/>
          <w:sz w:val="20"/>
          <w:szCs w:val="20"/>
        </w:rPr>
        <w:t>Injection timing)</w:t>
      </w:r>
      <w:r>
        <w:rPr>
          <w:rFonts w:ascii="Arial" w:hAnsi="Arial" w:cs="Arial"/>
          <w:color w:val="000000"/>
          <w:sz w:val="20"/>
          <w:szCs w:val="20"/>
        </w:rPr>
        <w:t>: ……………………</w:t>
      </w:r>
    </w:p>
    <w:p w14:paraId="7D3E2B0F"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g) Hệ thống/Thiết bị khởi động ở trạng thái nguội</w:t>
      </w:r>
      <w:r w:rsidR="00B13A48">
        <w:rPr>
          <w:rFonts w:ascii="Arial" w:hAnsi="Arial" w:cs="Arial"/>
          <w:iCs/>
          <w:color w:val="000000"/>
          <w:sz w:val="20"/>
          <w:szCs w:val="20"/>
          <w:vertAlign w:val="superscript"/>
        </w:rPr>
        <w:t>(6)</w:t>
      </w:r>
      <w:r w:rsidR="00207182">
        <w:rPr>
          <w:rFonts w:ascii="Arial" w:hAnsi="Arial" w:cs="Arial"/>
          <w:color w:val="000000"/>
          <w:sz w:val="20"/>
          <w:szCs w:val="20"/>
        </w:rPr>
        <w:t xml:space="preserve"> </w:t>
      </w:r>
      <w:r>
        <w:rPr>
          <w:rFonts w:ascii="Arial" w:hAnsi="Arial" w:cs="Arial"/>
          <w:i/>
          <w:iCs/>
          <w:color w:val="000000"/>
          <w:sz w:val="20"/>
          <w:szCs w:val="20"/>
        </w:rPr>
        <w:t>(Cold start system/device)</w:t>
      </w:r>
      <w:r>
        <w:rPr>
          <w:rFonts w:ascii="Arial" w:hAnsi="Arial" w:cs="Arial"/>
          <w:color w:val="000000"/>
          <w:sz w:val="20"/>
          <w:szCs w:val="20"/>
        </w:rPr>
        <w:t>:</w:t>
      </w:r>
      <w:r w:rsidR="00B13A48">
        <w:rPr>
          <w:rFonts w:ascii="Arial" w:hAnsi="Arial" w:cs="Arial"/>
          <w:color w:val="000000"/>
          <w:sz w:val="20"/>
          <w:szCs w:val="20"/>
        </w:rPr>
        <w:t xml:space="preserve"> </w:t>
      </w:r>
      <w:r>
        <w:rPr>
          <w:rFonts w:ascii="Arial" w:hAnsi="Arial" w:cs="Arial"/>
          <w:color w:val="000000"/>
          <w:sz w:val="20"/>
          <w:szCs w:val="20"/>
        </w:rPr>
        <w:t>.............................................</w:t>
      </w:r>
    </w:p>
    <w:p w14:paraId="5506CEFE"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Nguyên lý làm việc (</w:t>
      </w:r>
      <w:r>
        <w:rPr>
          <w:rFonts w:ascii="Arial" w:hAnsi="Arial" w:cs="Arial"/>
          <w:i/>
          <w:iCs/>
          <w:color w:val="000000"/>
          <w:sz w:val="20"/>
          <w:szCs w:val="20"/>
        </w:rPr>
        <w:t>Operating principle(s)</w:t>
      </w:r>
      <w:r>
        <w:rPr>
          <w:rFonts w:ascii="Arial" w:hAnsi="Arial" w:cs="Arial"/>
          <w:color w:val="000000"/>
          <w:sz w:val="20"/>
          <w:szCs w:val="20"/>
        </w:rPr>
        <w:t>) ……………………</w:t>
      </w:r>
    </w:p>
    <w:p w14:paraId="013FB986"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Giới hạn làm việc/thông số chỉnh đặt (</w:t>
      </w:r>
      <w:r>
        <w:rPr>
          <w:rFonts w:ascii="Arial" w:hAnsi="Arial" w:cs="Arial"/>
          <w:i/>
          <w:iCs/>
          <w:color w:val="000000"/>
          <w:sz w:val="20"/>
          <w:szCs w:val="20"/>
        </w:rPr>
        <w:t>Operating limits/settings</w:t>
      </w:r>
      <w:r>
        <w:rPr>
          <w:rFonts w:ascii="Arial" w:hAnsi="Arial" w:cs="Arial"/>
          <w:color w:val="000000"/>
          <w:sz w:val="20"/>
          <w:szCs w:val="20"/>
        </w:rPr>
        <w:t>):</w:t>
      </w:r>
      <w:r w:rsidR="00B13A48">
        <w:rPr>
          <w:rFonts w:ascii="Arial" w:hAnsi="Arial" w:cs="Arial"/>
          <w:iCs/>
          <w:color w:val="000000"/>
          <w:sz w:val="20"/>
          <w:szCs w:val="20"/>
          <w:vertAlign w:val="superscript"/>
        </w:rPr>
        <w:t xml:space="preserve"> (1)</w:t>
      </w:r>
      <w:r>
        <w:rPr>
          <w:rFonts w:ascii="Arial" w:hAnsi="Arial" w:cs="Arial"/>
          <w:color w:val="000000"/>
          <w:sz w:val="20"/>
          <w:szCs w:val="20"/>
        </w:rPr>
        <w:t xml:space="preserve"> </w:t>
      </w:r>
      <w:r w:rsidR="00B13A48">
        <w:rPr>
          <w:rFonts w:ascii="Arial" w:hAnsi="Arial" w:cs="Arial"/>
          <w:iCs/>
          <w:color w:val="000000"/>
          <w:sz w:val="20"/>
          <w:szCs w:val="20"/>
          <w:vertAlign w:val="superscript"/>
        </w:rPr>
        <w:t>(2)</w:t>
      </w:r>
      <w:r>
        <w:rPr>
          <w:rFonts w:ascii="Arial" w:hAnsi="Arial" w:cs="Arial"/>
          <w:color w:val="000000"/>
          <w:sz w:val="20"/>
          <w:szCs w:val="20"/>
        </w:rPr>
        <w:t xml:space="preserve"> …………</w:t>
      </w:r>
    </w:p>
    <w:p w14:paraId="04BCF597"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2.2.4.4. Bơm chuyển nhiên liệu </w:t>
      </w:r>
      <w:r>
        <w:rPr>
          <w:rFonts w:ascii="Arial" w:hAnsi="Arial" w:cs="Arial"/>
          <w:i/>
          <w:iCs/>
          <w:color w:val="000000"/>
          <w:sz w:val="20"/>
          <w:szCs w:val="20"/>
        </w:rPr>
        <w:t xml:space="preserve">(Feed pump) </w:t>
      </w:r>
      <w:r w:rsidR="00B13A48">
        <w:rPr>
          <w:rFonts w:ascii="Arial" w:hAnsi="Arial" w:cs="Arial"/>
          <w:iCs/>
          <w:color w:val="000000"/>
          <w:sz w:val="20"/>
          <w:szCs w:val="20"/>
          <w:vertAlign w:val="superscript"/>
        </w:rPr>
        <w:t>(6)</w:t>
      </w:r>
      <w:r>
        <w:rPr>
          <w:rFonts w:ascii="Arial" w:hAnsi="Arial" w:cs="Arial"/>
          <w:i/>
          <w:iCs/>
          <w:color w:val="000000"/>
          <w:sz w:val="20"/>
          <w:szCs w:val="20"/>
        </w:rPr>
        <w:t xml:space="preserve">: </w:t>
      </w:r>
      <w:r>
        <w:rPr>
          <w:rFonts w:ascii="Arial" w:hAnsi="Arial" w:cs="Arial"/>
          <w:color w:val="000000"/>
          <w:sz w:val="20"/>
          <w:szCs w:val="20"/>
        </w:rPr>
        <w:t>……………………</w:t>
      </w:r>
    </w:p>
    <w:p w14:paraId="60266644"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Áp suất </w:t>
      </w:r>
      <w:r>
        <w:rPr>
          <w:rFonts w:ascii="Arial" w:hAnsi="Arial" w:cs="Arial"/>
          <w:i/>
          <w:iCs/>
          <w:color w:val="000000"/>
          <w:sz w:val="20"/>
          <w:szCs w:val="20"/>
        </w:rPr>
        <w:t>(Pressure)</w:t>
      </w:r>
      <w:r>
        <w:rPr>
          <w:rFonts w:ascii="Arial" w:hAnsi="Arial" w:cs="Arial"/>
          <w:color w:val="000000"/>
          <w:sz w:val="20"/>
          <w:szCs w:val="20"/>
        </w:rPr>
        <w:t xml:space="preserve">: </w:t>
      </w:r>
      <w:r w:rsidR="00B13A48">
        <w:rPr>
          <w:rFonts w:ascii="Arial" w:hAnsi="Arial" w:cs="Arial"/>
          <w:iCs/>
          <w:color w:val="000000"/>
          <w:sz w:val="20"/>
          <w:szCs w:val="20"/>
          <w:vertAlign w:val="superscript"/>
        </w:rPr>
        <w:t>(2)</w:t>
      </w:r>
      <w:r>
        <w:rPr>
          <w:rFonts w:ascii="Arial" w:hAnsi="Arial" w:cs="Arial"/>
          <w:color w:val="000000"/>
          <w:sz w:val="20"/>
          <w:szCs w:val="20"/>
        </w:rPr>
        <w:t xml:space="preserve"> ........kPa hoặc đường đặc tính </w:t>
      </w:r>
      <w:r>
        <w:rPr>
          <w:rFonts w:ascii="Arial" w:hAnsi="Arial" w:cs="Arial"/>
          <w:i/>
          <w:iCs/>
          <w:color w:val="000000"/>
          <w:sz w:val="20"/>
          <w:szCs w:val="20"/>
        </w:rPr>
        <w:t>(or characteristic diagram)</w:t>
      </w:r>
    </w:p>
    <w:p w14:paraId="3C2E1DD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2.2.4.5. Hệ thống cung cấp nhiên liệu LPG </w:t>
      </w:r>
      <w:r>
        <w:rPr>
          <w:rFonts w:ascii="Arial" w:hAnsi="Arial" w:cs="Arial"/>
          <w:i/>
          <w:iCs/>
          <w:color w:val="000000"/>
          <w:sz w:val="20"/>
          <w:szCs w:val="20"/>
        </w:rPr>
        <w:t>(By LPG fuelling system)</w:t>
      </w:r>
      <w:r>
        <w:rPr>
          <w:rFonts w:ascii="Arial" w:hAnsi="Arial" w:cs="Arial"/>
          <w:color w:val="000000"/>
          <w:sz w:val="20"/>
          <w:szCs w:val="20"/>
        </w:rPr>
        <w:t>: Có/Không</w:t>
      </w:r>
      <w:r w:rsidR="00B13A48">
        <w:rPr>
          <w:rFonts w:ascii="Arial" w:hAnsi="Arial" w:cs="Arial"/>
          <w:color w:val="000000"/>
          <w:sz w:val="20"/>
          <w:szCs w:val="20"/>
        </w:rPr>
        <w:t xml:space="preserve"> </w:t>
      </w:r>
      <w:r>
        <w:rPr>
          <w:rFonts w:ascii="Arial" w:hAnsi="Arial" w:cs="Arial"/>
          <w:color w:val="000000"/>
          <w:sz w:val="20"/>
          <w:szCs w:val="20"/>
        </w:rPr>
        <w:t>(</w:t>
      </w:r>
      <w:r>
        <w:rPr>
          <w:rFonts w:ascii="Arial" w:hAnsi="Arial" w:cs="Arial"/>
          <w:i/>
          <w:iCs/>
          <w:color w:val="000000"/>
          <w:sz w:val="20"/>
          <w:szCs w:val="20"/>
        </w:rPr>
        <w:t>Yes/No)</w:t>
      </w:r>
      <w:r w:rsidR="00B13A48">
        <w:rPr>
          <w:rFonts w:ascii="Arial" w:hAnsi="Arial" w:cs="Arial"/>
          <w:iCs/>
          <w:color w:val="000000"/>
          <w:sz w:val="20"/>
          <w:szCs w:val="20"/>
          <w:vertAlign w:val="superscript"/>
        </w:rPr>
        <w:t>(1)</w:t>
      </w:r>
    </w:p>
    <w:p w14:paraId="503AD715"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a) Số phê duyệt kiểu theo ECE 67 hoặc Tiêu chuẩn tương đương </w:t>
      </w:r>
      <w:r>
        <w:rPr>
          <w:rFonts w:ascii="Arial" w:hAnsi="Arial" w:cs="Arial"/>
          <w:i/>
          <w:iCs/>
          <w:color w:val="000000"/>
          <w:sz w:val="20"/>
          <w:szCs w:val="20"/>
        </w:rPr>
        <w:t xml:space="preserve">(Approval number according to ECE 67 or equivalent standard) </w:t>
      </w:r>
      <w:r>
        <w:rPr>
          <w:rFonts w:ascii="Arial" w:hAnsi="Arial" w:cs="Arial"/>
          <w:color w:val="000000"/>
          <w:sz w:val="20"/>
          <w:szCs w:val="20"/>
        </w:rPr>
        <w:t>……………………</w:t>
      </w:r>
    </w:p>
    <w:p w14:paraId="7C5A19A4"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b) Bộ điều khiển điện tử việc cấp nhiên liệu LPG cho động cơ </w:t>
      </w:r>
      <w:r>
        <w:rPr>
          <w:rFonts w:ascii="Arial" w:hAnsi="Arial" w:cs="Arial"/>
          <w:i/>
          <w:iCs/>
          <w:color w:val="000000"/>
          <w:sz w:val="20"/>
          <w:szCs w:val="20"/>
        </w:rPr>
        <w:t>(Electronic engine management control unit for LPG-fuelling)</w:t>
      </w:r>
      <w:r>
        <w:rPr>
          <w:rFonts w:ascii="Arial" w:hAnsi="Arial" w:cs="Arial"/>
          <w:color w:val="000000"/>
          <w:sz w:val="20"/>
          <w:szCs w:val="20"/>
        </w:rPr>
        <w:t>: ……………………</w:t>
      </w:r>
    </w:p>
    <w:p w14:paraId="2796A0B1" w14:textId="77777777" w:rsidR="00B13A48"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Nhãn hiệu </w:t>
      </w:r>
      <w:r>
        <w:rPr>
          <w:rFonts w:ascii="Arial" w:hAnsi="Arial" w:cs="Arial"/>
          <w:i/>
          <w:iCs/>
          <w:color w:val="000000"/>
          <w:sz w:val="20"/>
          <w:szCs w:val="20"/>
        </w:rPr>
        <w:t xml:space="preserve">(Make(s) or mark): </w:t>
      </w:r>
      <w:r>
        <w:rPr>
          <w:rFonts w:ascii="Arial" w:hAnsi="Arial" w:cs="Arial"/>
          <w:color w:val="000000"/>
          <w:sz w:val="20"/>
          <w:szCs w:val="20"/>
        </w:rPr>
        <w:t xml:space="preserve">…………………… </w:t>
      </w:r>
    </w:p>
    <w:p w14:paraId="589F605E"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Kiểu </w:t>
      </w:r>
      <w:r>
        <w:rPr>
          <w:rFonts w:ascii="Arial" w:hAnsi="Arial" w:cs="Arial"/>
          <w:i/>
          <w:iCs/>
          <w:color w:val="000000"/>
          <w:sz w:val="20"/>
          <w:szCs w:val="20"/>
        </w:rPr>
        <w:t xml:space="preserve">(Type): </w:t>
      </w:r>
      <w:r>
        <w:rPr>
          <w:rFonts w:ascii="Arial" w:hAnsi="Arial" w:cs="Arial"/>
          <w:color w:val="000000"/>
          <w:sz w:val="20"/>
          <w:szCs w:val="20"/>
        </w:rPr>
        <w:t>……………………</w:t>
      </w:r>
    </w:p>
    <w:p w14:paraId="7540ED95"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Khả năng điều chỉnh liên quan đến khí thải </w:t>
      </w:r>
      <w:r>
        <w:rPr>
          <w:rFonts w:ascii="Arial" w:hAnsi="Arial" w:cs="Arial"/>
          <w:i/>
          <w:iCs/>
          <w:color w:val="000000"/>
          <w:sz w:val="20"/>
          <w:szCs w:val="20"/>
        </w:rPr>
        <w:t>(Emission related adjustment possibilities):</w:t>
      </w:r>
    </w:p>
    <w:p w14:paraId="56E75B7F"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c) Tài liệu bổ sung </w:t>
      </w:r>
      <w:r>
        <w:rPr>
          <w:rFonts w:ascii="Arial" w:hAnsi="Arial" w:cs="Arial"/>
          <w:i/>
          <w:iCs/>
          <w:color w:val="000000"/>
          <w:sz w:val="20"/>
          <w:szCs w:val="20"/>
        </w:rPr>
        <w:t>(Further documentation):</w:t>
      </w:r>
    </w:p>
    <w:p w14:paraId="04AE0669"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Mô tả việc bảo vệ chất xúc tác khi chuyển từ xăng sang LPG hoặc ngược lại </w:t>
      </w:r>
      <w:r>
        <w:rPr>
          <w:rFonts w:ascii="Arial" w:hAnsi="Arial" w:cs="Arial"/>
          <w:i/>
          <w:iCs/>
          <w:color w:val="000000"/>
          <w:sz w:val="20"/>
          <w:szCs w:val="20"/>
        </w:rPr>
        <w:t>(Description of the safeguarding of the catalyst at switch-over from petrol to LPG or back)</w:t>
      </w:r>
      <w:r>
        <w:rPr>
          <w:rFonts w:ascii="Arial" w:hAnsi="Arial" w:cs="Arial"/>
          <w:color w:val="000000"/>
          <w:sz w:val="20"/>
          <w:szCs w:val="20"/>
        </w:rPr>
        <w:t>: ……………………</w:t>
      </w:r>
    </w:p>
    <w:p w14:paraId="2338938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Sơ đồ hệ thống (các bộ nối điện, bộ nối chân không, các ống mềm bù) </w:t>
      </w:r>
      <w:r>
        <w:rPr>
          <w:rFonts w:ascii="Arial" w:hAnsi="Arial" w:cs="Arial"/>
          <w:i/>
          <w:iCs/>
          <w:color w:val="000000"/>
          <w:sz w:val="20"/>
          <w:szCs w:val="20"/>
        </w:rPr>
        <w:t>(System layout electrical connections, vacuum connections compensation hoses, etc)</w:t>
      </w:r>
      <w:r>
        <w:rPr>
          <w:rFonts w:ascii="Arial" w:hAnsi="Arial" w:cs="Arial"/>
          <w:color w:val="000000"/>
          <w:sz w:val="20"/>
          <w:szCs w:val="20"/>
        </w:rPr>
        <w:t>: …</w:t>
      </w:r>
    </w:p>
    <w:p w14:paraId="4C7F9FE4"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Bản vẽ mô tả các ký hiệu </w:t>
      </w:r>
      <w:r>
        <w:rPr>
          <w:rFonts w:ascii="Arial" w:hAnsi="Arial" w:cs="Arial"/>
          <w:i/>
          <w:iCs/>
          <w:color w:val="000000"/>
          <w:sz w:val="20"/>
          <w:szCs w:val="20"/>
        </w:rPr>
        <w:t>(Drawing of the symbol)</w:t>
      </w:r>
      <w:r>
        <w:rPr>
          <w:rFonts w:ascii="Arial" w:hAnsi="Arial" w:cs="Arial"/>
          <w:color w:val="000000"/>
          <w:sz w:val="20"/>
          <w:szCs w:val="20"/>
        </w:rPr>
        <w:t>: ……………………</w:t>
      </w:r>
    </w:p>
    <w:p w14:paraId="5725DA79"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2.2.4.6.</w:t>
      </w:r>
      <w:r w:rsidR="00207182">
        <w:rPr>
          <w:rFonts w:ascii="Arial" w:hAnsi="Arial" w:cs="Arial"/>
          <w:color w:val="000000"/>
          <w:sz w:val="20"/>
          <w:szCs w:val="20"/>
        </w:rPr>
        <w:t xml:space="preserve"> </w:t>
      </w:r>
      <w:r>
        <w:rPr>
          <w:rFonts w:ascii="Arial" w:hAnsi="Arial" w:cs="Arial"/>
          <w:color w:val="000000"/>
          <w:sz w:val="20"/>
          <w:szCs w:val="20"/>
        </w:rPr>
        <w:t>Hệ</w:t>
      </w:r>
      <w:r w:rsidR="00207182">
        <w:rPr>
          <w:rFonts w:ascii="Arial" w:hAnsi="Arial" w:cs="Arial"/>
          <w:color w:val="000000"/>
          <w:sz w:val="20"/>
          <w:szCs w:val="20"/>
        </w:rPr>
        <w:t xml:space="preserve"> </w:t>
      </w:r>
      <w:r>
        <w:rPr>
          <w:rFonts w:ascii="Arial" w:hAnsi="Arial" w:cs="Arial"/>
          <w:color w:val="000000"/>
          <w:sz w:val="20"/>
          <w:szCs w:val="20"/>
        </w:rPr>
        <w:t>thống</w:t>
      </w:r>
      <w:r w:rsidR="00207182">
        <w:rPr>
          <w:rFonts w:ascii="Arial" w:hAnsi="Arial" w:cs="Arial"/>
          <w:color w:val="000000"/>
          <w:sz w:val="20"/>
          <w:szCs w:val="20"/>
        </w:rPr>
        <w:t xml:space="preserve"> </w:t>
      </w:r>
      <w:r>
        <w:rPr>
          <w:rFonts w:ascii="Arial" w:hAnsi="Arial" w:cs="Arial"/>
          <w:color w:val="000000"/>
          <w:sz w:val="20"/>
          <w:szCs w:val="20"/>
        </w:rPr>
        <w:t>cung</w:t>
      </w:r>
      <w:r w:rsidR="00207182">
        <w:rPr>
          <w:rFonts w:ascii="Arial" w:hAnsi="Arial" w:cs="Arial"/>
          <w:color w:val="000000"/>
          <w:sz w:val="20"/>
          <w:szCs w:val="20"/>
        </w:rPr>
        <w:t xml:space="preserve"> </w:t>
      </w:r>
      <w:r>
        <w:rPr>
          <w:rFonts w:ascii="Arial" w:hAnsi="Arial" w:cs="Arial"/>
          <w:color w:val="000000"/>
          <w:sz w:val="20"/>
          <w:szCs w:val="20"/>
        </w:rPr>
        <w:t>cấp</w:t>
      </w:r>
      <w:r w:rsidR="00207182">
        <w:rPr>
          <w:rFonts w:ascii="Arial" w:hAnsi="Arial" w:cs="Arial"/>
          <w:color w:val="000000"/>
          <w:sz w:val="20"/>
          <w:szCs w:val="20"/>
        </w:rPr>
        <w:t xml:space="preserve"> </w:t>
      </w:r>
      <w:r>
        <w:rPr>
          <w:rFonts w:ascii="Arial" w:hAnsi="Arial" w:cs="Arial"/>
          <w:color w:val="000000"/>
          <w:sz w:val="20"/>
          <w:szCs w:val="20"/>
        </w:rPr>
        <w:t>nhiên</w:t>
      </w:r>
      <w:r w:rsidR="00207182">
        <w:rPr>
          <w:rFonts w:ascii="Arial" w:hAnsi="Arial" w:cs="Arial"/>
          <w:color w:val="000000"/>
          <w:sz w:val="20"/>
          <w:szCs w:val="20"/>
        </w:rPr>
        <w:t xml:space="preserve"> </w:t>
      </w:r>
      <w:r>
        <w:rPr>
          <w:rFonts w:ascii="Arial" w:hAnsi="Arial" w:cs="Arial"/>
          <w:color w:val="000000"/>
          <w:sz w:val="20"/>
          <w:szCs w:val="20"/>
        </w:rPr>
        <w:t>liệu</w:t>
      </w:r>
      <w:r w:rsidR="00207182">
        <w:rPr>
          <w:rFonts w:ascii="Arial" w:hAnsi="Arial" w:cs="Arial"/>
          <w:color w:val="000000"/>
          <w:sz w:val="20"/>
          <w:szCs w:val="20"/>
        </w:rPr>
        <w:t xml:space="preserve"> </w:t>
      </w:r>
      <w:r>
        <w:rPr>
          <w:rFonts w:ascii="Arial" w:hAnsi="Arial" w:cs="Arial"/>
          <w:color w:val="000000"/>
          <w:sz w:val="20"/>
          <w:szCs w:val="20"/>
        </w:rPr>
        <w:t>NG</w:t>
      </w:r>
      <w:r w:rsidR="00207182">
        <w:rPr>
          <w:rFonts w:ascii="Arial" w:hAnsi="Arial" w:cs="Arial"/>
          <w:color w:val="000000"/>
          <w:sz w:val="20"/>
          <w:szCs w:val="20"/>
        </w:rPr>
        <w:t xml:space="preserve"> </w:t>
      </w:r>
      <w:r>
        <w:rPr>
          <w:rFonts w:ascii="Arial" w:hAnsi="Arial" w:cs="Arial"/>
          <w:i/>
          <w:iCs/>
          <w:color w:val="000000"/>
          <w:sz w:val="20"/>
          <w:szCs w:val="20"/>
        </w:rPr>
        <w:t>(By</w:t>
      </w:r>
      <w:r w:rsidR="00207182">
        <w:rPr>
          <w:rFonts w:ascii="Arial" w:hAnsi="Arial" w:cs="Arial"/>
          <w:i/>
          <w:iCs/>
          <w:color w:val="000000"/>
          <w:sz w:val="20"/>
          <w:szCs w:val="20"/>
        </w:rPr>
        <w:t xml:space="preserve"> </w:t>
      </w:r>
      <w:r>
        <w:rPr>
          <w:rFonts w:ascii="Arial" w:hAnsi="Arial" w:cs="Arial"/>
          <w:i/>
          <w:iCs/>
          <w:color w:val="000000"/>
          <w:sz w:val="20"/>
          <w:szCs w:val="20"/>
        </w:rPr>
        <w:t>NG</w:t>
      </w:r>
      <w:r w:rsidR="00207182">
        <w:rPr>
          <w:rFonts w:ascii="Arial" w:hAnsi="Arial" w:cs="Arial"/>
          <w:i/>
          <w:iCs/>
          <w:color w:val="000000"/>
          <w:sz w:val="20"/>
          <w:szCs w:val="20"/>
        </w:rPr>
        <w:t xml:space="preserve"> </w:t>
      </w:r>
      <w:r>
        <w:rPr>
          <w:rFonts w:ascii="Arial" w:hAnsi="Arial" w:cs="Arial"/>
          <w:i/>
          <w:iCs/>
          <w:color w:val="000000"/>
          <w:sz w:val="20"/>
          <w:szCs w:val="20"/>
        </w:rPr>
        <w:t>fuelling</w:t>
      </w:r>
      <w:r w:rsidR="00207182">
        <w:rPr>
          <w:rFonts w:ascii="Arial" w:hAnsi="Arial" w:cs="Arial"/>
          <w:i/>
          <w:iCs/>
          <w:color w:val="000000"/>
          <w:sz w:val="20"/>
          <w:szCs w:val="20"/>
        </w:rPr>
        <w:t xml:space="preserve"> </w:t>
      </w:r>
      <w:r>
        <w:rPr>
          <w:rFonts w:ascii="Arial" w:hAnsi="Arial" w:cs="Arial"/>
          <w:i/>
          <w:iCs/>
          <w:color w:val="000000"/>
          <w:sz w:val="20"/>
          <w:szCs w:val="20"/>
        </w:rPr>
        <w:t>system)</w:t>
      </w:r>
      <w:r>
        <w:rPr>
          <w:rFonts w:ascii="Arial" w:hAnsi="Arial" w:cs="Arial"/>
          <w:color w:val="000000"/>
          <w:sz w:val="20"/>
          <w:szCs w:val="20"/>
        </w:rPr>
        <w:t>:</w:t>
      </w:r>
      <w:r w:rsidR="00207182">
        <w:rPr>
          <w:rFonts w:ascii="Arial" w:hAnsi="Arial" w:cs="Arial"/>
          <w:color w:val="000000"/>
          <w:sz w:val="20"/>
          <w:szCs w:val="20"/>
        </w:rPr>
        <w:t xml:space="preserve"> </w:t>
      </w:r>
      <w:r>
        <w:rPr>
          <w:rFonts w:ascii="Arial" w:hAnsi="Arial" w:cs="Arial"/>
          <w:color w:val="000000"/>
          <w:sz w:val="20"/>
          <w:szCs w:val="20"/>
        </w:rPr>
        <w:t>Có/Không</w:t>
      </w:r>
      <w:r w:rsidR="00B13A48">
        <w:rPr>
          <w:rFonts w:ascii="Arial" w:hAnsi="Arial" w:cs="Arial"/>
          <w:color w:val="000000"/>
          <w:sz w:val="20"/>
          <w:szCs w:val="20"/>
        </w:rPr>
        <w:t xml:space="preserve"> </w:t>
      </w:r>
      <w:r>
        <w:rPr>
          <w:rFonts w:ascii="Arial" w:hAnsi="Arial" w:cs="Arial"/>
          <w:color w:val="000000"/>
          <w:sz w:val="20"/>
          <w:szCs w:val="20"/>
        </w:rPr>
        <w:t>(</w:t>
      </w:r>
      <w:r>
        <w:rPr>
          <w:rFonts w:ascii="Arial" w:hAnsi="Arial" w:cs="Arial"/>
          <w:i/>
          <w:iCs/>
          <w:color w:val="000000"/>
          <w:sz w:val="20"/>
          <w:szCs w:val="20"/>
        </w:rPr>
        <w:t>Yes/No)</w:t>
      </w:r>
      <w:r w:rsidR="00B13A48">
        <w:rPr>
          <w:rFonts w:ascii="Arial" w:hAnsi="Arial" w:cs="Arial"/>
          <w:iCs/>
          <w:color w:val="000000"/>
          <w:sz w:val="20"/>
          <w:szCs w:val="20"/>
          <w:vertAlign w:val="superscript"/>
        </w:rPr>
        <w:t>(1)</w:t>
      </w:r>
    </w:p>
    <w:p w14:paraId="623B3C55"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a) Số phê duyệt kiểu theo ECE 110 hoặc Quy chuẩn tương đương </w:t>
      </w:r>
      <w:r>
        <w:rPr>
          <w:rFonts w:ascii="Arial" w:hAnsi="Arial" w:cs="Arial"/>
          <w:i/>
          <w:iCs/>
          <w:color w:val="000000"/>
          <w:sz w:val="20"/>
          <w:szCs w:val="20"/>
        </w:rPr>
        <w:t xml:space="preserve">(Approval number according to ECE 110 or equivalent regulation) </w:t>
      </w:r>
      <w:r>
        <w:rPr>
          <w:rFonts w:ascii="Arial" w:hAnsi="Arial" w:cs="Arial"/>
          <w:color w:val="000000"/>
          <w:sz w:val="20"/>
          <w:szCs w:val="20"/>
        </w:rPr>
        <w:t>……………………</w:t>
      </w:r>
    </w:p>
    <w:p w14:paraId="158663B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b) Bộ điều khiển điện tử việc cấp nhiên liệu NG cho động cơ </w:t>
      </w:r>
      <w:r>
        <w:rPr>
          <w:rFonts w:ascii="Arial" w:hAnsi="Arial" w:cs="Arial"/>
          <w:i/>
          <w:iCs/>
          <w:color w:val="000000"/>
          <w:sz w:val="20"/>
          <w:szCs w:val="20"/>
        </w:rPr>
        <w:t>(Electronic engine management control unit for NG-fuelling)</w:t>
      </w:r>
      <w:r>
        <w:rPr>
          <w:rFonts w:ascii="Arial" w:hAnsi="Arial" w:cs="Arial"/>
          <w:color w:val="000000"/>
          <w:sz w:val="20"/>
          <w:szCs w:val="20"/>
        </w:rPr>
        <w:t>: ……………………</w:t>
      </w:r>
    </w:p>
    <w:p w14:paraId="5FAB5CD5" w14:textId="77777777" w:rsidR="00B13A48"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Nhãn hiệu </w:t>
      </w:r>
      <w:r>
        <w:rPr>
          <w:rFonts w:ascii="Arial" w:hAnsi="Arial" w:cs="Arial"/>
          <w:i/>
          <w:iCs/>
          <w:color w:val="000000"/>
          <w:sz w:val="20"/>
          <w:szCs w:val="20"/>
        </w:rPr>
        <w:t xml:space="preserve">(Make(s) or mark): </w:t>
      </w:r>
      <w:r>
        <w:rPr>
          <w:rFonts w:ascii="Arial" w:hAnsi="Arial" w:cs="Arial"/>
          <w:color w:val="000000"/>
          <w:sz w:val="20"/>
          <w:szCs w:val="20"/>
        </w:rPr>
        <w:t xml:space="preserve">…………………… </w:t>
      </w:r>
    </w:p>
    <w:p w14:paraId="4C1547EC"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Kiểu </w:t>
      </w:r>
      <w:r>
        <w:rPr>
          <w:rFonts w:ascii="Arial" w:hAnsi="Arial" w:cs="Arial"/>
          <w:i/>
          <w:iCs/>
          <w:color w:val="000000"/>
          <w:sz w:val="20"/>
          <w:szCs w:val="20"/>
        </w:rPr>
        <w:t xml:space="preserve">(Type): </w:t>
      </w:r>
      <w:r>
        <w:rPr>
          <w:rFonts w:ascii="Arial" w:hAnsi="Arial" w:cs="Arial"/>
          <w:color w:val="000000"/>
          <w:sz w:val="20"/>
          <w:szCs w:val="20"/>
        </w:rPr>
        <w:t>……………………</w:t>
      </w:r>
    </w:p>
    <w:p w14:paraId="6774FBD4"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Khả năng điều chỉnh liên quan đến khí thải </w:t>
      </w:r>
      <w:r>
        <w:rPr>
          <w:rFonts w:ascii="Arial" w:hAnsi="Arial" w:cs="Arial"/>
          <w:i/>
          <w:iCs/>
          <w:color w:val="000000"/>
          <w:sz w:val="20"/>
          <w:szCs w:val="20"/>
        </w:rPr>
        <w:t>(Emission related adjustment possibilities):</w:t>
      </w:r>
    </w:p>
    <w:p w14:paraId="0DEDDEB8"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c) Tài liệu bổ sung </w:t>
      </w:r>
      <w:r>
        <w:rPr>
          <w:rFonts w:ascii="Arial" w:hAnsi="Arial" w:cs="Arial"/>
          <w:i/>
          <w:iCs/>
          <w:color w:val="000000"/>
          <w:sz w:val="20"/>
          <w:szCs w:val="20"/>
        </w:rPr>
        <w:t>(Further documentation):</w:t>
      </w:r>
    </w:p>
    <w:p w14:paraId="7985DF21"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Mô tả việc bảo vệ chất xúc tác khi chuyển từ xăng sang NG hoặc ngược lại </w:t>
      </w:r>
      <w:r>
        <w:rPr>
          <w:rFonts w:ascii="Arial" w:hAnsi="Arial" w:cs="Arial"/>
          <w:i/>
          <w:iCs/>
          <w:color w:val="000000"/>
          <w:sz w:val="20"/>
          <w:szCs w:val="20"/>
        </w:rPr>
        <w:t>(Description of</w:t>
      </w:r>
      <w:r w:rsidR="00207182">
        <w:rPr>
          <w:rFonts w:ascii="Arial" w:hAnsi="Arial" w:cs="Arial"/>
          <w:i/>
          <w:iCs/>
          <w:color w:val="000000"/>
          <w:sz w:val="20"/>
          <w:szCs w:val="20"/>
        </w:rPr>
        <w:t xml:space="preserve"> </w:t>
      </w:r>
      <w:r>
        <w:rPr>
          <w:rFonts w:ascii="Arial" w:hAnsi="Arial" w:cs="Arial"/>
          <w:i/>
          <w:iCs/>
          <w:color w:val="000000"/>
          <w:sz w:val="20"/>
          <w:szCs w:val="20"/>
        </w:rPr>
        <w:t>the</w:t>
      </w:r>
      <w:r w:rsidR="00207182">
        <w:rPr>
          <w:rFonts w:ascii="Arial" w:hAnsi="Arial" w:cs="Arial"/>
          <w:i/>
          <w:iCs/>
          <w:color w:val="000000"/>
          <w:sz w:val="20"/>
          <w:szCs w:val="20"/>
        </w:rPr>
        <w:t xml:space="preserve"> </w:t>
      </w:r>
      <w:r>
        <w:rPr>
          <w:rFonts w:ascii="Arial" w:hAnsi="Arial" w:cs="Arial"/>
          <w:i/>
          <w:iCs/>
          <w:color w:val="000000"/>
          <w:sz w:val="20"/>
          <w:szCs w:val="20"/>
        </w:rPr>
        <w:t>safeguarding</w:t>
      </w:r>
      <w:r w:rsidR="00207182">
        <w:rPr>
          <w:rFonts w:ascii="Arial" w:hAnsi="Arial" w:cs="Arial"/>
          <w:i/>
          <w:iCs/>
          <w:color w:val="000000"/>
          <w:sz w:val="20"/>
          <w:szCs w:val="20"/>
        </w:rPr>
        <w:t xml:space="preserve"> </w:t>
      </w:r>
      <w:r>
        <w:rPr>
          <w:rFonts w:ascii="Arial" w:hAnsi="Arial" w:cs="Arial"/>
          <w:i/>
          <w:iCs/>
          <w:color w:val="000000"/>
          <w:sz w:val="20"/>
          <w:szCs w:val="20"/>
        </w:rPr>
        <w:t>of</w:t>
      </w:r>
      <w:r w:rsidR="00207182">
        <w:rPr>
          <w:rFonts w:ascii="Arial" w:hAnsi="Arial" w:cs="Arial"/>
          <w:i/>
          <w:iCs/>
          <w:color w:val="000000"/>
          <w:sz w:val="20"/>
          <w:szCs w:val="20"/>
        </w:rPr>
        <w:t xml:space="preserve"> </w:t>
      </w:r>
      <w:r>
        <w:rPr>
          <w:rFonts w:ascii="Arial" w:hAnsi="Arial" w:cs="Arial"/>
          <w:i/>
          <w:iCs/>
          <w:color w:val="000000"/>
          <w:sz w:val="20"/>
          <w:szCs w:val="20"/>
        </w:rPr>
        <w:t>the</w:t>
      </w:r>
      <w:r w:rsidR="00207182">
        <w:rPr>
          <w:rFonts w:ascii="Arial" w:hAnsi="Arial" w:cs="Arial"/>
          <w:i/>
          <w:iCs/>
          <w:color w:val="000000"/>
          <w:sz w:val="20"/>
          <w:szCs w:val="20"/>
        </w:rPr>
        <w:t xml:space="preserve"> </w:t>
      </w:r>
      <w:r>
        <w:rPr>
          <w:rFonts w:ascii="Arial" w:hAnsi="Arial" w:cs="Arial"/>
          <w:i/>
          <w:iCs/>
          <w:color w:val="000000"/>
          <w:sz w:val="20"/>
          <w:szCs w:val="20"/>
        </w:rPr>
        <w:t>catalyst</w:t>
      </w:r>
      <w:r w:rsidR="00207182">
        <w:rPr>
          <w:rFonts w:ascii="Arial" w:hAnsi="Arial" w:cs="Arial"/>
          <w:i/>
          <w:iCs/>
          <w:color w:val="000000"/>
          <w:sz w:val="20"/>
          <w:szCs w:val="20"/>
        </w:rPr>
        <w:t xml:space="preserve"> </w:t>
      </w:r>
      <w:r>
        <w:rPr>
          <w:rFonts w:ascii="Arial" w:hAnsi="Arial" w:cs="Arial"/>
          <w:i/>
          <w:iCs/>
          <w:color w:val="000000"/>
          <w:sz w:val="20"/>
          <w:szCs w:val="20"/>
        </w:rPr>
        <w:t>at</w:t>
      </w:r>
      <w:r w:rsidR="00207182">
        <w:rPr>
          <w:rFonts w:ascii="Arial" w:hAnsi="Arial" w:cs="Arial"/>
          <w:i/>
          <w:iCs/>
          <w:color w:val="000000"/>
          <w:sz w:val="20"/>
          <w:szCs w:val="20"/>
        </w:rPr>
        <w:t xml:space="preserve"> </w:t>
      </w:r>
      <w:r>
        <w:rPr>
          <w:rFonts w:ascii="Arial" w:hAnsi="Arial" w:cs="Arial"/>
          <w:i/>
          <w:iCs/>
          <w:color w:val="000000"/>
          <w:sz w:val="20"/>
          <w:szCs w:val="20"/>
        </w:rPr>
        <w:t>switch-over</w:t>
      </w:r>
      <w:r w:rsidR="00207182">
        <w:rPr>
          <w:rFonts w:ascii="Arial" w:hAnsi="Arial" w:cs="Arial"/>
          <w:i/>
          <w:iCs/>
          <w:color w:val="000000"/>
          <w:sz w:val="20"/>
          <w:szCs w:val="20"/>
        </w:rPr>
        <w:t xml:space="preserve"> </w:t>
      </w:r>
      <w:r>
        <w:rPr>
          <w:rFonts w:ascii="Arial" w:hAnsi="Arial" w:cs="Arial"/>
          <w:i/>
          <w:iCs/>
          <w:color w:val="000000"/>
          <w:sz w:val="20"/>
          <w:szCs w:val="20"/>
        </w:rPr>
        <w:t>from</w:t>
      </w:r>
      <w:r w:rsidR="00207182">
        <w:rPr>
          <w:rFonts w:ascii="Arial" w:hAnsi="Arial" w:cs="Arial"/>
          <w:i/>
          <w:iCs/>
          <w:color w:val="000000"/>
          <w:sz w:val="20"/>
          <w:szCs w:val="20"/>
        </w:rPr>
        <w:t xml:space="preserve"> </w:t>
      </w:r>
      <w:r>
        <w:rPr>
          <w:rFonts w:ascii="Arial" w:hAnsi="Arial" w:cs="Arial"/>
          <w:i/>
          <w:iCs/>
          <w:color w:val="000000"/>
          <w:sz w:val="20"/>
          <w:szCs w:val="20"/>
        </w:rPr>
        <w:t>petrol</w:t>
      </w:r>
      <w:r w:rsidR="00207182">
        <w:rPr>
          <w:rFonts w:ascii="Arial" w:hAnsi="Arial" w:cs="Arial"/>
          <w:i/>
          <w:iCs/>
          <w:color w:val="000000"/>
          <w:sz w:val="20"/>
          <w:szCs w:val="20"/>
        </w:rPr>
        <w:t xml:space="preserve"> </w:t>
      </w:r>
      <w:r>
        <w:rPr>
          <w:rFonts w:ascii="Arial" w:hAnsi="Arial" w:cs="Arial"/>
          <w:i/>
          <w:iCs/>
          <w:color w:val="000000"/>
          <w:sz w:val="20"/>
          <w:szCs w:val="20"/>
        </w:rPr>
        <w:t>to</w:t>
      </w:r>
      <w:r w:rsidR="00207182">
        <w:rPr>
          <w:rFonts w:ascii="Arial" w:hAnsi="Arial" w:cs="Arial"/>
          <w:i/>
          <w:iCs/>
          <w:color w:val="000000"/>
          <w:sz w:val="20"/>
          <w:szCs w:val="20"/>
        </w:rPr>
        <w:t xml:space="preserve"> </w:t>
      </w:r>
      <w:r>
        <w:rPr>
          <w:rFonts w:ascii="Arial" w:hAnsi="Arial" w:cs="Arial"/>
          <w:i/>
          <w:iCs/>
          <w:color w:val="000000"/>
          <w:sz w:val="20"/>
          <w:szCs w:val="20"/>
        </w:rPr>
        <w:t>NG</w:t>
      </w:r>
      <w:r w:rsidR="00207182">
        <w:rPr>
          <w:rFonts w:ascii="Arial" w:hAnsi="Arial" w:cs="Arial"/>
          <w:i/>
          <w:iCs/>
          <w:color w:val="000000"/>
          <w:sz w:val="20"/>
          <w:szCs w:val="20"/>
        </w:rPr>
        <w:t xml:space="preserve"> </w:t>
      </w:r>
      <w:r>
        <w:rPr>
          <w:rFonts w:ascii="Arial" w:hAnsi="Arial" w:cs="Arial"/>
          <w:i/>
          <w:iCs/>
          <w:color w:val="000000"/>
          <w:sz w:val="20"/>
          <w:szCs w:val="20"/>
        </w:rPr>
        <w:t>or</w:t>
      </w:r>
      <w:r w:rsidR="00207182">
        <w:rPr>
          <w:rFonts w:ascii="Arial" w:hAnsi="Arial" w:cs="Arial"/>
          <w:i/>
          <w:iCs/>
          <w:color w:val="000000"/>
          <w:sz w:val="20"/>
          <w:szCs w:val="20"/>
        </w:rPr>
        <w:t xml:space="preserve"> </w:t>
      </w:r>
      <w:r>
        <w:rPr>
          <w:rFonts w:ascii="Arial" w:hAnsi="Arial" w:cs="Arial"/>
          <w:i/>
          <w:iCs/>
          <w:color w:val="000000"/>
          <w:sz w:val="20"/>
          <w:szCs w:val="20"/>
        </w:rPr>
        <w:t>back)</w:t>
      </w:r>
      <w:r>
        <w:rPr>
          <w:rFonts w:ascii="Arial" w:hAnsi="Arial" w:cs="Arial"/>
          <w:color w:val="000000"/>
          <w:sz w:val="20"/>
          <w:szCs w:val="20"/>
        </w:rPr>
        <w:t>:……………</w:t>
      </w:r>
    </w:p>
    <w:p w14:paraId="1FCDEE39"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Sơ đồ hệ thống (các bộ nối điện, bộ nối chân không, các ống mềm bù) </w:t>
      </w:r>
      <w:r>
        <w:rPr>
          <w:rFonts w:ascii="Arial" w:hAnsi="Arial" w:cs="Arial"/>
          <w:i/>
          <w:iCs/>
          <w:color w:val="000000"/>
          <w:sz w:val="20"/>
          <w:szCs w:val="20"/>
        </w:rPr>
        <w:t>(System layout electrical connections, vacuum connections compensation hoses, etc)</w:t>
      </w:r>
      <w:r>
        <w:rPr>
          <w:rFonts w:ascii="Arial" w:hAnsi="Arial" w:cs="Arial"/>
          <w:color w:val="000000"/>
          <w:sz w:val="20"/>
          <w:szCs w:val="20"/>
        </w:rPr>
        <w:t>: ..</w:t>
      </w:r>
    </w:p>
    <w:p w14:paraId="3A38D6A7"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Bản vẽ mô tả các ký hiệu </w:t>
      </w:r>
      <w:r>
        <w:rPr>
          <w:rFonts w:ascii="Arial" w:hAnsi="Arial" w:cs="Arial"/>
          <w:i/>
          <w:iCs/>
          <w:color w:val="000000"/>
          <w:sz w:val="20"/>
          <w:szCs w:val="20"/>
        </w:rPr>
        <w:t>(Drawing of the symbol</w:t>
      </w:r>
      <w:r>
        <w:rPr>
          <w:rFonts w:ascii="Arial" w:hAnsi="Arial" w:cs="Arial"/>
          <w:color w:val="000000"/>
          <w:sz w:val="20"/>
          <w:szCs w:val="20"/>
        </w:rPr>
        <w:t>): ……………………</w:t>
      </w:r>
    </w:p>
    <w:p w14:paraId="318F854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2.2.5. Hệ thống đánh lửa </w:t>
      </w:r>
      <w:r>
        <w:rPr>
          <w:rFonts w:ascii="Arial" w:hAnsi="Arial" w:cs="Arial"/>
          <w:i/>
          <w:iCs/>
          <w:color w:val="000000"/>
          <w:sz w:val="20"/>
          <w:szCs w:val="20"/>
        </w:rPr>
        <w:t>(Ignition)</w:t>
      </w:r>
    </w:p>
    <w:p w14:paraId="69F7FE7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 xml:space="preserve">2.2.5.1. Nhãn hiệu </w:t>
      </w:r>
      <w:r>
        <w:rPr>
          <w:rFonts w:ascii="Arial" w:hAnsi="Arial" w:cs="Arial"/>
          <w:i/>
          <w:iCs/>
          <w:color w:val="000000"/>
          <w:sz w:val="20"/>
          <w:szCs w:val="20"/>
        </w:rPr>
        <w:t xml:space="preserve">(Make(s) or mark): </w:t>
      </w:r>
      <w:r>
        <w:rPr>
          <w:rFonts w:ascii="Arial" w:hAnsi="Arial" w:cs="Arial"/>
          <w:color w:val="000000"/>
          <w:sz w:val="20"/>
          <w:szCs w:val="20"/>
        </w:rPr>
        <w:t>……………………</w:t>
      </w:r>
    </w:p>
    <w:p w14:paraId="69EA95CA"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2.2.5.2. Kiểu (</w:t>
      </w:r>
      <w:r>
        <w:rPr>
          <w:rFonts w:ascii="Arial" w:hAnsi="Arial" w:cs="Arial"/>
          <w:i/>
          <w:iCs/>
          <w:color w:val="000000"/>
          <w:sz w:val="20"/>
          <w:szCs w:val="20"/>
        </w:rPr>
        <w:t>Type(s)</w:t>
      </w:r>
      <w:r>
        <w:rPr>
          <w:rFonts w:ascii="Arial" w:hAnsi="Arial" w:cs="Arial"/>
          <w:color w:val="000000"/>
          <w:sz w:val="20"/>
          <w:szCs w:val="20"/>
        </w:rPr>
        <w:t>): ……………………</w:t>
      </w:r>
    </w:p>
    <w:p w14:paraId="67814FCE"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2.2.5.3. Nguyên lý làm việc (</w:t>
      </w:r>
      <w:r>
        <w:rPr>
          <w:rFonts w:ascii="Arial" w:hAnsi="Arial" w:cs="Arial"/>
          <w:i/>
          <w:iCs/>
          <w:color w:val="000000"/>
          <w:sz w:val="20"/>
          <w:szCs w:val="20"/>
        </w:rPr>
        <w:t>Working principle</w:t>
      </w:r>
      <w:r>
        <w:rPr>
          <w:rFonts w:ascii="Arial" w:hAnsi="Arial" w:cs="Arial"/>
          <w:color w:val="000000"/>
          <w:sz w:val="20"/>
          <w:szCs w:val="20"/>
        </w:rPr>
        <w:t>): ……………………</w:t>
      </w:r>
    </w:p>
    <w:p w14:paraId="66DF817A"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2.2.5.4. Đặc tính đánh lửa sớm (</w:t>
      </w:r>
      <w:r>
        <w:rPr>
          <w:rFonts w:ascii="Arial" w:hAnsi="Arial" w:cs="Arial"/>
          <w:i/>
          <w:iCs/>
          <w:color w:val="000000"/>
          <w:sz w:val="20"/>
          <w:szCs w:val="20"/>
        </w:rPr>
        <w:t>Ignition advance curve</w:t>
      </w:r>
      <w:r>
        <w:rPr>
          <w:rFonts w:ascii="Arial" w:hAnsi="Arial" w:cs="Arial"/>
          <w:color w:val="000000"/>
          <w:sz w:val="20"/>
          <w:szCs w:val="20"/>
        </w:rPr>
        <w:t xml:space="preserve">): </w:t>
      </w:r>
      <w:r w:rsidR="00B13A48">
        <w:rPr>
          <w:rFonts w:ascii="Arial" w:hAnsi="Arial" w:cs="Arial"/>
          <w:color w:val="000000"/>
          <w:sz w:val="20"/>
          <w:szCs w:val="20"/>
          <w:vertAlign w:val="superscript"/>
        </w:rPr>
        <w:t>(2)(6)</w:t>
      </w:r>
      <w:r>
        <w:rPr>
          <w:rFonts w:ascii="Arial" w:hAnsi="Arial" w:cs="Arial"/>
          <w:color w:val="000000"/>
          <w:sz w:val="20"/>
          <w:szCs w:val="20"/>
        </w:rPr>
        <w:t>…………………</w:t>
      </w:r>
    </w:p>
    <w:p w14:paraId="277717E3"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2.2.5.5. Thời điểm đánh lửa tĩnh (</w:t>
      </w:r>
      <w:r>
        <w:rPr>
          <w:rFonts w:ascii="Arial" w:hAnsi="Arial" w:cs="Arial"/>
          <w:i/>
          <w:iCs/>
          <w:color w:val="000000"/>
          <w:sz w:val="20"/>
          <w:szCs w:val="20"/>
        </w:rPr>
        <w:t>Static ignition timing</w:t>
      </w:r>
      <w:r>
        <w:rPr>
          <w:rFonts w:ascii="Arial" w:hAnsi="Arial" w:cs="Arial"/>
          <w:color w:val="000000"/>
          <w:sz w:val="20"/>
          <w:szCs w:val="20"/>
        </w:rPr>
        <w:t xml:space="preserve">): </w:t>
      </w:r>
      <w:r w:rsidR="00B13A48">
        <w:rPr>
          <w:rFonts w:ascii="Arial" w:hAnsi="Arial" w:cs="Arial"/>
          <w:color w:val="000000"/>
          <w:sz w:val="20"/>
          <w:szCs w:val="20"/>
          <w:vertAlign w:val="superscript"/>
        </w:rPr>
        <w:t>(2)(6)</w:t>
      </w:r>
      <w:r>
        <w:rPr>
          <w:rFonts w:ascii="Arial" w:hAnsi="Arial" w:cs="Arial"/>
          <w:color w:val="000000"/>
          <w:sz w:val="20"/>
          <w:szCs w:val="20"/>
        </w:rPr>
        <w:t xml:space="preserve">…….độ trước điểm chết trên </w:t>
      </w:r>
      <w:r>
        <w:rPr>
          <w:rFonts w:ascii="Arial" w:hAnsi="Arial" w:cs="Arial"/>
          <w:i/>
          <w:iCs/>
          <w:color w:val="000000"/>
          <w:sz w:val="20"/>
          <w:szCs w:val="20"/>
        </w:rPr>
        <w:t>(degrees before TDC).</w:t>
      </w:r>
    </w:p>
    <w:p w14:paraId="1EDC2EE4"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2.2.5.6. Khe hở tiếp điểm (</w:t>
      </w:r>
      <w:r>
        <w:rPr>
          <w:rFonts w:ascii="Arial" w:hAnsi="Arial" w:cs="Arial"/>
          <w:i/>
          <w:iCs/>
          <w:color w:val="000000"/>
          <w:sz w:val="20"/>
          <w:szCs w:val="20"/>
        </w:rPr>
        <w:t>Contact-point gap</w:t>
      </w:r>
      <w:r>
        <w:rPr>
          <w:rFonts w:ascii="Arial" w:hAnsi="Arial" w:cs="Arial"/>
          <w:color w:val="000000"/>
          <w:sz w:val="20"/>
          <w:szCs w:val="20"/>
        </w:rPr>
        <w:t xml:space="preserve">): </w:t>
      </w:r>
      <w:r w:rsidR="00B13A48">
        <w:rPr>
          <w:rFonts w:ascii="Arial" w:hAnsi="Arial" w:cs="Arial"/>
          <w:color w:val="000000"/>
          <w:sz w:val="20"/>
          <w:szCs w:val="20"/>
          <w:vertAlign w:val="superscript"/>
        </w:rPr>
        <w:t>(2)(6)</w:t>
      </w:r>
      <w:r>
        <w:rPr>
          <w:rFonts w:ascii="Arial" w:hAnsi="Arial" w:cs="Arial"/>
          <w:color w:val="000000"/>
          <w:sz w:val="20"/>
          <w:szCs w:val="20"/>
        </w:rPr>
        <w:t xml:space="preserve"> ……………………mm</w:t>
      </w:r>
    </w:p>
    <w:p w14:paraId="7FFFA8F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2.2.5.7. Góc đóng tiếp điểm (</w:t>
      </w:r>
      <w:r>
        <w:rPr>
          <w:rFonts w:ascii="Arial" w:hAnsi="Arial" w:cs="Arial"/>
          <w:i/>
          <w:iCs/>
          <w:color w:val="000000"/>
          <w:sz w:val="20"/>
          <w:szCs w:val="20"/>
        </w:rPr>
        <w:t>Dwell-angle</w:t>
      </w:r>
      <w:r>
        <w:rPr>
          <w:rFonts w:ascii="Arial" w:hAnsi="Arial" w:cs="Arial"/>
          <w:color w:val="000000"/>
          <w:sz w:val="20"/>
          <w:szCs w:val="20"/>
        </w:rPr>
        <w:t xml:space="preserve">): </w:t>
      </w:r>
      <w:r w:rsidR="00B13A48">
        <w:rPr>
          <w:rFonts w:ascii="Arial" w:hAnsi="Arial" w:cs="Arial"/>
          <w:color w:val="000000"/>
          <w:sz w:val="20"/>
          <w:szCs w:val="20"/>
          <w:vertAlign w:val="superscript"/>
        </w:rPr>
        <w:t>(2)(6)</w:t>
      </w:r>
      <w:r>
        <w:rPr>
          <w:rFonts w:ascii="Arial" w:hAnsi="Arial" w:cs="Arial"/>
          <w:color w:val="000000"/>
          <w:sz w:val="20"/>
          <w:szCs w:val="20"/>
        </w:rPr>
        <w:t xml:space="preserve"> ……………………</w:t>
      </w:r>
    </w:p>
    <w:p w14:paraId="0E02A251"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2.2.5.8. Bu gi (</w:t>
      </w:r>
      <w:r>
        <w:rPr>
          <w:rFonts w:ascii="Arial" w:hAnsi="Arial" w:cs="Arial"/>
          <w:i/>
          <w:iCs/>
          <w:color w:val="000000"/>
          <w:sz w:val="20"/>
          <w:szCs w:val="20"/>
        </w:rPr>
        <w:t>Spark plugs</w:t>
      </w:r>
      <w:r>
        <w:rPr>
          <w:rFonts w:ascii="Arial" w:hAnsi="Arial" w:cs="Arial"/>
          <w:color w:val="000000"/>
          <w:sz w:val="20"/>
          <w:szCs w:val="20"/>
        </w:rPr>
        <w:t>):</w:t>
      </w:r>
    </w:p>
    <w:p w14:paraId="1619BE17"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a) Nhãn hiệu </w:t>
      </w:r>
      <w:r>
        <w:rPr>
          <w:rFonts w:ascii="Arial" w:hAnsi="Arial" w:cs="Arial"/>
          <w:i/>
          <w:iCs/>
          <w:color w:val="000000"/>
          <w:sz w:val="20"/>
          <w:szCs w:val="20"/>
        </w:rPr>
        <w:t>(Make or mark)</w:t>
      </w:r>
      <w:r>
        <w:rPr>
          <w:rFonts w:ascii="Arial" w:hAnsi="Arial" w:cs="Arial"/>
          <w:color w:val="000000"/>
          <w:sz w:val="20"/>
          <w:szCs w:val="20"/>
        </w:rPr>
        <w:t>: ……………………</w:t>
      </w:r>
    </w:p>
    <w:p w14:paraId="749E48D3"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b) Kiểu </w:t>
      </w:r>
      <w:r>
        <w:rPr>
          <w:rFonts w:ascii="Arial" w:hAnsi="Arial" w:cs="Arial"/>
          <w:i/>
          <w:iCs/>
          <w:color w:val="000000"/>
          <w:sz w:val="20"/>
          <w:szCs w:val="20"/>
        </w:rPr>
        <w:t>(Type)</w:t>
      </w:r>
      <w:r>
        <w:rPr>
          <w:rFonts w:ascii="Arial" w:hAnsi="Arial" w:cs="Arial"/>
          <w:color w:val="000000"/>
          <w:sz w:val="20"/>
          <w:szCs w:val="20"/>
        </w:rPr>
        <w:t>: ……………………</w:t>
      </w:r>
    </w:p>
    <w:p w14:paraId="775CCA00"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c) Thông số chỉnh đặt khe hở đánh lửa </w:t>
      </w:r>
      <w:r>
        <w:rPr>
          <w:rFonts w:ascii="Arial" w:hAnsi="Arial" w:cs="Arial"/>
          <w:i/>
          <w:iCs/>
          <w:color w:val="000000"/>
          <w:sz w:val="20"/>
          <w:szCs w:val="20"/>
        </w:rPr>
        <w:t>(Spark plug gap setting)</w:t>
      </w:r>
      <w:r>
        <w:rPr>
          <w:rFonts w:ascii="Arial" w:hAnsi="Arial" w:cs="Arial"/>
          <w:color w:val="000000"/>
          <w:sz w:val="20"/>
          <w:szCs w:val="20"/>
        </w:rPr>
        <w:t>:......……………</w:t>
      </w:r>
    </w:p>
    <w:p w14:paraId="3DBE4BE0"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2.2.5.9. Cuộn dây đánh lửa </w:t>
      </w:r>
      <w:r>
        <w:rPr>
          <w:rFonts w:ascii="Arial" w:hAnsi="Arial" w:cs="Arial"/>
          <w:i/>
          <w:iCs/>
          <w:color w:val="000000"/>
          <w:sz w:val="20"/>
          <w:szCs w:val="20"/>
        </w:rPr>
        <w:t xml:space="preserve">(Ignition coil) </w:t>
      </w:r>
      <w:r w:rsidR="007C745F">
        <w:rPr>
          <w:rFonts w:ascii="Arial" w:hAnsi="Arial" w:cs="Arial"/>
          <w:color w:val="000000"/>
          <w:sz w:val="20"/>
          <w:szCs w:val="20"/>
          <w:vertAlign w:val="superscript"/>
        </w:rPr>
        <w:t>(6)</w:t>
      </w:r>
    </w:p>
    <w:p w14:paraId="48719D2D"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a) Nhãn hiệu </w:t>
      </w:r>
      <w:r>
        <w:rPr>
          <w:rFonts w:ascii="Arial" w:hAnsi="Arial" w:cs="Arial"/>
          <w:i/>
          <w:iCs/>
          <w:color w:val="000000"/>
          <w:sz w:val="20"/>
          <w:szCs w:val="20"/>
        </w:rPr>
        <w:t>(Make or mark)</w:t>
      </w:r>
      <w:r>
        <w:rPr>
          <w:rFonts w:ascii="Arial" w:hAnsi="Arial" w:cs="Arial"/>
          <w:color w:val="000000"/>
          <w:sz w:val="20"/>
          <w:szCs w:val="20"/>
        </w:rPr>
        <w:t>: ……………………</w:t>
      </w:r>
    </w:p>
    <w:p w14:paraId="49A7A828"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 Kiểu (</w:t>
      </w:r>
      <w:r>
        <w:rPr>
          <w:rFonts w:ascii="Arial" w:hAnsi="Arial" w:cs="Arial"/>
          <w:i/>
          <w:iCs/>
          <w:color w:val="000000"/>
          <w:sz w:val="20"/>
          <w:szCs w:val="20"/>
        </w:rPr>
        <w:t>Type</w:t>
      </w:r>
      <w:r>
        <w:rPr>
          <w:rFonts w:ascii="Arial" w:hAnsi="Arial" w:cs="Arial"/>
          <w:color w:val="000000"/>
          <w:sz w:val="20"/>
          <w:szCs w:val="20"/>
        </w:rPr>
        <w:t>): ……………………</w:t>
      </w:r>
    </w:p>
    <w:p w14:paraId="3FEAD415" w14:textId="77777777" w:rsidR="007C745F"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2.2.5.10. Tụ điện đánh lửa </w:t>
      </w:r>
      <w:r>
        <w:rPr>
          <w:rFonts w:ascii="Arial" w:hAnsi="Arial" w:cs="Arial"/>
          <w:i/>
          <w:iCs/>
          <w:color w:val="000000"/>
          <w:sz w:val="20"/>
          <w:szCs w:val="20"/>
        </w:rPr>
        <w:t xml:space="preserve">(Ignition condenser) </w:t>
      </w:r>
      <w:r w:rsidR="007C745F">
        <w:rPr>
          <w:rFonts w:ascii="Arial" w:hAnsi="Arial" w:cs="Arial"/>
          <w:color w:val="000000"/>
          <w:sz w:val="20"/>
          <w:szCs w:val="20"/>
          <w:vertAlign w:val="superscript"/>
        </w:rPr>
        <w:t>(6)</w:t>
      </w:r>
    </w:p>
    <w:p w14:paraId="2ED70365" w14:textId="77777777" w:rsidR="007C745F"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a) Nhãn hiệu (</w:t>
      </w:r>
      <w:r>
        <w:rPr>
          <w:rFonts w:ascii="Arial" w:hAnsi="Arial" w:cs="Arial"/>
          <w:i/>
          <w:iCs/>
          <w:color w:val="000000"/>
          <w:sz w:val="20"/>
          <w:szCs w:val="20"/>
        </w:rPr>
        <w:t>Make or mark</w:t>
      </w:r>
      <w:r>
        <w:rPr>
          <w:rFonts w:ascii="Arial" w:hAnsi="Arial" w:cs="Arial"/>
          <w:color w:val="000000"/>
          <w:sz w:val="20"/>
          <w:szCs w:val="20"/>
        </w:rPr>
        <w:t xml:space="preserve">): …………………… </w:t>
      </w:r>
    </w:p>
    <w:p w14:paraId="09AA0466"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 Kiểu (</w:t>
      </w:r>
      <w:r>
        <w:rPr>
          <w:rFonts w:ascii="Arial" w:hAnsi="Arial" w:cs="Arial"/>
          <w:i/>
          <w:iCs/>
          <w:color w:val="000000"/>
          <w:sz w:val="20"/>
          <w:szCs w:val="20"/>
        </w:rPr>
        <w:t>Type</w:t>
      </w:r>
      <w:r>
        <w:rPr>
          <w:rFonts w:ascii="Arial" w:hAnsi="Arial" w:cs="Arial"/>
          <w:color w:val="000000"/>
          <w:sz w:val="20"/>
          <w:szCs w:val="20"/>
        </w:rPr>
        <w:t>): ……………………</w:t>
      </w:r>
    </w:p>
    <w:p w14:paraId="5A777433"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2.2.6. Hệ thống làm mát </w:t>
      </w:r>
      <w:r>
        <w:rPr>
          <w:rFonts w:ascii="Arial" w:hAnsi="Arial" w:cs="Arial"/>
          <w:i/>
          <w:iCs/>
          <w:color w:val="000000"/>
          <w:sz w:val="20"/>
          <w:szCs w:val="20"/>
        </w:rPr>
        <w:t>(Cooling system)</w:t>
      </w:r>
      <w:r>
        <w:rPr>
          <w:rFonts w:ascii="Arial" w:hAnsi="Arial" w:cs="Arial"/>
          <w:color w:val="000000"/>
          <w:sz w:val="20"/>
          <w:szCs w:val="20"/>
        </w:rPr>
        <w:t xml:space="preserve">: chất lỏng/không khí </w:t>
      </w:r>
      <w:r>
        <w:rPr>
          <w:rFonts w:ascii="Arial" w:hAnsi="Arial" w:cs="Arial"/>
          <w:i/>
          <w:iCs/>
          <w:color w:val="000000"/>
          <w:sz w:val="20"/>
          <w:szCs w:val="20"/>
        </w:rPr>
        <w:t xml:space="preserve">(liquid/air) </w:t>
      </w:r>
      <w:r w:rsidR="007C745F">
        <w:rPr>
          <w:rFonts w:ascii="Arial" w:hAnsi="Arial" w:cs="Arial"/>
          <w:color w:val="000000"/>
          <w:sz w:val="20"/>
          <w:szCs w:val="20"/>
          <w:vertAlign w:val="superscript"/>
        </w:rPr>
        <w:t>(1)</w:t>
      </w:r>
    </w:p>
    <w:p w14:paraId="33B1BCBE"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2.2.7. Hệ thống nạp </w:t>
      </w:r>
      <w:r>
        <w:rPr>
          <w:rFonts w:ascii="Arial" w:hAnsi="Arial" w:cs="Arial"/>
          <w:i/>
          <w:iCs/>
          <w:color w:val="000000"/>
          <w:sz w:val="20"/>
          <w:szCs w:val="20"/>
        </w:rPr>
        <w:t>(Intake system)</w:t>
      </w:r>
    </w:p>
    <w:p w14:paraId="44A2944C"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2.2.7.1. Bộ nạp tăng áp </w:t>
      </w:r>
      <w:r>
        <w:rPr>
          <w:rFonts w:ascii="Arial" w:hAnsi="Arial" w:cs="Arial"/>
          <w:i/>
          <w:iCs/>
          <w:color w:val="000000"/>
          <w:sz w:val="20"/>
          <w:szCs w:val="20"/>
        </w:rPr>
        <w:t>(Pressure charger)</w:t>
      </w:r>
      <w:r>
        <w:rPr>
          <w:rFonts w:ascii="Arial" w:hAnsi="Arial" w:cs="Arial"/>
          <w:color w:val="000000"/>
          <w:sz w:val="20"/>
          <w:szCs w:val="20"/>
        </w:rPr>
        <w:t>: Có/Không (</w:t>
      </w:r>
      <w:r>
        <w:rPr>
          <w:rFonts w:ascii="Arial" w:hAnsi="Arial" w:cs="Arial"/>
          <w:i/>
          <w:iCs/>
          <w:color w:val="000000"/>
          <w:sz w:val="20"/>
          <w:szCs w:val="20"/>
        </w:rPr>
        <w:t xml:space="preserve">Yes/No) </w:t>
      </w:r>
      <w:r w:rsidR="007C745F">
        <w:rPr>
          <w:rFonts w:ascii="Arial" w:hAnsi="Arial" w:cs="Arial"/>
          <w:color w:val="000000"/>
          <w:sz w:val="20"/>
          <w:szCs w:val="20"/>
          <w:vertAlign w:val="superscript"/>
        </w:rPr>
        <w:t>(1)</w:t>
      </w:r>
    </w:p>
    <w:p w14:paraId="2C20083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a) Nhãn hiệu </w:t>
      </w:r>
      <w:r>
        <w:rPr>
          <w:rFonts w:ascii="Arial" w:hAnsi="Arial" w:cs="Arial"/>
          <w:i/>
          <w:iCs/>
          <w:color w:val="000000"/>
          <w:sz w:val="20"/>
          <w:szCs w:val="20"/>
        </w:rPr>
        <w:t>(Make(s) or mark)</w:t>
      </w:r>
      <w:r>
        <w:rPr>
          <w:rFonts w:ascii="Arial" w:hAnsi="Arial" w:cs="Arial"/>
          <w:color w:val="000000"/>
          <w:sz w:val="20"/>
          <w:szCs w:val="20"/>
        </w:rPr>
        <w:t>: ……………………</w:t>
      </w:r>
    </w:p>
    <w:p w14:paraId="63E71ECF"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b) Kiểu </w:t>
      </w:r>
      <w:r>
        <w:rPr>
          <w:rFonts w:ascii="Arial" w:hAnsi="Arial" w:cs="Arial"/>
          <w:i/>
          <w:iCs/>
          <w:color w:val="000000"/>
          <w:sz w:val="20"/>
          <w:szCs w:val="20"/>
        </w:rPr>
        <w:t>(Type(s))</w:t>
      </w:r>
      <w:r>
        <w:rPr>
          <w:rFonts w:ascii="Arial" w:hAnsi="Arial" w:cs="Arial"/>
          <w:color w:val="000000"/>
          <w:sz w:val="20"/>
          <w:szCs w:val="20"/>
        </w:rPr>
        <w:t>: ……………………</w:t>
      </w:r>
    </w:p>
    <w:p w14:paraId="3495D154"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c) Mô tả hệ thống (áp suất nạp lớn nhất:.............kPa, đường xả khí …..) </w:t>
      </w:r>
      <w:r>
        <w:rPr>
          <w:rFonts w:ascii="Arial" w:hAnsi="Arial" w:cs="Arial"/>
          <w:i/>
          <w:iCs/>
          <w:color w:val="000000"/>
          <w:sz w:val="20"/>
          <w:szCs w:val="20"/>
        </w:rPr>
        <w:t xml:space="preserve">(Description of the system (maximum charge pressure: …. kPa, wastegate.....) </w:t>
      </w:r>
      <w:r w:rsidR="007C745F">
        <w:rPr>
          <w:rFonts w:ascii="Arial" w:hAnsi="Arial" w:cs="Arial"/>
          <w:color w:val="000000"/>
          <w:sz w:val="20"/>
          <w:szCs w:val="20"/>
          <w:vertAlign w:val="superscript"/>
        </w:rPr>
        <w:t>(6)</w:t>
      </w:r>
      <w:r>
        <w:rPr>
          <w:rFonts w:ascii="Arial" w:hAnsi="Arial" w:cs="Arial"/>
          <w:color w:val="000000"/>
          <w:sz w:val="20"/>
          <w:szCs w:val="20"/>
        </w:rPr>
        <w:t>.</w:t>
      </w:r>
    </w:p>
    <w:p w14:paraId="728C4D18"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2.2.7.2. Bộ làm mát khí nạp (</w:t>
      </w:r>
      <w:r>
        <w:rPr>
          <w:rFonts w:ascii="Arial" w:hAnsi="Arial" w:cs="Arial"/>
          <w:i/>
          <w:iCs/>
          <w:color w:val="000000"/>
          <w:sz w:val="20"/>
          <w:szCs w:val="20"/>
        </w:rPr>
        <w:t>Intercooler</w:t>
      </w:r>
      <w:r>
        <w:rPr>
          <w:rFonts w:ascii="Arial" w:hAnsi="Arial" w:cs="Arial"/>
          <w:color w:val="000000"/>
          <w:sz w:val="20"/>
          <w:szCs w:val="20"/>
        </w:rPr>
        <w:t xml:space="preserve">) </w:t>
      </w:r>
      <w:r w:rsidR="007C745F">
        <w:rPr>
          <w:rFonts w:ascii="Arial" w:hAnsi="Arial" w:cs="Arial"/>
          <w:color w:val="000000"/>
          <w:sz w:val="20"/>
          <w:szCs w:val="20"/>
          <w:vertAlign w:val="superscript"/>
        </w:rPr>
        <w:t>(5)</w:t>
      </w:r>
      <w:r>
        <w:rPr>
          <w:rFonts w:ascii="Arial" w:hAnsi="Arial" w:cs="Arial"/>
          <w:color w:val="000000"/>
          <w:sz w:val="20"/>
          <w:szCs w:val="20"/>
        </w:rPr>
        <w:t>: Có/Không (</w:t>
      </w:r>
      <w:r>
        <w:rPr>
          <w:rFonts w:ascii="Arial" w:hAnsi="Arial" w:cs="Arial"/>
          <w:i/>
          <w:iCs/>
          <w:color w:val="000000"/>
          <w:sz w:val="20"/>
          <w:szCs w:val="20"/>
        </w:rPr>
        <w:t>Yes/No</w:t>
      </w:r>
      <w:r>
        <w:rPr>
          <w:rFonts w:ascii="Arial" w:hAnsi="Arial" w:cs="Arial"/>
          <w:color w:val="000000"/>
          <w:sz w:val="20"/>
          <w:szCs w:val="20"/>
        </w:rPr>
        <w:t>)</w:t>
      </w:r>
      <w:r w:rsidR="007C745F">
        <w:rPr>
          <w:rFonts w:ascii="Arial" w:hAnsi="Arial" w:cs="Arial"/>
          <w:color w:val="000000"/>
          <w:sz w:val="20"/>
          <w:szCs w:val="20"/>
          <w:vertAlign w:val="superscript"/>
        </w:rPr>
        <w:t>(1)</w:t>
      </w:r>
    </w:p>
    <w:p w14:paraId="0B7679CC"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2.2.7.3. Mô tả và các bản vẽ của ống dẫn đầu vào và các linh kiện (buồng thông gió trên, thiết bị sấy, bộ phận nạp khí bổ sung,v.v....) </w:t>
      </w:r>
      <w:r w:rsidR="007C745F">
        <w:rPr>
          <w:rFonts w:ascii="Arial" w:hAnsi="Arial" w:cs="Arial"/>
          <w:color w:val="000000"/>
          <w:sz w:val="20"/>
          <w:szCs w:val="20"/>
          <w:vertAlign w:val="superscript"/>
        </w:rPr>
        <w:t>(6)</w:t>
      </w:r>
      <w:r>
        <w:rPr>
          <w:rFonts w:ascii="Arial" w:hAnsi="Arial" w:cs="Arial"/>
          <w:color w:val="000000"/>
          <w:sz w:val="20"/>
          <w:szCs w:val="20"/>
        </w:rPr>
        <w:t xml:space="preserve"> </w:t>
      </w:r>
      <w:r>
        <w:rPr>
          <w:rFonts w:ascii="Arial" w:hAnsi="Arial" w:cs="Arial"/>
          <w:i/>
          <w:iCs/>
          <w:color w:val="000000"/>
          <w:sz w:val="20"/>
          <w:szCs w:val="20"/>
        </w:rPr>
        <w:t>(Description and drawings of inlet pipes and their accessories (plenum chamber, heating device, additional air intakes, etc))</w:t>
      </w:r>
    </w:p>
    <w:p w14:paraId="5B2B461F"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a) Mô tả ống nạp (bao gồm cả bản vẽ và/hoặc ảnh) </w:t>
      </w:r>
      <w:r>
        <w:rPr>
          <w:rFonts w:ascii="Arial" w:hAnsi="Arial" w:cs="Arial"/>
          <w:i/>
          <w:iCs/>
          <w:color w:val="000000"/>
          <w:sz w:val="20"/>
          <w:szCs w:val="20"/>
        </w:rPr>
        <w:t>(Intake manifold description</w:t>
      </w:r>
      <w:r w:rsidR="007C745F">
        <w:rPr>
          <w:rFonts w:ascii="Arial" w:hAnsi="Arial" w:cs="Arial"/>
          <w:i/>
          <w:iCs/>
          <w:color w:val="000000"/>
          <w:sz w:val="20"/>
          <w:szCs w:val="20"/>
        </w:rPr>
        <w:t xml:space="preserve"> </w:t>
      </w:r>
      <w:r>
        <w:rPr>
          <w:rFonts w:ascii="Arial" w:hAnsi="Arial" w:cs="Arial"/>
          <w:i/>
          <w:iCs/>
          <w:color w:val="000000"/>
          <w:sz w:val="20"/>
          <w:szCs w:val="20"/>
        </w:rPr>
        <w:t xml:space="preserve">(include drawings and/or photographs)) </w:t>
      </w:r>
      <w:r>
        <w:rPr>
          <w:rFonts w:ascii="Arial" w:hAnsi="Arial" w:cs="Arial"/>
          <w:color w:val="000000"/>
          <w:sz w:val="20"/>
          <w:szCs w:val="20"/>
        </w:rPr>
        <w:t>……………………</w:t>
      </w:r>
    </w:p>
    <w:p w14:paraId="262E0A40"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b) Lọc không khí, các bản vẽ mô tả </w:t>
      </w:r>
      <w:r>
        <w:rPr>
          <w:rFonts w:ascii="Arial" w:hAnsi="Arial" w:cs="Arial"/>
          <w:i/>
          <w:iCs/>
          <w:color w:val="000000"/>
          <w:sz w:val="20"/>
          <w:szCs w:val="20"/>
        </w:rPr>
        <w:t>(Air filter, drawings......,)........</w:t>
      </w:r>
      <w:r>
        <w:rPr>
          <w:rFonts w:ascii="Arial" w:hAnsi="Arial" w:cs="Arial"/>
          <w:color w:val="000000"/>
          <w:sz w:val="20"/>
          <w:szCs w:val="20"/>
        </w:rPr>
        <w:t xml:space="preserve">hoặc </w:t>
      </w:r>
      <w:r>
        <w:rPr>
          <w:rFonts w:ascii="Arial" w:hAnsi="Arial" w:cs="Arial"/>
          <w:i/>
          <w:iCs/>
          <w:color w:val="000000"/>
          <w:sz w:val="20"/>
          <w:szCs w:val="20"/>
        </w:rPr>
        <w:t>(or):</w:t>
      </w:r>
    </w:p>
    <w:p w14:paraId="4F4BFDCF" w14:textId="77777777" w:rsidR="007C745F"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Nhãn hiệu (</w:t>
      </w:r>
      <w:r>
        <w:rPr>
          <w:rFonts w:ascii="Arial" w:hAnsi="Arial" w:cs="Arial"/>
          <w:i/>
          <w:iCs/>
          <w:color w:val="000000"/>
          <w:sz w:val="20"/>
          <w:szCs w:val="20"/>
        </w:rPr>
        <w:t>Make(s) or mark</w:t>
      </w:r>
      <w:r>
        <w:rPr>
          <w:rFonts w:ascii="Arial" w:hAnsi="Arial" w:cs="Arial"/>
          <w:color w:val="000000"/>
          <w:sz w:val="20"/>
          <w:szCs w:val="20"/>
        </w:rPr>
        <w:t xml:space="preserve">) …………………… </w:t>
      </w:r>
    </w:p>
    <w:p w14:paraId="3154CFC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Kiểu (</w:t>
      </w:r>
      <w:r>
        <w:rPr>
          <w:rFonts w:ascii="Arial" w:hAnsi="Arial" w:cs="Arial"/>
          <w:i/>
          <w:iCs/>
          <w:color w:val="000000"/>
          <w:sz w:val="20"/>
          <w:szCs w:val="20"/>
        </w:rPr>
        <w:t>Type(s)</w:t>
      </w:r>
      <w:r>
        <w:rPr>
          <w:rFonts w:ascii="Arial" w:hAnsi="Arial" w:cs="Arial"/>
          <w:color w:val="000000"/>
          <w:sz w:val="20"/>
          <w:szCs w:val="20"/>
        </w:rPr>
        <w:t>): ……………………</w:t>
      </w:r>
    </w:p>
    <w:p w14:paraId="1DB30BFD"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c) Bộ giảm âm ống nạp, các bản vẽ mô tả </w:t>
      </w:r>
      <w:r>
        <w:rPr>
          <w:rFonts w:ascii="Arial" w:hAnsi="Arial" w:cs="Arial"/>
          <w:i/>
          <w:iCs/>
          <w:color w:val="000000"/>
          <w:sz w:val="20"/>
          <w:szCs w:val="20"/>
        </w:rPr>
        <w:t>(Intake silencer, drawing......,)....</w:t>
      </w:r>
      <w:r>
        <w:rPr>
          <w:rFonts w:ascii="Arial" w:hAnsi="Arial" w:cs="Arial"/>
          <w:color w:val="000000"/>
          <w:sz w:val="20"/>
          <w:szCs w:val="20"/>
        </w:rPr>
        <w:t xml:space="preserve">hoặc </w:t>
      </w:r>
      <w:r>
        <w:rPr>
          <w:rFonts w:ascii="Arial" w:hAnsi="Arial" w:cs="Arial"/>
          <w:i/>
          <w:iCs/>
          <w:color w:val="000000"/>
          <w:sz w:val="20"/>
          <w:szCs w:val="20"/>
        </w:rPr>
        <w:t>(or)</w:t>
      </w:r>
    </w:p>
    <w:p w14:paraId="78DF9976" w14:textId="77777777" w:rsidR="007C745F"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Nhãn hiệu (</w:t>
      </w:r>
      <w:r>
        <w:rPr>
          <w:rFonts w:ascii="Arial" w:hAnsi="Arial" w:cs="Arial"/>
          <w:i/>
          <w:iCs/>
          <w:color w:val="000000"/>
          <w:sz w:val="20"/>
          <w:szCs w:val="20"/>
        </w:rPr>
        <w:t>Make(s) or mark</w:t>
      </w:r>
      <w:r>
        <w:rPr>
          <w:rFonts w:ascii="Arial" w:hAnsi="Arial" w:cs="Arial"/>
          <w:color w:val="000000"/>
          <w:sz w:val="20"/>
          <w:szCs w:val="20"/>
        </w:rPr>
        <w:t xml:space="preserve">): …………………… </w:t>
      </w:r>
    </w:p>
    <w:p w14:paraId="350F38AE"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Kiểu (</w:t>
      </w:r>
      <w:r>
        <w:rPr>
          <w:rFonts w:ascii="Arial" w:hAnsi="Arial" w:cs="Arial"/>
          <w:i/>
          <w:iCs/>
          <w:color w:val="000000"/>
          <w:sz w:val="20"/>
          <w:szCs w:val="20"/>
        </w:rPr>
        <w:t>Type(s)</w:t>
      </w:r>
      <w:r>
        <w:rPr>
          <w:rFonts w:ascii="Arial" w:hAnsi="Arial" w:cs="Arial"/>
          <w:color w:val="000000"/>
          <w:sz w:val="20"/>
          <w:szCs w:val="20"/>
        </w:rPr>
        <w:t>): ……………………</w:t>
      </w:r>
    </w:p>
    <w:p w14:paraId="23FE4BF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2.2.8. Hệ thống xả </w:t>
      </w:r>
      <w:r>
        <w:rPr>
          <w:rFonts w:ascii="Arial" w:hAnsi="Arial" w:cs="Arial"/>
          <w:i/>
          <w:iCs/>
          <w:color w:val="000000"/>
          <w:sz w:val="20"/>
          <w:szCs w:val="20"/>
        </w:rPr>
        <w:t>(Exhaust system)</w:t>
      </w:r>
    </w:p>
    <w:p w14:paraId="6DB4497E"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2.2.8.1. Mô tả và các bản vẽ hệ thống xả </w:t>
      </w:r>
      <w:r>
        <w:rPr>
          <w:rFonts w:ascii="Arial" w:hAnsi="Arial" w:cs="Arial"/>
          <w:i/>
          <w:iCs/>
          <w:color w:val="000000"/>
          <w:sz w:val="20"/>
          <w:szCs w:val="20"/>
        </w:rPr>
        <w:t xml:space="preserve">(Description and drawings of the exhaust system) </w:t>
      </w:r>
      <w:r>
        <w:rPr>
          <w:rFonts w:ascii="Arial" w:hAnsi="Arial" w:cs="Arial"/>
          <w:color w:val="000000"/>
          <w:sz w:val="20"/>
          <w:szCs w:val="20"/>
        </w:rPr>
        <w:t>……</w:t>
      </w:r>
    </w:p>
    <w:p w14:paraId="38746B06"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2.2.9. Thời điểm đóng mở van (xu páp) hoặc số liệu tương đương </w:t>
      </w:r>
      <w:r>
        <w:rPr>
          <w:rFonts w:ascii="Arial" w:hAnsi="Arial" w:cs="Arial"/>
          <w:i/>
          <w:iCs/>
          <w:color w:val="000000"/>
          <w:sz w:val="20"/>
          <w:szCs w:val="20"/>
        </w:rPr>
        <w:t xml:space="preserve">(Valve timing or equivalent data) </w:t>
      </w:r>
      <w:r w:rsidR="007C745F">
        <w:rPr>
          <w:rFonts w:ascii="Arial" w:hAnsi="Arial" w:cs="Arial"/>
          <w:color w:val="000000"/>
          <w:sz w:val="20"/>
          <w:szCs w:val="20"/>
          <w:vertAlign w:val="superscript"/>
        </w:rPr>
        <w:t>(6)</w:t>
      </w:r>
      <w:r>
        <w:rPr>
          <w:rFonts w:ascii="Arial" w:hAnsi="Arial" w:cs="Arial"/>
          <w:i/>
          <w:iCs/>
          <w:color w:val="000000"/>
          <w:sz w:val="20"/>
          <w:szCs w:val="20"/>
        </w:rPr>
        <w:t xml:space="preserve">: </w:t>
      </w:r>
      <w:r>
        <w:rPr>
          <w:rFonts w:ascii="Arial" w:hAnsi="Arial" w:cs="Arial"/>
          <w:color w:val="000000"/>
          <w:sz w:val="20"/>
          <w:szCs w:val="20"/>
        </w:rPr>
        <w:t>………</w:t>
      </w:r>
    </w:p>
    <w:p w14:paraId="653A8F95"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 xml:space="preserve">2.2.9.1. Độ nâng lớn nhất của các van, các góc đóng và mở, hoặc chi tiết về thời điểm của các hệ thống phân phối luân phiên, liên quan với các điểm chết </w:t>
      </w:r>
      <w:r>
        <w:rPr>
          <w:rFonts w:ascii="Arial" w:hAnsi="Arial" w:cs="Arial"/>
          <w:i/>
          <w:iCs/>
          <w:color w:val="000000"/>
          <w:sz w:val="20"/>
          <w:szCs w:val="20"/>
        </w:rPr>
        <w:t>(Maximum lift of valves, angles of opening and closing, or timing details of alternative distribution systems, in relation to dead centres)</w:t>
      </w:r>
      <w:r>
        <w:rPr>
          <w:rFonts w:ascii="Arial" w:hAnsi="Arial" w:cs="Arial"/>
          <w:color w:val="000000"/>
          <w:sz w:val="20"/>
          <w:szCs w:val="20"/>
        </w:rPr>
        <w:t>: …………………</w:t>
      </w:r>
    </w:p>
    <w:p w14:paraId="12A32F2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2.2.9.2 </w:t>
      </w:r>
      <w:r w:rsidR="007C745F">
        <w:rPr>
          <w:rFonts w:ascii="Arial" w:hAnsi="Arial" w:cs="Arial"/>
          <w:color w:val="000000"/>
          <w:sz w:val="20"/>
          <w:szCs w:val="20"/>
        </w:rPr>
        <w:t xml:space="preserve"> </w:t>
      </w:r>
      <w:r>
        <w:rPr>
          <w:rFonts w:ascii="Arial" w:hAnsi="Arial" w:cs="Arial"/>
          <w:color w:val="000000"/>
          <w:sz w:val="20"/>
          <w:szCs w:val="20"/>
        </w:rPr>
        <w:t xml:space="preserve">Chuẩn và/hoặc dải thông số chỉnh đặt </w:t>
      </w:r>
      <w:r>
        <w:rPr>
          <w:rFonts w:ascii="Arial" w:hAnsi="Arial" w:cs="Arial"/>
          <w:i/>
          <w:iCs/>
          <w:color w:val="000000"/>
          <w:sz w:val="20"/>
          <w:szCs w:val="20"/>
        </w:rPr>
        <w:t>(Reference and/or setting ranges)</w:t>
      </w:r>
      <w:r>
        <w:rPr>
          <w:rFonts w:ascii="Arial" w:hAnsi="Arial" w:cs="Arial"/>
          <w:color w:val="000000"/>
          <w:sz w:val="20"/>
          <w:szCs w:val="20"/>
        </w:rPr>
        <w:t xml:space="preserve">: </w:t>
      </w:r>
      <w:r w:rsidR="007C745F">
        <w:rPr>
          <w:rFonts w:ascii="Arial" w:hAnsi="Arial" w:cs="Arial"/>
          <w:color w:val="000000"/>
          <w:sz w:val="20"/>
          <w:szCs w:val="20"/>
          <w:vertAlign w:val="superscript"/>
        </w:rPr>
        <w:t xml:space="preserve">(1) </w:t>
      </w:r>
      <w:r>
        <w:rPr>
          <w:rFonts w:ascii="Arial" w:hAnsi="Arial" w:cs="Arial"/>
          <w:color w:val="000000"/>
          <w:sz w:val="20"/>
          <w:szCs w:val="20"/>
        </w:rPr>
        <w:t>...........................................</w:t>
      </w:r>
    </w:p>
    <w:p w14:paraId="1953E353" w14:textId="77777777" w:rsidR="007C745F"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2.2.10. Dầu bôi trơn được sử dụng </w:t>
      </w:r>
      <w:r>
        <w:rPr>
          <w:rFonts w:ascii="Arial" w:hAnsi="Arial" w:cs="Arial"/>
          <w:i/>
          <w:iCs/>
          <w:color w:val="000000"/>
          <w:sz w:val="20"/>
          <w:szCs w:val="20"/>
        </w:rPr>
        <w:t xml:space="preserve">(Lubricant used) </w:t>
      </w:r>
      <w:r>
        <w:rPr>
          <w:rFonts w:ascii="Arial" w:hAnsi="Arial" w:cs="Arial"/>
          <w:color w:val="000000"/>
          <w:sz w:val="20"/>
          <w:szCs w:val="20"/>
        </w:rPr>
        <w:t xml:space="preserve">…………………… </w:t>
      </w:r>
    </w:p>
    <w:p w14:paraId="4244B4EE"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Nhãn hiệu </w:t>
      </w:r>
      <w:r>
        <w:rPr>
          <w:rFonts w:ascii="Arial" w:hAnsi="Arial" w:cs="Arial"/>
          <w:i/>
          <w:iCs/>
          <w:color w:val="000000"/>
          <w:sz w:val="20"/>
          <w:szCs w:val="20"/>
        </w:rPr>
        <w:t>(Make or mark)</w:t>
      </w:r>
      <w:r>
        <w:rPr>
          <w:rFonts w:ascii="Arial" w:hAnsi="Arial" w:cs="Arial"/>
          <w:color w:val="000000"/>
          <w:sz w:val="20"/>
          <w:szCs w:val="20"/>
        </w:rPr>
        <w:t>: ……………………</w:t>
      </w:r>
    </w:p>
    <w:p w14:paraId="60DDD6C4"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i/>
          <w:iCs/>
          <w:color w:val="000000"/>
          <w:sz w:val="20"/>
          <w:szCs w:val="20"/>
        </w:rPr>
        <w:t xml:space="preserve">Kiểu (Type): </w:t>
      </w:r>
      <w:r>
        <w:rPr>
          <w:rFonts w:ascii="Arial" w:hAnsi="Arial" w:cs="Arial"/>
          <w:color w:val="000000"/>
          <w:sz w:val="20"/>
          <w:szCs w:val="20"/>
        </w:rPr>
        <w:t>……………………</w:t>
      </w:r>
    </w:p>
    <w:p w14:paraId="398501E8"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2.2.11. Các biện pháp chống ô nhiễm </w:t>
      </w:r>
      <w:r>
        <w:rPr>
          <w:rFonts w:ascii="Arial" w:hAnsi="Arial" w:cs="Arial"/>
          <w:i/>
          <w:iCs/>
          <w:color w:val="000000"/>
          <w:sz w:val="20"/>
          <w:szCs w:val="20"/>
        </w:rPr>
        <w:t>(Measures taken against air pollution)</w:t>
      </w:r>
    </w:p>
    <w:p w14:paraId="3EA6FFE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2.2.11.1</w:t>
      </w:r>
      <w:r w:rsidR="007C745F">
        <w:rPr>
          <w:rFonts w:ascii="Arial" w:hAnsi="Arial" w:cs="Arial"/>
          <w:color w:val="000000"/>
          <w:sz w:val="20"/>
          <w:szCs w:val="20"/>
        </w:rPr>
        <w:t xml:space="preserve"> </w:t>
      </w:r>
      <w:r>
        <w:rPr>
          <w:rFonts w:ascii="Arial" w:hAnsi="Arial" w:cs="Arial"/>
          <w:color w:val="000000"/>
          <w:sz w:val="20"/>
          <w:szCs w:val="20"/>
        </w:rPr>
        <w:t xml:space="preserve"> Thiết bị tuần hoàn khí cac-te (mô tả và các bản vẽ) </w:t>
      </w:r>
      <w:r>
        <w:rPr>
          <w:rFonts w:ascii="Arial" w:hAnsi="Arial" w:cs="Arial"/>
          <w:i/>
          <w:iCs/>
          <w:color w:val="000000"/>
          <w:sz w:val="20"/>
          <w:szCs w:val="20"/>
        </w:rPr>
        <w:t>(Device for recycling crankcase gases (description and drawings))</w:t>
      </w:r>
      <w:r>
        <w:rPr>
          <w:rFonts w:ascii="Arial" w:hAnsi="Arial" w:cs="Arial"/>
          <w:color w:val="000000"/>
          <w:sz w:val="20"/>
          <w:szCs w:val="20"/>
        </w:rPr>
        <w:t>: ……………………</w:t>
      </w:r>
    </w:p>
    <w:p w14:paraId="27B49DA9"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2.2.11.2. Các thiết bị kiểm soát ô nhiễm bổ sung (nếu có, và nếu không được nêu tại mục khác)</w:t>
      </w:r>
    </w:p>
    <w:p w14:paraId="57111437"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i/>
          <w:iCs/>
          <w:color w:val="000000"/>
          <w:sz w:val="20"/>
          <w:szCs w:val="20"/>
        </w:rPr>
        <w:t>(Additional pollution control devices (if any, and if not covered by another heading))</w:t>
      </w:r>
    </w:p>
    <w:p w14:paraId="4541682F"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a) Bộ chuyển đổi xúc tác: Có/Không</w:t>
      </w:r>
      <w:r w:rsidR="007C745F">
        <w:rPr>
          <w:rFonts w:ascii="Arial" w:hAnsi="Arial" w:cs="Arial"/>
          <w:color w:val="000000"/>
          <w:sz w:val="20"/>
          <w:szCs w:val="20"/>
          <w:vertAlign w:val="superscript"/>
        </w:rPr>
        <w:t>(1)</w:t>
      </w:r>
      <w:r>
        <w:rPr>
          <w:rFonts w:ascii="Arial" w:hAnsi="Arial" w:cs="Arial"/>
          <w:color w:val="000000"/>
          <w:sz w:val="20"/>
          <w:szCs w:val="20"/>
        </w:rPr>
        <w:t xml:space="preserve"> (Catalytic converter: Yes/No)</w:t>
      </w:r>
    </w:p>
    <w:p w14:paraId="7946A39E"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Số lượng bộ chuyển đổi xúc tác và các bộ phận (Number of catalytic converters and elements):</w:t>
      </w:r>
    </w:p>
    <w:p w14:paraId="25FFEEB8" w14:textId="77777777" w:rsidR="007C745F"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Kích thước và hình dáng các bộ chuyển đổi xúc tác (thể tích,.....) </w:t>
      </w:r>
      <w:r w:rsidR="007C745F">
        <w:rPr>
          <w:rFonts w:ascii="Arial" w:hAnsi="Arial" w:cs="Arial"/>
          <w:color w:val="000000"/>
          <w:sz w:val="20"/>
          <w:szCs w:val="20"/>
          <w:vertAlign w:val="superscript"/>
        </w:rPr>
        <w:t>(6)</w:t>
      </w:r>
      <w:r>
        <w:rPr>
          <w:rFonts w:ascii="Arial" w:hAnsi="Arial" w:cs="Arial"/>
          <w:color w:val="000000"/>
          <w:sz w:val="20"/>
          <w:szCs w:val="20"/>
        </w:rPr>
        <w:t xml:space="preserve"> (Dimensions and shape of the catalytic converter(s)(volume,...)):</w:t>
      </w:r>
    </w:p>
    <w:p w14:paraId="6675C84E"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Kiểu phản ứng xúc tác </w:t>
      </w:r>
      <w:r w:rsidR="007C745F">
        <w:rPr>
          <w:rFonts w:ascii="Arial" w:hAnsi="Arial" w:cs="Arial"/>
          <w:color w:val="000000"/>
          <w:sz w:val="20"/>
          <w:szCs w:val="20"/>
          <w:vertAlign w:val="superscript"/>
        </w:rPr>
        <w:t>(6)</w:t>
      </w:r>
      <w:r>
        <w:rPr>
          <w:rFonts w:ascii="Arial" w:hAnsi="Arial" w:cs="Arial"/>
          <w:color w:val="000000"/>
          <w:sz w:val="20"/>
          <w:szCs w:val="20"/>
        </w:rPr>
        <w:t xml:space="preserve"> (Type of catalytic action) :</w:t>
      </w:r>
    </w:p>
    <w:p w14:paraId="4F9252C5" w14:textId="77777777" w:rsidR="007C745F"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Tổng lượng nạp của kim loại quý </w:t>
      </w:r>
      <w:r w:rsidR="007C745F">
        <w:rPr>
          <w:rFonts w:ascii="Arial" w:hAnsi="Arial" w:cs="Arial"/>
          <w:color w:val="000000"/>
          <w:sz w:val="20"/>
          <w:szCs w:val="20"/>
          <w:vertAlign w:val="superscript"/>
        </w:rPr>
        <w:t>(6)</w:t>
      </w:r>
      <w:r>
        <w:rPr>
          <w:rFonts w:ascii="Arial" w:hAnsi="Arial" w:cs="Arial"/>
          <w:color w:val="000000"/>
          <w:sz w:val="20"/>
          <w:szCs w:val="20"/>
        </w:rPr>
        <w:t xml:space="preserve"> (Total charge of precious metal) : </w:t>
      </w:r>
    </w:p>
    <w:p w14:paraId="3B7E21C3"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Nồng độ tương đối </w:t>
      </w:r>
      <w:r w:rsidR="007C745F">
        <w:rPr>
          <w:rFonts w:ascii="Arial" w:hAnsi="Arial" w:cs="Arial"/>
          <w:color w:val="000000"/>
          <w:sz w:val="20"/>
          <w:szCs w:val="20"/>
          <w:vertAlign w:val="superscript"/>
        </w:rPr>
        <w:t>(6)</w:t>
      </w:r>
      <w:r>
        <w:rPr>
          <w:rFonts w:ascii="Arial" w:hAnsi="Arial" w:cs="Arial"/>
          <w:color w:val="000000"/>
          <w:sz w:val="20"/>
          <w:szCs w:val="20"/>
        </w:rPr>
        <w:t xml:space="preserve"> (Relative concentration):</w:t>
      </w:r>
    </w:p>
    <w:p w14:paraId="70E219A4" w14:textId="77777777" w:rsidR="007C745F"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Lõi bộ xúc tác (cấu trúc và vật liệu) </w:t>
      </w:r>
      <w:r w:rsidR="007C745F">
        <w:rPr>
          <w:rFonts w:ascii="Arial" w:hAnsi="Arial" w:cs="Arial"/>
          <w:color w:val="000000"/>
          <w:sz w:val="20"/>
          <w:szCs w:val="20"/>
          <w:vertAlign w:val="superscript"/>
        </w:rPr>
        <w:t>(6)</w:t>
      </w:r>
      <w:r>
        <w:rPr>
          <w:rFonts w:ascii="Arial" w:hAnsi="Arial" w:cs="Arial"/>
          <w:color w:val="000000"/>
          <w:sz w:val="20"/>
          <w:szCs w:val="20"/>
        </w:rPr>
        <w:t xml:space="preserve"> (Substrate (structure and material)): </w:t>
      </w:r>
    </w:p>
    <w:p w14:paraId="2CFEA6AF"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Mật độ lỗ (Cell density) </w:t>
      </w:r>
      <w:r w:rsidR="007C745F">
        <w:rPr>
          <w:rFonts w:ascii="Arial" w:hAnsi="Arial" w:cs="Arial"/>
          <w:color w:val="000000"/>
          <w:sz w:val="20"/>
          <w:szCs w:val="20"/>
          <w:vertAlign w:val="superscript"/>
        </w:rPr>
        <w:t>(6)</w:t>
      </w:r>
      <w:r>
        <w:rPr>
          <w:rFonts w:ascii="Arial" w:hAnsi="Arial" w:cs="Arial"/>
          <w:color w:val="000000"/>
          <w:sz w:val="20"/>
          <w:szCs w:val="20"/>
        </w:rPr>
        <w:t>:</w:t>
      </w:r>
    </w:p>
    <w:p w14:paraId="404D5606"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Kiểu vỏ bọc các bộ chuyển đổi xúc tác </w:t>
      </w:r>
      <w:r w:rsidR="007C745F">
        <w:rPr>
          <w:rFonts w:ascii="Arial" w:hAnsi="Arial" w:cs="Arial"/>
          <w:color w:val="000000"/>
          <w:sz w:val="20"/>
          <w:szCs w:val="20"/>
          <w:vertAlign w:val="superscript"/>
        </w:rPr>
        <w:t>(6)</w:t>
      </w:r>
      <w:r>
        <w:rPr>
          <w:rFonts w:ascii="Arial" w:hAnsi="Arial" w:cs="Arial"/>
          <w:color w:val="000000"/>
          <w:sz w:val="20"/>
          <w:szCs w:val="20"/>
        </w:rPr>
        <w:t xml:space="preserve"> (Type of casing for catalytic converter(s))</w:t>
      </w:r>
    </w:p>
    <w:p w14:paraId="71EA04D6"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Vị trí các bộ chuyển đổi xúc tác (chỗ lắp và các khoảng cách tham chiếu trong hệ thống xả): (Positioning of the catalytic converter(s) (place and reference distances in the exhaust system))</w:t>
      </w:r>
    </w:p>
    <w:p w14:paraId="39C86BB8"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Hệ thống/phương pháp</w:t>
      </w:r>
      <w:r w:rsidR="00207182">
        <w:rPr>
          <w:rFonts w:ascii="Arial" w:hAnsi="Arial" w:cs="Arial"/>
          <w:color w:val="000000"/>
          <w:sz w:val="20"/>
          <w:szCs w:val="20"/>
        </w:rPr>
        <w:t xml:space="preserve"> </w:t>
      </w:r>
      <w:r>
        <w:rPr>
          <w:rFonts w:ascii="Arial" w:hAnsi="Arial" w:cs="Arial"/>
          <w:color w:val="000000"/>
          <w:sz w:val="20"/>
          <w:szCs w:val="20"/>
        </w:rPr>
        <w:t>tái</w:t>
      </w:r>
      <w:r w:rsidR="00207182">
        <w:rPr>
          <w:rFonts w:ascii="Arial" w:hAnsi="Arial" w:cs="Arial"/>
          <w:color w:val="000000"/>
          <w:sz w:val="20"/>
          <w:szCs w:val="20"/>
        </w:rPr>
        <w:t xml:space="preserve"> </w:t>
      </w:r>
      <w:r>
        <w:rPr>
          <w:rFonts w:ascii="Arial" w:hAnsi="Arial" w:cs="Arial"/>
          <w:color w:val="000000"/>
          <w:sz w:val="20"/>
          <w:szCs w:val="20"/>
        </w:rPr>
        <w:t>sinh</w:t>
      </w:r>
      <w:r w:rsidR="00207182">
        <w:rPr>
          <w:rFonts w:ascii="Arial" w:hAnsi="Arial" w:cs="Arial"/>
          <w:color w:val="000000"/>
          <w:sz w:val="20"/>
          <w:szCs w:val="20"/>
        </w:rPr>
        <w:t xml:space="preserve"> </w:t>
      </w:r>
      <w:r>
        <w:rPr>
          <w:rFonts w:ascii="Arial" w:hAnsi="Arial" w:cs="Arial"/>
          <w:color w:val="000000"/>
          <w:sz w:val="20"/>
          <w:szCs w:val="20"/>
        </w:rPr>
        <w:t>hệ</w:t>
      </w:r>
      <w:r w:rsidR="00207182">
        <w:rPr>
          <w:rFonts w:ascii="Arial" w:hAnsi="Arial" w:cs="Arial"/>
          <w:color w:val="000000"/>
          <w:sz w:val="20"/>
          <w:szCs w:val="20"/>
        </w:rPr>
        <w:t xml:space="preserve"> </w:t>
      </w:r>
      <w:r>
        <w:rPr>
          <w:rFonts w:ascii="Arial" w:hAnsi="Arial" w:cs="Arial"/>
          <w:color w:val="000000"/>
          <w:sz w:val="20"/>
          <w:szCs w:val="20"/>
        </w:rPr>
        <w:t>thống</w:t>
      </w:r>
      <w:r w:rsidR="00207182">
        <w:rPr>
          <w:rFonts w:ascii="Arial" w:hAnsi="Arial" w:cs="Arial"/>
          <w:color w:val="000000"/>
          <w:sz w:val="20"/>
          <w:szCs w:val="20"/>
        </w:rPr>
        <w:t xml:space="preserve"> </w:t>
      </w:r>
      <w:r>
        <w:rPr>
          <w:rFonts w:ascii="Arial" w:hAnsi="Arial" w:cs="Arial"/>
          <w:color w:val="000000"/>
          <w:sz w:val="20"/>
          <w:szCs w:val="20"/>
        </w:rPr>
        <w:t>xử</w:t>
      </w:r>
      <w:r w:rsidR="00207182">
        <w:rPr>
          <w:rFonts w:ascii="Arial" w:hAnsi="Arial" w:cs="Arial"/>
          <w:color w:val="000000"/>
          <w:sz w:val="20"/>
          <w:szCs w:val="20"/>
        </w:rPr>
        <w:t xml:space="preserve"> </w:t>
      </w:r>
      <w:r>
        <w:rPr>
          <w:rFonts w:ascii="Arial" w:hAnsi="Arial" w:cs="Arial"/>
          <w:color w:val="000000"/>
          <w:sz w:val="20"/>
          <w:szCs w:val="20"/>
        </w:rPr>
        <w:t>lý</w:t>
      </w:r>
      <w:r w:rsidR="00207182">
        <w:rPr>
          <w:rFonts w:ascii="Arial" w:hAnsi="Arial" w:cs="Arial"/>
          <w:color w:val="000000"/>
          <w:sz w:val="20"/>
          <w:szCs w:val="20"/>
        </w:rPr>
        <w:t xml:space="preserve"> </w:t>
      </w:r>
      <w:r>
        <w:rPr>
          <w:rFonts w:ascii="Arial" w:hAnsi="Arial" w:cs="Arial"/>
          <w:color w:val="000000"/>
          <w:sz w:val="20"/>
          <w:szCs w:val="20"/>
        </w:rPr>
        <w:t>sau</w:t>
      </w:r>
      <w:r w:rsidR="00207182">
        <w:rPr>
          <w:rFonts w:ascii="Arial" w:hAnsi="Arial" w:cs="Arial"/>
          <w:color w:val="000000"/>
          <w:sz w:val="20"/>
          <w:szCs w:val="20"/>
        </w:rPr>
        <w:t xml:space="preserve"> </w:t>
      </w:r>
      <w:r>
        <w:rPr>
          <w:rFonts w:ascii="Arial" w:hAnsi="Arial" w:cs="Arial"/>
          <w:color w:val="000000"/>
          <w:sz w:val="20"/>
          <w:szCs w:val="20"/>
        </w:rPr>
        <w:t>xả,</w:t>
      </w:r>
      <w:r w:rsidR="00207182">
        <w:rPr>
          <w:rFonts w:ascii="Arial" w:hAnsi="Arial" w:cs="Arial"/>
          <w:color w:val="000000"/>
          <w:sz w:val="20"/>
          <w:szCs w:val="20"/>
        </w:rPr>
        <w:t xml:space="preserve"> </w:t>
      </w:r>
      <w:r>
        <w:rPr>
          <w:rFonts w:ascii="Arial" w:hAnsi="Arial" w:cs="Arial"/>
          <w:color w:val="000000"/>
          <w:sz w:val="20"/>
          <w:szCs w:val="20"/>
        </w:rPr>
        <w:t>mô</w:t>
      </w:r>
      <w:r w:rsidR="00207182">
        <w:rPr>
          <w:rFonts w:ascii="Arial" w:hAnsi="Arial" w:cs="Arial"/>
          <w:color w:val="000000"/>
          <w:sz w:val="20"/>
          <w:szCs w:val="20"/>
        </w:rPr>
        <w:t xml:space="preserve"> </w:t>
      </w:r>
      <w:r>
        <w:rPr>
          <w:rFonts w:ascii="Arial" w:hAnsi="Arial" w:cs="Arial"/>
          <w:color w:val="000000"/>
          <w:sz w:val="20"/>
          <w:szCs w:val="20"/>
        </w:rPr>
        <w:t>tả</w:t>
      </w:r>
      <w:r w:rsidR="00207182">
        <w:rPr>
          <w:rFonts w:ascii="Arial" w:hAnsi="Arial" w:cs="Arial"/>
          <w:color w:val="000000"/>
          <w:sz w:val="20"/>
          <w:szCs w:val="20"/>
        </w:rPr>
        <w:t xml:space="preserve"> </w:t>
      </w:r>
      <w:r>
        <w:rPr>
          <w:rFonts w:ascii="Arial" w:hAnsi="Arial" w:cs="Arial"/>
          <w:color w:val="000000"/>
          <w:sz w:val="20"/>
          <w:szCs w:val="20"/>
        </w:rPr>
        <w:t xml:space="preserve">(Regeneration systems/method of exhaust after-treatment systems, description) </w:t>
      </w:r>
      <w:r w:rsidR="007C745F">
        <w:rPr>
          <w:rFonts w:ascii="Arial" w:hAnsi="Arial" w:cs="Arial"/>
          <w:color w:val="000000"/>
          <w:sz w:val="20"/>
          <w:szCs w:val="20"/>
          <w:vertAlign w:val="superscript"/>
        </w:rPr>
        <w:t>(6)</w:t>
      </w:r>
    </w:p>
    <w:p w14:paraId="58D953EC"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Số lượng chu trình của phép thử loại 1 hoặc số chu trình trên băng thử động cơ tương đương, giữa hai chu trình tái sinh trong những điều kiện tương đương với phép thử loại 1 (đoạn D trong hình 1, Phụ lục M) (The number of Type I operating cycles, or equivalent engine test bench cycles, between two cycles where regenerative phases occur under the conditions equivalent to Type I test (Distance D in figure 1 in Annex</w:t>
      </w:r>
      <w:r w:rsidR="007C745F">
        <w:rPr>
          <w:rFonts w:ascii="Arial" w:hAnsi="Arial" w:cs="Arial"/>
          <w:color w:val="000000"/>
          <w:sz w:val="20"/>
          <w:szCs w:val="20"/>
        </w:rPr>
        <w:t xml:space="preserve"> M) </w:t>
      </w:r>
      <w:r w:rsidR="007C745F">
        <w:rPr>
          <w:rFonts w:ascii="Arial" w:hAnsi="Arial" w:cs="Arial"/>
          <w:color w:val="000000"/>
          <w:sz w:val="20"/>
          <w:szCs w:val="20"/>
          <w:vertAlign w:val="superscript"/>
        </w:rPr>
        <w:t>(6)</w:t>
      </w:r>
      <w:r w:rsidR="007C745F">
        <w:rPr>
          <w:rFonts w:ascii="Arial" w:hAnsi="Arial" w:cs="Arial"/>
          <w:color w:val="000000"/>
          <w:sz w:val="20"/>
          <w:szCs w:val="20"/>
        </w:rPr>
        <w:t>:</w:t>
      </w:r>
    </w:p>
    <w:p w14:paraId="24757C06"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Mô tả phương pháp xác định số lượng chu trình thử giữa hai chu trình tái sinh (Description of method employed to determine the number of cycles between two cycles where regenerative phases occur) </w:t>
      </w:r>
      <w:r w:rsidR="007C745F">
        <w:rPr>
          <w:rFonts w:ascii="Arial" w:hAnsi="Arial" w:cs="Arial"/>
          <w:color w:val="000000"/>
          <w:sz w:val="20"/>
          <w:szCs w:val="20"/>
          <w:vertAlign w:val="superscript"/>
        </w:rPr>
        <w:t>(6)</w:t>
      </w:r>
      <w:r>
        <w:rPr>
          <w:rFonts w:ascii="Arial" w:hAnsi="Arial" w:cs="Arial"/>
          <w:color w:val="000000"/>
          <w:sz w:val="20"/>
          <w:szCs w:val="20"/>
        </w:rPr>
        <w:t>:</w:t>
      </w:r>
    </w:p>
    <w:p w14:paraId="4A23AC40"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Các thông số xác định mức chứa chất thải yêu cầu trước khi diễn ra quá trình tái sinh (VD: nhiệt độ, áp suất v.v...) (Parameters to determine the level of loading required before regeneration occurs (i.e.: temperature, pressure etc.) </w:t>
      </w:r>
      <w:r w:rsidR="007C745F">
        <w:rPr>
          <w:rFonts w:ascii="Arial" w:hAnsi="Arial" w:cs="Arial"/>
          <w:color w:val="000000"/>
          <w:sz w:val="20"/>
          <w:szCs w:val="20"/>
          <w:vertAlign w:val="superscript"/>
        </w:rPr>
        <w:t>(6)</w:t>
      </w:r>
      <w:r>
        <w:rPr>
          <w:rFonts w:ascii="Arial" w:hAnsi="Arial" w:cs="Arial"/>
          <w:color w:val="000000"/>
          <w:sz w:val="20"/>
          <w:szCs w:val="20"/>
        </w:rPr>
        <w:t>:</w:t>
      </w:r>
    </w:p>
    <w:p w14:paraId="5593E45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Mô tả phương pháp được sử dụng để chất tải cho hệ thống trong quy trình thử được mô tả chi tiết trong mục 3.1, Phụ lục M (Description of method used to load system in the test procedure described in paragraph 3.1. Annex M) </w:t>
      </w:r>
      <w:r w:rsidR="007C745F">
        <w:rPr>
          <w:rFonts w:ascii="Arial" w:hAnsi="Arial" w:cs="Arial"/>
          <w:color w:val="000000"/>
          <w:sz w:val="20"/>
          <w:szCs w:val="20"/>
          <w:vertAlign w:val="superscript"/>
        </w:rPr>
        <w:t>(6)</w:t>
      </w:r>
      <w:r>
        <w:rPr>
          <w:rFonts w:ascii="Arial" w:hAnsi="Arial" w:cs="Arial"/>
          <w:color w:val="000000"/>
          <w:sz w:val="20"/>
          <w:szCs w:val="20"/>
        </w:rPr>
        <w:t>:</w:t>
      </w:r>
    </w:p>
    <w:p w14:paraId="25AB0C29"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 Cảm biến oxy - kiểu (Oxygen sensor: type) </w:t>
      </w:r>
      <w:r w:rsidR="007C745F">
        <w:rPr>
          <w:rFonts w:ascii="Arial" w:hAnsi="Arial" w:cs="Arial"/>
          <w:color w:val="000000"/>
          <w:sz w:val="20"/>
          <w:szCs w:val="20"/>
          <w:vertAlign w:val="superscript"/>
        </w:rPr>
        <w:t>(6)</w:t>
      </w:r>
    </w:p>
    <w:p w14:paraId="2DFE49BA"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Vị trí lắp cảm biến oxy </w:t>
      </w:r>
      <w:r w:rsidR="007C745F">
        <w:rPr>
          <w:rFonts w:ascii="Arial" w:hAnsi="Arial" w:cs="Arial"/>
          <w:color w:val="000000"/>
          <w:sz w:val="20"/>
          <w:szCs w:val="20"/>
          <w:vertAlign w:val="superscript"/>
        </w:rPr>
        <w:t>(6)</w:t>
      </w:r>
      <w:r>
        <w:rPr>
          <w:rFonts w:ascii="Arial" w:hAnsi="Arial" w:cs="Arial"/>
          <w:color w:val="000000"/>
          <w:sz w:val="20"/>
          <w:szCs w:val="20"/>
        </w:rPr>
        <w:t>: (Location of oxygen sensor):</w:t>
      </w:r>
    </w:p>
    <w:p w14:paraId="0F5F2D54"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Dải kiểm soát của cảm biến oxy </w:t>
      </w:r>
      <w:r w:rsidR="007C745F">
        <w:rPr>
          <w:rFonts w:ascii="Arial" w:hAnsi="Arial" w:cs="Arial"/>
          <w:color w:val="000000"/>
          <w:sz w:val="20"/>
          <w:szCs w:val="20"/>
          <w:vertAlign w:val="superscript"/>
        </w:rPr>
        <w:t>(6)</w:t>
      </w:r>
      <w:r>
        <w:rPr>
          <w:rFonts w:ascii="Arial" w:hAnsi="Arial" w:cs="Arial"/>
          <w:color w:val="000000"/>
          <w:sz w:val="20"/>
          <w:szCs w:val="20"/>
        </w:rPr>
        <w:t>: (Control range of oxygen sensor):</w:t>
      </w:r>
    </w:p>
    <w:p w14:paraId="515AB14D"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Nhãn hiệu cảm biến oxy (Make of oxygen sensor):</w:t>
      </w:r>
    </w:p>
    <w:p w14:paraId="1F50C33F"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 Mã linh kiện (Identifying part number):</w:t>
      </w:r>
    </w:p>
    <w:p w14:paraId="785F0D6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b) Phun không khí: Có/Không </w:t>
      </w:r>
      <w:r w:rsidR="007C745F">
        <w:rPr>
          <w:rFonts w:ascii="Arial" w:hAnsi="Arial" w:cs="Arial"/>
          <w:color w:val="000000"/>
          <w:sz w:val="20"/>
          <w:szCs w:val="20"/>
          <w:vertAlign w:val="superscript"/>
        </w:rPr>
        <w:t>(1)</w:t>
      </w:r>
      <w:r>
        <w:rPr>
          <w:rFonts w:ascii="Arial" w:hAnsi="Arial" w:cs="Arial"/>
          <w:color w:val="000000"/>
          <w:sz w:val="20"/>
          <w:szCs w:val="20"/>
        </w:rPr>
        <w:t xml:space="preserve"> </w:t>
      </w:r>
      <w:r>
        <w:rPr>
          <w:rFonts w:ascii="Arial" w:hAnsi="Arial" w:cs="Arial"/>
          <w:i/>
          <w:iCs/>
          <w:color w:val="000000"/>
          <w:sz w:val="20"/>
          <w:szCs w:val="20"/>
        </w:rPr>
        <w:t>(Air injection: Yes/No)</w:t>
      </w:r>
    </w:p>
    <w:p w14:paraId="7192B149"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Kiểu (không khí phun kiểu xung, bơm không khí,...) </w:t>
      </w:r>
      <w:r>
        <w:rPr>
          <w:rFonts w:ascii="Arial" w:hAnsi="Arial" w:cs="Arial"/>
          <w:i/>
          <w:iCs/>
          <w:color w:val="000000"/>
          <w:sz w:val="20"/>
          <w:szCs w:val="20"/>
        </w:rPr>
        <w:t xml:space="preserve">(Type (pulse air, air pump,...)) </w:t>
      </w:r>
      <w:r>
        <w:rPr>
          <w:rFonts w:ascii="Arial" w:hAnsi="Arial" w:cs="Arial"/>
          <w:color w:val="000000"/>
          <w:sz w:val="20"/>
          <w:szCs w:val="20"/>
        </w:rPr>
        <w:t>……</w:t>
      </w:r>
    </w:p>
    <w:p w14:paraId="23A8419F"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c) Tuần hoàn khí thải (EGR): Có/Không </w:t>
      </w:r>
      <w:r w:rsidR="007C745F">
        <w:rPr>
          <w:rFonts w:ascii="Arial" w:hAnsi="Arial" w:cs="Arial"/>
          <w:color w:val="000000"/>
          <w:sz w:val="20"/>
          <w:szCs w:val="20"/>
          <w:vertAlign w:val="superscript"/>
        </w:rPr>
        <w:t>(1)</w:t>
      </w:r>
      <w:r>
        <w:rPr>
          <w:rFonts w:ascii="Arial" w:hAnsi="Arial" w:cs="Arial"/>
          <w:color w:val="000000"/>
          <w:sz w:val="20"/>
          <w:szCs w:val="20"/>
        </w:rPr>
        <w:t xml:space="preserve"> </w:t>
      </w:r>
      <w:r>
        <w:rPr>
          <w:rFonts w:ascii="Arial" w:hAnsi="Arial" w:cs="Arial"/>
          <w:i/>
          <w:iCs/>
          <w:color w:val="000000"/>
          <w:sz w:val="20"/>
          <w:szCs w:val="20"/>
        </w:rPr>
        <w:t>(EGR exhaust gas recycle: Yes/No)</w:t>
      </w:r>
    </w:p>
    <w:p w14:paraId="08EA2D3C"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Các đặc điểm: (lưu lượng..) </w:t>
      </w:r>
      <w:r>
        <w:rPr>
          <w:rFonts w:ascii="Arial" w:hAnsi="Arial" w:cs="Arial"/>
          <w:i/>
          <w:iCs/>
          <w:color w:val="000000"/>
          <w:sz w:val="20"/>
          <w:szCs w:val="20"/>
        </w:rPr>
        <w:t>(Characteristics: flow...)</w:t>
      </w:r>
    </w:p>
    <w:p w14:paraId="1AD5FA51"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d) Hệ thống kiểm soát bay hơi nhiên liệu. Mô tả chi tiết hoàn chỉnh các thiết bị và trạng thái điều chỉnh của chúng </w:t>
      </w:r>
      <w:r>
        <w:rPr>
          <w:rFonts w:ascii="Arial" w:hAnsi="Arial" w:cs="Arial"/>
          <w:i/>
          <w:iCs/>
          <w:color w:val="000000"/>
          <w:sz w:val="20"/>
          <w:szCs w:val="20"/>
        </w:rPr>
        <w:t>(Evaporative emission control system. Complete detailed description of the devices and their state of tune)</w:t>
      </w:r>
      <w:r>
        <w:rPr>
          <w:rFonts w:ascii="Arial" w:hAnsi="Arial" w:cs="Arial"/>
          <w:color w:val="000000"/>
          <w:sz w:val="20"/>
          <w:szCs w:val="20"/>
        </w:rPr>
        <w:t>: …………</w:t>
      </w:r>
    </w:p>
    <w:p w14:paraId="1DF0ACA6" w14:textId="77777777" w:rsidR="007C745F"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Bản vẽ hệ thống kiểm soát bay hơi</w:t>
      </w:r>
      <w:r w:rsidR="007C745F">
        <w:rPr>
          <w:rFonts w:ascii="Arial" w:hAnsi="Arial" w:cs="Arial"/>
          <w:color w:val="000000"/>
          <w:sz w:val="20"/>
          <w:szCs w:val="20"/>
          <w:vertAlign w:val="superscript"/>
        </w:rPr>
        <w:t>(6)</w:t>
      </w:r>
      <w:r>
        <w:rPr>
          <w:rFonts w:ascii="Arial" w:hAnsi="Arial" w:cs="Arial"/>
          <w:color w:val="000000"/>
          <w:sz w:val="20"/>
          <w:szCs w:val="20"/>
        </w:rPr>
        <w:t xml:space="preserve"> (</w:t>
      </w:r>
      <w:r>
        <w:rPr>
          <w:rFonts w:ascii="Arial" w:hAnsi="Arial" w:cs="Arial"/>
          <w:i/>
          <w:iCs/>
          <w:color w:val="000000"/>
          <w:sz w:val="20"/>
          <w:szCs w:val="20"/>
        </w:rPr>
        <w:t>Drawing of the evaporative control system</w:t>
      </w:r>
      <w:r>
        <w:rPr>
          <w:rFonts w:ascii="Arial" w:hAnsi="Arial" w:cs="Arial"/>
          <w:color w:val="000000"/>
          <w:sz w:val="20"/>
          <w:szCs w:val="20"/>
        </w:rPr>
        <w:t xml:space="preserve">) …… </w:t>
      </w:r>
    </w:p>
    <w:p w14:paraId="351C3120"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Bản vẽ hộp các bon </w:t>
      </w:r>
      <w:r w:rsidR="007C745F">
        <w:rPr>
          <w:rFonts w:ascii="Arial" w:hAnsi="Arial" w:cs="Arial"/>
          <w:color w:val="000000"/>
          <w:sz w:val="20"/>
          <w:szCs w:val="20"/>
          <w:vertAlign w:val="superscript"/>
        </w:rPr>
        <w:t>(6)</w:t>
      </w:r>
      <w:r>
        <w:rPr>
          <w:rFonts w:ascii="Arial" w:hAnsi="Arial" w:cs="Arial"/>
          <w:color w:val="000000"/>
          <w:sz w:val="20"/>
          <w:szCs w:val="20"/>
        </w:rPr>
        <w:t xml:space="preserve"> (</w:t>
      </w:r>
      <w:r>
        <w:rPr>
          <w:rFonts w:ascii="Arial" w:hAnsi="Arial" w:cs="Arial"/>
          <w:i/>
          <w:iCs/>
          <w:color w:val="000000"/>
          <w:sz w:val="20"/>
          <w:szCs w:val="20"/>
        </w:rPr>
        <w:t>Drawing of the carbon canister</w:t>
      </w:r>
      <w:r>
        <w:rPr>
          <w:rFonts w:ascii="Arial" w:hAnsi="Arial" w:cs="Arial"/>
          <w:color w:val="000000"/>
          <w:sz w:val="20"/>
          <w:szCs w:val="20"/>
        </w:rPr>
        <w:t>) ……………………</w:t>
      </w:r>
    </w:p>
    <w:p w14:paraId="159563C8"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Bản vẽ thùng nhiên liệu có chỉ rõ dung tích và vật liệu </w:t>
      </w:r>
      <w:r>
        <w:rPr>
          <w:rFonts w:ascii="Arial" w:hAnsi="Arial" w:cs="Arial"/>
          <w:i/>
          <w:iCs/>
          <w:color w:val="000000"/>
          <w:sz w:val="20"/>
          <w:szCs w:val="20"/>
        </w:rPr>
        <w:t xml:space="preserve">(Drawing of the fuel tank with indication of capacity and material) </w:t>
      </w:r>
      <w:r>
        <w:rPr>
          <w:rFonts w:ascii="Arial" w:hAnsi="Arial" w:cs="Arial"/>
          <w:color w:val="000000"/>
          <w:sz w:val="20"/>
          <w:szCs w:val="20"/>
        </w:rPr>
        <w:t>……………………</w:t>
      </w:r>
    </w:p>
    <w:p w14:paraId="1F21AA41"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e) Lọc hạt: Có/Không </w:t>
      </w:r>
      <w:r w:rsidR="007C745F">
        <w:rPr>
          <w:rFonts w:ascii="Arial" w:hAnsi="Arial" w:cs="Arial"/>
          <w:color w:val="000000"/>
          <w:sz w:val="20"/>
          <w:szCs w:val="20"/>
          <w:vertAlign w:val="superscript"/>
        </w:rPr>
        <w:t>(1)</w:t>
      </w:r>
      <w:r>
        <w:rPr>
          <w:rFonts w:ascii="Arial" w:hAnsi="Arial" w:cs="Arial"/>
          <w:color w:val="000000"/>
          <w:sz w:val="20"/>
          <w:szCs w:val="20"/>
        </w:rPr>
        <w:t xml:space="preserve"> </w:t>
      </w:r>
      <w:r>
        <w:rPr>
          <w:rFonts w:ascii="Arial" w:hAnsi="Arial" w:cs="Arial"/>
          <w:i/>
          <w:iCs/>
          <w:color w:val="000000"/>
          <w:sz w:val="20"/>
          <w:szCs w:val="20"/>
        </w:rPr>
        <w:t>(Particulate trap: Yes/No)</w:t>
      </w:r>
    </w:p>
    <w:p w14:paraId="698D34BC"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Kích thước và hình dáng lọc (dung tích) </w:t>
      </w:r>
      <w:r w:rsidR="007C745F">
        <w:rPr>
          <w:rFonts w:ascii="Arial" w:hAnsi="Arial" w:cs="Arial"/>
          <w:color w:val="000000"/>
          <w:sz w:val="20"/>
          <w:szCs w:val="20"/>
          <w:vertAlign w:val="superscript"/>
        </w:rPr>
        <w:t>(6)</w:t>
      </w:r>
      <w:r>
        <w:rPr>
          <w:rFonts w:ascii="Arial" w:hAnsi="Arial" w:cs="Arial"/>
          <w:color w:val="000000"/>
          <w:sz w:val="20"/>
          <w:szCs w:val="20"/>
        </w:rPr>
        <w:t xml:space="preserve"> </w:t>
      </w:r>
      <w:r>
        <w:rPr>
          <w:rFonts w:ascii="Arial" w:hAnsi="Arial" w:cs="Arial"/>
          <w:i/>
          <w:iCs/>
          <w:color w:val="000000"/>
          <w:sz w:val="20"/>
          <w:szCs w:val="20"/>
        </w:rPr>
        <w:t>(Dimensions and shape of the particulate trap (capacity))</w:t>
      </w:r>
      <w:r>
        <w:rPr>
          <w:rFonts w:ascii="Arial" w:hAnsi="Arial" w:cs="Arial"/>
          <w:color w:val="000000"/>
          <w:sz w:val="20"/>
          <w:szCs w:val="20"/>
        </w:rPr>
        <w:t>: ..............................................................................................................</w:t>
      </w:r>
    </w:p>
    <w:p w14:paraId="692D082E"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Kiểu lọc và kết cấu </w:t>
      </w:r>
      <w:r w:rsidR="007C745F">
        <w:rPr>
          <w:rFonts w:ascii="Arial" w:hAnsi="Arial" w:cs="Arial"/>
          <w:color w:val="000000"/>
          <w:sz w:val="20"/>
          <w:szCs w:val="20"/>
          <w:vertAlign w:val="superscript"/>
        </w:rPr>
        <w:t>(6)</w:t>
      </w:r>
      <w:r>
        <w:rPr>
          <w:rFonts w:ascii="Arial" w:hAnsi="Arial" w:cs="Arial"/>
          <w:color w:val="000000"/>
          <w:sz w:val="20"/>
          <w:szCs w:val="20"/>
        </w:rPr>
        <w:t xml:space="preserve">: </w:t>
      </w:r>
      <w:r>
        <w:rPr>
          <w:rFonts w:ascii="Arial" w:hAnsi="Arial" w:cs="Arial"/>
          <w:i/>
          <w:iCs/>
          <w:color w:val="000000"/>
          <w:sz w:val="20"/>
          <w:szCs w:val="20"/>
        </w:rPr>
        <w:t>(Type of particulate trap and design) ........................................</w:t>
      </w:r>
    </w:p>
    <w:p w14:paraId="7F9FBE86"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Vị trí lắp lọc (các khoảng cách tham chiếu trong hệ thống xả) </w:t>
      </w:r>
      <w:r>
        <w:rPr>
          <w:rFonts w:ascii="Arial" w:hAnsi="Arial" w:cs="Arial"/>
          <w:i/>
          <w:iCs/>
          <w:color w:val="000000"/>
          <w:sz w:val="20"/>
          <w:szCs w:val="20"/>
        </w:rPr>
        <w:t xml:space="preserve">(Location of the particulate trap (reference distances in the exhaust system)) </w:t>
      </w:r>
      <w:r w:rsidR="007C745F">
        <w:rPr>
          <w:rFonts w:ascii="Arial" w:hAnsi="Arial" w:cs="Arial"/>
          <w:color w:val="000000"/>
          <w:sz w:val="20"/>
          <w:szCs w:val="20"/>
          <w:vertAlign w:val="superscript"/>
        </w:rPr>
        <w:t>(6)</w:t>
      </w:r>
      <w:r>
        <w:rPr>
          <w:rFonts w:ascii="Arial" w:hAnsi="Arial" w:cs="Arial"/>
          <w:color w:val="000000"/>
          <w:sz w:val="20"/>
          <w:szCs w:val="20"/>
        </w:rPr>
        <w:t>: ..................................</w:t>
      </w:r>
    </w:p>
    <w:p w14:paraId="2E5D1783"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Hệ thống/phương pháp tái sinh lọc hạt. Mô tả và bản vẽ </w:t>
      </w:r>
      <w:r>
        <w:rPr>
          <w:rFonts w:ascii="Arial" w:hAnsi="Arial" w:cs="Arial"/>
          <w:i/>
          <w:iCs/>
          <w:color w:val="000000"/>
          <w:sz w:val="20"/>
          <w:szCs w:val="20"/>
        </w:rPr>
        <w:t xml:space="preserve">(Regeneration system/method. Description and drawing) </w:t>
      </w:r>
      <w:r w:rsidR="007C745F">
        <w:rPr>
          <w:rFonts w:ascii="Arial" w:hAnsi="Arial" w:cs="Arial"/>
          <w:color w:val="000000"/>
          <w:sz w:val="20"/>
          <w:szCs w:val="20"/>
          <w:vertAlign w:val="superscript"/>
        </w:rPr>
        <w:t>(6)</w:t>
      </w:r>
      <w:r>
        <w:rPr>
          <w:rFonts w:ascii="Arial" w:hAnsi="Arial" w:cs="Arial"/>
          <w:color w:val="000000"/>
          <w:sz w:val="20"/>
          <w:szCs w:val="20"/>
        </w:rPr>
        <w:t>: ..........................................................................................</w:t>
      </w:r>
    </w:p>
    <w:p w14:paraId="445BC7BE"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Hệ thống/phương pháp</w:t>
      </w:r>
      <w:r w:rsidR="00207182">
        <w:rPr>
          <w:rFonts w:ascii="Arial" w:hAnsi="Arial" w:cs="Arial"/>
          <w:color w:val="000000"/>
          <w:sz w:val="20"/>
          <w:szCs w:val="20"/>
        </w:rPr>
        <w:t xml:space="preserve"> </w:t>
      </w:r>
      <w:r>
        <w:rPr>
          <w:rFonts w:ascii="Arial" w:hAnsi="Arial" w:cs="Arial"/>
          <w:color w:val="000000"/>
          <w:sz w:val="20"/>
          <w:szCs w:val="20"/>
        </w:rPr>
        <w:t>tái</w:t>
      </w:r>
      <w:r w:rsidR="00207182">
        <w:rPr>
          <w:rFonts w:ascii="Arial" w:hAnsi="Arial" w:cs="Arial"/>
          <w:color w:val="000000"/>
          <w:sz w:val="20"/>
          <w:szCs w:val="20"/>
        </w:rPr>
        <w:t xml:space="preserve"> </w:t>
      </w:r>
      <w:r>
        <w:rPr>
          <w:rFonts w:ascii="Arial" w:hAnsi="Arial" w:cs="Arial"/>
          <w:color w:val="000000"/>
          <w:sz w:val="20"/>
          <w:szCs w:val="20"/>
        </w:rPr>
        <w:t>sinh</w:t>
      </w:r>
      <w:r w:rsidR="00207182">
        <w:rPr>
          <w:rFonts w:ascii="Arial" w:hAnsi="Arial" w:cs="Arial"/>
          <w:color w:val="000000"/>
          <w:sz w:val="20"/>
          <w:szCs w:val="20"/>
        </w:rPr>
        <w:t xml:space="preserve"> </w:t>
      </w:r>
      <w:r>
        <w:rPr>
          <w:rFonts w:ascii="Arial" w:hAnsi="Arial" w:cs="Arial"/>
          <w:color w:val="000000"/>
          <w:sz w:val="20"/>
          <w:szCs w:val="20"/>
        </w:rPr>
        <w:t>hệ</w:t>
      </w:r>
      <w:r w:rsidR="00207182">
        <w:rPr>
          <w:rFonts w:ascii="Arial" w:hAnsi="Arial" w:cs="Arial"/>
          <w:color w:val="000000"/>
          <w:sz w:val="20"/>
          <w:szCs w:val="20"/>
        </w:rPr>
        <w:t xml:space="preserve"> </w:t>
      </w:r>
      <w:r>
        <w:rPr>
          <w:rFonts w:ascii="Arial" w:hAnsi="Arial" w:cs="Arial"/>
          <w:color w:val="000000"/>
          <w:sz w:val="20"/>
          <w:szCs w:val="20"/>
        </w:rPr>
        <w:t>thống</w:t>
      </w:r>
      <w:r w:rsidR="00207182">
        <w:rPr>
          <w:rFonts w:ascii="Arial" w:hAnsi="Arial" w:cs="Arial"/>
          <w:color w:val="000000"/>
          <w:sz w:val="20"/>
          <w:szCs w:val="20"/>
        </w:rPr>
        <w:t xml:space="preserve"> </w:t>
      </w:r>
      <w:r>
        <w:rPr>
          <w:rFonts w:ascii="Arial" w:hAnsi="Arial" w:cs="Arial"/>
          <w:color w:val="000000"/>
          <w:sz w:val="20"/>
          <w:szCs w:val="20"/>
        </w:rPr>
        <w:t>xử</w:t>
      </w:r>
      <w:r w:rsidR="00207182">
        <w:rPr>
          <w:rFonts w:ascii="Arial" w:hAnsi="Arial" w:cs="Arial"/>
          <w:color w:val="000000"/>
          <w:sz w:val="20"/>
          <w:szCs w:val="20"/>
        </w:rPr>
        <w:t xml:space="preserve"> </w:t>
      </w:r>
      <w:r>
        <w:rPr>
          <w:rFonts w:ascii="Arial" w:hAnsi="Arial" w:cs="Arial"/>
          <w:color w:val="000000"/>
          <w:sz w:val="20"/>
          <w:szCs w:val="20"/>
        </w:rPr>
        <w:t>lý</w:t>
      </w:r>
      <w:r w:rsidR="00207182">
        <w:rPr>
          <w:rFonts w:ascii="Arial" w:hAnsi="Arial" w:cs="Arial"/>
          <w:color w:val="000000"/>
          <w:sz w:val="20"/>
          <w:szCs w:val="20"/>
        </w:rPr>
        <w:t xml:space="preserve"> </w:t>
      </w:r>
      <w:r>
        <w:rPr>
          <w:rFonts w:ascii="Arial" w:hAnsi="Arial" w:cs="Arial"/>
          <w:color w:val="000000"/>
          <w:sz w:val="20"/>
          <w:szCs w:val="20"/>
        </w:rPr>
        <w:t>sau</w:t>
      </w:r>
      <w:r w:rsidR="00207182">
        <w:rPr>
          <w:rFonts w:ascii="Arial" w:hAnsi="Arial" w:cs="Arial"/>
          <w:color w:val="000000"/>
          <w:sz w:val="20"/>
          <w:szCs w:val="20"/>
        </w:rPr>
        <w:t xml:space="preserve"> </w:t>
      </w:r>
      <w:r>
        <w:rPr>
          <w:rFonts w:ascii="Arial" w:hAnsi="Arial" w:cs="Arial"/>
          <w:color w:val="000000"/>
          <w:sz w:val="20"/>
          <w:szCs w:val="20"/>
        </w:rPr>
        <w:t>xả,</w:t>
      </w:r>
      <w:r w:rsidR="00207182">
        <w:rPr>
          <w:rFonts w:ascii="Arial" w:hAnsi="Arial" w:cs="Arial"/>
          <w:color w:val="000000"/>
          <w:sz w:val="20"/>
          <w:szCs w:val="20"/>
        </w:rPr>
        <w:t xml:space="preserve"> </w:t>
      </w:r>
      <w:r>
        <w:rPr>
          <w:rFonts w:ascii="Arial" w:hAnsi="Arial" w:cs="Arial"/>
          <w:color w:val="000000"/>
          <w:sz w:val="20"/>
          <w:szCs w:val="20"/>
        </w:rPr>
        <w:t>mô</w:t>
      </w:r>
      <w:r w:rsidR="00207182">
        <w:rPr>
          <w:rFonts w:ascii="Arial" w:hAnsi="Arial" w:cs="Arial"/>
          <w:color w:val="000000"/>
          <w:sz w:val="20"/>
          <w:szCs w:val="20"/>
        </w:rPr>
        <w:t xml:space="preserve"> </w:t>
      </w:r>
      <w:r>
        <w:rPr>
          <w:rFonts w:ascii="Arial" w:hAnsi="Arial" w:cs="Arial"/>
          <w:color w:val="000000"/>
          <w:sz w:val="20"/>
          <w:szCs w:val="20"/>
        </w:rPr>
        <w:t xml:space="preserve">tả </w:t>
      </w:r>
      <w:r>
        <w:rPr>
          <w:rFonts w:ascii="Arial" w:hAnsi="Arial" w:cs="Arial"/>
          <w:i/>
          <w:iCs/>
          <w:color w:val="000000"/>
          <w:sz w:val="20"/>
          <w:szCs w:val="20"/>
        </w:rPr>
        <w:t xml:space="preserve">(Regeneration systems/method of exhaust after-treatment systems, description) </w:t>
      </w:r>
      <w:r w:rsidR="007C745F">
        <w:rPr>
          <w:rFonts w:ascii="Arial" w:hAnsi="Arial" w:cs="Arial"/>
          <w:color w:val="000000"/>
          <w:sz w:val="20"/>
          <w:szCs w:val="20"/>
          <w:vertAlign w:val="superscript"/>
        </w:rPr>
        <w:t>(6)</w:t>
      </w:r>
      <w:r w:rsidR="00207182">
        <w:rPr>
          <w:rFonts w:ascii="Arial" w:hAnsi="Arial" w:cs="Arial"/>
          <w:color w:val="000000"/>
          <w:sz w:val="20"/>
          <w:szCs w:val="20"/>
        </w:rPr>
        <w:t xml:space="preserve"> </w:t>
      </w:r>
      <w:r>
        <w:rPr>
          <w:rFonts w:ascii="Arial" w:hAnsi="Arial" w:cs="Arial"/>
          <w:i/>
          <w:iCs/>
          <w:color w:val="000000"/>
          <w:sz w:val="20"/>
          <w:szCs w:val="20"/>
        </w:rPr>
        <w:t>..........................</w:t>
      </w:r>
    </w:p>
    <w:p w14:paraId="100AA4FC"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Số lượng chu trình của phép thử loại 1 hoặc số chu trình trên băng thử động cơ tương đương, giữa hai chu trình tái sinh trong những điều kiện tương đương với phép thử loại 1 (đoạn D trong hình 1, Phụ lục M) </w:t>
      </w:r>
      <w:r>
        <w:rPr>
          <w:rFonts w:ascii="Arial" w:hAnsi="Arial" w:cs="Arial"/>
          <w:i/>
          <w:iCs/>
          <w:color w:val="000000"/>
          <w:sz w:val="20"/>
          <w:szCs w:val="20"/>
        </w:rPr>
        <w:t xml:space="preserve">(The number of Type I operating cycles, or equivalent engine test bench cycles, between two cycles where regenerative phases occur under the conditions equivalent to Type I test (Distance D in figure 1 in Annex </w:t>
      </w:r>
      <w:r>
        <w:rPr>
          <w:rFonts w:ascii="Arial" w:hAnsi="Arial" w:cs="Arial"/>
          <w:color w:val="000000"/>
          <w:sz w:val="20"/>
          <w:szCs w:val="20"/>
        </w:rPr>
        <w:t>M</w:t>
      </w:r>
      <w:r>
        <w:rPr>
          <w:rFonts w:ascii="Arial" w:hAnsi="Arial" w:cs="Arial"/>
          <w:i/>
          <w:iCs/>
          <w:color w:val="000000"/>
          <w:sz w:val="20"/>
          <w:szCs w:val="20"/>
        </w:rPr>
        <w:t xml:space="preserve">) </w:t>
      </w:r>
      <w:r w:rsidR="007C745F">
        <w:rPr>
          <w:rFonts w:ascii="Arial" w:hAnsi="Arial" w:cs="Arial"/>
          <w:color w:val="000000"/>
          <w:sz w:val="20"/>
          <w:szCs w:val="20"/>
          <w:vertAlign w:val="superscript"/>
        </w:rPr>
        <w:t>(6)</w:t>
      </w:r>
      <w:r>
        <w:rPr>
          <w:rFonts w:ascii="Arial" w:hAnsi="Arial" w:cs="Arial"/>
          <w:i/>
          <w:iCs/>
          <w:color w:val="000000"/>
          <w:sz w:val="20"/>
          <w:szCs w:val="20"/>
        </w:rPr>
        <w:t>: .............................................................................................................................</w:t>
      </w:r>
    </w:p>
    <w:p w14:paraId="03680CAD"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Mô tả phương pháp xác định số lượng chu trình thử giữa hai chu trình tái sinh </w:t>
      </w:r>
      <w:r>
        <w:rPr>
          <w:rFonts w:ascii="Arial" w:hAnsi="Arial" w:cs="Arial"/>
          <w:i/>
          <w:iCs/>
          <w:color w:val="000000"/>
          <w:sz w:val="20"/>
          <w:szCs w:val="20"/>
        </w:rPr>
        <w:t xml:space="preserve">(Description of method employed to determine the number of cycles between two cycles where regenerative phases occur) </w:t>
      </w:r>
      <w:r w:rsidR="007C745F">
        <w:rPr>
          <w:rFonts w:ascii="Arial" w:hAnsi="Arial" w:cs="Arial"/>
          <w:color w:val="000000"/>
          <w:sz w:val="20"/>
          <w:szCs w:val="20"/>
          <w:vertAlign w:val="superscript"/>
        </w:rPr>
        <w:t>(6)</w:t>
      </w:r>
      <w:r>
        <w:rPr>
          <w:rFonts w:ascii="Arial" w:hAnsi="Arial" w:cs="Arial"/>
          <w:i/>
          <w:iCs/>
          <w:color w:val="000000"/>
          <w:sz w:val="20"/>
          <w:szCs w:val="20"/>
        </w:rPr>
        <w:t>: ................................................................</w:t>
      </w:r>
    </w:p>
    <w:p w14:paraId="49BAF402"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Các thông số xác định mức chứa chất thải hạt yêu cầu trước khi diễn ra quá trình tái sinh (VD: nhiệt độ, áp suất v.v...) </w:t>
      </w:r>
      <w:r>
        <w:rPr>
          <w:rFonts w:ascii="Arial" w:hAnsi="Arial" w:cs="Arial"/>
          <w:i/>
          <w:iCs/>
          <w:color w:val="000000"/>
          <w:sz w:val="20"/>
          <w:szCs w:val="20"/>
        </w:rPr>
        <w:t xml:space="preserve">(Parameters to determine the level of loading required before regeneration occurs (i.e. temperature, pressure etc.) </w:t>
      </w:r>
      <w:r w:rsidR="007C745F">
        <w:rPr>
          <w:rFonts w:ascii="Arial" w:hAnsi="Arial" w:cs="Arial"/>
          <w:color w:val="000000"/>
          <w:sz w:val="20"/>
          <w:szCs w:val="20"/>
          <w:vertAlign w:val="superscript"/>
        </w:rPr>
        <w:t>(6)</w:t>
      </w:r>
      <w:r>
        <w:rPr>
          <w:rFonts w:ascii="Arial" w:hAnsi="Arial" w:cs="Arial"/>
          <w:i/>
          <w:iCs/>
          <w:color w:val="000000"/>
          <w:sz w:val="20"/>
          <w:szCs w:val="20"/>
        </w:rPr>
        <w:t>: ...................................</w:t>
      </w:r>
    </w:p>
    <w:p w14:paraId="242FBC2E"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Nhãn hiệu bộ lọc hạt (</w:t>
      </w:r>
      <w:r>
        <w:rPr>
          <w:rFonts w:ascii="Arial" w:hAnsi="Arial" w:cs="Arial"/>
          <w:i/>
          <w:iCs/>
          <w:color w:val="000000"/>
          <w:sz w:val="20"/>
          <w:szCs w:val="20"/>
        </w:rPr>
        <w:t>Make of particulate trap</w:t>
      </w:r>
      <w:r>
        <w:rPr>
          <w:rFonts w:ascii="Arial" w:hAnsi="Arial" w:cs="Arial"/>
          <w:color w:val="000000"/>
          <w:sz w:val="20"/>
          <w:szCs w:val="20"/>
        </w:rPr>
        <w:t xml:space="preserve">) </w:t>
      </w:r>
      <w:r w:rsidR="007C745F">
        <w:rPr>
          <w:rFonts w:ascii="Arial" w:hAnsi="Arial" w:cs="Arial"/>
          <w:color w:val="000000"/>
          <w:sz w:val="20"/>
          <w:szCs w:val="20"/>
          <w:vertAlign w:val="superscript"/>
        </w:rPr>
        <w:t>(6)</w:t>
      </w:r>
      <w:r>
        <w:rPr>
          <w:rFonts w:ascii="Arial" w:hAnsi="Arial" w:cs="Arial"/>
          <w:color w:val="000000"/>
          <w:sz w:val="20"/>
          <w:szCs w:val="20"/>
        </w:rPr>
        <w:t>: .....................................................</w:t>
      </w:r>
    </w:p>
    <w:p w14:paraId="5653072D"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Mã linh kiện (</w:t>
      </w:r>
      <w:r>
        <w:rPr>
          <w:rFonts w:ascii="Arial" w:hAnsi="Arial" w:cs="Arial"/>
          <w:i/>
          <w:iCs/>
          <w:color w:val="000000"/>
          <w:sz w:val="20"/>
          <w:szCs w:val="20"/>
        </w:rPr>
        <w:t>Identifying part number</w:t>
      </w:r>
      <w:r>
        <w:rPr>
          <w:rFonts w:ascii="Arial" w:hAnsi="Arial" w:cs="Arial"/>
          <w:color w:val="000000"/>
          <w:sz w:val="20"/>
          <w:szCs w:val="20"/>
        </w:rPr>
        <w:t xml:space="preserve">) </w:t>
      </w:r>
      <w:r w:rsidR="007C745F">
        <w:rPr>
          <w:rFonts w:ascii="Arial" w:hAnsi="Arial" w:cs="Arial"/>
          <w:color w:val="000000"/>
          <w:sz w:val="20"/>
          <w:szCs w:val="20"/>
          <w:vertAlign w:val="superscript"/>
        </w:rPr>
        <w:t>(6)</w:t>
      </w:r>
      <w:r>
        <w:rPr>
          <w:rFonts w:ascii="Arial" w:hAnsi="Arial" w:cs="Arial"/>
          <w:color w:val="000000"/>
          <w:sz w:val="20"/>
          <w:szCs w:val="20"/>
        </w:rPr>
        <w:t>:</w:t>
      </w:r>
    </w:p>
    <w:p w14:paraId="4A473AB7"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f) Các hệ thống khác (mô tả và vận hành) </w:t>
      </w:r>
      <w:r>
        <w:rPr>
          <w:rFonts w:ascii="Arial" w:hAnsi="Arial" w:cs="Arial"/>
          <w:i/>
          <w:iCs/>
          <w:color w:val="000000"/>
          <w:sz w:val="20"/>
          <w:szCs w:val="20"/>
        </w:rPr>
        <w:t>(Other systems (description and working))</w:t>
      </w:r>
      <w:r>
        <w:rPr>
          <w:rFonts w:ascii="Arial" w:hAnsi="Arial" w:cs="Arial"/>
          <w:color w:val="000000"/>
          <w:sz w:val="20"/>
          <w:szCs w:val="20"/>
        </w:rPr>
        <w:t>…...............</w:t>
      </w:r>
    </w:p>
    <w:p w14:paraId="29A45181"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2.2.12. Phương pháp kiểm soát sự phát thải khí cac-te (mô tả) (The crankcase emission pollution control method) (description))</w:t>
      </w:r>
    </w:p>
    <w:p w14:paraId="1FD77F3B"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2.2.13. Tốc độ tối đa cho phép của động cơ theo quy định của nhà sản xuất (Maximum permitted engine speed as prescribed by the manufacturer): … r/min</w:t>
      </w:r>
    </w:p>
    <w:p w14:paraId="2938CB35"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2.2.14. Mô men xoắn hữu ích lớn nhất của động cơ trên băng thử (maximum net torque of engine on bench): …(N.m) tại tốc độ động cơ (at engine speed):……..r/min"</w:t>
      </w:r>
    </w:p>
    <w:p w14:paraId="02D882C1"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2.2.15. Bộ điều khiển điện tử (Engine electronic control unit (EECU)(all engine types))</w:t>
      </w:r>
    </w:p>
    <w:p w14:paraId="471CD910"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2.2.15.1. Nhãn hiệu (Makes).............................................................................</w:t>
      </w:r>
    </w:p>
    <w:p w14:paraId="38C02870"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2.2.15.2. Kiểu loại (Type):....................................................................................</w:t>
      </w:r>
    </w:p>
    <w:p w14:paraId="3EDC1133" w14:textId="77777777" w:rsidR="00122ABD" w:rsidRDefault="00122ABD"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2.2.15.3. Mã phần mềm điều khiển EECU (EECU software version/code (s)):...</w:t>
      </w:r>
    </w:p>
    <w:p w14:paraId="1B8CBA6E" w14:textId="77777777" w:rsidR="00122ABD" w:rsidRDefault="00122ABD" w:rsidP="00F60A81">
      <w:pPr>
        <w:widowControl w:val="0"/>
        <w:autoSpaceDE w:val="0"/>
        <w:autoSpaceDN w:val="0"/>
        <w:adjustRightInd w:val="0"/>
        <w:snapToGrid w:val="0"/>
        <w:spacing w:after="0" w:line="240" w:lineRule="auto"/>
        <w:ind w:firstLine="720"/>
        <w:jc w:val="both"/>
        <w:rPr>
          <w:rFonts w:ascii="Arial" w:hAnsi="Arial" w:cs="Arial"/>
          <w:color w:val="000000"/>
          <w:sz w:val="20"/>
          <w:szCs w:val="20"/>
        </w:rPr>
      </w:pPr>
      <w:r>
        <w:rPr>
          <w:rFonts w:ascii="Arial" w:hAnsi="Arial" w:cs="Arial"/>
          <w:color w:val="000000"/>
          <w:sz w:val="20"/>
          <w:szCs w:val="20"/>
        </w:rPr>
        <w:t xml:space="preserve">Chúng tôi cam kết bản khai này phù hợp với kiểu loại xe đã đăng ký kiểm tra và chịu trách nhiệm hoàn toàn về các vấn đề phát sinh do khai sai hoặc khai không đủ nội dung trong bản khai này </w:t>
      </w:r>
      <w:r>
        <w:rPr>
          <w:rFonts w:ascii="Arial" w:hAnsi="Arial" w:cs="Arial"/>
          <w:i/>
          <w:iCs/>
          <w:color w:val="000000"/>
          <w:sz w:val="20"/>
          <w:szCs w:val="20"/>
        </w:rPr>
        <w:t>(We undertake that this declaration document is in compliance with vehicle type for type approval and we are full responsible for matter caused by wrong or lack content in this declaration)</w:t>
      </w:r>
      <w:r>
        <w:rPr>
          <w:rFonts w:ascii="Arial" w:hAnsi="Arial" w:cs="Arial"/>
          <w:color w:val="000000"/>
          <w:sz w:val="20"/>
          <w:szCs w:val="20"/>
        </w:rPr>
        <w:t>.</w:t>
      </w:r>
    </w:p>
    <w:p w14:paraId="00D8CCD4" w14:textId="77777777" w:rsidR="007C745F" w:rsidRDefault="007C745F" w:rsidP="00D80E96">
      <w:pPr>
        <w:widowControl w:val="0"/>
        <w:autoSpaceDE w:val="0"/>
        <w:autoSpaceDN w:val="0"/>
        <w:adjustRightInd w:val="0"/>
        <w:snapToGrid w:val="0"/>
        <w:spacing w:after="0" w:line="240" w:lineRule="auto"/>
        <w:jc w:val="center"/>
        <w:rPr>
          <w:rFonts w:ascii="Arial" w:hAnsi="Arial" w:cs="Arial"/>
          <w:i/>
          <w:iCs/>
          <w:color w:val="000000"/>
          <w:sz w:val="20"/>
          <w:szCs w:val="20"/>
        </w:rPr>
      </w:pPr>
    </w:p>
    <w:tbl>
      <w:tblPr>
        <w:tblW w:w="5000" w:type="pct"/>
        <w:tblLook w:val="01E0" w:firstRow="1" w:lastRow="1" w:firstColumn="1" w:lastColumn="1" w:noHBand="0" w:noVBand="0"/>
      </w:tblPr>
      <w:tblGrid>
        <w:gridCol w:w="4513"/>
        <w:gridCol w:w="4513"/>
      </w:tblGrid>
      <w:tr w:rsidR="00D80E96" w14:paraId="56282D1C" w14:textId="77777777" w:rsidTr="00F60A81">
        <w:tc>
          <w:tcPr>
            <w:tcW w:w="2500" w:type="pct"/>
            <w:shd w:val="clear" w:color="auto" w:fill="auto"/>
          </w:tcPr>
          <w:p w14:paraId="1836A3B4" w14:textId="77777777" w:rsidR="007C745F" w:rsidRDefault="007C745F">
            <w:pPr>
              <w:adjustRightInd w:val="0"/>
              <w:snapToGrid w:val="0"/>
              <w:spacing w:after="0" w:line="240" w:lineRule="auto"/>
              <w:rPr>
                <w:rFonts w:ascii="Arial" w:hAnsi="Arial" w:cs="Arial"/>
                <w:color w:val="000000"/>
                <w:sz w:val="20"/>
                <w:szCs w:val="20"/>
              </w:rPr>
            </w:pPr>
          </w:p>
        </w:tc>
        <w:tc>
          <w:tcPr>
            <w:tcW w:w="2500" w:type="pct"/>
            <w:shd w:val="clear" w:color="auto" w:fill="auto"/>
          </w:tcPr>
          <w:p w14:paraId="0332FD33" w14:textId="4CA87590" w:rsidR="007C745F" w:rsidRDefault="007C745F">
            <w:pPr>
              <w:adjustRightInd w:val="0"/>
              <w:snapToGrid w:val="0"/>
              <w:spacing w:after="0" w:line="240" w:lineRule="auto"/>
              <w:jc w:val="center"/>
              <w:rPr>
                <w:rFonts w:ascii="Arial" w:hAnsi="Arial" w:cs="Arial"/>
                <w:b/>
                <w:color w:val="000000"/>
                <w:sz w:val="20"/>
                <w:szCs w:val="20"/>
              </w:rPr>
            </w:pPr>
            <w:r>
              <w:rPr>
                <w:rFonts w:ascii="Arial" w:hAnsi="Arial" w:cs="Arial"/>
                <w:i/>
                <w:iCs/>
                <w:color w:val="000000"/>
                <w:sz w:val="20"/>
                <w:szCs w:val="20"/>
              </w:rPr>
              <w:t xml:space="preserve">Ngày.......tháng.......năm...... </w:t>
            </w:r>
            <w:r w:rsidR="00F60A81">
              <w:rPr>
                <w:rFonts w:ascii="Arial" w:hAnsi="Arial" w:cs="Arial"/>
                <w:i/>
                <w:iCs/>
                <w:color w:val="000000"/>
                <w:sz w:val="20"/>
                <w:szCs w:val="20"/>
              </w:rPr>
              <w:br/>
            </w:r>
            <w:r>
              <w:rPr>
                <w:rFonts w:ascii="Arial" w:hAnsi="Arial" w:cs="Arial"/>
                <w:i/>
                <w:iCs/>
                <w:color w:val="000000"/>
                <w:sz w:val="20"/>
                <w:szCs w:val="20"/>
              </w:rPr>
              <w:t>(Date)</w:t>
            </w:r>
            <w:r>
              <w:rPr>
                <w:rFonts w:ascii="Arial" w:hAnsi="Arial" w:cs="Arial"/>
                <w:i/>
                <w:iCs/>
                <w:color w:val="000000"/>
                <w:sz w:val="20"/>
                <w:szCs w:val="20"/>
              </w:rPr>
              <w:br/>
            </w:r>
            <w:r>
              <w:rPr>
                <w:rFonts w:ascii="Arial" w:hAnsi="Arial" w:cs="Arial"/>
                <w:b/>
                <w:bCs/>
                <w:color w:val="000000"/>
                <w:sz w:val="20"/>
                <w:szCs w:val="20"/>
              </w:rPr>
              <w:t xml:space="preserve">Tổ chức/cá nhân lập bản khai </w:t>
            </w:r>
            <w:r>
              <w:rPr>
                <w:rFonts w:ascii="Arial" w:hAnsi="Arial" w:cs="Arial"/>
                <w:i/>
                <w:iCs/>
                <w:color w:val="000000"/>
                <w:sz w:val="20"/>
                <w:szCs w:val="20"/>
              </w:rPr>
              <w:t>(Applicant)</w:t>
            </w:r>
            <w:r>
              <w:rPr>
                <w:rFonts w:ascii="Arial" w:hAnsi="Arial" w:cs="Arial"/>
                <w:i/>
                <w:iCs/>
                <w:color w:val="000000"/>
                <w:sz w:val="20"/>
                <w:szCs w:val="20"/>
              </w:rPr>
              <w:br/>
              <w:t>(Ký tên, đóng dấu (Signature, stamp))</w:t>
            </w:r>
          </w:p>
        </w:tc>
      </w:tr>
    </w:tbl>
    <w:p w14:paraId="5E57675F" w14:textId="77777777" w:rsidR="007C745F" w:rsidRDefault="007C745F" w:rsidP="00F60A81">
      <w:pPr>
        <w:widowControl w:val="0"/>
        <w:autoSpaceDE w:val="0"/>
        <w:autoSpaceDN w:val="0"/>
        <w:adjustRightInd w:val="0"/>
        <w:snapToGrid w:val="0"/>
        <w:spacing w:after="0" w:line="240" w:lineRule="auto"/>
        <w:ind w:firstLine="720"/>
        <w:jc w:val="both"/>
        <w:rPr>
          <w:rFonts w:ascii="Arial" w:hAnsi="Arial" w:cs="Arial"/>
          <w:i/>
          <w:iCs/>
          <w:color w:val="000000"/>
          <w:sz w:val="20"/>
          <w:szCs w:val="20"/>
        </w:rPr>
      </w:pPr>
    </w:p>
    <w:p w14:paraId="5A2598A7" w14:textId="77777777" w:rsidR="00122ABD" w:rsidRDefault="007C745F"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(1)</w:t>
      </w:r>
      <w:r>
        <w:rPr>
          <w:rFonts w:ascii="Arial" w:hAnsi="Arial" w:cs="Arial"/>
          <w:color w:val="000000"/>
          <w:sz w:val="20"/>
          <w:szCs w:val="20"/>
        </w:rPr>
        <w:t xml:space="preserve"> </w:t>
      </w:r>
      <w:r w:rsidR="00122ABD">
        <w:rPr>
          <w:rFonts w:ascii="Arial" w:hAnsi="Arial" w:cs="Arial"/>
          <w:color w:val="000000"/>
          <w:sz w:val="20"/>
          <w:szCs w:val="20"/>
        </w:rPr>
        <w:t xml:space="preserve">Gạch phần không áp dụng </w:t>
      </w:r>
      <w:r w:rsidR="00122ABD">
        <w:rPr>
          <w:rFonts w:ascii="Arial" w:hAnsi="Arial" w:cs="Arial"/>
          <w:i/>
          <w:iCs/>
          <w:color w:val="000000"/>
          <w:sz w:val="20"/>
          <w:szCs w:val="20"/>
        </w:rPr>
        <w:t>(Strike out what does not apply).</w:t>
      </w:r>
    </w:p>
    <w:p w14:paraId="6F5E2325" w14:textId="77777777" w:rsidR="00122ABD" w:rsidRDefault="007C745F"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(2)</w:t>
      </w:r>
      <w:r w:rsidR="00122ABD">
        <w:rPr>
          <w:rFonts w:ascii="Arial" w:hAnsi="Arial" w:cs="Arial"/>
          <w:color w:val="000000"/>
          <w:sz w:val="20"/>
          <w:szCs w:val="20"/>
        </w:rPr>
        <w:t xml:space="preserve"> Kèm theo quy định dung sai </w:t>
      </w:r>
      <w:r w:rsidR="00122ABD">
        <w:rPr>
          <w:rFonts w:ascii="Arial" w:hAnsi="Arial" w:cs="Arial"/>
          <w:i/>
          <w:iCs/>
          <w:color w:val="000000"/>
          <w:sz w:val="20"/>
          <w:szCs w:val="20"/>
        </w:rPr>
        <w:t>(Specify the tolerance).</w:t>
      </w:r>
    </w:p>
    <w:p w14:paraId="0977328A" w14:textId="77777777" w:rsidR="00122ABD" w:rsidRDefault="007C745F"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(3)</w:t>
      </w:r>
      <w:r w:rsidR="00122ABD">
        <w:rPr>
          <w:rFonts w:ascii="Arial" w:hAnsi="Arial" w:cs="Arial"/>
          <w:color w:val="000000"/>
          <w:sz w:val="20"/>
          <w:szCs w:val="20"/>
        </w:rPr>
        <w:t xml:space="preserve"> Giá trị này phải được làm tròn tới chữ số thập phân hàng phần mười của 1 mm</w:t>
      </w:r>
      <w:r>
        <w:rPr>
          <w:rFonts w:ascii="Arial" w:hAnsi="Arial" w:cs="Arial"/>
          <w:color w:val="000000"/>
          <w:sz w:val="20"/>
          <w:szCs w:val="20"/>
        </w:rPr>
        <w:t xml:space="preserve"> </w:t>
      </w:r>
      <w:r w:rsidR="00122ABD">
        <w:rPr>
          <w:rFonts w:ascii="Arial" w:hAnsi="Arial" w:cs="Arial"/>
          <w:i/>
          <w:iCs/>
          <w:color w:val="000000"/>
          <w:sz w:val="20"/>
          <w:szCs w:val="20"/>
        </w:rPr>
        <w:t>(This value must be rounded off to the nearest tenth of a millimetre) .</w:t>
      </w:r>
    </w:p>
    <w:p w14:paraId="3CDA816B" w14:textId="77777777" w:rsidR="00122ABD" w:rsidRDefault="00763364"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(4)</w:t>
      </w:r>
      <w:r w:rsidR="00122ABD">
        <w:rPr>
          <w:rFonts w:ascii="Arial" w:hAnsi="Arial" w:cs="Arial"/>
          <w:color w:val="000000"/>
          <w:sz w:val="20"/>
          <w:szCs w:val="20"/>
        </w:rPr>
        <w:t xml:space="preserve"> Giá trị này phải được tính với 3,1416 và được làm tròn tới cm</w:t>
      </w:r>
      <w:r>
        <w:rPr>
          <w:rFonts w:ascii="Arial" w:hAnsi="Arial" w:cs="Arial"/>
          <w:color w:val="000000"/>
          <w:sz w:val="20"/>
          <w:szCs w:val="20"/>
          <w:vertAlign w:val="superscript"/>
        </w:rPr>
        <w:t>3</w:t>
      </w:r>
      <w:r w:rsidR="00122ABD">
        <w:rPr>
          <w:rFonts w:ascii="Arial" w:hAnsi="Arial" w:cs="Arial"/>
          <w:color w:val="000000"/>
          <w:sz w:val="20"/>
          <w:szCs w:val="20"/>
        </w:rPr>
        <w:t xml:space="preserve"> </w:t>
      </w:r>
      <w:r w:rsidR="00122ABD">
        <w:rPr>
          <w:rFonts w:ascii="Arial" w:hAnsi="Arial" w:cs="Arial"/>
          <w:i/>
          <w:iCs/>
          <w:color w:val="000000"/>
          <w:sz w:val="20"/>
          <w:szCs w:val="20"/>
        </w:rPr>
        <w:t>(This value must be calculated with = 3,1416 and rounded off, to the nearest cm</w:t>
      </w:r>
      <w:r>
        <w:rPr>
          <w:rFonts w:ascii="Arial" w:hAnsi="Arial" w:cs="Arial"/>
          <w:i/>
          <w:iCs/>
          <w:color w:val="000000"/>
          <w:sz w:val="20"/>
          <w:szCs w:val="20"/>
          <w:vertAlign w:val="superscript"/>
        </w:rPr>
        <w:t>3</w:t>
      </w:r>
      <w:r w:rsidR="00122ABD">
        <w:rPr>
          <w:rFonts w:ascii="Arial" w:hAnsi="Arial" w:cs="Arial"/>
          <w:i/>
          <w:iCs/>
          <w:color w:val="000000"/>
          <w:sz w:val="20"/>
          <w:szCs w:val="20"/>
        </w:rPr>
        <w:t>).</w:t>
      </w:r>
    </w:p>
    <w:p w14:paraId="25A3C2EF" w14:textId="77777777" w:rsidR="00122ABD" w:rsidRDefault="00763364"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(5)</w:t>
      </w:r>
      <w:r w:rsidR="00122ABD">
        <w:rPr>
          <w:rFonts w:ascii="Arial" w:hAnsi="Arial" w:cs="Arial"/>
          <w:color w:val="000000"/>
          <w:sz w:val="20"/>
          <w:szCs w:val="20"/>
        </w:rPr>
        <w:t xml:space="preserve"> Thiết bị được sử dụng để làm mát khí nạp của động cơ tăng áp </w:t>
      </w:r>
      <w:r w:rsidR="00122ABD">
        <w:rPr>
          <w:rFonts w:ascii="Arial" w:hAnsi="Arial" w:cs="Arial"/>
          <w:i/>
          <w:iCs/>
          <w:color w:val="000000"/>
          <w:sz w:val="20"/>
          <w:szCs w:val="20"/>
        </w:rPr>
        <w:t>(Equipment is used to reduce the inlet air temperatures of the turbocharged engine).</w:t>
      </w:r>
    </w:p>
    <w:p w14:paraId="167A153B" w14:textId="77777777" w:rsidR="00122ABD" w:rsidRDefault="00763364" w:rsidP="00F60A81">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(6)</w:t>
      </w:r>
      <w:r w:rsidR="00122ABD">
        <w:rPr>
          <w:rFonts w:ascii="Arial" w:hAnsi="Arial" w:cs="Arial"/>
          <w:color w:val="000000"/>
          <w:sz w:val="20"/>
          <w:szCs w:val="20"/>
        </w:rPr>
        <w:t xml:space="preserve"> Không áp dụng cho xe nhập khẩu đơn chiếc, không vì mục đích kinh doanh xe (Not apply for individual imported vehicles, not for commercial purpose)</w:t>
      </w:r>
    </w:p>
    <w:p w14:paraId="648D3A12" w14:textId="77777777" w:rsidR="00763364" w:rsidRDefault="00763364" w:rsidP="00D80E96">
      <w:pPr>
        <w:widowControl w:val="0"/>
        <w:autoSpaceDE w:val="0"/>
        <w:autoSpaceDN w:val="0"/>
        <w:adjustRightInd w:val="0"/>
        <w:snapToGrid w:val="0"/>
        <w:spacing w:after="0" w:line="240" w:lineRule="auto"/>
        <w:jc w:val="center"/>
        <w:rPr>
          <w:rFonts w:ascii="Arial" w:hAnsi="Arial" w:cs="Arial"/>
          <w:b/>
          <w:bCs/>
          <w:color w:val="000000"/>
          <w:sz w:val="20"/>
          <w:szCs w:val="20"/>
        </w:rPr>
      </w:pPr>
    </w:p>
    <w:p w14:paraId="641A7B11" w14:textId="77777777" w:rsidR="00F60A81" w:rsidRDefault="00F60A81" w:rsidP="00D80E96">
      <w:pPr>
        <w:widowControl w:val="0"/>
        <w:autoSpaceDE w:val="0"/>
        <w:autoSpaceDN w:val="0"/>
        <w:adjustRightInd w:val="0"/>
        <w:snapToGrid w:val="0"/>
        <w:spacing w:after="0" w:line="240" w:lineRule="auto"/>
        <w:jc w:val="center"/>
        <w:rPr>
          <w:rFonts w:ascii="Arial" w:hAnsi="Arial" w:cs="Arial"/>
          <w:b/>
          <w:bCs/>
          <w:color w:val="000000"/>
          <w:sz w:val="20"/>
          <w:szCs w:val="20"/>
        </w:rPr>
        <w:sectPr w:rsidR="00F60A81" w:rsidSect="00D80E96">
          <w:pgSz w:w="11906" w:h="16838" w:code="9"/>
          <w:pgMar w:top="1440" w:right="1440" w:bottom="1440" w:left="1440" w:header="0" w:footer="0" w:gutter="0"/>
          <w:cols w:space="720"/>
          <w:noEndnote/>
          <w:docGrid w:linePitch="299"/>
        </w:sectPr>
      </w:pPr>
    </w:p>
    <w:p w14:paraId="18F9A2E0" w14:textId="77777777" w:rsidR="00763364" w:rsidRDefault="00763364"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lastRenderedPageBreak/>
        <w:t>PHỤ LỤC B</w:t>
      </w:r>
    </w:p>
    <w:p w14:paraId="3BEA3927" w14:textId="77777777" w:rsidR="00763364" w:rsidRDefault="00207182" w:rsidP="00D80E96">
      <w:pPr>
        <w:widowControl w:val="0"/>
        <w:autoSpaceDE w:val="0"/>
        <w:autoSpaceDN w:val="0"/>
        <w:adjustRightInd w:val="0"/>
        <w:snapToGrid w:val="0"/>
        <w:spacing w:after="0" w:line="240" w:lineRule="auto"/>
        <w:jc w:val="center"/>
        <w:rPr>
          <w:rFonts w:ascii="Arial" w:hAnsi="Arial" w:cs="Arial"/>
          <w:i/>
          <w:iCs/>
          <w:color w:val="000000"/>
          <w:sz w:val="20"/>
          <w:szCs w:val="20"/>
        </w:rPr>
      </w:pPr>
      <w:r>
        <w:rPr>
          <w:rFonts w:ascii="Arial" w:hAnsi="Arial" w:cs="Arial"/>
          <w:i/>
          <w:iCs/>
          <w:color w:val="000000"/>
          <w:sz w:val="20"/>
          <w:szCs w:val="20"/>
        </w:rPr>
        <w:t xml:space="preserve"> </w:t>
      </w:r>
      <w:r w:rsidR="00122ABD">
        <w:rPr>
          <w:rFonts w:ascii="Arial" w:hAnsi="Arial" w:cs="Arial"/>
          <w:i/>
          <w:iCs/>
          <w:color w:val="000000"/>
          <w:sz w:val="20"/>
          <w:szCs w:val="20"/>
        </w:rPr>
        <w:t xml:space="preserve">(Đối với xe áp dụng TCVN 6785) </w:t>
      </w:r>
    </w:p>
    <w:p w14:paraId="239F557A" w14:textId="77777777" w:rsidR="00763364" w:rsidRDefault="00122ABD" w:rsidP="00D80E96">
      <w:pPr>
        <w:widowControl w:val="0"/>
        <w:autoSpaceDE w:val="0"/>
        <w:autoSpaceDN w:val="0"/>
        <w:adjustRightInd w:val="0"/>
        <w:snapToGrid w:val="0"/>
        <w:spacing w:after="0" w:line="240" w:lineRule="auto"/>
        <w:jc w:val="center"/>
        <w:rPr>
          <w:rFonts w:ascii="Arial" w:hAnsi="Arial" w:cs="Arial"/>
          <w:i/>
          <w:iCs/>
          <w:color w:val="000000"/>
          <w:sz w:val="20"/>
          <w:szCs w:val="20"/>
        </w:rPr>
      </w:pPr>
      <w:r>
        <w:rPr>
          <w:rFonts w:ascii="Arial" w:hAnsi="Arial" w:cs="Arial"/>
          <w:i/>
          <w:iCs/>
          <w:color w:val="000000"/>
          <w:sz w:val="20"/>
          <w:szCs w:val="20"/>
        </w:rPr>
        <w:t xml:space="preserve">(Annex B - For vehicles applying TCVN 6785) </w:t>
      </w:r>
    </w:p>
    <w:p w14:paraId="329EE7A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Báo cáo thử nghiệm khí thải xe</w:t>
      </w:r>
    </w:p>
    <w:p w14:paraId="152A1D08" w14:textId="77777777" w:rsidR="00122ABD" w:rsidRDefault="00122ABD" w:rsidP="00D80E96">
      <w:pPr>
        <w:widowControl w:val="0"/>
        <w:autoSpaceDE w:val="0"/>
        <w:autoSpaceDN w:val="0"/>
        <w:adjustRightInd w:val="0"/>
        <w:snapToGrid w:val="0"/>
        <w:spacing w:after="0" w:line="240" w:lineRule="auto"/>
        <w:jc w:val="center"/>
        <w:rPr>
          <w:rFonts w:ascii="Arial" w:hAnsi="Arial" w:cs="Arial"/>
          <w:i/>
          <w:iCs/>
          <w:color w:val="000000"/>
          <w:sz w:val="20"/>
          <w:szCs w:val="20"/>
        </w:rPr>
      </w:pPr>
      <w:r>
        <w:rPr>
          <w:rFonts w:ascii="Arial" w:hAnsi="Arial" w:cs="Arial"/>
          <w:i/>
          <w:iCs/>
          <w:color w:val="000000"/>
          <w:sz w:val="20"/>
          <w:szCs w:val="20"/>
        </w:rPr>
        <w:t>(Test report of emission from vehicle)</w:t>
      </w:r>
    </w:p>
    <w:p w14:paraId="43D9B6D8" w14:textId="77777777" w:rsidR="00AB565E" w:rsidRDefault="00AB565E" w:rsidP="00D80E96">
      <w:pPr>
        <w:widowControl w:val="0"/>
        <w:autoSpaceDE w:val="0"/>
        <w:autoSpaceDN w:val="0"/>
        <w:adjustRightInd w:val="0"/>
        <w:snapToGrid w:val="0"/>
        <w:spacing w:after="0" w:line="240" w:lineRule="auto"/>
        <w:jc w:val="center"/>
        <w:rPr>
          <w:rFonts w:ascii="Arial" w:hAnsi="Arial" w:cs="Arial"/>
          <w:color w:val="000000"/>
          <w:sz w:val="20"/>
          <w:szCs w:val="20"/>
        </w:rPr>
      </w:pPr>
    </w:p>
    <w:p w14:paraId="0BA87F32" w14:textId="77777777" w:rsidR="00763364" w:rsidRDefault="00763364" w:rsidP="00AB565E">
      <w:pPr>
        <w:widowControl w:val="0"/>
        <w:autoSpaceDE w:val="0"/>
        <w:autoSpaceDN w:val="0"/>
        <w:adjustRightInd w:val="0"/>
        <w:snapToGrid w:val="0"/>
        <w:spacing w:after="120" w:line="240" w:lineRule="auto"/>
        <w:ind w:firstLine="720"/>
        <w:jc w:val="both"/>
        <w:rPr>
          <w:rFonts w:ascii="Arial" w:hAnsi="Arial" w:cs="Arial"/>
          <w:b/>
          <w:bCs/>
          <w:color w:val="000000"/>
          <w:sz w:val="20"/>
          <w:szCs w:val="20"/>
        </w:rPr>
      </w:pPr>
      <w:r>
        <w:rPr>
          <w:rFonts w:ascii="Arial" w:hAnsi="Arial" w:cs="Arial"/>
          <w:b/>
          <w:bCs/>
          <w:color w:val="000000"/>
          <w:sz w:val="20"/>
          <w:szCs w:val="20"/>
        </w:rPr>
        <w:t>1. Xe (Vehicles)</w:t>
      </w:r>
    </w:p>
    <w:p w14:paraId="5A2458F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 </w:t>
      </w:r>
      <w:r>
        <w:rPr>
          <w:rFonts w:ascii="Arial" w:hAnsi="Arial" w:cs="Arial"/>
          <w:color w:val="000000"/>
          <w:sz w:val="20"/>
          <w:szCs w:val="20"/>
        </w:rPr>
        <w:t xml:space="preserve">Loại </w:t>
      </w:r>
      <w:r>
        <w:rPr>
          <w:rFonts w:ascii="Arial" w:hAnsi="Arial" w:cs="Arial"/>
          <w:i/>
          <w:iCs/>
          <w:color w:val="000000"/>
          <w:sz w:val="20"/>
          <w:szCs w:val="20"/>
        </w:rPr>
        <w:t>(Category of the vehicle)</w:t>
      </w:r>
      <w:r>
        <w:rPr>
          <w:rFonts w:ascii="Arial" w:hAnsi="Arial" w:cs="Arial"/>
          <w:color w:val="000000"/>
          <w:sz w:val="20"/>
          <w:szCs w:val="20"/>
        </w:rPr>
        <w:t>: (M1,N1, M2, N2, xe sát-xi cho loại M1/M2/N1/N2):</w:t>
      </w:r>
    </w:p>
    <w:p w14:paraId="3F76A1C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 </w:t>
      </w:r>
      <w:r>
        <w:rPr>
          <w:rFonts w:ascii="Arial" w:hAnsi="Arial" w:cs="Arial"/>
          <w:color w:val="000000"/>
          <w:sz w:val="20"/>
          <w:szCs w:val="20"/>
        </w:rPr>
        <w:t xml:space="preserve">Nhãn hiệu </w:t>
      </w:r>
      <w:r>
        <w:rPr>
          <w:rFonts w:ascii="Arial" w:hAnsi="Arial" w:cs="Arial"/>
          <w:i/>
          <w:iCs/>
          <w:color w:val="000000"/>
          <w:sz w:val="20"/>
          <w:szCs w:val="20"/>
        </w:rPr>
        <w:t>(Trade name or mark of the vehicle)</w:t>
      </w:r>
      <w:r>
        <w:rPr>
          <w:rFonts w:ascii="Arial" w:hAnsi="Arial" w:cs="Arial"/>
          <w:color w:val="000000"/>
          <w:sz w:val="20"/>
          <w:szCs w:val="20"/>
        </w:rPr>
        <w:t>: ………………………….</w:t>
      </w:r>
    </w:p>
    <w:p w14:paraId="4528134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 </w:t>
      </w:r>
      <w:r>
        <w:rPr>
          <w:rFonts w:ascii="Arial" w:hAnsi="Arial" w:cs="Arial"/>
          <w:color w:val="000000"/>
          <w:sz w:val="20"/>
          <w:szCs w:val="20"/>
        </w:rPr>
        <w:t xml:space="preserve">Số loại/tên thương mại (nếu có) </w:t>
      </w:r>
      <w:r>
        <w:rPr>
          <w:rFonts w:ascii="Arial" w:hAnsi="Arial" w:cs="Arial"/>
          <w:i/>
          <w:iCs/>
          <w:color w:val="000000"/>
          <w:sz w:val="20"/>
          <w:szCs w:val="20"/>
        </w:rPr>
        <w:t>(Vehicle type/model code/commercial name(s), (if available))</w:t>
      </w:r>
      <w:r>
        <w:rPr>
          <w:rFonts w:ascii="Arial" w:hAnsi="Arial" w:cs="Arial"/>
          <w:color w:val="000000"/>
          <w:sz w:val="20"/>
          <w:szCs w:val="20"/>
        </w:rPr>
        <w:t>:</w:t>
      </w:r>
    </w:p>
    <w:p w14:paraId="2D792E9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1.3.1. </w:t>
      </w:r>
      <w:r>
        <w:rPr>
          <w:rFonts w:ascii="Arial" w:hAnsi="Arial" w:cs="Arial"/>
          <w:color w:val="000000"/>
          <w:sz w:val="20"/>
          <w:szCs w:val="20"/>
        </w:rPr>
        <w:t xml:space="preserve">Số nhận dạng xe </w:t>
      </w:r>
      <w:r>
        <w:rPr>
          <w:rFonts w:ascii="Arial" w:hAnsi="Arial" w:cs="Arial"/>
          <w:i/>
          <w:iCs/>
          <w:color w:val="000000"/>
          <w:sz w:val="20"/>
          <w:szCs w:val="20"/>
        </w:rPr>
        <w:t xml:space="preserve">(VIN): </w:t>
      </w:r>
      <w:r>
        <w:rPr>
          <w:rFonts w:ascii="Arial" w:hAnsi="Arial" w:cs="Arial"/>
          <w:color w:val="000000"/>
          <w:sz w:val="20"/>
          <w:szCs w:val="20"/>
        </w:rPr>
        <w:t>............................................................</w:t>
      </w:r>
    </w:p>
    <w:p w14:paraId="1CFC2FF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1.4. </w:t>
      </w:r>
      <w:r>
        <w:rPr>
          <w:rFonts w:ascii="Arial" w:hAnsi="Arial" w:cs="Arial"/>
          <w:color w:val="000000"/>
          <w:sz w:val="20"/>
          <w:szCs w:val="20"/>
        </w:rPr>
        <w:t>Động cơ (Engine)</w:t>
      </w:r>
    </w:p>
    <w:p w14:paraId="11C9E96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1.4. 1. </w:t>
      </w:r>
      <w:r>
        <w:rPr>
          <w:rFonts w:ascii="Arial" w:hAnsi="Arial" w:cs="Arial"/>
          <w:color w:val="000000"/>
          <w:sz w:val="20"/>
          <w:szCs w:val="20"/>
        </w:rPr>
        <w:t xml:space="preserve">Nhãn hiệu </w:t>
      </w:r>
      <w:r>
        <w:rPr>
          <w:rFonts w:ascii="Arial" w:hAnsi="Arial" w:cs="Arial"/>
          <w:i/>
          <w:iCs/>
          <w:color w:val="000000"/>
          <w:sz w:val="20"/>
          <w:szCs w:val="20"/>
        </w:rPr>
        <w:t xml:space="preserve">(Trade name or mark of the engine): </w:t>
      </w:r>
      <w:r>
        <w:rPr>
          <w:rFonts w:ascii="Arial" w:hAnsi="Arial" w:cs="Arial"/>
          <w:color w:val="000000"/>
          <w:sz w:val="20"/>
          <w:szCs w:val="20"/>
        </w:rPr>
        <w:t>………………………..</w:t>
      </w:r>
    </w:p>
    <w:p w14:paraId="0A0C153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1.4. 2. </w:t>
      </w:r>
      <w:r>
        <w:rPr>
          <w:rFonts w:ascii="Arial" w:hAnsi="Arial" w:cs="Arial"/>
          <w:color w:val="000000"/>
          <w:sz w:val="20"/>
          <w:szCs w:val="20"/>
        </w:rPr>
        <w:t xml:space="preserve">Kiểu (số) loại động cơ </w:t>
      </w:r>
      <w:r>
        <w:rPr>
          <w:rFonts w:ascii="Arial" w:hAnsi="Arial" w:cs="Arial"/>
          <w:i/>
          <w:iCs/>
          <w:color w:val="000000"/>
          <w:sz w:val="20"/>
          <w:szCs w:val="20"/>
        </w:rPr>
        <w:t>(Engine type or engine code)</w:t>
      </w:r>
      <w:r>
        <w:rPr>
          <w:rFonts w:ascii="Arial" w:hAnsi="Arial" w:cs="Arial"/>
          <w:color w:val="000000"/>
          <w:sz w:val="20"/>
          <w:szCs w:val="20"/>
        </w:rPr>
        <w:t>: ……………………</w:t>
      </w:r>
    </w:p>
    <w:p w14:paraId="0C96E86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1.4.3. </w:t>
      </w:r>
      <w:r>
        <w:rPr>
          <w:rFonts w:ascii="Arial" w:hAnsi="Arial" w:cs="Arial"/>
          <w:color w:val="000000"/>
          <w:sz w:val="20"/>
          <w:szCs w:val="20"/>
        </w:rPr>
        <w:t xml:space="preserve">Số động cơ </w:t>
      </w:r>
      <w:r>
        <w:rPr>
          <w:rFonts w:ascii="Arial" w:hAnsi="Arial" w:cs="Arial"/>
          <w:i/>
          <w:iCs/>
          <w:color w:val="000000"/>
          <w:sz w:val="20"/>
          <w:szCs w:val="20"/>
        </w:rPr>
        <w:t xml:space="preserve">(Engine number): </w:t>
      </w:r>
      <w:r>
        <w:rPr>
          <w:rFonts w:ascii="Arial" w:hAnsi="Arial" w:cs="Arial"/>
          <w:color w:val="000000"/>
          <w:sz w:val="20"/>
          <w:szCs w:val="20"/>
        </w:rPr>
        <w:t>……………………………………..</w:t>
      </w:r>
    </w:p>
    <w:p w14:paraId="145E6FD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1.5. </w:t>
      </w:r>
      <w:r>
        <w:rPr>
          <w:rFonts w:ascii="Arial" w:hAnsi="Arial" w:cs="Arial"/>
          <w:color w:val="000000"/>
          <w:sz w:val="20"/>
          <w:szCs w:val="20"/>
        </w:rPr>
        <w:t xml:space="preserve">Tên và địa chỉ cơ sở nhập khẩu </w:t>
      </w:r>
      <w:r>
        <w:rPr>
          <w:rFonts w:ascii="Arial" w:hAnsi="Arial" w:cs="Arial"/>
          <w:i/>
          <w:iCs/>
          <w:color w:val="000000"/>
          <w:sz w:val="20"/>
          <w:szCs w:val="20"/>
        </w:rPr>
        <w:t xml:space="preserve">(Importer's name and address): </w:t>
      </w:r>
      <w:r>
        <w:rPr>
          <w:rFonts w:ascii="Arial" w:hAnsi="Arial" w:cs="Arial"/>
          <w:color w:val="000000"/>
          <w:sz w:val="20"/>
          <w:szCs w:val="20"/>
        </w:rPr>
        <w:t>………….</w:t>
      </w:r>
    </w:p>
    <w:p w14:paraId="05F55C5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1.6. </w:t>
      </w:r>
      <w:r>
        <w:rPr>
          <w:rFonts w:ascii="Arial" w:hAnsi="Arial" w:cs="Arial"/>
          <w:color w:val="000000"/>
          <w:sz w:val="20"/>
          <w:szCs w:val="20"/>
        </w:rPr>
        <w:t xml:space="preserve">Tên và địa chỉ cơ sở sản xuất, lắp ráp </w:t>
      </w:r>
      <w:r>
        <w:rPr>
          <w:rFonts w:ascii="Arial" w:hAnsi="Arial" w:cs="Arial"/>
          <w:i/>
          <w:iCs/>
          <w:color w:val="000000"/>
          <w:sz w:val="20"/>
          <w:szCs w:val="20"/>
        </w:rPr>
        <w:t>(Manufacturer's name and address):</w:t>
      </w:r>
      <w:r>
        <w:rPr>
          <w:rFonts w:ascii="Arial" w:hAnsi="Arial" w:cs="Arial"/>
          <w:color w:val="000000"/>
          <w:sz w:val="20"/>
          <w:szCs w:val="20"/>
        </w:rPr>
        <w:t>…………</w:t>
      </w:r>
    </w:p>
    <w:p w14:paraId="30E3D87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1.7. </w:t>
      </w:r>
      <w:r>
        <w:rPr>
          <w:rFonts w:ascii="Arial" w:hAnsi="Arial" w:cs="Arial"/>
          <w:color w:val="000000"/>
          <w:sz w:val="20"/>
          <w:szCs w:val="20"/>
        </w:rPr>
        <w:t xml:space="preserve">Khối lượng bản thân xe </w:t>
      </w:r>
      <w:r>
        <w:rPr>
          <w:rFonts w:ascii="Arial" w:hAnsi="Arial" w:cs="Arial"/>
          <w:i/>
          <w:iCs/>
          <w:color w:val="000000"/>
          <w:sz w:val="20"/>
          <w:szCs w:val="20"/>
        </w:rPr>
        <w:t xml:space="preserve">(Unladen mass of the vehicle): </w:t>
      </w:r>
      <w:r>
        <w:rPr>
          <w:rFonts w:ascii="Arial" w:hAnsi="Arial" w:cs="Arial"/>
          <w:color w:val="000000"/>
          <w:sz w:val="20"/>
          <w:szCs w:val="20"/>
        </w:rPr>
        <w:t>………………….. kg</w:t>
      </w:r>
    </w:p>
    <w:p w14:paraId="2FF3E77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1.8. </w:t>
      </w:r>
      <w:r>
        <w:rPr>
          <w:rFonts w:ascii="Arial" w:hAnsi="Arial" w:cs="Arial"/>
          <w:color w:val="000000"/>
          <w:sz w:val="20"/>
          <w:szCs w:val="20"/>
        </w:rPr>
        <w:t xml:space="preserve">Khối lượng chuẩn xe </w:t>
      </w:r>
      <w:r>
        <w:rPr>
          <w:rFonts w:ascii="Arial" w:hAnsi="Arial" w:cs="Arial"/>
          <w:i/>
          <w:iCs/>
          <w:color w:val="000000"/>
          <w:sz w:val="20"/>
          <w:szCs w:val="20"/>
        </w:rPr>
        <w:t xml:space="preserve">(Reference mass of the vehicle): </w:t>
      </w:r>
      <w:r>
        <w:rPr>
          <w:rFonts w:ascii="Arial" w:hAnsi="Arial" w:cs="Arial"/>
          <w:color w:val="000000"/>
          <w:sz w:val="20"/>
          <w:szCs w:val="20"/>
        </w:rPr>
        <w:t>………………… kg</w:t>
      </w:r>
    </w:p>
    <w:p w14:paraId="3B033D0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1.9. </w:t>
      </w:r>
      <w:r>
        <w:rPr>
          <w:rFonts w:ascii="Arial" w:hAnsi="Arial" w:cs="Arial"/>
          <w:color w:val="000000"/>
          <w:sz w:val="20"/>
          <w:szCs w:val="20"/>
        </w:rPr>
        <w:t xml:space="preserve">Khối lượng toàn bộ lớn nhất của xe </w:t>
      </w:r>
      <w:r>
        <w:rPr>
          <w:rFonts w:ascii="Arial" w:hAnsi="Arial" w:cs="Arial"/>
          <w:i/>
          <w:iCs/>
          <w:color w:val="000000"/>
          <w:sz w:val="20"/>
          <w:szCs w:val="20"/>
        </w:rPr>
        <w:t xml:space="preserve">(Maximum mass of the vehicle): </w:t>
      </w:r>
      <w:r>
        <w:rPr>
          <w:rFonts w:ascii="Arial" w:hAnsi="Arial" w:cs="Arial"/>
          <w:color w:val="000000"/>
          <w:sz w:val="20"/>
          <w:szCs w:val="20"/>
        </w:rPr>
        <w:t>…. Kg</w:t>
      </w:r>
    </w:p>
    <w:p w14:paraId="064856D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1.9.1 </w:t>
      </w:r>
      <w:r>
        <w:rPr>
          <w:rFonts w:ascii="Arial" w:hAnsi="Arial" w:cs="Arial"/>
          <w:color w:val="000000"/>
          <w:sz w:val="20"/>
          <w:szCs w:val="20"/>
        </w:rPr>
        <w:t>Khối lượng chuẩn lớn nhất của xe thành phẩm (lắp ráp từ xe sát-xi) (Maximum reference mass of the completed vehicle (in the case of an incomplete vehicle))………………………..kg.</w:t>
      </w:r>
    </w:p>
    <w:p w14:paraId="203812C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1.10. </w:t>
      </w:r>
      <w:r>
        <w:rPr>
          <w:rFonts w:ascii="Arial" w:hAnsi="Arial" w:cs="Arial"/>
          <w:color w:val="000000"/>
          <w:sz w:val="20"/>
          <w:szCs w:val="20"/>
        </w:rPr>
        <w:t xml:space="preserve">Số chỗ ngồi (kể cả lái xe) </w:t>
      </w:r>
      <w:r>
        <w:rPr>
          <w:rFonts w:ascii="Arial" w:hAnsi="Arial" w:cs="Arial"/>
          <w:i/>
          <w:iCs/>
          <w:color w:val="000000"/>
          <w:sz w:val="20"/>
          <w:szCs w:val="20"/>
        </w:rPr>
        <w:t xml:space="preserve">(Number of seats (including the driver)): </w:t>
      </w:r>
      <w:r>
        <w:rPr>
          <w:rFonts w:ascii="Arial" w:hAnsi="Arial" w:cs="Arial"/>
          <w:color w:val="000000"/>
          <w:sz w:val="20"/>
          <w:szCs w:val="20"/>
        </w:rPr>
        <w:t>………</w:t>
      </w:r>
    </w:p>
    <w:p w14:paraId="2236321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1.11. </w:t>
      </w:r>
      <w:r>
        <w:rPr>
          <w:rFonts w:ascii="Arial" w:hAnsi="Arial" w:cs="Arial"/>
          <w:color w:val="000000"/>
          <w:sz w:val="20"/>
          <w:szCs w:val="20"/>
        </w:rPr>
        <w:t xml:space="preserve">Truyền động </w:t>
      </w:r>
      <w:r>
        <w:rPr>
          <w:rFonts w:ascii="Arial" w:hAnsi="Arial" w:cs="Arial"/>
          <w:i/>
          <w:iCs/>
          <w:color w:val="000000"/>
          <w:sz w:val="20"/>
          <w:szCs w:val="20"/>
        </w:rPr>
        <w:t>(Transmission)</w:t>
      </w:r>
    </w:p>
    <w:p w14:paraId="142D751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1.11.1. </w:t>
      </w:r>
      <w:r>
        <w:rPr>
          <w:rFonts w:ascii="Arial" w:hAnsi="Arial" w:cs="Arial"/>
          <w:color w:val="000000"/>
          <w:sz w:val="20"/>
          <w:szCs w:val="20"/>
        </w:rPr>
        <w:t>Truyền động: điều khiển bằng tay hoặc tự động hoặc vô cấp hoặc khác:</w:t>
      </w:r>
    </w:p>
    <w:p w14:paraId="2EF235D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i/>
          <w:iCs/>
          <w:color w:val="000000"/>
          <w:sz w:val="20"/>
          <w:szCs w:val="20"/>
        </w:rPr>
        <w:t>(Manual/automatic/continuously variable transmission/other)</w:t>
      </w:r>
    </w:p>
    <w:p w14:paraId="1D09742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1.11.2. </w:t>
      </w:r>
      <w:r>
        <w:rPr>
          <w:rFonts w:ascii="Arial" w:hAnsi="Arial" w:cs="Arial"/>
          <w:color w:val="000000"/>
          <w:sz w:val="20"/>
          <w:szCs w:val="20"/>
        </w:rPr>
        <w:t xml:space="preserve">Số lượng tỷ số truyền </w:t>
      </w:r>
      <w:r>
        <w:rPr>
          <w:rFonts w:ascii="Arial" w:hAnsi="Arial" w:cs="Arial"/>
          <w:i/>
          <w:iCs/>
          <w:color w:val="000000"/>
          <w:sz w:val="20"/>
          <w:szCs w:val="20"/>
        </w:rPr>
        <w:t xml:space="preserve">(Number of gear ratios): </w:t>
      </w:r>
      <w:r>
        <w:rPr>
          <w:rFonts w:ascii="Arial" w:hAnsi="Arial" w:cs="Arial"/>
          <w:color w:val="000000"/>
          <w:sz w:val="20"/>
          <w:szCs w:val="20"/>
        </w:rPr>
        <w:t>………………..</w:t>
      </w:r>
    </w:p>
    <w:p w14:paraId="0EBA6C6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1.11.3. </w:t>
      </w:r>
      <w:r>
        <w:rPr>
          <w:rFonts w:ascii="Arial" w:hAnsi="Arial" w:cs="Arial"/>
          <w:color w:val="000000"/>
          <w:sz w:val="20"/>
          <w:szCs w:val="20"/>
        </w:rPr>
        <w:t xml:space="preserve">Tỷ số truyền của hộp số </w:t>
      </w:r>
      <w:r>
        <w:rPr>
          <w:rFonts w:ascii="Arial" w:hAnsi="Arial" w:cs="Arial"/>
          <w:i/>
          <w:iCs/>
          <w:color w:val="000000"/>
          <w:sz w:val="20"/>
          <w:szCs w:val="20"/>
        </w:rPr>
        <w:t>(Transmission ratio of gearbox):</w:t>
      </w:r>
    </w:p>
    <w:p w14:paraId="20DCF8D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Số 1 </w:t>
      </w:r>
      <w:r>
        <w:rPr>
          <w:rFonts w:ascii="Arial" w:hAnsi="Arial" w:cs="Arial"/>
          <w:i/>
          <w:iCs/>
          <w:color w:val="000000"/>
          <w:sz w:val="20"/>
          <w:szCs w:val="20"/>
        </w:rPr>
        <w:t xml:space="preserve">(First gear): </w:t>
      </w:r>
      <w:r>
        <w:rPr>
          <w:rFonts w:ascii="Arial" w:hAnsi="Arial" w:cs="Arial"/>
          <w:color w:val="000000"/>
          <w:sz w:val="20"/>
          <w:szCs w:val="20"/>
        </w:rPr>
        <w:t>……………..……</w:t>
      </w:r>
    </w:p>
    <w:p w14:paraId="58433901" w14:textId="77777777" w:rsidR="00BE3A52"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Số 2 </w:t>
      </w:r>
      <w:r>
        <w:rPr>
          <w:rFonts w:ascii="Arial" w:hAnsi="Arial" w:cs="Arial"/>
          <w:i/>
          <w:iCs/>
          <w:color w:val="000000"/>
          <w:sz w:val="20"/>
          <w:szCs w:val="20"/>
        </w:rPr>
        <w:t xml:space="preserve">(Second gear): </w:t>
      </w:r>
      <w:r>
        <w:rPr>
          <w:rFonts w:ascii="Arial" w:hAnsi="Arial" w:cs="Arial"/>
          <w:color w:val="000000"/>
          <w:sz w:val="20"/>
          <w:szCs w:val="20"/>
        </w:rPr>
        <w:t xml:space="preserve">…………………. </w:t>
      </w:r>
    </w:p>
    <w:p w14:paraId="25EEC098" w14:textId="77777777" w:rsidR="00BE3A52"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Số 3 </w:t>
      </w:r>
      <w:r>
        <w:rPr>
          <w:rFonts w:ascii="Arial" w:hAnsi="Arial" w:cs="Arial"/>
          <w:i/>
          <w:iCs/>
          <w:color w:val="000000"/>
          <w:sz w:val="20"/>
          <w:szCs w:val="20"/>
        </w:rPr>
        <w:t xml:space="preserve">(Third gear): </w:t>
      </w:r>
      <w:r>
        <w:rPr>
          <w:rFonts w:ascii="Arial" w:hAnsi="Arial" w:cs="Arial"/>
          <w:color w:val="000000"/>
          <w:sz w:val="20"/>
          <w:szCs w:val="20"/>
        </w:rPr>
        <w:t xml:space="preserve">………………….. </w:t>
      </w:r>
    </w:p>
    <w:p w14:paraId="535F49E7" w14:textId="77777777" w:rsidR="00BE3A52"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Số 4 </w:t>
      </w:r>
      <w:r>
        <w:rPr>
          <w:rFonts w:ascii="Arial" w:hAnsi="Arial" w:cs="Arial"/>
          <w:i/>
          <w:iCs/>
          <w:color w:val="000000"/>
          <w:sz w:val="20"/>
          <w:szCs w:val="20"/>
        </w:rPr>
        <w:t xml:space="preserve">(Fourth gear): </w:t>
      </w:r>
      <w:r>
        <w:rPr>
          <w:rFonts w:ascii="Arial" w:hAnsi="Arial" w:cs="Arial"/>
          <w:color w:val="000000"/>
          <w:sz w:val="20"/>
          <w:szCs w:val="20"/>
        </w:rPr>
        <w:t xml:space="preserve">………………… </w:t>
      </w:r>
    </w:p>
    <w:p w14:paraId="09A3161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Số 5 </w:t>
      </w:r>
      <w:r>
        <w:rPr>
          <w:rFonts w:ascii="Arial" w:hAnsi="Arial" w:cs="Arial"/>
          <w:i/>
          <w:iCs/>
          <w:color w:val="000000"/>
          <w:sz w:val="20"/>
          <w:szCs w:val="20"/>
        </w:rPr>
        <w:t xml:space="preserve">(Fifth gear): </w:t>
      </w:r>
      <w:r>
        <w:rPr>
          <w:rFonts w:ascii="Arial" w:hAnsi="Arial" w:cs="Arial"/>
          <w:color w:val="000000"/>
          <w:sz w:val="20"/>
          <w:szCs w:val="20"/>
        </w:rPr>
        <w:t>………………….</w:t>
      </w:r>
    </w:p>
    <w:p w14:paraId="5093047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Số 5 </w:t>
      </w:r>
      <w:r>
        <w:rPr>
          <w:rFonts w:ascii="Arial" w:hAnsi="Arial" w:cs="Arial"/>
          <w:i/>
          <w:iCs/>
          <w:color w:val="000000"/>
          <w:sz w:val="20"/>
          <w:szCs w:val="20"/>
        </w:rPr>
        <w:t xml:space="preserve">(Sixth gear): </w:t>
      </w:r>
      <w:r>
        <w:rPr>
          <w:rFonts w:ascii="Arial" w:hAnsi="Arial" w:cs="Arial"/>
          <w:color w:val="000000"/>
          <w:sz w:val="20"/>
          <w:szCs w:val="20"/>
        </w:rPr>
        <w:t>…………………..</w:t>
      </w:r>
    </w:p>
    <w:p w14:paraId="331E0A3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w:t>
      </w:r>
    </w:p>
    <w:p w14:paraId="227B9FE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Số lùi </w:t>
      </w:r>
      <w:r>
        <w:rPr>
          <w:rFonts w:ascii="Arial" w:hAnsi="Arial" w:cs="Arial"/>
          <w:i/>
          <w:iCs/>
          <w:color w:val="000000"/>
          <w:sz w:val="20"/>
          <w:szCs w:val="20"/>
        </w:rPr>
        <w:t xml:space="preserve">(Reserve) </w:t>
      </w:r>
      <w:r>
        <w:rPr>
          <w:rFonts w:ascii="Arial" w:hAnsi="Arial" w:cs="Arial"/>
          <w:color w:val="000000"/>
          <w:sz w:val="20"/>
          <w:szCs w:val="20"/>
        </w:rPr>
        <w:t>……………………</w:t>
      </w:r>
    </w:p>
    <w:p w14:paraId="7BB311C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 Đối với hộp số vô cấp CVT </w:t>
      </w:r>
      <w:r>
        <w:rPr>
          <w:rFonts w:ascii="Arial" w:hAnsi="Arial" w:cs="Arial"/>
          <w:i/>
          <w:iCs/>
          <w:color w:val="000000"/>
          <w:sz w:val="20"/>
          <w:szCs w:val="20"/>
        </w:rPr>
        <w:t>(For CVT - continuously variable transmission)</w:t>
      </w:r>
    </w:p>
    <w:p w14:paraId="1FBEC2F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Lớn nhất </w:t>
      </w:r>
      <w:r>
        <w:rPr>
          <w:rFonts w:ascii="Arial" w:hAnsi="Arial" w:cs="Arial"/>
          <w:i/>
          <w:iCs/>
          <w:color w:val="000000"/>
          <w:sz w:val="20"/>
          <w:szCs w:val="20"/>
        </w:rPr>
        <w:t>(Max)……………………….</w:t>
      </w:r>
    </w:p>
    <w:p w14:paraId="744B0B6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Nhỏ nhất </w:t>
      </w:r>
      <w:r>
        <w:rPr>
          <w:rFonts w:ascii="Arial" w:hAnsi="Arial" w:cs="Arial"/>
          <w:i/>
          <w:iCs/>
          <w:color w:val="000000"/>
          <w:sz w:val="20"/>
          <w:szCs w:val="20"/>
        </w:rPr>
        <w:t>(Min</w:t>
      </w:r>
      <w:r>
        <w:rPr>
          <w:rFonts w:ascii="Arial" w:hAnsi="Arial" w:cs="Arial"/>
          <w:color w:val="000000"/>
          <w:sz w:val="20"/>
          <w:szCs w:val="20"/>
        </w:rPr>
        <w:t>) ……………………….</w:t>
      </w:r>
    </w:p>
    <w:p w14:paraId="7E01175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1.11.4. </w:t>
      </w:r>
      <w:r>
        <w:rPr>
          <w:rFonts w:ascii="Arial" w:hAnsi="Arial" w:cs="Arial"/>
          <w:color w:val="000000"/>
          <w:sz w:val="20"/>
          <w:szCs w:val="20"/>
        </w:rPr>
        <w:t xml:space="preserve">Tỷ số truyền cuối cùng </w:t>
      </w:r>
      <w:r>
        <w:rPr>
          <w:rFonts w:ascii="Arial" w:hAnsi="Arial" w:cs="Arial"/>
          <w:i/>
          <w:iCs/>
          <w:color w:val="000000"/>
          <w:sz w:val="20"/>
          <w:szCs w:val="20"/>
        </w:rPr>
        <w:t xml:space="preserve">(Final drive ratio): </w:t>
      </w:r>
      <w:r>
        <w:rPr>
          <w:rFonts w:ascii="Arial" w:hAnsi="Arial" w:cs="Arial"/>
          <w:color w:val="000000"/>
          <w:sz w:val="20"/>
          <w:szCs w:val="20"/>
        </w:rPr>
        <w:t>……………………..</w:t>
      </w:r>
    </w:p>
    <w:p w14:paraId="0AE8D24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b/>
          <w:bCs/>
          <w:color w:val="000000"/>
          <w:sz w:val="20"/>
          <w:szCs w:val="20"/>
          <w:lang w:val="nl-NL"/>
        </w:rPr>
        <w:t xml:space="preserve">1.11.5. </w:t>
      </w:r>
      <w:r>
        <w:rPr>
          <w:rFonts w:ascii="Arial" w:hAnsi="Arial" w:cs="Arial"/>
          <w:color w:val="000000"/>
          <w:sz w:val="20"/>
          <w:szCs w:val="20"/>
          <w:lang w:val="nl-NL"/>
        </w:rPr>
        <w:t xml:space="preserve">Lốp </w:t>
      </w:r>
      <w:r>
        <w:rPr>
          <w:rFonts w:ascii="Arial" w:hAnsi="Arial" w:cs="Arial"/>
          <w:i/>
          <w:iCs/>
          <w:color w:val="000000"/>
          <w:sz w:val="20"/>
          <w:szCs w:val="20"/>
          <w:lang w:val="nl-NL"/>
        </w:rPr>
        <w:t>(Tyres):</w:t>
      </w:r>
    </w:p>
    <w:p w14:paraId="20D6A7E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color w:val="000000"/>
          <w:sz w:val="20"/>
          <w:szCs w:val="20"/>
          <w:lang w:val="nl-NL"/>
        </w:rPr>
        <w:lastRenderedPageBreak/>
        <w:t xml:space="preserve">- Ký hiệu kích cỡ lốp </w:t>
      </w:r>
      <w:r>
        <w:rPr>
          <w:rFonts w:ascii="Arial" w:hAnsi="Arial" w:cs="Arial"/>
          <w:i/>
          <w:iCs/>
          <w:color w:val="000000"/>
          <w:sz w:val="20"/>
          <w:szCs w:val="20"/>
          <w:lang w:val="nl-NL"/>
        </w:rPr>
        <w:t>(Dimensions):</w:t>
      </w:r>
    </w:p>
    <w:p w14:paraId="65F45422" w14:textId="77777777" w:rsidR="00BE3A52"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color w:val="000000"/>
          <w:sz w:val="20"/>
          <w:szCs w:val="20"/>
          <w:lang w:val="nl-NL"/>
        </w:rPr>
        <w:t xml:space="preserve">Trục 1 </w:t>
      </w:r>
      <w:r>
        <w:rPr>
          <w:rFonts w:ascii="Arial" w:hAnsi="Arial" w:cs="Arial"/>
          <w:i/>
          <w:iCs/>
          <w:color w:val="000000"/>
          <w:sz w:val="20"/>
          <w:szCs w:val="20"/>
          <w:lang w:val="nl-NL"/>
        </w:rPr>
        <w:t xml:space="preserve">(Axle 1): </w:t>
      </w:r>
      <w:r>
        <w:rPr>
          <w:rFonts w:ascii="Arial" w:hAnsi="Arial" w:cs="Arial"/>
          <w:color w:val="000000"/>
          <w:sz w:val="20"/>
          <w:szCs w:val="20"/>
          <w:lang w:val="nl-NL"/>
        </w:rPr>
        <w:t xml:space="preserve">............... </w:t>
      </w:r>
    </w:p>
    <w:p w14:paraId="694C88E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color w:val="000000"/>
          <w:sz w:val="20"/>
          <w:szCs w:val="20"/>
          <w:lang w:val="nl-NL"/>
        </w:rPr>
        <w:t xml:space="preserve">Trục 2 </w:t>
      </w:r>
      <w:r>
        <w:rPr>
          <w:rFonts w:ascii="Arial" w:hAnsi="Arial" w:cs="Arial"/>
          <w:i/>
          <w:iCs/>
          <w:color w:val="000000"/>
          <w:sz w:val="20"/>
          <w:szCs w:val="20"/>
          <w:lang w:val="nl-NL"/>
        </w:rPr>
        <w:t>(Axle 2).</w:t>
      </w:r>
      <w:r>
        <w:rPr>
          <w:rFonts w:ascii="Arial" w:hAnsi="Arial" w:cs="Arial"/>
          <w:color w:val="000000"/>
          <w:sz w:val="20"/>
          <w:szCs w:val="20"/>
          <w:lang w:val="nl-NL"/>
        </w:rPr>
        <w:t>................</w:t>
      </w:r>
    </w:p>
    <w:p w14:paraId="382DA72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color w:val="000000"/>
          <w:sz w:val="20"/>
          <w:szCs w:val="20"/>
          <w:lang w:val="nl-NL"/>
        </w:rPr>
        <w:t xml:space="preserve">- Chu vi vòng lăn động lực học </w:t>
      </w:r>
      <w:r>
        <w:rPr>
          <w:rFonts w:ascii="Arial" w:hAnsi="Arial" w:cs="Arial"/>
          <w:i/>
          <w:iCs/>
          <w:color w:val="000000"/>
          <w:sz w:val="20"/>
          <w:szCs w:val="20"/>
          <w:lang w:val="nl-NL"/>
        </w:rPr>
        <w:t>(Dynamic rolling circumference):</w:t>
      </w:r>
    </w:p>
    <w:p w14:paraId="4A71EF0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color w:val="000000"/>
          <w:sz w:val="20"/>
          <w:szCs w:val="20"/>
          <w:lang w:val="nl-NL"/>
        </w:rPr>
        <w:t xml:space="preserve">Nhỏ nhất </w:t>
      </w:r>
      <w:r>
        <w:rPr>
          <w:rFonts w:ascii="Arial" w:hAnsi="Arial" w:cs="Arial"/>
          <w:i/>
          <w:iCs/>
          <w:color w:val="000000"/>
          <w:sz w:val="20"/>
          <w:szCs w:val="20"/>
          <w:lang w:val="nl-NL"/>
        </w:rPr>
        <w:t>(Min)</w:t>
      </w:r>
      <w:r>
        <w:rPr>
          <w:rFonts w:ascii="Arial" w:hAnsi="Arial" w:cs="Arial"/>
          <w:color w:val="000000"/>
          <w:sz w:val="20"/>
          <w:szCs w:val="20"/>
          <w:lang w:val="nl-NL"/>
        </w:rPr>
        <w:t xml:space="preserve">: ................... mm, Lớn nhất </w:t>
      </w:r>
      <w:r>
        <w:rPr>
          <w:rFonts w:ascii="Arial" w:hAnsi="Arial" w:cs="Arial"/>
          <w:i/>
          <w:iCs/>
          <w:color w:val="000000"/>
          <w:sz w:val="20"/>
          <w:szCs w:val="20"/>
          <w:lang w:val="nl-NL"/>
        </w:rPr>
        <w:t>(Max)</w:t>
      </w:r>
      <w:r>
        <w:rPr>
          <w:rFonts w:ascii="Arial" w:hAnsi="Arial" w:cs="Arial"/>
          <w:color w:val="000000"/>
          <w:sz w:val="20"/>
          <w:szCs w:val="20"/>
          <w:lang w:val="nl-NL"/>
        </w:rPr>
        <w:t>: ....................... mm</w:t>
      </w:r>
    </w:p>
    <w:p w14:paraId="0FEB254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1.11.6. </w:t>
      </w:r>
      <w:r>
        <w:rPr>
          <w:rFonts w:ascii="Arial" w:hAnsi="Arial" w:cs="Arial"/>
          <w:color w:val="000000"/>
          <w:sz w:val="20"/>
          <w:szCs w:val="20"/>
        </w:rPr>
        <w:t xml:space="preserve">Bánh chủ động: trước, sau, 4 x 4 </w:t>
      </w:r>
      <w:r>
        <w:rPr>
          <w:rFonts w:ascii="Arial" w:hAnsi="Arial" w:cs="Arial"/>
          <w:i/>
          <w:iCs/>
          <w:color w:val="000000"/>
          <w:sz w:val="20"/>
          <w:szCs w:val="20"/>
        </w:rPr>
        <w:t>(Wheel drive: front, rear, 4 x 4):</w:t>
      </w:r>
      <w:r>
        <w:rPr>
          <w:rFonts w:ascii="Arial" w:hAnsi="Arial" w:cs="Arial"/>
          <w:color w:val="000000"/>
          <w:sz w:val="20"/>
          <w:szCs w:val="20"/>
        </w:rPr>
        <w:t>………</w:t>
      </w:r>
    </w:p>
    <w:p w14:paraId="4B00D5F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1.12. </w:t>
      </w:r>
      <w:r>
        <w:rPr>
          <w:rFonts w:ascii="Arial" w:hAnsi="Arial" w:cs="Arial"/>
          <w:color w:val="000000"/>
          <w:sz w:val="20"/>
          <w:szCs w:val="20"/>
        </w:rPr>
        <w:t xml:space="preserve">Xe nộp để thử nghiệm </w:t>
      </w:r>
      <w:r>
        <w:rPr>
          <w:rFonts w:ascii="Arial" w:hAnsi="Arial" w:cs="Arial"/>
          <w:i/>
          <w:iCs/>
          <w:color w:val="000000"/>
          <w:sz w:val="20"/>
          <w:szCs w:val="20"/>
        </w:rPr>
        <w:t xml:space="preserve">(Vehicle submitted for test on): </w:t>
      </w:r>
      <w:r>
        <w:rPr>
          <w:rFonts w:ascii="Arial" w:hAnsi="Arial" w:cs="Arial"/>
          <w:color w:val="000000"/>
          <w:sz w:val="20"/>
          <w:szCs w:val="20"/>
        </w:rPr>
        <w:t>……………………</w:t>
      </w:r>
    </w:p>
    <w:p w14:paraId="7A1CB2F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1.13. </w:t>
      </w:r>
      <w:r>
        <w:rPr>
          <w:rFonts w:ascii="Arial" w:hAnsi="Arial" w:cs="Arial"/>
          <w:color w:val="000000"/>
          <w:sz w:val="20"/>
          <w:szCs w:val="20"/>
        </w:rPr>
        <w:t xml:space="preserve">Số kỳ làm việc của động cơ </w:t>
      </w:r>
      <w:r>
        <w:rPr>
          <w:rFonts w:ascii="Arial" w:hAnsi="Arial" w:cs="Arial"/>
          <w:i/>
          <w:iCs/>
          <w:color w:val="000000"/>
          <w:sz w:val="20"/>
          <w:szCs w:val="20"/>
        </w:rPr>
        <w:t>(Cycle)</w:t>
      </w:r>
      <w:r>
        <w:rPr>
          <w:rFonts w:ascii="Arial" w:hAnsi="Arial" w:cs="Arial"/>
          <w:color w:val="000000"/>
          <w:sz w:val="20"/>
          <w:szCs w:val="20"/>
        </w:rPr>
        <w:t>: ……………………………</w:t>
      </w:r>
    </w:p>
    <w:p w14:paraId="3A0B09A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1.14. </w:t>
      </w:r>
      <w:r>
        <w:rPr>
          <w:rFonts w:ascii="Arial" w:hAnsi="Arial" w:cs="Arial"/>
          <w:color w:val="000000"/>
          <w:sz w:val="20"/>
          <w:szCs w:val="20"/>
        </w:rPr>
        <w:t xml:space="preserve">Dung tích xi lanh </w:t>
      </w:r>
      <w:r>
        <w:rPr>
          <w:rFonts w:ascii="Arial" w:hAnsi="Arial" w:cs="Arial"/>
          <w:i/>
          <w:iCs/>
          <w:color w:val="000000"/>
          <w:sz w:val="20"/>
          <w:szCs w:val="20"/>
        </w:rPr>
        <w:t xml:space="preserve">(Cylinder capacity): </w:t>
      </w:r>
      <w:r>
        <w:rPr>
          <w:rFonts w:ascii="Arial" w:hAnsi="Arial" w:cs="Arial"/>
          <w:color w:val="000000"/>
          <w:sz w:val="20"/>
          <w:szCs w:val="20"/>
        </w:rPr>
        <w:t>……………………… cm</w:t>
      </w:r>
      <w:r w:rsidR="00BE3A52">
        <w:rPr>
          <w:rFonts w:ascii="Arial" w:hAnsi="Arial" w:cs="Arial"/>
          <w:color w:val="000000"/>
          <w:sz w:val="20"/>
          <w:szCs w:val="20"/>
          <w:vertAlign w:val="superscript"/>
        </w:rPr>
        <w:t>3</w:t>
      </w:r>
    </w:p>
    <w:p w14:paraId="547DDD4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1.15. </w:t>
      </w:r>
      <w:r>
        <w:rPr>
          <w:rFonts w:ascii="Arial" w:hAnsi="Arial" w:cs="Arial"/>
          <w:color w:val="000000"/>
          <w:sz w:val="20"/>
          <w:szCs w:val="20"/>
        </w:rPr>
        <w:t xml:space="preserve">Thiết bị kiểm soát ô nhiễm bổ sung (nếu có) </w:t>
      </w:r>
      <w:r>
        <w:rPr>
          <w:rFonts w:ascii="Arial" w:hAnsi="Arial" w:cs="Arial"/>
          <w:i/>
          <w:iCs/>
          <w:color w:val="000000"/>
          <w:sz w:val="20"/>
          <w:szCs w:val="20"/>
        </w:rPr>
        <w:t>(Additional control pollution devices</w:t>
      </w:r>
      <w:r w:rsidR="00BE3A52">
        <w:rPr>
          <w:rFonts w:ascii="Arial" w:hAnsi="Arial" w:cs="Arial"/>
          <w:i/>
          <w:iCs/>
          <w:color w:val="000000"/>
          <w:sz w:val="20"/>
          <w:szCs w:val="20"/>
        </w:rPr>
        <w:t xml:space="preserve"> </w:t>
      </w:r>
      <w:r>
        <w:rPr>
          <w:rFonts w:ascii="Arial" w:hAnsi="Arial" w:cs="Arial"/>
          <w:i/>
          <w:iCs/>
          <w:color w:val="000000"/>
          <w:sz w:val="20"/>
          <w:szCs w:val="20"/>
        </w:rPr>
        <w:t>(if any):</w:t>
      </w:r>
    </w:p>
    <w:p w14:paraId="7B9EBA9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1.15.1. </w:t>
      </w:r>
      <w:r>
        <w:rPr>
          <w:rFonts w:ascii="Arial" w:hAnsi="Arial" w:cs="Arial"/>
          <w:color w:val="000000"/>
          <w:sz w:val="20"/>
          <w:szCs w:val="20"/>
        </w:rPr>
        <w:t xml:space="preserve">Loại thiết bị </w:t>
      </w:r>
      <w:r>
        <w:rPr>
          <w:rFonts w:ascii="Arial" w:hAnsi="Arial" w:cs="Arial"/>
          <w:i/>
          <w:iCs/>
          <w:color w:val="000000"/>
          <w:sz w:val="20"/>
          <w:szCs w:val="20"/>
        </w:rPr>
        <w:t>(Kind of device):</w:t>
      </w:r>
    </w:p>
    <w:p w14:paraId="13683B5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1.15.1.1. </w:t>
      </w:r>
      <w:r>
        <w:rPr>
          <w:rFonts w:ascii="Arial" w:hAnsi="Arial" w:cs="Arial"/>
          <w:color w:val="000000"/>
          <w:sz w:val="20"/>
          <w:szCs w:val="20"/>
        </w:rPr>
        <w:t xml:space="preserve">Tuần hoàn khí thải </w:t>
      </w:r>
      <w:r>
        <w:rPr>
          <w:rFonts w:ascii="Arial" w:hAnsi="Arial" w:cs="Arial"/>
          <w:i/>
          <w:iCs/>
          <w:color w:val="000000"/>
          <w:sz w:val="20"/>
          <w:szCs w:val="20"/>
        </w:rPr>
        <w:t xml:space="preserve">(Exhaust gas recirculation- EGR): </w:t>
      </w:r>
      <w:r>
        <w:rPr>
          <w:rFonts w:ascii="Arial" w:hAnsi="Arial" w:cs="Arial"/>
          <w:color w:val="000000"/>
          <w:sz w:val="20"/>
          <w:szCs w:val="20"/>
        </w:rPr>
        <w:t>Có/Không (</w:t>
      </w:r>
      <w:r>
        <w:rPr>
          <w:rFonts w:ascii="Arial" w:hAnsi="Arial" w:cs="Arial"/>
          <w:i/>
          <w:iCs/>
          <w:color w:val="000000"/>
          <w:sz w:val="20"/>
          <w:szCs w:val="20"/>
        </w:rPr>
        <w:t>Yes/No</w:t>
      </w:r>
      <w:r>
        <w:rPr>
          <w:rFonts w:ascii="Arial" w:hAnsi="Arial" w:cs="Arial"/>
          <w:color w:val="000000"/>
          <w:sz w:val="20"/>
          <w:szCs w:val="20"/>
        </w:rPr>
        <w:t>)</w:t>
      </w:r>
    </w:p>
    <w:p w14:paraId="20B983C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1.15.1.2. </w:t>
      </w:r>
      <w:r>
        <w:rPr>
          <w:rFonts w:ascii="Arial" w:hAnsi="Arial" w:cs="Arial"/>
          <w:color w:val="000000"/>
          <w:sz w:val="20"/>
          <w:szCs w:val="20"/>
        </w:rPr>
        <w:t xml:space="preserve">Bộ chuyển đổi xúc tác </w:t>
      </w:r>
      <w:r>
        <w:rPr>
          <w:rFonts w:ascii="Arial" w:hAnsi="Arial" w:cs="Arial"/>
          <w:i/>
          <w:iCs/>
          <w:color w:val="000000"/>
          <w:sz w:val="20"/>
          <w:szCs w:val="20"/>
        </w:rPr>
        <w:t xml:space="preserve">(Catalytic converter): </w:t>
      </w:r>
      <w:r>
        <w:rPr>
          <w:rFonts w:ascii="Arial" w:hAnsi="Arial" w:cs="Arial"/>
          <w:color w:val="000000"/>
          <w:sz w:val="20"/>
          <w:szCs w:val="20"/>
        </w:rPr>
        <w:t>Có/Không (</w:t>
      </w:r>
      <w:r>
        <w:rPr>
          <w:rFonts w:ascii="Arial" w:hAnsi="Arial" w:cs="Arial"/>
          <w:i/>
          <w:iCs/>
          <w:color w:val="000000"/>
          <w:sz w:val="20"/>
          <w:szCs w:val="20"/>
        </w:rPr>
        <w:t>Yes/No</w:t>
      </w:r>
      <w:r>
        <w:rPr>
          <w:rFonts w:ascii="Arial" w:hAnsi="Arial" w:cs="Arial"/>
          <w:color w:val="000000"/>
          <w:sz w:val="20"/>
          <w:szCs w:val="20"/>
        </w:rPr>
        <w:t>)</w:t>
      </w:r>
    </w:p>
    <w:p w14:paraId="08001BF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Hệ thống tái sinh (</w:t>
      </w:r>
      <w:r>
        <w:rPr>
          <w:rFonts w:ascii="Arial" w:hAnsi="Arial" w:cs="Arial"/>
          <w:i/>
          <w:iCs/>
          <w:color w:val="000000"/>
          <w:sz w:val="20"/>
          <w:szCs w:val="20"/>
        </w:rPr>
        <w:t>Regeneration systems)</w:t>
      </w:r>
      <w:r>
        <w:rPr>
          <w:rFonts w:ascii="Arial" w:hAnsi="Arial" w:cs="Arial"/>
          <w:color w:val="000000"/>
          <w:sz w:val="20"/>
          <w:szCs w:val="20"/>
        </w:rPr>
        <w:t>: Có/Không (</w:t>
      </w:r>
      <w:r>
        <w:rPr>
          <w:rFonts w:ascii="Arial" w:hAnsi="Arial" w:cs="Arial"/>
          <w:i/>
          <w:iCs/>
          <w:color w:val="000000"/>
          <w:sz w:val="20"/>
          <w:szCs w:val="20"/>
        </w:rPr>
        <w:t>Yes/No</w:t>
      </w:r>
      <w:r>
        <w:rPr>
          <w:rFonts w:ascii="Arial" w:hAnsi="Arial" w:cs="Arial"/>
          <w:color w:val="000000"/>
          <w:sz w:val="20"/>
          <w:szCs w:val="20"/>
        </w:rPr>
        <w:t>)</w:t>
      </w:r>
    </w:p>
    <w:p w14:paraId="073E9E7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1.15.1.3. </w:t>
      </w:r>
      <w:r>
        <w:rPr>
          <w:rFonts w:ascii="Arial" w:hAnsi="Arial" w:cs="Arial"/>
          <w:color w:val="000000"/>
          <w:sz w:val="20"/>
          <w:szCs w:val="20"/>
        </w:rPr>
        <w:t xml:space="preserve">Phun không khí </w:t>
      </w:r>
      <w:r>
        <w:rPr>
          <w:rFonts w:ascii="Arial" w:hAnsi="Arial" w:cs="Arial"/>
          <w:i/>
          <w:iCs/>
          <w:color w:val="000000"/>
          <w:sz w:val="20"/>
          <w:szCs w:val="20"/>
        </w:rPr>
        <w:t xml:space="preserve">(Air injection): </w:t>
      </w:r>
      <w:r>
        <w:rPr>
          <w:rFonts w:ascii="Arial" w:hAnsi="Arial" w:cs="Arial"/>
          <w:color w:val="000000"/>
          <w:sz w:val="20"/>
          <w:szCs w:val="20"/>
        </w:rPr>
        <w:t>Có/Không (</w:t>
      </w:r>
      <w:r>
        <w:rPr>
          <w:rFonts w:ascii="Arial" w:hAnsi="Arial" w:cs="Arial"/>
          <w:i/>
          <w:iCs/>
          <w:color w:val="000000"/>
          <w:sz w:val="20"/>
          <w:szCs w:val="20"/>
        </w:rPr>
        <w:t>Yes/No</w:t>
      </w:r>
      <w:r>
        <w:rPr>
          <w:rFonts w:ascii="Arial" w:hAnsi="Arial" w:cs="Arial"/>
          <w:color w:val="000000"/>
          <w:sz w:val="20"/>
          <w:szCs w:val="20"/>
        </w:rPr>
        <w:t>)</w:t>
      </w:r>
    </w:p>
    <w:p w14:paraId="08510D4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1.15.1.4. </w:t>
      </w:r>
      <w:r>
        <w:rPr>
          <w:rFonts w:ascii="Arial" w:hAnsi="Arial" w:cs="Arial"/>
          <w:color w:val="000000"/>
          <w:sz w:val="20"/>
          <w:szCs w:val="20"/>
        </w:rPr>
        <w:t xml:space="preserve">Hệ thống kiểm soát bay hơi </w:t>
      </w:r>
      <w:r>
        <w:rPr>
          <w:rFonts w:ascii="Arial" w:hAnsi="Arial" w:cs="Arial"/>
          <w:i/>
          <w:iCs/>
          <w:color w:val="000000"/>
          <w:sz w:val="20"/>
          <w:szCs w:val="20"/>
        </w:rPr>
        <w:t xml:space="preserve">(Evaporative emission control system): </w:t>
      </w:r>
      <w:r>
        <w:rPr>
          <w:rFonts w:ascii="Arial" w:hAnsi="Arial" w:cs="Arial"/>
          <w:color w:val="000000"/>
          <w:sz w:val="20"/>
          <w:szCs w:val="20"/>
        </w:rPr>
        <w:t>Có/Không</w:t>
      </w:r>
      <w:r w:rsidR="00BE3A52">
        <w:rPr>
          <w:rFonts w:ascii="Arial" w:hAnsi="Arial" w:cs="Arial"/>
          <w:color w:val="000000"/>
          <w:sz w:val="20"/>
          <w:szCs w:val="20"/>
        </w:rPr>
        <w:t xml:space="preserve"> </w:t>
      </w:r>
      <w:r>
        <w:rPr>
          <w:rFonts w:ascii="Arial" w:hAnsi="Arial" w:cs="Arial"/>
          <w:color w:val="000000"/>
          <w:sz w:val="20"/>
          <w:szCs w:val="20"/>
        </w:rPr>
        <w:t>(</w:t>
      </w:r>
      <w:r>
        <w:rPr>
          <w:rFonts w:ascii="Arial" w:hAnsi="Arial" w:cs="Arial"/>
          <w:i/>
          <w:iCs/>
          <w:color w:val="000000"/>
          <w:sz w:val="20"/>
          <w:szCs w:val="20"/>
        </w:rPr>
        <w:t>Yes/No</w:t>
      </w:r>
      <w:r>
        <w:rPr>
          <w:rFonts w:ascii="Arial" w:hAnsi="Arial" w:cs="Arial"/>
          <w:color w:val="000000"/>
          <w:sz w:val="20"/>
          <w:szCs w:val="20"/>
        </w:rPr>
        <w:t>)</w:t>
      </w:r>
    </w:p>
    <w:p w14:paraId="28760C9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1.15.1.5. </w:t>
      </w:r>
      <w:r>
        <w:rPr>
          <w:rFonts w:ascii="Arial" w:hAnsi="Arial" w:cs="Arial"/>
          <w:color w:val="000000"/>
          <w:sz w:val="20"/>
          <w:szCs w:val="20"/>
        </w:rPr>
        <w:t xml:space="preserve">Lọc hạt </w:t>
      </w:r>
      <w:r>
        <w:rPr>
          <w:rFonts w:ascii="Arial" w:hAnsi="Arial" w:cs="Arial"/>
          <w:i/>
          <w:iCs/>
          <w:color w:val="000000"/>
          <w:sz w:val="20"/>
          <w:szCs w:val="20"/>
        </w:rPr>
        <w:t xml:space="preserve">(Particulate trap): </w:t>
      </w:r>
      <w:r>
        <w:rPr>
          <w:rFonts w:ascii="Arial" w:hAnsi="Arial" w:cs="Arial"/>
          <w:color w:val="000000"/>
          <w:sz w:val="20"/>
          <w:szCs w:val="20"/>
        </w:rPr>
        <w:t>Có/Không (</w:t>
      </w:r>
      <w:r>
        <w:rPr>
          <w:rFonts w:ascii="Arial" w:hAnsi="Arial" w:cs="Arial"/>
          <w:i/>
          <w:iCs/>
          <w:color w:val="000000"/>
          <w:sz w:val="20"/>
          <w:szCs w:val="20"/>
        </w:rPr>
        <w:t>Yes/No</w:t>
      </w:r>
      <w:r>
        <w:rPr>
          <w:rFonts w:ascii="Arial" w:hAnsi="Arial" w:cs="Arial"/>
          <w:color w:val="000000"/>
          <w:sz w:val="20"/>
          <w:szCs w:val="20"/>
        </w:rPr>
        <w:t>)</w:t>
      </w:r>
    </w:p>
    <w:p w14:paraId="53CCF8F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Hệ thống tái sinh (</w:t>
      </w:r>
      <w:r>
        <w:rPr>
          <w:rFonts w:ascii="Arial" w:hAnsi="Arial" w:cs="Arial"/>
          <w:i/>
          <w:iCs/>
          <w:color w:val="000000"/>
          <w:sz w:val="20"/>
          <w:szCs w:val="20"/>
        </w:rPr>
        <w:t>Regeneration systems)</w:t>
      </w:r>
      <w:r>
        <w:rPr>
          <w:rFonts w:ascii="Arial" w:hAnsi="Arial" w:cs="Arial"/>
          <w:color w:val="000000"/>
          <w:sz w:val="20"/>
          <w:szCs w:val="20"/>
        </w:rPr>
        <w:t>: Có/Không (</w:t>
      </w:r>
      <w:r>
        <w:rPr>
          <w:rFonts w:ascii="Arial" w:hAnsi="Arial" w:cs="Arial"/>
          <w:i/>
          <w:iCs/>
          <w:color w:val="000000"/>
          <w:sz w:val="20"/>
          <w:szCs w:val="20"/>
        </w:rPr>
        <w:t>Yes/No</w:t>
      </w:r>
      <w:r>
        <w:rPr>
          <w:rFonts w:ascii="Arial" w:hAnsi="Arial" w:cs="Arial"/>
          <w:color w:val="000000"/>
          <w:sz w:val="20"/>
          <w:szCs w:val="20"/>
        </w:rPr>
        <w:t>)</w:t>
      </w:r>
    </w:p>
    <w:p w14:paraId="79789B0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1.15.1.6. </w:t>
      </w:r>
      <w:r>
        <w:rPr>
          <w:rFonts w:ascii="Arial" w:hAnsi="Arial" w:cs="Arial"/>
          <w:color w:val="000000"/>
          <w:sz w:val="20"/>
          <w:szCs w:val="20"/>
        </w:rPr>
        <w:t xml:space="preserve">Kiểu khác </w:t>
      </w:r>
      <w:r>
        <w:rPr>
          <w:rFonts w:ascii="Arial" w:hAnsi="Arial" w:cs="Arial"/>
          <w:i/>
          <w:iCs/>
          <w:color w:val="000000"/>
          <w:sz w:val="20"/>
          <w:szCs w:val="20"/>
        </w:rPr>
        <w:t xml:space="preserve">(Other ): </w:t>
      </w:r>
      <w:r>
        <w:rPr>
          <w:rFonts w:ascii="Arial" w:hAnsi="Arial" w:cs="Arial"/>
          <w:color w:val="000000"/>
          <w:sz w:val="20"/>
          <w:szCs w:val="20"/>
        </w:rPr>
        <w:t>Có/Không (</w:t>
      </w:r>
      <w:r>
        <w:rPr>
          <w:rFonts w:ascii="Arial" w:hAnsi="Arial" w:cs="Arial"/>
          <w:i/>
          <w:iCs/>
          <w:color w:val="000000"/>
          <w:sz w:val="20"/>
          <w:szCs w:val="20"/>
        </w:rPr>
        <w:t>Yes/No</w:t>
      </w:r>
      <w:r>
        <w:rPr>
          <w:rFonts w:ascii="Arial" w:hAnsi="Arial" w:cs="Arial"/>
          <w:color w:val="000000"/>
          <w:sz w:val="20"/>
          <w:szCs w:val="20"/>
        </w:rPr>
        <w:t>)</w:t>
      </w:r>
    </w:p>
    <w:p w14:paraId="22DF962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1.15.2.</w:t>
      </w:r>
      <w:r w:rsidR="00207182">
        <w:rPr>
          <w:rFonts w:ascii="Arial" w:hAnsi="Arial" w:cs="Arial"/>
          <w:b/>
          <w:bCs/>
          <w:color w:val="000000"/>
          <w:sz w:val="20"/>
          <w:szCs w:val="20"/>
        </w:rPr>
        <w:t xml:space="preserve"> </w:t>
      </w:r>
      <w:r>
        <w:rPr>
          <w:rFonts w:ascii="Arial" w:hAnsi="Arial" w:cs="Arial"/>
          <w:color w:val="000000"/>
          <w:sz w:val="20"/>
          <w:szCs w:val="20"/>
        </w:rPr>
        <w:t>Mô</w:t>
      </w:r>
      <w:r w:rsidR="00207182">
        <w:rPr>
          <w:rFonts w:ascii="Arial" w:hAnsi="Arial" w:cs="Arial"/>
          <w:color w:val="000000"/>
          <w:sz w:val="20"/>
          <w:szCs w:val="20"/>
        </w:rPr>
        <w:t xml:space="preserve"> </w:t>
      </w:r>
      <w:r>
        <w:rPr>
          <w:rFonts w:ascii="Arial" w:hAnsi="Arial" w:cs="Arial"/>
          <w:color w:val="000000"/>
          <w:sz w:val="20"/>
          <w:szCs w:val="20"/>
        </w:rPr>
        <w:t>tả</w:t>
      </w:r>
      <w:r w:rsidR="00207182">
        <w:rPr>
          <w:rFonts w:ascii="Arial" w:hAnsi="Arial" w:cs="Arial"/>
          <w:color w:val="000000"/>
          <w:sz w:val="20"/>
          <w:szCs w:val="20"/>
        </w:rPr>
        <w:t xml:space="preserve"> </w:t>
      </w:r>
      <w:r>
        <w:rPr>
          <w:rFonts w:ascii="Arial" w:hAnsi="Arial" w:cs="Arial"/>
          <w:color w:val="000000"/>
          <w:sz w:val="20"/>
          <w:szCs w:val="20"/>
        </w:rPr>
        <w:t>vị</w:t>
      </w:r>
      <w:r w:rsidR="00207182">
        <w:rPr>
          <w:rFonts w:ascii="Arial" w:hAnsi="Arial" w:cs="Arial"/>
          <w:color w:val="000000"/>
          <w:sz w:val="20"/>
          <w:szCs w:val="20"/>
        </w:rPr>
        <w:t xml:space="preserve"> </w:t>
      </w:r>
      <w:r>
        <w:rPr>
          <w:rFonts w:ascii="Arial" w:hAnsi="Arial" w:cs="Arial"/>
          <w:color w:val="000000"/>
          <w:sz w:val="20"/>
          <w:szCs w:val="20"/>
        </w:rPr>
        <w:t>trí</w:t>
      </w:r>
      <w:r w:rsidR="00207182">
        <w:rPr>
          <w:rFonts w:ascii="Arial" w:hAnsi="Arial" w:cs="Arial"/>
          <w:color w:val="000000"/>
          <w:sz w:val="20"/>
          <w:szCs w:val="20"/>
        </w:rPr>
        <w:t xml:space="preserve"> </w:t>
      </w:r>
      <w:r>
        <w:rPr>
          <w:rFonts w:ascii="Arial" w:hAnsi="Arial" w:cs="Arial"/>
          <w:color w:val="000000"/>
          <w:sz w:val="20"/>
          <w:szCs w:val="20"/>
        </w:rPr>
        <w:t>lắp</w:t>
      </w:r>
      <w:r w:rsidR="00207182">
        <w:rPr>
          <w:rFonts w:ascii="Arial" w:hAnsi="Arial" w:cs="Arial"/>
          <w:color w:val="000000"/>
          <w:sz w:val="20"/>
          <w:szCs w:val="20"/>
        </w:rPr>
        <w:t xml:space="preserve"> </w:t>
      </w:r>
      <w:r>
        <w:rPr>
          <w:rFonts w:ascii="Arial" w:hAnsi="Arial" w:cs="Arial"/>
          <w:color w:val="000000"/>
          <w:sz w:val="20"/>
          <w:szCs w:val="20"/>
        </w:rPr>
        <w:t>đặt</w:t>
      </w:r>
      <w:r w:rsidR="00207182">
        <w:rPr>
          <w:rFonts w:ascii="Arial" w:hAnsi="Arial" w:cs="Arial"/>
          <w:color w:val="000000"/>
          <w:sz w:val="20"/>
          <w:szCs w:val="20"/>
        </w:rPr>
        <w:t xml:space="preserve"> </w:t>
      </w:r>
      <w:r>
        <w:rPr>
          <w:rFonts w:ascii="Arial" w:hAnsi="Arial" w:cs="Arial"/>
          <w:color w:val="000000"/>
          <w:sz w:val="20"/>
          <w:szCs w:val="20"/>
        </w:rPr>
        <w:t>thiết</w:t>
      </w:r>
      <w:r w:rsidR="00207182">
        <w:rPr>
          <w:rFonts w:ascii="Arial" w:hAnsi="Arial" w:cs="Arial"/>
          <w:color w:val="000000"/>
          <w:sz w:val="20"/>
          <w:szCs w:val="20"/>
        </w:rPr>
        <w:t xml:space="preserve"> </w:t>
      </w:r>
      <w:r>
        <w:rPr>
          <w:rFonts w:ascii="Arial" w:hAnsi="Arial" w:cs="Arial"/>
          <w:color w:val="000000"/>
          <w:sz w:val="20"/>
          <w:szCs w:val="20"/>
        </w:rPr>
        <w:t>bị</w:t>
      </w:r>
      <w:r w:rsidR="00207182">
        <w:rPr>
          <w:rFonts w:ascii="Arial" w:hAnsi="Arial" w:cs="Arial"/>
          <w:color w:val="000000"/>
          <w:sz w:val="20"/>
          <w:szCs w:val="20"/>
        </w:rPr>
        <w:t xml:space="preserve"> </w:t>
      </w:r>
      <w:r>
        <w:rPr>
          <w:rFonts w:ascii="Arial" w:hAnsi="Arial" w:cs="Arial"/>
          <w:i/>
          <w:iCs/>
          <w:color w:val="000000"/>
          <w:sz w:val="20"/>
          <w:szCs w:val="20"/>
        </w:rPr>
        <w:t>(Description</w:t>
      </w:r>
      <w:r w:rsidR="00207182">
        <w:rPr>
          <w:rFonts w:ascii="Arial" w:hAnsi="Arial" w:cs="Arial"/>
          <w:i/>
          <w:iCs/>
          <w:color w:val="000000"/>
          <w:sz w:val="20"/>
          <w:szCs w:val="20"/>
        </w:rPr>
        <w:t xml:space="preserve"> </w:t>
      </w:r>
      <w:r>
        <w:rPr>
          <w:rFonts w:ascii="Arial" w:hAnsi="Arial" w:cs="Arial"/>
          <w:i/>
          <w:iCs/>
          <w:color w:val="000000"/>
          <w:sz w:val="20"/>
          <w:szCs w:val="20"/>
        </w:rPr>
        <w:t>of</w:t>
      </w:r>
      <w:r w:rsidR="00207182">
        <w:rPr>
          <w:rFonts w:ascii="Arial" w:hAnsi="Arial" w:cs="Arial"/>
          <w:i/>
          <w:iCs/>
          <w:color w:val="000000"/>
          <w:sz w:val="20"/>
          <w:szCs w:val="20"/>
        </w:rPr>
        <w:t xml:space="preserve"> </w:t>
      </w:r>
      <w:r>
        <w:rPr>
          <w:rFonts w:ascii="Arial" w:hAnsi="Arial" w:cs="Arial"/>
          <w:i/>
          <w:iCs/>
          <w:color w:val="000000"/>
          <w:sz w:val="20"/>
          <w:szCs w:val="20"/>
        </w:rPr>
        <w:t>installation</w:t>
      </w:r>
      <w:r w:rsidR="00207182">
        <w:rPr>
          <w:rFonts w:ascii="Arial" w:hAnsi="Arial" w:cs="Arial"/>
          <w:i/>
          <w:iCs/>
          <w:color w:val="000000"/>
          <w:sz w:val="20"/>
          <w:szCs w:val="20"/>
        </w:rPr>
        <w:t xml:space="preserve"> </w:t>
      </w:r>
      <w:r>
        <w:rPr>
          <w:rFonts w:ascii="Arial" w:hAnsi="Arial" w:cs="Arial"/>
          <w:i/>
          <w:iCs/>
          <w:color w:val="000000"/>
          <w:sz w:val="20"/>
          <w:szCs w:val="20"/>
        </w:rPr>
        <w:t>position):</w:t>
      </w:r>
      <w:r w:rsidR="00BE3A52">
        <w:rPr>
          <w:rFonts w:ascii="Arial" w:hAnsi="Arial" w:cs="Arial"/>
          <w:i/>
          <w:iCs/>
          <w:color w:val="000000"/>
          <w:sz w:val="20"/>
          <w:szCs w:val="20"/>
        </w:rPr>
        <w:t xml:space="preserve"> </w:t>
      </w:r>
      <w:r>
        <w:rPr>
          <w:rFonts w:ascii="Arial" w:hAnsi="Arial" w:cs="Arial"/>
          <w:color w:val="000000"/>
          <w:sz w:val="20"/>
          <w:szCs w:val="20"/>
        </w:rPr>
        <w:t>…………………………..</w:t>
      </w:r>
    </w:p>
    <w:p w14:paraId="7690753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1.16. </w:t>
      </w:r>
      <w:r>
        <w:rPr>
          <w:rFonts w:ascii="Arial" w:hAnsi="Arial" w:cs="Arial"/>
          <w:color w:val="000000"/>
          <w:sz w:val="20"/>
          <w:szCs w:val="20"/>
        </w:rPr>
        <w:t xml:space="preserve">Hệ thống cung cấp nhiên liệu </w:t>
      </w:r>
      <w:r>
        <w:rPr>
          <w:rFonts w:ascii="Arial" w:hAnsi="Arial" w:cs="Arial"/>
          <w:i/>
          <w:iCs/>
          <w:color w:val="000000"/>
          <w:sz w:val="20"/>
          <w:szCs w:val="20"/>
        </w:rPr>
        <w:t>(Fuel feed system):</w:t>
      </w:r>
    </w:p>
    <w:p w14:paraId="1EEE96E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1.16.1. </w:t>
      </w:r>
      <w:r>
        <w:rPr>
          <w:rFonts w:ascii="Arial" w:hAnsi="Arial" w:cs="Arial"/>
          <w:color w:val="000000"/>
          <w:sz w:val="20"/>
          <w:szCs w:val="20"/>
        </w:rPr>
        <w:t xml:space="preserve">Bằng bộ chế hòa khí </w:t>
      </w:r>
      <w:r>
        <w:rPr>
          <w:rFonts w:ascii="Arial" w:hAnsi="Arial" w:cs="Arial"/>
          <w:i/>
          <w:iCs/>
          <w:color w:val="000000"/>
          <w:sz w:val="20"/>
          <w:szCs w:val="20"/>
        </w:rPr>
        <w:t>(By carburetor(s)):</w:t>
      </w:r>
    </w:p>
    <w:p w14:paraId="421FEB9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 Nhãn hiệu </w:t>
      </w:r>
      <w:r>
        <w:rPr>
          <w:rFonts w:ascii="Arial" w:hAnsi="Arial" w:cs="Arial"/>
          <w:i/>
          <w:iCs/>
          <w:color w:val="000000"/>
          <w:sz w:val="20"/>
          <w:szCs w:val="20"/>
        </w:rPr>
        <w:t>(Make or mark): ..................................................................................</w:t>
      </w:r>
    </w:p>
    <w:p w14:paraId="5D9CF6B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 Kiểu </w:t>
      </w:r>
      <w:r>
        <w:rPr>
          <w:rFonts w:ascii="Arial" w:hAnsi="Arial" w:cs="Arial"/>
          <w:i/>
          <w:iCs/>
          <w:color w:val="000000"/>
          <w:sz w:val="20"/>
          <w:szCs w:val="20"/>
        </w:rPr>
        <w:t>(Type): ........................................................................................................</w:t>
      </w:r>
    </w:p>
    <w:p w14:paraId="69B27B1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1.16.2. </w:t>
      </w:r>
      <w:r>
        <w:rPr>
          <w:rFonts w:ascii="Arial" w:hAnsi="Arial" w:cs="Arial"/>
          <w:color w:val="000000"/>
          <w:sz w:val="20"/>
          <w:szCs w:val="20"/>
        </w:rPr>
        <w:t xml:space="preserve">Bằng hệ thống phun nhiên liệu </w:t>
      </w:r>
      <w:r>
        <w:rPr>
          <w:rFonts w:ascii="Arial" w:hAnsi="Arial" w:cs="Arial"/>
          <w:i/>
          <w:iCs/>
          <w:color w:val="000000"/>
          <w:sz w:val="20"/>
          <w:szCs w:val="20"/>
        </w:rPr>
        <w:t xml:space="preserve">(By injection): </w:t>
      </w:r>
      <w:r>
        <w:rPr>
          <w:rFonts w:ascii="Arial" w:hAnsi="Arial" w:cs="Arial"/>
          <w:color w:val="000000"/>
          <w:sz w:val="20"/>
          <w:szCs w:val="20"/>
        </w:rPr>
        <w:t>Có/Không (</w:t>
      </w:r>
      <w:r>
        <w:rPr>
          <w:rFonts w:ascii="Arial" w:hAnsi="Arial" w:cs="Arial"/>
          <w:i/>
          <w:iCs/>
          <w:color w:val="000000"/>
          <w:sz w:val="20"/>
          <w:szCs w:val="20"/>
        </w:rPr>
        <w:t>Yes/No</w:t>
      </w:r>
      <w:r>
        <w:rPr>
          <w:rFonts w:ascii="Arial" w:hAnsi="Arial" w:cs="Arial"/>
          <w:color w:val="000000"/>
          <w:sz w:val="20"/>
          <w:szCs w:val="20"/>
        </w:rPr>
        <w:t>)</w:t>
      </w:r>
    </w:p>
    <w:p w14:paraId="7F27FCC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1.16.2.1. </w:t>
      </w:r>
      <w:r>
        <w:rPr>
          <w:rFonts w:ascii="Arial" w:hAnsi="Arial" w:cs="Arial"/>
          <w:color w:val="000000"/>
          <w:sz w:val="20"/>
          <w:szCs w:val="20"/>
        </w:rPr>
        <w:t xml:space="preserve">Đối với động cơ cháy cưỡng bức </w:t>
      </w:r>
      <w:r>
        <w:rPr>
          <w:rFonts w:ascii="Arial" w:hAnsi="Arial" w:cs="Arial"/>
          <w:i/>
          <w:iCs/>
          <w:color w:val="000000"/>
          <w:sz w:val="20"/>
          <w:szCs w:val="20"/>
        </w:rPr>
        <w:t>(For positive-ignition engine)</w:t>
      </w:r>
    </w:p>
    <w:p w14:paraId="3C1A95E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 Nhãn hiệu </w:t>
      </w:r>
      <w:r>
        <w:rPr>
          <w:rFonts w:ascii="Arial" w:hAnsi="Arial" w:cs="Arial"/>
          <w:i/>
          <w:iCs/>
          <w:color w:val="000000"/>
          <w:sz w:val="20"/>
          <w:szCs w:val="20"/>
        </w:rPr>
        <w:t xml:space="preserve">(Make or mark): </w:t>
      </w:r>
      <w:r>
        <w:rPr>
          <w:rFonts w:ascii="Arial" w:hAnsi="Arial" w:cs="Arial"/>
          <w:color w:val="000000"/>
          <w:sz w:val="20"/>
          <w:szCs w:val="20"/>
        </w:rPr>
        <w:t>……………………………</w:t>
      </w:r>
    </w:p>
    <w:p w14:paraId="62F5666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 Kiểu </w:t>
      </w:r>
      <w:r>
        <w:rPr>
          <w:rFonts w:ascii="Arial" w:hAnsi="Arial" w:cs="Arial"/>
          <w:i/>
          <w:iCs/>
          <w:color w:val="000000"/>
          <w:sz w:val="20"/>
          <w:szCs w:val="20"/>
        </w:rPr>
        <w:t xml:space="preserve">(Type): </w:t>
      </w:r>
      <w:r>
        <w:rPr>
          <w:rFonts w:ascii="Arial" w:hAnsi="Arial" w:cs="Arial"/>
          <w:color w:val="000000"/>
          <w:sz w:val="20"/>
          <w:szCs w:val="20"/>
        </w:rPr>
        <w:t>…………………………………..</w:t>
      </w:r>
    </w:p>
    <w:p w14:paraId="7B66730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 Mô tả chung </w:t>
      </w:r>
      <w:r>
        <w:rPr>
          <w:rFonts w:ascii="Arial" w:hAnsi="Arial" w:cs="Arial"/>
          <w:i/>
          <w:iCs/>
          <w:color w:val="000000"/>
          <w:sz w:val="20"/>
          <w:szCs w:val="20"/>
        </w:rPr>
        <w:t xml:space="preserve">(General description): </w:t>
      </w:r>
      <w:r>
        <w:rPr>
          <w:rFonts w:ascii="Arial" w:hAnsi="Arial" w:cs="Arial"/>
          <w:color w:val="000000"/>
          <w:sz w:val="20"/>
          <w:szCs w:val="20"/>
        </w:rPr>
        <w:t>……………………………….</w:t>
      </w:r>
    </w:p>
    <w:p w14:paraId="2458C0A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1.16.2.2. </w:t>
      </w:r>
      <w:r>
        <w:rPr>
          <w:rFonts w:ascii="Arial" w:hAnsi="Arial" w:cs="Arial"/>
          <w:color w:val="000000"/>
          <w:sz w:val="20"/>
          <w:szCs w:val="20"/>
        </w:rPr>
        <w:t xml:space="preserve">Đối với động cơ cháy do nén (For </w:t>
      </w:r>
      <w:r>
        <w:rPr>
          <w:rFonts w:ascii="Arial" w:hAnsi="Arial" w:cs="Arial"/>
          <w:i/>
          <w:iCs/>
          <w:color w:val="000000"/>
          <w:sz w:val="20"/>
          <w:szCs w:val="20"/>
        </w:rPr>
        <w:t>compression-ignition engine)</w:t>
      </w:r>
    </w:p>
    <w:p w14:paraId="7BE43F3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 Nhãn hiệu bơm cao áp </w:t>
      </w:r>
      <w:r>
        <w:rPr>
          <w:rFonts w:ascii="Arial" w:hAnsi="Arial" w:cs="Arial"/>
          <w:i/>
          <w:iCs/>
          <w:color w:val="000000"/>
          <w:sz w:val="20"/>
          <w:szCs w:val="20"/>
        </w:rPr>
        <w:t xml:space="preserve">(Make or mark): </w:t>
      </w:r>
      <w:r>
        <w:rPr>
          <w:rFonts w:ascii="Arial" w:hAnsi="Arial" w:cs="Arial"/>
          <w:color w:val="000000"/>
          <w:sz w:val="20"/>
          <w:szCs w:val="20"/>
        </w:rPr>
        <w:t>……………………………</w:t>
      </w:r>
    </w:p>
    <w:p w14:paraId="7E599AF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 Kiểu loại bơm cao áp </w:t>
      </w:r>
      <w:r>
        <w:rPr>
          <w:rFonts w:ascii="Arial" w:hAnsi="Arial" w:cs="Arial"/>
          <w:i/>
          <w:iCs/>
          <w:color w:val="000000"/>
          <w:sz w:val="20"/>
          <w:szCs w:val="20"/>
        </w:rPr>
        <w:t xml:space="preserve">(Type): </w:t>
      </w:r>
      <w:r>
        <w:rPr>
          <w:rFonts w:ascii="Arial" w:hAnsi="Arial" w:cs="Arial"/>
          <w:color w:val="000000"/>
          <w:sz w:val="20"/>
          <w:szCs w:val="20"/>
        </w:rPr>
        <w:t>…………………………………..</w:t>
      </w:r>
    </w:p>
    <w:p w14:paraId="4E9BA15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 Mô tả chung </w:t>
      </w:r>
      <w:r>
        <w:rPr>
          <w:rFonts w:ascii="Arial" w:hAnsi="Arial" w:cs="Arial"/>
          <w:i/>
          <w:iCs/>
          <w:color w:val="000000"/>
          <w:sz w:val="20"/>
          <w:szCs w:val="20"/>
        </w:rPr>
        <w:t xml:space="preserve">(General description): </w:t>
      </w:r>
      <w:r>
        <w:rPr>
          <w:rFonts w:ascii="Arial" w:hAnsi="Arial" w:cs="Arial"/>
          <w:color w:val="000000"/>
          <w:sz w:val="20"/>
          <w:szCs w:val="20"/>
        </w:rPr>
        <w:t>……………………………….</w:t>
      </w:r>
    </w:p>
    <w:p w14:paraId="438A7BA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1.16.3. </w:t>
      </w:r>
      <w:r>
        <w:rPr>
          <w:rFonts w:ascii="Arial" w:hAnsi="Arial" w:cs="Arial"/>
          <w:color w:val="000000"/>
          <w:sz w:val="20"/>
          <w:szCs w:val="20"/>
        </w:rPr>
        <w:t xml:space="preserve">Nhiên liệu thử nghiệm, bao gồm thông số về đặc tính nhiên liệu </w:t>
      </w:r>
      <w:r>
        <w:rPr>
          <w:rFonts w:ascii="Arial" w:hAnsi="Arial" w:cs="Arial"/>
          <w:i/>
          <w:iCs/>
          <w:color w:val="000000"/>
          <w:sz w:val="20"/>
          <w:szCs w:val="20"/>
        </w:rPr>
        <w:t xml:space="preserve">(Testing fuel including specifications for fuel): </w:t>
      </w:r>
      <w:r>
        <w:rPr>
          <w:rFonts w:ascii="Arial" w:hAnsi="Arial" w:cs="Arial"/>
          <w:color w:val="000000"/>
          <w:sz w:val="20"/>
          <w:szCs w:val="20"/>
        </w:rPr>
        <w:t>………………………………………</w:t>
      </w:r>
    </w:p>
    <w:p w14:paraId="32B75E3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1.16.4. </w:t>
      </w:r>
      <w:r>
        <w:rPr>
          <w:rFonts w:ascii="Arial" w:hAnsi="Arial" w:cs="Arial"/>
          <w:color w:val="000000"/>
          <w:sz w:val="20"/>
          <w:szCs w:val="20"/>
        </w:rPr>
        <w:t xml:space="preserve">Phương pháp chỉnh đặt băng thử </w:t>
      </w:r>
      <w:r>
        <w:rPr>
          <w:rFonts w:ascii="Arial" w:hAnsi="Arial" w:cs="Arial"/>
          <w:i/>
          <w:iCs/>
          <w:color w:val="000000"/>
          <w:sz w:val="20"/>
          <w:szCs w:val="20"/>
        </w:rPr>
        <w:t xml:space="preserve">(Method of setting dynamometer): </w:t>
      </w:r>
      <w:r>
        <w:rPr>
          <w:rFonts w:ascii="Arial" w:hAnsi="Arial" w:cs="Arial"/>
          <w:color w:val="000000"/>
          <w:sz w:val="20"/>
          <w:szCs w:val="20"/>
        </w:rPr>
        <w:t>….</w:t>
      </w:r>
    </w:p>
    <w:p w14:paraId="3FA6FB1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1.17. </w:t>
      </w:r>
      <w:r>
        <w:rPr>
          <w:rFonts w:ascii="Arial" w:hAnsi="Arial" w:cs="Arial"/>
          <w:color w:val="000000"/>
          <w:sz w:val="20"/>
          <w:szCs w:val="20"/>
        </w:rPr>
        <w:t xml:space="preserve">Thiết bị tăng áp </w:t>
      </w:r>
      <w:r>
        <w:rPr>
          <w:rFonts w:ascii="Arial" w:hAnsi="Arial" w:cs="Arial"/>
          <w:i/>
          <w:iCs/>
          <w:color w:val="000000"/>
          <w:sz w:val="20"/>
          <w:szCs w:val="20"/>
        </w:rPr>
        <w:t xml:space="preserve">(Supercharging equipment): </w:t>
      </w:r>
      <w:r>
        <w:rPr>
          <w:rFonts w:ascii="Arial" w:hAnsi="Arial" w:cs="Arial"/>
          <w:color w:val="000000"/>
          <w:sz w:val="20"/>
          <w:szCs w:val="20"/>
        </w:rPr>
        <w:t>Có/Không (</w:t>
      </w:r>
      <w:r>
        <w:rPr>
          <w:rFonts w:ascii="Arial" w:hAnsi="Arial" w:cs="Arial"/>
          <w:i/>
          <w:iCs/>
          <w:color w:val="000000"/>
          <w:sz w:val="20"/>
          <w:szCs w:val="20"/>
        </w:rPr>
        <w:t>Yes/No</w:t>
      </w:r>
      <w:r>
        <w:rPr>
          <w:rFonts w:ascii="Arial" w:hAnsi="Arial" w:cs="Arial"/>
          <w:color w:val="000000"/>
          <w:sz w:val="20"/>
          <w:szCs w:val="20"/>
        </w:rPr>
        <w:t>)</w:t>
      </w:r>
    </w:p>
    <w:p w14:paraId="03FB6C4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1.18. </w:t>
      </w:r>
      <w:r>
        <w:rPr>
          <w:rFonts w:ascii="Arial" w:hAnsi="Arial" w:cs="Arial"/>
          <w:color w:val="000000"/>
          <w:sz w:val="20"/>
          <w:szCs w:val="20"/>
        </w:rPr>
        <w:t xml:space="preserve">Tốc độ không tải của động cơ </w:t>
      </w:r>
      <w:r>
        <w:rPr>
          <w:rFonts w:ascii="Arial" w:hAnsi="Arial" w:cs="Arial"/>
          <w:i/>
          <w:iCs/>
          <w:color w:val="000000"/>
          <w:sz w:val="20"/>
          <w:szCs w:val="20"/>
        </w:rPr>
        <w:t xml:space="preserve">(Idling engine speed ) </w:t>
      </w:r>
      <w:r>
        <w:rPr>
          <w:rFonts w:ascii="Arial" w:hAnsi="Arial" w:cs="Arial"/>
          <w:color w:val="000000"/>
          <w:sz w:val="20"/>
          <w:szCs w:val="20"/>
        </w:rPr>
        <w:t>…………… r/min</w:t>
      </w:r>
    </w:p>
    <w:p w14:paraId="5F75F89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1.18.1. </w:t>
      </w:r>
      <w:r>
        <w:rPr>
          <w:rFonts w:ascii="Arial" w:hAnsi="Arial" w:cs="Arial"/>
          <w:color w:val="000000"/>
          <w:sz w:val="20"/>
          <w:szCs w:val="20"/>
        </w:rPr>
        <w:t xml:space="preserve">Tốc độ không tải cao của động cơ </w:t>
      </w:r>
      <w:r>
        <w:rPr>
          <w:rFonts w:ascii="Arial" w:hAnsi="Arial" w:cs="Arial"/>
          <w:i/>
          <w:iCs/>
          <w:color w:val="000000"/>
          <w:sz w:val="20"/>
          <w:szCs w:val="20"/>
        </w:rPr>
        <w:t xml:space="preserve">(High idling engine speed ) </w:t>
      </w:r>
      <w:r>
        <w:rPr>
          <w:rFonts w:ascii="Arial" w:hAnsi="Arial" w:cs="Arial"/>
          <w:color w:val="000000"/>
          <w:sz w:val="20"/>
          <w:szCs w:val="20"/>
        </w:rPr>
        <w:t>….. r/min</w:t>
      </w:r>
    </w:p>
    <w:p w14:paraId="4BCDE0E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lastRenderedPageBreak/>
        <w:t xml:space="preserve">1.19. </w:t>
      </w:r>
      <w:r>
        <w:rPr>
          <w:rFonts w:ascii="Arial" w:hAnsi="Arial" w:cs="Arial"/>
          <w:color w:val="000000"/>
          <w:sz w:val="20"/>
          <w:szCs w:val="20"/>
        </w:rPr>
        <w:t xml:space="preserve">Tốc độ động cơ tại công suất lớn nhất </w:t>
      </w:r>
      <w:r>
        <w:rPr>
          <w:rFonts w:ascii="Arial" w:hAnsi="Arial" w:cs="Arial"/>
          <w:i/>
          <w:iCs/>
          <w:color w:val="000000"/>
          <w:sz w:val="20"/>
          <w:szCs w:val="20"/>
        </w:rPr>
        <w:t>(Engine speed at maximum power)</w:t>
      </w:r>
      <w:r>
        <w:rPr>
          <w:rFonts w:ascii="Arial" w:hAnsi="Arial" w:cs="Arial"/>
          <w:color w:val="000000"/>
          <w:sz w:val="20"/>
          <w:szCs w:val="20"/>
        </w:rPr>
        <w:t>: …</w:t>
      </w:r>
      <w:r w:rsidR="00BE3A52">
        <w:rPr>
          <w:rFonts w:ascii="Arial" w:hAnsi="Arial" w:cs="Arial"/>
          <w:color w:val="000000"/>
          <w:sz w:val="20"/>
          <w:szCs w:val="20"/>
        </w:rPr>
        <w:t xml:space="preserve"> </w:t>
      </w:r>
      <w:r>
        <w:rPr>
          <w:rFonts w:ascii="Arial" w:hAnsi="Arial" w:cs="Arial"/>
          <w:color w:val="000000"/>
          <w:sz w:val="20"/>
          <w:szCs w:val="20"/>
        </w:rPr>
        <w:t>r/min</w:t>
      </w:r>
    </w:p>
    <w:p w14:paraId="34395B3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1.20. </w:t>
      </w:r>
      <w:r>
        <w:rPr>
          <w:rFonts w:ascii="Arial" w:hAnsi="Arial" w:cs="Arial"/>
          <w:color w:val="000000"/>
          <w:sz w:val="20"/>
          <w:szCs w:val="20"/>
        </w:rPr>
        <w:t>Công suất lớn nhất (</w:t>
      </w:r>
      <w:r>
        <w:rPr>
          <w:rFonts w:ascii="Arial" w:hAnsi="Arial" w:cs="Arial"/>
          <w:i/>
          <w:iCs/>
          <w:color w:val="000000"/>
          <w:sz w:val="20"/>
          <w:szCs w:val="20"/>
        </w:rPr>
        <w:t>Maximum power</w:t>
      </w:r>
      <w:r>
        <w:rPr>
          <w:rFonts w:ascii="Arial" w:hAnsi="Arial" w:cs="Arial"/>
          <w:color w:val="000000"/>
          <w:sz w:val="20"/>
          <w:szCs w:val="20"/>
        </w:rPr>
        <w:t>): ……………….. kW</w:t>
      </w:r>
    </w:p>
    <w:p w14:paraId="176D961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 Kiểm tra khí thải </w:t>
      </w:r>
      <w:r>
        <w:rPr>
          <w:rFonts w:ascii="Arial" w:hAnsi="Arial" w:cs="Arial"/>
          <w:color w:val="000000"/>
          <w:sz w:val="20"/>
          <w:szCs w:val="20"/>
        </w:rPr>
        <w:t>(</w:t>
      </w:r>
      <w:r>
        <w:rPr>
          <w:rFonts w:ascii="Arial" w:hAnsi="Arial" w:cs="Arial"/>
          <w:i/>
          <w:iCs/>
          <w:color w:val="000000"/>
          <w:sz w:val="20"/>
          <w:szCs w:val="20"/>
        </w:rPr>
        <w:t>Emission test</w:t>
      </w:r>
      <w:r>
        <w:rPr>
          <w:rFonts w:ascii="Arial" w:hAnsi="Arial" w:cs="Arial"/>
          <w:color w:val="000000"/>
          <w:sz w:val="20"/>
          <w:szCs w:val="20"/>
        </w:rPr>
        <w:t>):</w:t>
      </w:r>
    </w:p>
    <w:p w14:paraId="6223B7E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 </w:t>
      </w:r>
      <w:r>
        <w:rPr>
          <w:rFonts w:ascii="Arial" w:hAnsi="Arial" w:cs="Arial"/>
          <w:color w:val="000000"/>
          <w:sz w:val="20"/>
          <w:szCs w:val="20"/>
        </w:rPr>
        <w:t>Quy chuẩn áp dụng (</w:t>
      </w:r>
      <w:r>
        <w:rPr>
          <w:rFonts w:ascii="Arial" w:hAnsi="Arial" w:cs="Arial"/>
          <w:i/>
          <w:iCs/>
          <w:color w:val="000000"/>
          <w:sz w:val="20"/>
          <w:szCs w:val="20"/>
        </w:rPr>
        <w:t>Applied regulation</w:t>
      </w:r>
      <w:r>
        <w:rPr>
          <w:rFonts w:ascii="Arial" w:hAnsi="Arial" w:cs="Arial"/>
          <w:color w:val="000000"/>
          <w:sz w:val="20"/>
          <w:szCs w:val="20"/>
        </w:rPr>
        <w:t>): ……………………………..</w:t>
      </w:r>
    </w:p>
    <w:p w14:paraId="0F53516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 </w:t>
      </w:r>
      <w:r>
        <w:rPr>
          <w:rFonts w:ascii="Arial" w:hAnsi="Arial" w:cs="Arial"/>
          <w:color w:val="000000"/>
          <w:sz w:val="20"/>
          <w:szCs w:val="20"/>
        </w:rPr>
        <w:t>Kết quả kiểm tra (</w:t>
      </w:r>
      <w:r>
        <w:rPr>
          <w:rFonts w:ascii="Arial" w:hAnsi="Arial" w:cs="Arial"/>
          <w:i/>
          <w:iCs/>
          <w:color w:val="000000"/>
          <w:sz w:val="20"/>
          <w:szCs w:val="20"/>
        </w:rPr>
        <w:t>Test results</w:t>
      </w:r>
      <w:r>
        <w:rPr>
          <w:rFonts w:ascii="Arial" w:hAnsi="Arial" w:cs="Arial"/>
          <w:color w:val="000000"/>
          <w:sz w:val="20"/>
          <w:szCs w:val="20"/>
        </w:rPr>
        <w:t>)</w:t>
      </w:r>
    </w:p>
    <w:p w14:paraId="0A664AD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a) Phép thử loại I </w:t>
      </w:r>
      <w:r>
        <w:rPr>
          <w:rFonts w:ascii="Arial" w:hAnsi="Arial" w:cs="Arial"/>
          <w:i/>
          <w:iCs/>
          <w:color w:val="000000"/>
          <w:sz w:val="20"/>
          <w:szCs w:val="20"/>
        </w:rPr>
        <w:t>(Type I)</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243"/>
        <w:gridCol w:w="1079"/>
        <w:gridCol w:w="841"/>
        <w:gridCol w:w="862"/>
        <w:gridCol w:w="826"/>
        <w:gridCol w:w="828"/>
        <w:gridCol w:w="826"/>
        <w:gridCol w:w="913"/>
        <w:gridCol w:w="177"/>
        <w:gridCol w:w="1425"/>
      </w:tblGrid>
      <w:tr w:rsidR="00D80E96" w14:paraId="08395988" w14:textId="77777777" w:rsidTr="00AB565E">
        <w:tblPrEx>
          <w:tblCellMar>
            <w:top w:w="0" w:type="dxa"/>
            <w:left w:w="0" w:type="dxa"/>
            <w:bottom w:w="0" w:type="dxa"/>
            <w:right w:w="0" w:type="dxa"/>
          </w:tblCellMar>
        </w:tblPrEx>
        <w:tc>
          <w:tcPr>
            <w:tcW w:w="689" w:type="pct"/>
            <w:vMerge w:val="restart"/>
            <w:shd w:val="clear" w:color="auto" w:fill="auto"/>
            <w:vAlign w:val="center"/>
          </w:tcPr>
          <w:p w14:paraId="1150CD1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Khí thải</w:t>
            </w:r>
          </w:p>
          <w:p w14:paraId="63D9397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(Gaseous pollutants)</w:t>
            </w:r>
          </w:p>
        </w:tc>
        <w:tc>
          <w:tcPr>
            <w:tcW w:w="598" w:type="pct"/>
            <w:vMerge w:val="restart"/>
            <w:shd w:val="clear" w:color="auto" w:fill="auto"/>
            <w:vAlign w:val="center"/>
          </w:tcPr>
          <w:p w14:paraId="1F7F182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Hệ số suy giảm</w:t>
            </w:r>
          </w:p>
          <w:p w14:paraId="69CD417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(Deterio- ration factor)</w:t>
            </w:r>
          </w:p>
        </w:tc>
        <w:tc>
          <w:tcPr>
            <w:tcW w:w="466" w:type="pct"/>
            <w:vMerge w:val="restart"/>
            <w:shd w:val="clear" w:color="auto" w:fill="auto"/>
            <w:vAlign w:val="center"/>
          </w:tcPr>
          <w:p w14:paraId="0254604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Hệ số</w:t>
            </w:r>
            <w:r w:rsidR="00BE3A52">
              <w:rPr>
                <w:rFonts w:ascii="Arial" w:hAnsi="Arial" w:cs="Arial"/>
                <w:b/>
                <w:bCs/>
                <w:color w:val="000000"/>
                <w:sz w:val="20"/>
                <w:szCs w:val="20"/>
              </w:rPr>
              <w:t xml:space="preserve"> </w:t>
            </w:r>
            <w:r>
              <w:rPr>
                <w:rFonts w:ascii="Arial" w:hAnsi="Arial" w:cs="Arial"/>
                <w:b/>
                <w:bCs/>
                <w:color w:val="000000"/>
                <w:sz w:val="20"/>
                <w:szCs w:val="20"/>
              </w:rPr>
              <w:t>Ki</w:t>
            </w:r>
          </w:p>
          <w:p w14:paraId="79FE173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(Ki factor)</w:t>
            </w:r>
          </w:p>
        </w:tc>
        <w:tc>
          <w:tcPr>
            <w:tcW w:w="478" w:type="pct"/>
            <w:vMerge w:val="restart"/>
            <w:shd w:val="clear" w:color="auto" w:fill="auto"/>
            <w:vAlign w:val="center"/>
          </w:tcPr>
          <w:p w14:paraId="23CCDB1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Giá trị giới hạn - Mức</w:t>
            </w:r>
            <w:r w:rsidR="00BE3A52">
              <w:rPr>
                <w:rFonts w:ascii="Arial" w:hAnsi="Arial" w:cs="Arial"/>
                <w:b/>
                <w:bCs/>
                <w:color w:val="000000"/>
                <w:sz w:val="20"/>
                <w:szCs w:val="20"/>
              </w:rPr>
              <w:t xml:space="preserve"> </w:t>
            </w:r>
            <w:r>
              <w:rPr>
                <w:rFonts w:ascii="Arial" w:hAnsi="Arial" w:cs="Arial"/>
                <w:b/>
                <w:bCs/>
                <w:color w:val="000000"/>
                <w:sz w:val="20"/>
                <w:szCs w:val="20"/>
              </w:rPr>
              <w:t>4</w:t>
            </w:r>
          </w:p>
          <w:p w14:paraId="04FDF0E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r>
              <w:rPr>
                <w:rFonts w:ascii="Arial" w:hAnsi="Arial" w:cs="Arial"/>
                <w:i/>
                <w:iCs/>
                <w:color w:val="000000"/>
                <w:sz w:val="20"/>
                <w:szCs w:val="20"/>
              </w:rPr>
              <w:t>Limits</w:t>
            </w:r>
            <w:r w:rsidR="00BE3A52">
              <w:rPr>
                <w:rFonts w:ascii="Arial" w:hAnsi="Arial" w:cs="Arial"/>
                <w:i/>
                <w:iCs/>
                <w:color w:val="000000"/>
                <w:sz w:val="20"/>
                <w:szCs w:val="20"/>
              </w:rPr>
              <w:t xml:space="preserve"> </w:t>
            </w:r>
            <w:r>
              <w:rPr>
                <w:rFonts w:ascii="Arial" w:hAnsi="Arial" w:cs="Arial"/>
                <w:i/>
                <w:iCs/>
                <w:color w:val="000000"/>
                <w:sz w:val="20"/>
                <w:szCs w:val="20"/>
              </w:rPr>
              <w:t>Level</w:t>
            </w:r>
            <w:r w:rsidR="00BE3A52">
              <w:rPr>
                <w:rFonts w:ascii="Arial" w:hAnsi="Arial" w:cs="Arial"/>
                <w:i/>
                <w:iCs/>
                <w:color w:val="000000"/>
                <w:sz w:val="20"/>
                <w:szCs w:val="20"/>
              </w:rPr>
              <w:t xml:space="preserve"> </w:t>
            </w:r>
            <w:r>
              <w:rPr>
                <w:rFonts w:ascii="Arial" w:hAnsi="Arial" w:cs="Arial"/>
                <w:i/>
                <w:iCs/>
                <w:color w:val="000000"/>
                <w:sz w:val="20"/>
                <w:szCs w:val="20"/>
              </w:rPr>
              <w:t>4)</w:t>
            </w:r>
          </w:p>
        </w:tc>
        <w:tc>
          <w:tcPr>
            <w:tcW w:w="1881" w:type="pct"/>
            <w:gridSpan w:val="4"/>
            <w:shd w:val="clear" w:color="auto" w:fill="auto"/>
            <w:vAlign w:val="center"/>
          </w:tcPr>
          <w:p w14:paraId="1D10795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 xml:space="preserve">Kết quả đo </w:t>
            </w:r>
            <w:r>
              <w:rPr>
                <w:rFonts w:ascii="Arial" w:hAnsi="Arial" w:cs="Arial"/>
                <w:i/>
                <w:iCs/>
                <w:color w:val="000000"/>
                <w:sz w:val="20"/>
                <w:szCs w:val="20"/>
              </w:rPr>
              <w:t xml:space="preserve">(Results) </w:t>
            </w:r>
            <w:r w:rsidR="00BE3A52">
              <w:rPr>
                <w:rFonts w:ascii="Arial" w:hAnsi="Arial" w:cs="Arial"/>
                <w:b/>
                <w:iCs/>
                <w:color w:val="000000"/>
                <w:sz w:val="20"/>
                <w:szCs w:val="20"/>
                <w:vertAlign w:val="superscript"/>
              </w:rPr>
              <w:t>(a)</w:t>
            </w:r>
          </w:p>
        </w:tc>
        <w:tc>
          <w:tcPr>
            <w:tcW w:w="889" w:type="pct"/>
            <w:gridSpan w:val="2"/>
            <w:vMerge w:val="restart"/>
            <w:shd w:val="clear" w:color="auto" w:fill="auto"/>
            <w:vAlign w:val="center"/>
          </w:tcPr>
          <w:p w14:paraId="1C0B856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Kết luận</w:t>
            </w:r>
          </w:p>
          <w:p w14:paraId="010A6E6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(Conclusion)</w:t>
            </w:r>
          </w:p>
        </w:tc>
      </w:tr>
      <w:tr w:rsidR="00D80E96" w14:paraId="63FE3D73" w14:textId="77777777" w:rsidTr="00AB565E">
        <w:tblPrEx>
          <w:tblCellMar>
            <w:top w:w="0" w:type="dxa"/>
            <w:left w:w="0" w:type="dxa"/>
            <w:bottom w:w="0" w:type="dxa"/>
            <w:right w:w="0" w:type="dxa"/>
          </w:tblCellMar>
        </w:tblPrEx>
        <w:tc>
          <w:tcPr>
            <w:tcW w:w="689" w:type="pct"/>
            <w:vMerge/>
            <w:shd w:val="clear" w:color="auto" w:fill="auto"/>
            <w:vAlign w:val="center"/>
          </w:tcPr>
          <w:p w14:paraId="1B2C652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598" w:type="pct"/>
            <w:vMerge/>
            <w:shd w:val="clear" w:color="auto" w:fill="auto"/>
            <w:vAlign w:val="center"/>
          </w:tcPr>
          <w:p w14:paraId="1131C86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466" w:type="pct"/>
            <w:vMerge/>
            <w:shd w:val="clear" w:color="auto" w:fill="auto"/>
            <w:vAlign w:val="center"/>
          </w:tcPr>
          <w:p w14:paraId="3DE2B65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478" w:type="pct"/>
            <w:vMerge/>
            <w:shd w:val="clear" w:color="auto" w:fill="auto"/>
            <w:vAlign w:val="center"/>
          </w:tcPr>
          <w:p w14:paraId="3D7A9E7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458" w:type="pct"/>
            <w:shd w:val="clear" w:color="auto" w:fill="auto"/>
            <w:vAlign w:val="center"/>
          </w:tcPr>
          <w:p w14:paraId="241DC51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Lần 1</w:t>
            </w:r>
          </w:p>
          <w:p w14:paraId="25200F3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(No.1)</w:t>
            </w:r>
          </w:p>
        </w:tc>
        <w:tc>
          <w:tcPr>
            <w:tcW w:w="459" w:type="pct"/>
            <w:shd w:val="clear" w:color="auto" w:fill="auto"/>
            <w:vAlign w:val="center"/>
          </w:tcPr>
          <w:p w14:paraId="59F408A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Lần 2</w:t>
            </w:r>
          </w:p>
          <w:p w14:paraId="01FD6C9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(No.2)</w:t>
            </w:r>
          </w:p>
        </w:tc>
        <w:tc>
          <w:tcPr>
            <w:tcW w:w="458" w:type="pct"/>
            <w:shd w:val="clear" w:color="auto" w:fill="auto"/>
            <w:vAlign w:val="center"/>
          </w:tcPr>
          <w:p w14:paraId="723C19A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Lần 3</w:t>
            </w:r>
          </w:p>
          <w:p w14:paraId="06B1D18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(No.3)</w:t>
            </w:r>
          </w:p>
        </w:tc>
        <w:tc>
          <w:tcPr>
            <w:tcW w:w="506" w:type="pct"/>
            <w:shd w:val="clear" w:color="auto" w:fill="auto"/>
            <w:vAlign w:val="center"/>
          </w:tcPr>
          <w:p w14:paraId="6EBEE93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Trung bình</w:t>
            </w:r>
          </w:p>
          <w:p w14:paraId="2D05313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(Mean)</w:t>
            </w:r>
          </w:p>
        </w:tc>
        <w:tc>
          <w:tcPr>
            <w:tcW w:w="889" w:type="pct"/>
            <w:gridSpan w:val="2"/>
            <w:vMerge/>
            <w:shd w:val="clear" w:color="auto" w:fill="auto"/>
            <w:vAlign w:val="center"/>
          </w:tcPr>
          <w:p w14:paraId="3B3E66E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74EAEA21" w14:textId="77777777" w:rsidTr="00AB565E">
        <w:tblPrEx>
          <w:tblCellMar>
            <w:top w:w="0" w:type="dxa"/>
            <w:left w:w="0" w:type="dxa"/>
            <w:bottom w:w="0" w:type="dxa"/>
            <w:right w:w="0" w:type="dxa"/>
          </w:tblCellMar>
        </w:tblPrEx>
        <w:tc>
          <w:tcPr>
            <w:tcW w:w="689" w:type="pct"/>
            <w:shd w:val="clear" w:color="auto" w:fill="auto"/>
            <w:vAlign w:val="center"/>
          </w:tcPr>
          <w:p w14:paraId="2B8851F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 xml:space="preserve">CO </w:t>
            </w:r>
            <w:r>
              <w:rPr>
                <w:rFonts w:ascii="Arial" w:hAnsi="Arial" w:cs="Arial"/>
                <w:i/>
                <w:iCs/>
                <w:color w:val="000000"/>
                <w:sz w:val="20"/>
                <w:szCs w:val="20"/>
              </w:rPr>
              <w:t>(g/km)</w:t>
            </w:r>
          </w:p>
        </w:tc>
        <w:tc>
          <w:tcPr>
            <w:tcW w:w="598" w:type="pct"/>
            <w:shd w:val="clear" w:color="auto" w:fill="auto"/>
            <w:vAlign w:val="center"/>
          </w:tcPr>
          <w:p w14:paraId="27BCA3B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466" w:type="pct"/>
            <w:shd w:val="clear" w:color="auto" w:fill="auto"/>
            <w:vAlign w:val="center"/>
          </w:tcPr>
          <w:p w14:paraId="0AE114B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478" w:type="pct"/>
            <w:shd w:val="clear" w:color="auto" w:fill="auto"/>
            <w:vAlign w:val="center"/>
          </w:tcPr>
          <w:p w14:paraId="77E4B8F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458" w:type="pct"/>
            <w:shd w:val="clear" w:color="auto" w:fill="auto"/>
            <w:vAlign w:val="center"/>
          </w:tcPr>
          <w:p w14:paraId="1C9A0CE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459" w:type="pct"/>
            <w:shd w:val="clear" w:color="auto" w:fill="auto"/>
            <w:vAlign w:val="center"/>
          </w:tcPr>
          <w:p w14:paraId="5CED633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458" w:type="pct"/>
            <w:shd w:val="clear" w:color="auto" w:fill="auto"/>
            <w:vAlign w:val="center"/>
          </w:tcPr>
          <w:p w14:paraId="1A040D6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506" w:type="pct"/>
            <w:shd w:val="clear" w:color="auto" w:fill="auto"/>
            <w:vAlign w:val="center"/>
          </w:tcPr>
          <w:p w14:paraId="2882C26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889" w:type="pct"/>
            <w:gridSpan w:val="2"/>
            <w:shd w:val="clear" w:color="auto" w:fill="auto"/>
            <w:vAlign w:val="center"/>
          </w:tcPr>
          <w:p w14:paraId="3B695DD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Đạt/Không đạt</w:t>
            </w:r>
          </w:p>
          <w:p w14:paraId="5441A1D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(Pass/Failure)</w:t>
            </w:r>
          </w:p>
        </w:tc>
      </w:tr>
      <w:tr w:rsidR="00D80E96" w14:paraId="06B70A75" w14:textId="77777777" w:rsidTr="00AB565E">
        <w:tblPrEx>
          <w:tblCellMar>
            <w:top w:w="0" w:type="dxa"/>
            <w:left w:w="0" w:type="dxa"/>
            <w:bottom w:w="0" w:type="dxa"/>
            <w:right w:w="0" w:type="dxa"/>
          </w:tblCellMar>
        </w:tblPrEx>
        <w:tc>
          <w:tcPr>
            <w:tcW w:w="689" w:type="pct"/>
            <w:shd w:val="clear" w:color="auto" w:fill="auto"/>
            <w:vAlign w:val="center"/>
          </w:tcPr>
          <w:p w14:paraId="7324EE3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 xml:space="preserve">HC </w:t>
            </w:r>
            <w:r>
              <w:rPr>
                <w:rFonts w:ascii="Arial" w:hAnsi="Arial" w:cs="Arial"/>
                <w:i/>
                <w:iCs/>
                <w:color w:val="000000"/>
                <w:sz w:val="20"/>
                <w:szCs w:val="20"/>
              </w:rPr>
              <w:t>(g/km)</w:t>
            </w:r>
          </w:p>
        </w:tc>
        <w:tc>
          <w:tcPr>
            <w:tcW w:w="598" w:type="pct"/>
            <w:shd w:val="clear" w:color="auto" w:fill="auto"/>
            <w:vAlign w:val="center"/>
          </w:tcPr>
          <w:p w14:paraId="6AD2D7E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466" w:type="pct"/>
            <w:shd w:val="clear" w:color="auto" w:fill="auto"/>
            <w:vAlign w:val="center"/>
          </w:tcPr>
          <w:p w14:paraId="35B13D0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478" w:type="pct"/>
            <w:shd w:val="clear" w:color="auto" w:fill="auto"/>
            <w:vAlign w:val="center"/>
          </w:tcPr>
          <w:p w14:paraId="6B7F822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458" w:type="pct"/>
            <w:shd w:val="clear" w:color="auto" w:fill="auto"/>
            <w:vAlign w:val="center"/>
          </w:tcPr>
          <w:p w14:paraId="15B1AE2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459" w:type="pct"/>
            <w:shd w:val="clear" w:color="auto" w:fill="auto"/>
            <w:vAlign w:val="center"/>
          </w:tcPr>
          <w:p w14:paraId="5C72AB7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458" w:type="pct"/>
            <w:shd w:val="clear" w:color="auto" w:fill="auto"/>
            <w:vAlign w:val="center"/>
          </w:tcPr>
          <w:p w14:paraId="3628CEE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506" w:type="pct"/>
            <w:shd w:val="clear" w:color="auto" w:fill="auto"/>
            <w:vAlign w:val="center"/>
          </w:tcPr>
          <w:p w14:paraId="5695F8C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889" w:type="pct"/>
            <w:gridSpan w:val="2"/>
            <w:shd w:val="clear" w:color="auto" w:fill="auto"/>
            <w:vAlign w:val="center"/>
          </w:tcPr>
          <w:p w14:paraId="52762FC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Đạt/Không đạt</w:t>
            </w:r>
          </w:p>
          <w:p w14:paraId="1B14C42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(Pass/Failure)</w:t>
            </w:r>
          </w:p>
        </w:tc>
      </w:tr>
      <w:tr w:rsidR="00D80E96" w14:paraId="0BC283EC" w14:textId="77777777" w:rsidTr="00AB565E">
        <w:tblPrEx>
          <w:tblCellMar>
            <w:top w:w="0" w:type="dxa"/>
            <w:left w:w="0" w:type="dxa"/>
            <w:bottom w:w="0" w:type="dxa"/>
            <w:right w:w="0" w:type="dxa"/>
          </w:tblCellMar>
        </w:tblPrEx>
        <w:tc>
          <w:tcPr>
            <w:tcW w:w="689" w:type="pct"/>
            <w:shd w:val="clear" w:color="auto" w:fill="auto"/>
            <w:vAlign w:val="center"/>
          </w:tcPr>
          <w:p w14:paraId="3718D3A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NO</w:t>
            </w:r>
            <w:r w:rsidR="00BE3A52">
              <w:rPr>
                <w:rFonts w:ascii="Arial" w:hAnsi="Arial" w:cs="Arial"/>
                <w:b/>
                <w:bCs/>
                <w:color w:val="000000"/>
                <w:sz w:val="20"/>
                <w:szCs w:val="20"/>
                <w:vertAlign w:val="subscript"/>
              </w:rPr>
              <w:t>x</w:t>
            </w:r>
          </w:p>
          <w:p w14:paraId="4E7C09B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(g/km)</w:t>
            </w:r>
          </w:p>
        </w:tc>
        <w:tc>
          <w:tcPr>
            <w:tcW w:w="598" w:type="pct"/>
            <w:shd w:val="clear" w:color="auto" w:fill="auto"/>
            <w:vAlign w:val="center"/>
          </w:tcPr>
          <w:p w14:paraId="078D110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466" w:type="pct"/>
            <w:shd w:val="clear" w:color="auto" w:fill="auto"/>
            <w:vAlign w:val="center"/>
          </w:tcPr>
          <w:p w14:paraId="49D36D8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478" w:type="pct"/>
            <w:shd w:val="clear" w:color="auto" w:fill="auto"/>
            <w:vAlign w:val="center"/>
          </w:tcPr>
          <w:p w14:paraId="4F1D6CB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458" w:type="pct"/>
            <w:shd w:val="clear" w:color="auto" w:fill="auto"/>
            <w:vAlign w:val="center"/>
          </w:tcPr>
          <w:p w14:paraId="36DFB94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459" w:type="pct"/>
            <w:shd w:val="clear" w:color="auto" w:fill="auto"/>
            <w:vAlign w:val="center"/>
          </w:tcPr>
          <w:p w14:paraId="3FD4107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458" w:type="pct"/>
            <w:shd w:val="clear" w:color="auto" w:fill="auto"/>
            <w:vAlign w:val="center"/>
          </w:tcPr>
          <w:p w14:paraId="4587A09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506" w:type="pct"/>
            <w:shd w:val="clear" w:color="auto" w:fill="auto"/>
            <w:vAlign w:val="center"/>
          </w:tcPr>
          <w:p w14:paraId="7F29472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889" w:type="pct"/>
            <w:gridSpan w:val="2"/>
            <w:shd w:val="clear" w:color="auto" w:fill="auto"/>
            <w:vAlign w:val="center"/>
          </w:tcPr>
          <w:p w14:paraId="6D9C86A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Đạt/Không đạt</w:t>
            </w:r>
          </w:p>
          <w:p w14:paraId="28E59CF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(Pass/Failure)</w:t>
            </w:r>
          </w:p>
        </w:tc>
      </w:tr>
      <w:tr w:rsidR="00D80E96" w14:paraId="00D57D64" w14:textId="77777777" w:rsidTr="00AB565E">
        <w:tblPrEx>
          <w:tblCellMar>
            <w:top w:w="0" w:type="dxa"/>
            <w:left w:w="0" w:type="dxa"/>
            <w:bottom w:w="0" w:type="dxa"/>
            <w:right w:w="0" w:type="dxa"/>
          </w:tblCellMar>
        </w:tblPrEx>
        <w:tc>
          <w:tcPr>
            <w:tcW w:w="689" w:type="pct"/>
            <w:shd w:val="clear" w:color="auto" w:fill="auto"/>
            <w:vAlign w:val="center"/>
          </w:tcPr>
          <w:p w14:paraId="404BBB5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HC + N</w:t>
            </w:r>
            <w:r w:rsidR="00BE3A52">
              <w:rPr>
                <w:rFonts w:ascii="Arial" w:hAnsi="Arial" w:cs="Arial"/>
                <w:b/>
                <w:bCs/>
                <w:color w:val="000000"/>
                <w:sz w:val="20"/>
                <w:szCs w:val="20"/>
              </w:rPr>
              <w:t>o</w:t>
            </w:r>
            <w:r>
              <w:rPr>
                <w:rFonts w:ascii="Arial" w:hAnsi="Arial" w:cs="Arial"/>
                <w:b/>
                <w:bCs/>
                <w:color w:val="000000"/>
                <w:sz w:val="20"/>
                <w:szCs w:val="20"/>
              </w:rPr>
              <w:t>x</w:t>
            </w:r>
            <w:r w:rsidR="00BE3A52">
              <w:rPr>
                <w:rFonts w:ascii="Arial" w:hAnsi="Arial" w:cs="Arial"/>
                <w:b/>
                <w:bCs/>
                <w:color w:val="000000"/>
                <w:sz w:val="20"/>
                <w:szCs w:val="20"/>
              </w:rPr>
              <w:t xml:space="preserve"> </w:t>
            </w:r>
            <w:r>
              <w:rPr>
                <w:rFonts w:ascii="Arial" w:hAnsi="Arial" w:cs="Arial"/>
                <w:i/>
                <w:iCs/>
                <w:color w:val="000000"/>
                <w:sz w:val="20"/>
                <w:szCs w:val="20"/>
              </w:rPr>
              <w:t>(g/km)</w:t>
            </w:r>
          </w:p>
        </w:tc>
        <w:tc>
          <w:tcPr>
            <w:tcW w:w="598" w:type="pct"/>
            <w:shd w:val="clear" w:color="auto" w:fill="auto"/>
            <w:vAlign w:val="center"/>
          </w:tcPr>
          <w:p w14:paraId="345DF05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466" w:type="pct"/>
            <w:shd w:val="clear" w:color="auto" w:fill="auto"/>
            <w:vAlign w:val="center"/>
          </w:tcPr>
          <w:p w14:paraId="12D8F76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478" w:type="pct"/>
            <w:shd w:val="clear" w:color="auto" w:fill="auto"/>
            <w:vAlign w:val="center"/>
          </w:tcPr>
          <w:p w14:paraId="2897985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458" w:type="pct"/>
            <w:shd w:val="clear" w:color="auto" w:fill="auto"/>
            <w:vAlign w:val="center"/>
          </w:tcPr>
          <w:p w14:paraId="5ABCE3E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459" w:type="pct"/>
            <w:shd w:val="clear" w:color="auto" w:fill="auto"/>
            <w:vAlign w:val="center"/>
          </w:tcPr>
          <w:p w14:paraId="1B7EFC2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458" w:type="pct"/>
            <w:shd w:val="clear" w:color="auto" w:fill="auto"/>
            <w:vAlign w:val="center"/>
          </w:tcPr>
          <w:p w14:paraId="719BBCE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506" w:type="pct"/>
            <w:shd w:val="clear" w:color="auto" w:fill="auto"/>
            <w:vAlign w:val="center"/>
          </w:tcPr>
          <w:p w14:paraId="7EAAE33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889" w:type="pct"/>
            <w:gridSpan w:val="2"/>
            <w:shd w:val="clear" w:color="auto" w:fill="auto"/>
            <w:vAlign w:val="center"/>
          </w:tcPr>
          <w:p w14:paraId="7CDC04E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Đạt/Không đạt</w:t>
            </w:r>
          </w:p>
          <w:p w14:paraId="1FB5143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(Pass/Failure)</w:t>
            </w:r>
          </w:p>
        </w:tc>
      </w:tr>
      <w:tr w:rsidR="00D80E96" w14:paraId="7F6506E1" w14:textId="77777777" w:rsidTr="00AB565E">
        <w:tblPrEx>
          <w:tblCellMar>
            <w:top w:w="0" w:type="dxa"/>
            <w:left w:w="0" w:type="dxa"/>
            <w:bottom w:w="0" w:type="dxa"/>
            <w:right w:w="0" w:type="dxa"/>
          </w:tblCellMar>
        </w:tblPrEx>
        <w:tc>
          <w:tcPr>
            <w:tcW w:w="689" w:type="pct"/>
            <w:shd w:val="clear" w:color="auto" w:fill="auto"/>
            <w:vAlign w:val="center"/>
          </w:tcPr>
          <w:p w14:paraId="19381F0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 xml:space="preserve">PM </w:t>
            </w:r>
            <w:r>
              <w:rPr>
                <w:rFonts w:ascii="Arial" w:hAnsi="Arial" w:cs="Arial"/>
                <w:i/>
                <w:iCs/>
                <w:color w:val="000000"/>
                <w:sz w:val="20"/>
                <w:szCs w:val="20"/>
              </w:rPr>
              <w:t>(g/km)</w:t>
            </w:r>
          </w:p>
        </w:tc>
        <w:tc>
          <w:tcPr>
            <w:tcW w:w="598" w:type="pct"/>
            <w:shd w:val="clear" w:color="auto" w:fill="auto"/>
            <w:vAlign w:val="center"/>
          </w:tcPr>
          <w:p w14:paraId="190AFDC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466" w:type="pct"/>
            <w:shd w:val="clear" w:color="auto" w:fill="auto"/>
            <w:vAlign w:val="center"/>
          </w:tcPr>
          <w:p w14:paraId="55B67D0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478" w:type="pct"/>
            <w:shd w:val="clear" w:color="auto" w:fill="auto"/>
            <w:vAlign w:val="center"/>
          </w:tcPr>
          <w:p w14:paraId="54E7E49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458" w:type="pct"/>
            <w:shd w:val="clear" w:color="auto" w:fill="auto"/>
            <w:vAlign w:val="center"/>
          </w:tcPr>
          <w:p w14:paraId="5F39C2C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459" w:type="pct"/>
            <w:shd w:val="clear" w:color="auto" w:fill="auto"/>
            <w:vAlign w:val="center"/>
          </w:tcPr>
          <w:p w14:paraId="45F16C0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458" w:type="pct"/>
            <w:shd w:val="clear" w:color="auto" w:fill="auto"/>
            <w:vAlign w:val="center"/>
          </w:tcPr>
          <w:p w14:paraId="59C9794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506" w:type="pct"/>
            <w:shd w:val="clear" w:color="auto" w:fill="auto"/>
            <w:vAlign w:val="center"/>
          </w:tcPr>
          <w:p w14:paraId="213E1F2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889" w:type="pct"/>
            <w:gridSpan w:val="2"/>
            <w:shd w:val="clear" w:color="auto" w:fill="auto"/>
            <w:vAlign w:val="center"/>
          </w:tcPr>
          <w:p w14:paraId="673E529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Đạt/Không đạt</w:t>
            </w:r>
          </w:p>
          <w:p w14:paraId="5CF35DD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(Pass/Failure)</w:t>
            </w:r>
          </w:p>
        </w:tc>
      </w:tr>
      <w:tr w:rsidR="00D80E96" w14:paraId="7F77E747" w14:textId="77777777" w:rsidTr="00AB565E">
        <w:tblPrEx>
          <w:tblCellMar>
            <w:top w:w="0" w:type="dxa"/>
            <w:left w:w="0" w:type="dxa"/>
            <w:bottom w:w="0" w:type="dxa"/>
            <w:right w:w="0" w:type="dxa"/>
          </w:tblCellMar>
        </w:tblPrEx>
        <w:tc>
          <w:tcPr>
            <w:tcW w:w="5000" w:type="pct"/>
            <w:gridSpan w:val="10"/>
            <w:shd w:val="clear" w:color="auto" w:fill="auto"/>
            <w:vAlign w:val="center"/>
          </w:tcPr>
          <w:p w14:paraId="61C5E1E5" w14:textId="77777777" w:rsidR="00122ABD" w:rsidRDefault="00BE3A52"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vertAlign w:val="superscript"/>
              </w:rPr>
              <w:t>(a)</w:t>
            </w:r>
            <w:r>
              <w:rPr>
                <w:rFonts w:ascii="Arial" w:hAnsi="Arial" w:cs="Arial"/>
                <w:color w:val="000000"/>
                <w:sz w:val="20"/>
                <w:szCs w:val="20"/>
              </w:rPr>
              <w:t xml:space="preserve"> </w:t>
            </w:r>
            <w:r w:rsidR="00122ABD">
              <w:rPr>
                <w:rFonts w:ascii="Arial" w:hAnsi="Arial" w:cs="Arial"/>
                <w:color w:val="000000"/>
                <w:sz w:val="20"/>
                <w:szCs w:val="20"/>
              </w:rPr>
              <w:t xml:space="preserve">Kết quả đo của mỗi lần đo trong bảng này bằng giá trị đo tương ứng nhân với hệ số suy giảm tương ứng của từng chất, từng loại động cơ và nhân tiếp hệ số Ki. </w:t>
            </w:r>
            <w:r w:rsidR="00122ABD">
              <w:rPr>
                <w:rFonts w:ascii="Arial" w:hAnsi="Arial" w:cs="Arial"/>
                <w:i/>
                <w:iCs/>
                <w:color w:val="000000"/>
                <w:sz w:val="20"/>
                <w:szCs w:val="20"/>
              </w:rPr>
              <w:t>(Results in this calculated with Ki factor and deterioration factor)</w:t>
            </w:r>
          </w:p>
        </w:tc>
      </w:tr>
      <w:tr w:rsidR="00D80E96" w14:paraId="724B8B89" w14:textId="77777777" w:rsidTr="00AB565E">
        <w:tblPrEx>
          <w:tblCellMar>
            <w:top w:w="0" w:type="dxa"/>
            <w:left w:w="0" w:type="dxa"/>
            <w:bottom w:w="0" w:type="dxa"/>
            <w:right w:w="0" w:type="dxa"/>
          </w:tblCellMar>
        </w:tblPrEx>
        <w:tc>
          <w:tcPr>
            <w:tcW w:w="4210" w:type="pct"/>
            <w:gridSpan w:val="9"/>
            <w:shd w:val="clear" w:color="auto" w:fill="auto"/>
            <w:vAlign w:val="center"/>
          </w:tcPr>
          <w:p w14:paraId="35F08DDF"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D - Số lượng chu trình thử giữa 2 chu trình tái sinh</w:t>
            </w:r>
          </w:p>
          <w:p w14:paraId="687F803F"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i/>
                <w:iCs/>
                <w:color w:val="000000"/>
                <w:sz w:val="20"/>
                <w:szCs w:val="20"/>
              </w:rPr>
              <w:t>(D - Number of operating cycles between 2 cycles where regenerative phases occur)</w:t>
            </w:r>
          </w:p>
        </w:tc>
        <w:tc>
          <w:tcPr>
            <w:tcW w:w="790" w:type="pct"/>
            <w:shd w:val="clear" w:color="auto" w:fill="auto"/>
            <w:vAlign w:val="center"/>
          </w:tcPr>
          <w:p w14:paraId="7E67E1B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64F43192" w14:textId="77777777" w:rsidTr="00AB565E">
        <w:tblPrEx>
          <w:tblCellMar>
            <w:top w:w="0" w:type="dxa"/>
            <w:left w:w="0" w:type="dxa"/>
            <w:bottom w:w="0" w:type="dxa"/>
            <w:right w:w="0" w:type="dxa"/>
          </w:tblCellMar>
        </w:tblPrEx>
        <w:tc>
          <w:tcPr>
            <w:tcW w:w="4210" w:type="pct"/>
            <w:gridSpan w:val="9"/>
            <w:shd w:val="clear" w:color="auto" w:fill="auto"/>
            <w:vAlign w:val="center"/>
          </w:tcPr>
          <w:p w14:paraId="5735076C"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d - Số lượng chu trình thử được yêu cầu để tái sinh</w:t>
            </w:r>
          </w:p>
          <w:p w14:paraId="286A8F6E"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i/>
                <w:iCs/>
                <w:color w:val="000000"/>
                <w:sz w:val="20"/>
                <w:szCs w:val="20"/>
              </w:rPr>
              <w:t>(d - Number of operating cycles required for regeneration)</w:t>
            </w:r>
          </w:p>
        </w:tc>
        <w:tc>
          <w:tcPr>
            <w:tcW w:w="790" w:type="pct"/>
            <w:shd w:val="clear" w:color="auto" w:fill="auto"/>
            <w:vAlign w:val="center"/>
          </w:tcPr>
          <w:p w14:paraId="1B0D369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bl>
    <w:p w14:paraId="071E8B6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b) Phép thử loại II </w:t>
      </w:r>
      <w:r>
        <w:rPr>
          <w:rFonts w:ascii="Arial" w:hAnsi="Arial" w:cs="Arial"/>
          <w:color w:val="000000"/>
          <w:sz w:val="20"/>
          <w:szCs w:val="20"/>
        </w:rPr>
        <w:t>(</w:t>
      </w:r>
      <w:r>
        <w:rPr>
          <w:rFonts w:ascii="Arial" w:hAnsi="Arial" w:cs="Arial"/>
          <w:i/>
          <w:iCs/>
          <w:color w:val="000000"/>
          <w:sz w:val="20"/>
          <w:szCs w:val="20"/>
        </w:rPr>
        <w:t>Type II):</w:t>
      </w:r>
    </w:p>
    <w:p w14:paraId="39D6AE5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CO:..................% thể tích </w:t>
      </w:r>
      <w:r>
        <w:rPr>
          <w:rFonts w:ascii="Arial" w:hAnsi="Arial" w:cs="Arial"/>
          <w:i/>
          <w:iCs/>
          <w:color w:val="000000"/>
          <w:sz w:val="20"/>
          <w:szCs w:val="20"/>
        </w:rPr>
        <w:t>(% in volume</w:t>
      </w:r>
      <w:r>
        <w:rPr>
          <w:rFonts w:ascii="Arial" w:hAnsi="Arial" w:cs="Arial"/>
          <w:color w:val="000000"/>
          <w:sz w:val="20"/>
          <w:szCs w:val="20"/>
        </w:rPr>
        <w:t>)</w:t>
      </w:r>
    </w:p>
    <w:p w14:paraId="7BEACA6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Tốc độ động cơ khi đo </w:t>
      </w:r>
      <w:r>
        <w:rPr>
          <w:rFonts w:ascii="Arial" w:hAnsi="Arial" w:cs="Arial"/>
          <w:i/>
          <w:iCs/>
          <w:color w:val="000000"/>
          <w:sz w:val="20"/>
          <w:szCs w:val="20"/>
        </w:rPr>
        <w:t>(Engine speed when measuring):</w:t>
      </w:r>
      <w:r>
        <w:rPr>
          <w:rFonts w:ascii="Arial" w:hAnsi="Arial" w:cs="Arial"/>
          <w:color w:val="000000"/>
          <w:sz w:val="20"/>
          <w:szCs w:val="20"/>
        </w:rPr>
        <w:t>……….... r/min</w:t>
      </w:r>
    </w:p>
    <w:p w14:paraId="7963648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c) Phép thử loại III </w:t>
      </w:r>
      <w:r>
        <w:rPr>
          <w:rFonts w:ascii="Arial" w:hAnsi="Arial" w:cs="Arial"/>
          <w:i/>
          <w:iCs/>
          <w:color w:val="000000"/>
          <w:sz w:val="20"/>
          <w:szCs w:val="20"/>
        </w:rPr>
        <w:t xml:space="preserve">(Type III): </w:t>
      </w:r>
      <w:r>
        <w:rPr>
          <w:rFonts w:ascii="Arial" w:hAnsi="Arial" w:cs="Arial"/>
          <w:color w:val="000000"/>
          <w:sz w:val="20"/>
          <w:szCs w:val="20"/>
        </w:rPr>
        <w:t>Đánh giá kết quả đo áp suất ở các điều kiện (trạng thái)</w:t>
      </w:r>
      <w:r w:rsidR="00BE3A52">
        <w:rPr>
          <w:rFonts w:ascii="Arial" w:hAnsi="Arial" w:cs="Arial"/>
          <w:color w:val="000000"/>
          <w:sz w:val="20"/>
          <w:szCs w:val="20"/>
        </w:rPr>
        <w:t xml:space="preserve"> </w:t>
      </w:r>
      <w:r>
        <w:rPr>
          <w:rFonts w:ascii="Arial" w:hAnsi="Arial" w:cs="Arial"/>
          <w:color w:val="000000"/>
          <w:sz w:val="20"/>
          <w:szCs w:val="20"/>
        </w:rPr>
        <w:t>thử quy định tại mục F.3.2 Phụ lục F TCVN 6785 (Hoặc theo mục 3.2 Phụ lục 6 ECE</w:t>
      </w:r>
      <w:r w:rsidR="00BE3A52">
        <w:rPr>
          <w:rFonts w:ascii="Arial" w:hAnsi="Arial" w:cs="Arial"/>
          <w:color w:val="000000"/>
          <w:sz w:val="20"/>
          <w:szCs w:val="20"/>
        </w:rPr>
        <w:t xml:space="preserve"> </w:t>
      </w:r>
      <w:r>
        <w:rPr>
          <w:rFonts w:ascii="Arial" w:hAnsi="Arial" w:cs="Arial"/>
          <w:color w:val="000000"/>
          <w:sz w:val="20"/>
          <w:szCs w:val="20"/>
        </w:rPr>
        <w:t xml:space="preserve">83). </w:t>
      </w:r>
      <w:r>
        <w:rPr>
          <w:rFonts w:ascii="Arial" w:hAnsi="Arial" w:cs="Arial"/>
          <w:i/>
          <w:iCs/>
          <w:color w:val="000000"/>
          <w:sz w:val="20"/>
          <w:szCs w:val="20"/>
        </w:rPr>
        <w:t>(Evaluating the measurement results of pressures at measurement conditions specified in paragraph F.3.2, Annex F, TCVN 6785 (or paragraph 3.2, Annex 6, ECE</w:t>
      </w:r>
      <w:r w:rsidR="00BE3A52">
        <w:rPr>
          <w:rFonts w:ascii="Arial" w:hAnsi="Arial" w:cs="Arial"/>
          <w:color w:val="000000"/>
          <w:sz w:val="20"/>
          <w:szCs w:val="20"/>
        </w:rPr>
        <w:t xml:space="preserve"> </w:t>
      </w:r>
      <w:r>
        <w:rPr>
          <w:rFonts w:ascii="Arial" w:hAnsi="Arial" w:cs="Arial"/>
          <w:i/>
          <w:iCs/>
          <w:color w:val="000000"/>
          <w:sz w:val="20"/>
          <w:szCs w:val="20"/>
        </w:rPr>
        <w:t>83))</w:t>
      </w:r>
    </w:p>
    <w:p w14:paraId="75144EC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d) Phép thử loại IV </w:t>
      </w:r>
      <w:r>
        <w:rPr>
          <w:rFonts w:ascii="Arial" w:hAnsi="Arial" w:cs="Arial"/>
          <w:i/>
          <w:iCs/>
          <w:color w:val="000000"/>
          <w:sz w:val="20"/>
          <w:szCs w:val="20"/>
        </w:rPr>
        <w:t>(Type IV):</w:t>
      </w:r>
    </w:p>
    <w:tbl>
      <w:tblPr>
        <w:tblW w:w="5000" w:type="pct"/>
        <w:tblCellMar>
          <w:left w:w="0" w:type="dxa"/>
          <w:right w:w="0" w:type="dxa"/>
        </w:tblCellMar>
        <w:tblLook w:val="0000" w:firstRow="0" w:lastRow="0" w:firstColumn="0" w:lastColumn="0" w:noHBand="0" w:noVBand="0"/>
      </w:tblPr>
      <w:tblGrid>
        <w:gridCol w:w="3278"/>
        <w:gridCol w:w="1887"/>
        <w:gridCol w:w="1925"/>
        <w:gridCol w:w="1930"/>
      </w:tblGrid>
      <w:tr w:rsidR="00D80E96" w14:paraId="44CD75FE" w14:textId="77777777" w:rsidTr="00AB565E">
        <w:tblPrEx>
          <w:tblCellMar>
            <w:top w:w="0" w:type="dxa"/>
            <w:left w:w="0" w:type="dxa"/>
            <w:bottom w:w="0" w:type="dxa"/>
            <w:right w:w="0" w:type="dxa"/>
          </w:tblCellMar>
        </w:tblPrEx>
        <w:tc>
          <w:tcPr>
            <w:tcW w:w="1817" w:type="pct"/>
            <w:tcBorders>
              <w:top w:val="single" w:sz="2" w:space="0" w:color="000000"/>
              <w:left w:val="single" w:sz="2" w:space="0" w:color="000000"/>
              <w:bottom w:val="single" w:sz="2" w:space="0" w:color="000000"/>
              <w:right w:val="single" w:sz="2" w:space="0" w:color="000000"/>
            </w:tcBorders>
            <w:vAlign w:val="center"/>
          </w:tcPr>
          <w:p w14:paraId="272024D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 xml:space="preserve">Phép đo </w:t>
            </w:r>
            <w:r>
              <w:rPr>
                <w:rFonts w:ascii="Arial" w:hAnsi="Arial" w:cs="Arial"/>
                <w:i/>
                <w:iCs/>
                <w:color w:val="000000"/>
                <w:sz w:val="20"/>
                <w:szCs w:val="20"/>
              </w:rPr>
              <w:t>(Test)</w:t>
            </w:r>
          </w:p>
        </w:tc>
        <w:tc>
          <w:tcPr>
            <w:tcW w:w="1046" w:type="pct"/>
            <w:tcBorders>
              <w:top w:val="single" w:sz="2" w:space="0" w:color="000000"/>
              <w:left w:val="single" w:sz="2" w:space="0" w:color="000000"/>
              <w:bottom w:val="single" w:sz="2" w:space="0" w:color="000000"/>
              <w:right w:val="single" w:sz="2" w:space="0" w:color="000000"/>
            </w:tcBorders>
            <w:vAlign w:val="center"/>
          </w:tcPr>
          <w:p w14:paraId="1732AE5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 xml:space="preserve">HC </w:t>
            </w:r>
            <w:r>
              <w:rPr>
                <w:rFonts w:ascii="Arial" w:hAnsi="Arial" w:cs="Arial"/>
                <w:color w:val="000000"/>
                <w:sz w:val="20"/>
                <w:szCs w:val="20"/>
              </w:rPr>
              <w:t>(g/lần thử)</w:t>
            </w:r>
          </w:p>
          <w:p w14:paraId="0E561B3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(g/test)</w:t>
            </w:r>
          </w:p>
        </w:tc>
        <w:tc>
          <w:tcPr>
            <w:tcW w:w="1067" w:type="pct"/>
            <w:tcBorders>
              <w:top w:val="single" w:sz="2" w:space="0" w:color="000000"/>
              <w:left w:val="single" w:sz="2" w:space="0" w:color="000000"/>
              <w:bottom w:val="single" w:sz="2" w:space="0" w:color="000000"/>
              <w:right w:val="single" w:sz="2" w:space="0" w:color="000000"/>
            </w:tcBorders>
            <w:vAlign w:val="center"/>
          </w:tcPr>
          <w:p w14:paraId="185ED2E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Giá trị giới hạn</w:t>
            </w:r>
          </w:p>
          <w:p w14:paraId="08CD3A5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(Limit) (g/test)</w:t>
            </w:r>
          </w:p>
        </w:tc>
        <w:tc>
          <w:tcPr>
            <w:tcW w:w="1070" w:type="pct"/>
            <w:tcBorders>
              <w:top w:val="single" w:sz="2" w:space="0" w:color="000000"/>
              <w:left w:val="single" w:sz="2" w:space="0" w:color="000000"/>
              <w:bottom w:val="single" w:sz="2" w:space="0" w:color="000000"/>
              <w:right w:val="single" w:sz="2" w:space="0" w:color="000000"/>
            </w:tcBorders>
            <w:vAlign w:val="center"/>
          </w:tcPr>
          <w:p w14:paraId="4444CAD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Kết luận</w:t>
            </w:r>
          </w:p>
          <w:p w14:paraId="1E2677C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(Conclusion)</w:t>
            </w:r>
          </w:p>
        </w:tc>
      </w:tr>
      <w:tr w:rsidR="00D80E96" w14:paraId="5FFED156" w14:textId="77777777" w:rsidTr="00AB565E">
        <w:tblPrEx>
          <w:tblCellMar>
            <w:top w:w="0" w:type="dxa"/>
            <w:left w:w="0" w:type="dxa"/>
            <w:bottom w:w="0" w:type="dxa"/>
            <w:right w:w="0" w:type="dxa"/>
          </w:tblCellMar>
        </w:tblPrEx>
        <w:tc>
          <w:tcPr>
            <w:tcW w:w="1817" w:type="pct"/>
            <w:tcBorders>
              <w:top w:val="single" w:sz="2" w:space="0" w:color="000000"/>
              <w:left w:val="single" w:sz="2" w:space="0" w:color="000000"/>
              <w:bottom w:val="single" w:sz="2" w:space="0" w:color="000000"/>
              <w:right w:val="single" w:sz="2" w:space="0" w:color="000000"/>
            </w:tcBorders>
            <w:vAlign w:val="center"/>
          </w:tcPr>
          <w:p w14:paraId="1934584F"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Thoát ra từ thùng nhiên liệu</w:t>
            </w:r>
          </w:p>
          <w:p w14:paraId="082C89AC"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i/>
                <w:iCs/>
                <w:color w:val="000000"/>
                <w:sz w:val="20"/>
                <w:szCs w:val="20"/>
              </w:rPr>
              <w:t>(Tank breath loss)</w:t>
            </w:r>
          </w:p>
        </w:tc>
        <w:tc>
          <w:tcPr>
            <w:tcW w:w="1046" w:type="pct"/>
            <w:tcBorders>
              <w:top w:val="single" w:sz="2" w:space="0" w:color="000000"/>
              <w:left w:val="single" w:sz="2" w:space="0" w:color="000000"/>
              <w:bottom w:val="single" w:sz="2" w:space="0" w:color="000000"/>
              <w:right w:val="single" w:sz="2" w:space="0" w:color="000000"/>
            </w:tcBorders>
            <w:vAlign w:val="center"/>
          </w:tcPr>
          <w:p w14:paraId="2FAA3D1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067" w:type="pct"/>
            <w:tcBorders>
              <w:top w:val="single" w:sz="2" w:space="0" w:color="000000"/>
              <w:left w:val="single" w:sz="2" w:space="0" w:color="000000"/>
              <w:bottom w:val="single" w:sz="2" w:space="0" w:color="000000"/>
              <w:right w:val="single" w:sz="2" w:space="0" w:color="000000"/>
            </w:tcBorders>
            <w:vAlign w:val="center"/>
          </w:tcPr>
          <w:p w14:paraId="30F6584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070" w:type="pct"/>
            <w:tcBorders>
              <w:top w:val="single" w:sz="2" w:space="0" w:color="000000"/>
              <w:left w:val="single" w:sz="2" w:space="0" w:color="000000"/>
              <w:bottom w:val="single" w:sz="2" w:space="0" w:color="000000"/>
              <w:right w:val="single" w:sz="2" w:space="0" w:color="000000"/>
            </w:tcBorders>
            <w:vAlign w:val="center"/>
          </w:tcPr>
          <w:p w14:paraId="75A542C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r>
      <w:tr w:rsidR="00D80E96" w14:paraId="04A26DD1" w14:textId="77777777" w:rsidTr="00AB565E">
        <w:tblPrEx>
          <w:tblCellMar>
            <w:top w:w="0" w:type="dxa"/>
            <w:left w:w="0" w:type="dxa"/>
            <w:bottom w:w="0" w:type="dxa"/>
            <w:right w:w="0" w:type="dxa"/>
          </w:tblCellMar>
        </w:tblPrEx>
        <w:tc>
          <w:tcPr>
            <w:tcW w:w="1817" w:type="pct"/>
            <w:tcBorders>
              <w:top w:val="single" w:sz="2" w:space="0" w:color="000000"/>
              <w:left w:val="single" w:sz="2" w:space="0" w:color="000000"/>
              <w:bottom w:val="single" w:sz="2" w:space="0" w:color="000000"/>
              <w:right w:val="single" w:sz="2" w:space="0" w:color="000000"/>
            </w:tcBorders>
            <w:vAlign w:val="center"/>
          </w:tcPr>
          <w:p w14:paraId="4DB1A762"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Thoát ra do xe ngấm nóng</w:t>
            </w:r>
          </w:p>
          <w:p w14:paraId="336F3DF5"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i/>
                <w:iCs/>
                <w:color w:val="000000"/>
                <w:sz w:val="20"/>
                <w:szCs w:val="20"/>
              </w:rPr>
              <w:t>(Hot soak loss)</w:t>
            </w:r>
          </w:p>
        </w:tc>
        <w:tc>
          <w:tcPr>
            <w:tcW w:w="1046" w:type="pct"/>
            <w:tcBorders>
              <w:top w:val="single" w:sz="2" w:space="0" w:color="000000"/>
              <w:left w:val="single" w:sz="2" w:space="0" w:color="000000"/>
              <w:bottom w:val="single" w:sz="2" w:space="0" w:color="000000"/>
              <w:right w:val="single" w:sz="2" w:space="0" w:color="000000"/>
            </w:tcBorders>
            <w:vAlign w:val="center"/>
          </w:tcPr>
          <w:p w14:paraId="4DA8B44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067" w:type="pct"/>
            <w:tcBorders>
              <w:top w:val="single" w:sz="2" w:space="0" w:color="000000"/>
              <w:left w:val="single" w:sz="2" w:space="0" w:color="000000"/>
              <w:bottom w:val="single" w:sz="2" w:space="0" w:color="000000"/>
              <w:right w:val="single" w:sz="2" w:space="0" w:color="000000"/>
            </w:tcBorders>
            <w:vAlign w:val="center"/>
          </w:tcPr>
          <w:p w14:paraId="5C19AEB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070" w:type="pct"/>
            <w:tcBorders>
              <w:top w:val="single" w:sz="2" w:space="0" w:color="000000"/>
              <w:left w:val="single" w:sz="2" w:space="0" w:color="000000"/>
              <w:bottom w:val="single" w:sz="2" w:space="0" w:color="000000"/>
              <w:right w:val="single" w:sz="2" w:space="0" w:color="000000"/>
            </w:tcBorders>
            <w:vAlign w:val="center"/>
          </w:tcPr>
          <w:p w14:paraId="6050538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r>
      <w:tr w:rsidR="00D80E96" w14:paraId="609DF7B4" w14:textId="77777777" w:rsidTr="00AB565E">
        <w:tblPrEx>
          <w:tblCellMar>
            <w:top w:w="0" w:type="dxa"/>
            <w:left w:w="0" w:type="dxa"/>
            <w:bottom w:w="0" w:type="dxa"/>
            <w:right w:w="0" w:type="dxa"/>
          </w:tblCellMar>
        </w:tblPrEx>
        <w:tc>
          <w:tcPr>
            <w:tcW w:w="1817" w:type="pct"/>
            <w:tcBorders>
              <w:top w:val="single" w:sz="2" w:space="0" w:color="000000"/>
              <w:left w:val="single" w:sz="2" w:space="0" w:color="000000"/>
              <w:bottom w:val="single" w:sz="2" w:space="0" w:color="000000"/>
              <w:right w:val="single" w:sz="2" w:space="0" w:color="000000"/>
            </w:tcBorders>
            <w:vAlign w:val="center"/>
          </w:tcPr>
          <w:p w14:paraId="665BAEBC"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Tổng lượng nhiên liệu bay hơi</w:t>
            </w:r>
          </w:p>
          <w:p w14:paraId="664B4AE5"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i/>
                <w:iCs/>
                <w:color w:val="000000"/>
                <w:sz w:val="20"/>
                <w:szCs w:val="20"/>
              </w:rPr>
              <w:t>(Total loss of evaporative fuel)</w:t>
            </w:r>
          </w:p>
        </w:tc>
        <w:tc>
          <w:tcPr>
            <w:tcW w:w="1046" w:type="pct"/>
            <w:tcBorders>
              <w:top w:val="single" w:sz="2" w:space="0" w:color="000000"/>
              <w:left w:val="single" w:sz="2" w:space="0" w:color="000000"/>
              <w:bottom w:val="single" w:sz="2" w:space="0" w:color="000000"/>
              <w:right w:val="single" w:sz="2" w:space="0" w:color="000000"/>
            </w:tcBorders>
            <w:vAlign w:val="center"/>
          </w:tcPr>
          <w:p w14:paraId="718522E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1067" w:type="pct"/>
            <w:tcBorders>
              <w:top w:val="single" w:sz="2" w:space="0" w:color="000000"/>
              <w:left w:val="single" w:sz="2" w:space="0" w:color="000000"/>
              <w:bottom w:val="single" w:sz="2" w:space="0" w:color="000000"/>
              <w:right w:val="single" w:sz="2" w:space="0" w:color="000000"/>
            </w:tcBorders>
            <w:vAlign w:val="center"/>
          </w:tcPr>
          <w:p w14:paraId="1B9917D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1070" w:type="pct"/>
            <w:tcBorders>
              <w:top w:val="single" w:sz="2" w:space="0" w:color="000000"/>
              <w:left w:val="single" w:sz="2" w:space="0" w:color="000000"/>
              <w:bottom w:val="single" w:sz="2" w:space="0" w:color="000000"/>
              <w:right w:val="single" w:sz="2" w:space="0" w:color="000000"/>
            </w:tcBorders>
            <w:vAlign w:val="center"/>
          </w:tcPr>
          <w:p w14:paraId="5B33786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w:t>
            </w:r>
          </w:p>
        </w:tc>
      </w:tr>
    </w:tbl>
    <w:p w14:paraId="2734A5C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 Chú ý </w:t>
      </w:r>
      <w:r>
        <w:rPr>
          <w:rFonts w:ascii="Arial" w:hAnsi="Arial" w:cs="Arial"/>
          <w:color w:val="000000"/>
          <w:sz w:val="20"/>
          <w:szCs w:val="20"/>
        </w:rPr>
        <w:t>(Remark)</w:t>
      </w:r>
      <w:r>
        <w:rPr>
          <w:rFonts w:ascii="Arial" w:hAnsi="Arial" w:cs="Arial"/>
          <w:b/>
          <w:bCs/>
          <w:color w:val="000000"/>
          <w:sz w:val="20"/>
          <w:szCs w:val="20"/>
        </w:rPr>
        <w:t>:</w:t>
      </w:r>
    </w:p>
    <w:p w14:paraId="29C7D68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3.1. </w:t>
      </w:r>
      <w:r>
        <w:rPr>
          <w:rFonts w:ascii="Arial" w:hAnsi="Arial" w:cs="Arial"/>
          <w:color w:val="000000"/>
          <w:sz w:val="20"/>
          <w:szCs w:val="20"/>
        </w:rPr>
        <w:t>Kết quả kiểm tra trong mục 2.2 QCVN 86:2024/BGTVT chỉ đúng cho xe mẫu có số nhận dạng và số động cơ nêu trong báo cáo này (the results of the test in item 2.2</w:t>
      </w:r>
    </w:p>
    <w:p w14:paraId="727CA9D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QCVN 86:2024/BGTVT refer exclusively to sample vehicle with VIN and engine</w:t>
      </w:r>
      <w:r w:rsidR="00BE3A52">
        <w:rPr>
          <w:rFonts w:ascii="Arial" w:hAnsi="Arial" w:cs="Arial"/>
          <w:color w:val="000000"/>
          <w:sz w:val="20"/>
          <w:szCs w:val="20"/>
        </w:rPr>
        <w:t xml:space="preserve"> </w:t>
      </w:r>
      <w:r>
        <w:rPr>
          <w:rFonts w:ascii="Arial" w:hAnsi="Arial" w:cs="Arial"/>
          <w:color w:val="000000"/>
          <w:sz w:val="20"/>
          <w:szCs w:val="20"/>
        </w:rPr>
        <w:t>number mentioned in this report).</w:t>
      </w:r>
    </w:p>
    <w:p w14:paraId="338D7A6C" w14:textId="77777777" w:rsidR="00122ABD" w:rsidRDefault="00122ABD" w:rsidP="00AB565E">
      <w:pPr>
        <w:widowControl w:val="0"/>
        <w:autoSpaceDE w:val="0"/>
        <w:autoSpaceDN w:val="0"/>
        <w:adjustRightInd w:val="0"/>
        <w:snapToGrid w:val="0"/>
        <w:spacing w:after="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 </w:t>
      </w:r>
      <w:r>
        <w:rPr>
          <w:rFonts w:ascii="Arial" w:hAnsi="Arial" w:cs="Arial"/>
          <w:color w:val="000000"/>
          <w:sz w:val="20"/>
          <w:szCs w:val="20"/>
        </w:rPr>
        <w:t>Báo cáo này đi kèm bản khai thông số kỹ thuật của xe và động cơ (this report accompanies with essential characteristic of vehicle and engine).</w:t>
      </w:r>
    </w:p>
    <w:p w14:paraId="559E53E1" w14:textId="77777777" w:rsidR="00BE3A52" w:rsidRDefault="00BE3A52" w:rsidP="00D80E96">
      <w:pPr>
        <w:widowControl w:val="0"/>
        <w:autoSpaceDE w:val="0"/>
        <w:autoSpaceDN w:val="0"/>
        <w:adjustRightInd w:val="0"/>
        <w:snapToGrid w:val="0"/>
        <w:spacing w:after="0" w:line="240" w:lineRule="auto"/>
        <w:jc w:val="center"/>
        <w:rPr>
          <w:rFonts w:ascii="Arial" w:hAnsi="Arial" w:cs="Arial"/>
          <w:color w:val="000000"/>
          <w:sz w:val="20"/>
          <w:szCs w:val="20"/>
        </w:rPr>
      </w:pPr>
    </w:p>
    <w:tbl>
      <w:tblPr>
        <w:tblW w:w="5000" w:type="pct"/>
        <w:tblLook w:val="01E0" w:firstRow="1" w:lastRow="1" w:firstColumn="1" w:lastColumn="1" w:noHBand="0" w:noVBand="0"/>
      </w:tblPr>
      <w:tblGrid>
        <w:gridCol w:w="4513"/>
        <w:gridCol w:w="4513"/>
      </w:tblGrid>
      <w:tr w:rsidR="00D80E96" w14:paraId="7176C781" w14:textId="77777777" w:rsidTr="00AB565E">
        <w:tc>
          <w:tcPr>
            <w:tcW w:w="2500" w:type="pct"/>
            <w:shd w:val="clear" w:color="auto" w:fill="auto"/>
          </w:tcPr>
          <w:p w14:paraId="3604C5FE" w14:textId="77777777" w:rsidR="00BE3A52" w:rsidRDefault="00BE3A52">
            <w:pPr>
              <w:adjustRightInd w:val="0"/>
              <w:snapToGrid w:val="0"/>
              <w:spacing w:after="0" w:line="240" w:lineRule="auto"/>
              <w:rPr>
                <w:rFonts w:ascii="Arial" w:hAnsi="Arial" w:cs="Arial"/>
                <w:color w:val="000000"/>
                <w:sz w:val="20"/>
                <w:szCs w:val="20"/>
              </w:rPr>
            </w:pPr>
          </w:p>
        </w:tc>
        <w:tc>
          <w:tcPr>
            <w:tcW w:w="2500" w:type="pct"/>
            <w:shd w:val="clear" w:color="auto" w:fill="auto"/>
          </w:tcPr>
          <w:p w14:paraId="702C6049" w14:textId="77777777" w:rsidR="00BE3A52" w:rsidRDefault="00BE3A52">
            <w:pPr>
              <w:adjustRightInd w:val="0"/>
              <w:snapToGrid w:val="0"/>
              <w:spacing w:after="0" w:line="240" w:lineRule="auto"/>
              <w:jc w:val="center"/>
              <w:rPr>
                <w:rFonts w:ascii="Arial" w:hAnsi="Arial" w:cs="Arial"/>
                <w:b/>
                <w:color w:val="000000"/>
                <w:sz w:val="20"/>
                <w:szCs w:val="20"/>
              </w:rPr>
            </w:pPr>
            <w:r>
              <w:rPr>
                <w:rFonts w:ascii="Arial" w:hAnsi="Arial" w:cs="Arial"/>
                <w:color w:val="000000"/>
                <w:sz w:val="20"/>
                <w:szCs w:val="20"/>
              </w:rPr>
              <w:t xml:space="preserve">…, ngày ….. tháng …… năm ……. </w:t>
            </w:r>
            <w:r>
              <w:rPr>
                <w:rFonts w:ascii="Arial" w:hAnsi="Arial" w:cs="Arial"/>
                <w:i/>
                <w:iCs/>
                <w:color w:val="000000"/>
                <w:sz w:val="20"/>
                <w:szCs w:val="20"/>
              </w:rPr>
              <w:t>(Date)</w:t>
            </w:r>
            <w:r>
              <w:rPr>
                <w:rFonts w:ascii="Arial" w:hAnsi="Arial" w:cs="Arial"/>
                <w:i/>
                <w:iCs/>
                <w:color w:val="000000"/>
                <w:sz w:val="20"/>
                <w:szCs w:val="20"/>
              </w:rPr>
              <w:br/>
            </w:r>
            <w:r>
              <w:rPr>
                <w:rFonts w:ascii="Arial" w:hAnsi="Arial" w:cs="Arial"/>
                <w:b/>
                <w:bCs/>
                <w:color w:val="000000"/>
                <w:sz w:val="20"/>
                <w:szCs w:val="20"/>
              </w:rPr>
              <w:t xml:space="preserve">GIÁM ĐỐC </w:t>
            </w:r>
            <w:r>
              <w:rPr>
                <w:rFonts w:ascii="Arial" w:hAnsi="Arial" w:cs="Arial"/>
                <w:i/>
                <w:iCs/>
                <w:color w:val="000000"/>
                <w:sz w:val="20"/>
                <w:szCs w:val="20"/>
              </w:rPr>
              <w:t>(Director)</w:t>
            </w:r>
            <w:r>
              <w:rPr>
                <w:rFonts w:ascii="Arial" w:hAnsi="Arial" w:cs="Arial"/>
                <w:i/>
                <w:iCs/>
                <w:color w:val="000000"/>
                <w:sz w:val="20"/>
                <w:szCs w:val="20"/>
              </w:rPr>
              <w:br/>
            </w:r>
            <w:r>
              <w:rPr>
                <w:rFonts w:ascii="Arial" w:hAnsi="Arial" w:cs="Arial"/>
                <w:color w:val="000000"/>
                <w:sz w:val="20"/>
                <w:szCs w:val="20"/>
              </w:rPr>
              <w:t xml:space="preserve">(Ký và đóng dấu </w:t>
            </w:r>
            <w:r>
              <w:rPr>
                <w:rFonts w:ascii="Arial" w:hAnsi="Arial" w:cs="Arial"/>
                <w:i/>
                <w:iCs/>
                <w:color w:val="000000"/>
                <w:sz w:val="20"/>
                <w:szCs w:val="20"/>
              </w:rPr>
              <w:t>(Signature and stamp))</w:t>
            </w:r>
          </w:p>
        </w:tc>
      </w:tr>
    </w:tbl>
    <w:p w14:paraId="74D08AC8" w14:textId="77777777" w:rsidR="00BE3A52" w:rsidRDefault="00BE3A52" w:rsidP="00D80E96">
      <w:pPr>
        <w:widowControl w:val="0"/>
        <w:autoSpaceDE w:val="0"/>
        <w:autoSpaceDN w:val="0"/>
        <w:adjustRightInd w:val="0"/>
        <w:snapToGrid w:val="0"/>
        <w:spacing w:after="0" w:line="240" w:lineRule="auto"/>
        <w:jc w:val="center"/>
        <w:rPr>
          <w:rFonts w:ascii="Arial" w:hAnsi="Arial" w:cs="Arial"/>
          <w:color w:val="000000"/>
          <w:sz w:val="20"/>
          <w:szCs w:val="20"/>
        </w:rPr>
      </w:pPr>
    </w:p>
    <w:p w14:paraId="53A88A0E" w14:textId="77777777" w:rsidR="00AB565E" w:rsidRDefault="00AB565E" w:rsidP="00D80E96">
      <w:pPr>
        <w:widowControl w:val="0"/>
        <w:autoSpaceDE w:val="0"/>
        <w:autoSpaceDN w:val="0"/>
        <w:adjustRightInd w:val="0"/>
        <w:snapToGrid w:val="0"/>
        <w:spacing w:after="0" w:line="240" w:lineRule="auto"/>
        <w:jc w:val="center"/>
        <w:rPr>
          <w:rFonts w:ascii="Arial" w:hAnsi="Arial" w:cs="Arial"/>
          <w:b/>
          <w:bCs/>
          <w:color w:val="000000"/>
          <w:sz w:val="20"/>
          <w:szCs w:val="20"/>
        </w:rPr>
        <w:sectPr w:rsidR="00AB565E" w:rsidSect="00D80E96">
          <w:pgSz w:w="11906" w:h="16838" w:code="9"/>
          <w:pgMar w:top="1440" w:right="1440" w:bottom="1440" w:left="1440" w:header="0" w:footer="0" w:gutter="0"/>
          <w:cols w:space="720"/>
          <w:noEndnote/>
          <w:docGrid w:linePitch="299"/>
        </w:sectPr>
      </w:pPr>
    </w:p>
    <w:p w14:paraId="7F6922A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lastRenderedPageBreak/>
        <w:t>PHỤ LỤC C</w:t>
      </w:r>
    </w:p>
    <w:p w14:paraId="7F632E37" w14:textId="77777777" w:rsidR="00122ABD" w:rsidRDefault="00207182"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 xml:space="preserve"> </w:t>
      </w:r>
      <w:r w:rsidR="00122ABD">
        <w:rPr>
          <w:rFonts w:ascii="Arial" w:hAnsi="Arial" w:cs="Arial"/>
          <w:i/>
          <w:iCs/>
          <w:color w:val="000000"/>
          <w:sz w:val="20"/>
          <w:szCs w:val="20"/>
        </w:rPr>
        <w:t>(Đối với xe áp dụng TCVN 6567)</w:t>
      </w:r>
    </w:p>
    <w:p w14:paraId="1AF0F42F" w14:textId="77777777" w:rsidR="00122ABD" w:rsidRDefault="00207182"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 xml:space="preserve"> </w:t>
      </w:r>
      <w:r w:rsidR="00122ABD">
        <w:rPr>
          <w:rFonts w:ascii="Arial" w:hAnsi="Arial" w:cs="Arial"/>
          <w:i/>
          <w:iCs/>
          <w:color w:val="000000"/>
          <w:sz w:val="20"/>
          <w:szCs w:val="20"/>
        </w:rPr>
        <w:t>(</w:t>
      </w:r>
      <w:r w:rsidR="00122ABD">
        <w:rPr>
          <w:rFonts w:ascii="Arial" w:hAnsi="Arial" w:cs="Arial"/>
          <w:b/>
          <w:bCs/>
          <w:i/>
          <w:iCs/>
          <w:color w:val="000000"/>
          <w:sz w:val="20"/>
          <w:szCs w:val="20"/>
        </w:rPr>
        <w:t xml:space="preserve">Annex C </w:t>
      </w:r>
      <w:r w:rsidR="00122ABD">
        <w:rPr>
          <w:rFonts w:ascii="Arial" w:hAnsi="Arial" w:cs="Arial"/>
          <w:i/>
          <w:iCs/>
          <w:color w:val="000000"/>
          <w:sz w:val="20"/>
          <w:szCs w:val="20"/>
        </w:rPr>
        <w:t>- For vehicles applying TCVN 6567)</w:t>
      </w:r>
    </w:p>
    <w:p w14:paraId="28D480D3" w14:textId="03C529E9"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 xml:space="preserve">Các thông số kỹ thuật chính của động cơ và thông tin liên quan đến thực hiện </w:t>
      </w:r>
      <w:r w:rsidR="00AB565E">
        <w:rPr>
          <w:rFonts w:ascii="Arial" w:hAnsi="Arial" w:cs="Arial"/>
          <w:b/>
          <w:bCs/>
          <w:color w:val="000000"/>
          <w:sz w:val="20"/>
          <w:szCs w:val="20"/>
        </w:rPr>
        <w:br/>
      </w:r>
      <w:r>
        <w:rPr>
          <w:rFonts w:ascii="Arial" w:hAnsi="Arial" w:cs="Arial"/>
          <w:b/>
          <w:bCs/>
          <w:color w:val="000000"/>
          <w:sz w:val="20"/>
          <w:szCs w:val="20"/>
        </w:rPr>
        <w:t xml:space="preserve">phép thử EURO 4 </w:t>
      </w:r>
      <w:r w:rsidR="00BE3A52">
        <w:rPr>
          <w:rFonts w:ascii="Arial" w:hAnsi="Arial" w:cs="Arial"/>
          <w:bCs/>
          <w:color w:val="000000"/>
          <w:sz w:val="20"/>
          <w:szCs w:val="20"/>
          <w:vertAlign w:val="superscript"/>
        </w:rPr>
        <w:t>(1)</w:t>
      </w:r>
    </w:p>
    <w:p w14:paraId="7B5ED8A5" w14:textId="7F352A50" w:rsidR="00122ABD" w:rsidRDefault="00122ABD" w:rsidP="00D80E96">
      <w:pPr>
        <w:widowControl w:val="0"/>
        <w:autoSpaceDE w:val="0"/>
        <w:autoSpaceDN w:val="0"/>
        <w:adjustRightInd w:val="0"/>
        <w:snapToGrid w:val="0"/>
        <w:spacing w:after="0" w:line="240" w:lineRule="auto"/>
        <w:jc w:val="center"/>
        <w:rPr>
          <w:rFonts w:ascii="Arial" w:hAnsi="Arial" w:cs="Arial"/>
          <w:i/>
          <w:iCs/>
          <w:color w:val="000000"/>
          <w:sz w:val="20"/>
          <w:szCs w:val="20"/>
        </w:rPr>
      </w:pPr>
      <w:r>
        <w:rPr>
          <w:rFonts w:ascii="Arial" w:hAnsi="Arial" w:cs="Arial"/>
          <w:i/>
          <w:iCs/>
          <w:color w:val="000000"/>
          <w:sz w:val="20"/>
          <w:szCs w:val="20"/>
        </w:rPr>
        <w:t>(Essential characteristics of engine and information concerning the conduct of EURO</w:t>
      </w:r>
      <w:r w:rsidR="00F943F2">
        <w:rPr>
          <w:rFonts w:ascii="Arial" w:hAnsi="Arial" w:cs="Arial"/>
          <w:i/>
          <w:iCs/>
          <w:color w:val="000000"/>
          <w:sz w:val="20"/>
          <w:szCs w:val="20"/>
        </w:rPr>
        <w:t xml:space="preserve"> </w:t>
      </w:r>
      <w:r w:rsidR="00AB565E">
        <w:rPr>
          <w:rFonts w:ascii="Arial" w:hAnsi="Arial" w:cs="Arial"/>
          <w:i/>
          <w:iCs/>
          <w:color w:val="000000"/>
          <w:sz w:val="20"/>
          <w:szCs w:val="20"/>
        </w:rPr>
        <w:br/>
      </w:r>
      <w:r>
        <w:rPr>
          <w:rFonts w:ascii="Arial" w:hAnsi="Arial" w:cs="Arial"/>
          <w:i/>
          <w:iCs/>
          <w:color w:val="000000"/>
          <w:sz w:val="20"/>
          <w:szCs w:val="20"/>
        </w:rPr>
        <w:t>4 test)</w:t>
      </w:r>
    </w:p>
    <w:p w14:paraId="1F1CE997" w14:textId="77777777" w:rsidR="00AB565E" w:rsidRDefault="00AB565E" w:rsidP="00D80E96">
      <w:pPr>
        <w:widowControl w:val="0"/>
        <w:autoSpaceDE w:val="0"/>
        <w:autoSpaceDN w:val="0"/>
        <w:adjustRightInd w:val="0"/>
        <w:snapToGrid w:val="0"/>
        <w:spacing w:after="0" w:line="240" w:lineRule="auto"/>
        <w:jc w:val="center"/>
        <w:rPr>
          <w:rFonts w:ascii="Arial" w:hAnsi="Arial" w:cs="Arial"/>
          <w:color w:val="000000"/>
          <w:sz w:val="20"/>
          <w:szCs w:val="20"/>
        </w:rPr>
      </w:pPr>
    </w:p>
    <w:p w14:paraId="00AA226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 Mô tả động cơ </w:t>
      </w:r>
      <w:r>
        <w:rPr>
          <w:rFonts w:ascii="Arial" w:hAnsi="Arial" w:cs="Arial"/>
          <w:i/>
          <w:iCs/>
          <w:color w:val="000000"/>
          <w:sz w:val="20"/>
          <w:szCs w:val="20"/>
        </w:rPr>
        <w:t>(Description of engine)</w:t>
      </w:r>
    </w:p>
    <w:p w14:paraId="19F6E25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1.1. Nhà sản xuất (</w:t>
      </w:r>
      <w:r>
        <w:rPr>
          <w:rFonts w:ascii="Arial" w:hAnsi="Arial" w:cs="Arial"/>
          <w:i/>
          <w:iCs/>
          <w:color w:val="000000"/>
          <w:sz w:val="20"/>
          <w:szCs w:val="20"/>
        </w:rPr>
        <w:t>Manufacturer)</w:t>
      </w:r>
      <w:r>
        <w:rPr>
          <w:rFonts w:ascii="Arial" w:hAnsi="Arial" w:cs="Arial"/>
          <w:color w:val="000000"/>
          <w:sz w:val="20"/>
          <w:szCs w:val="20"/>
        </w:rPr>
        <w:t>: ……………………</w:t>
      </w:r>
    </w:p>
    <w:p w14:paraId="2F563FC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1.1.1.</w:t>
      </w:r>
      <w:r w:rsidR="00207182">
        <w:rPr>
          <w:rFonts w:ascii="Arial" w:hAnsi="Arial" w:cs="Arial"/>
          <w:color w:val="000000"/>
          <w:sz w:val="20"/>
          <w:szCs w:val="20"/>
        </w:rPr>
        <w:t xml:space="preserve"> </w:t>
      </w:r>
      <w:r>
        <w:rPr>
          <w:rFonts w:ascii="Arial" w:hAnsi="Arial" w:cs="Arial"/>
          <w:color w:val="000000"/>
          <w:sz w:val="20"/>
          <w:szCs w:val="20"/>
        </w:rPr>
        <w:t>Tên</w:t>
      </w:r>
      <w:r w:rsidR="00207182">
        <w:rPr>
          <w:rFonts w:ascii="Arial" w:hAnsi="Arial" w:cs="Arial"/>
          <w:color w:val="000000"/>
          <w:sz w:val="20"/>
          <w:szCs w:val="20"/>
        </w:rPr>
        <w:t xml:space="preserve"> </w:t>
      </w:r>
      <w:r>
        <w:rPr>
          <w:rFonts w:ascii="Arial" w:hAnsi="Arial" w:cs="Arial"/>
          <w:color w:val="000000"/>
          <w:sz w:val="20"/>
          <w:szCs w:val="20"/>
        </w:rPr>
        <w:t>và</w:t>
      </w:r>
      <w:r w:rsidR="00207182">
        <w:rPr>
          <w:rFonts w:ascii="Arial" w:hAnsi="Arial" w:cs="Arial"/>
          <w:color w:val="000000"/>
          <w:sz w:val="20"/>
          <w:szCs w:val="20"/>
        </w:rPr>
        <w:t xml:space="preserve"> </w:t>
      </w:r>
      <w:r>
        <w:rPr>
          <w:rFonts w:ascii="Arial" w:hAnsi="Arial" w:cs="Arial"/>
          <w:color w:val="000000"/>
          <w:sz w:val="20"/>
          <w:szCs w:val="20"/>
        </w:rPr>
        <w:t>địa</w:t>
      </w:r>
      <w:r w:rsidR="00207182">
        <w:rPr>
          <w:rFonts w:ascii="Arial" w:hAnsi="Arial" w:cs="Arial"/>
          <w:color w:val="000000"/>
          <w:sz w:val="20"/>
          <w:szCs w:val="20"/>
        </w:rPr>
        <w:t xml:space="preserve"> </w:t>
      </w:r>
      <w:r>
        <w:rPr>
          <w:rFonts w:ascii="Arial" w:hAnsi="Arial" w:cs="Arial"/>
          <w:color w:val="000000"/>
          <w:sz w:val="20"/>
          <w:szCs w:val="20"/>
        </w:rPr>
        <w:t>chỉ</w:t>
      </w:r>
      <w:r w:rsidR="00207182">
        <w:rPr>
          <w:rFonts w:ascii="Arial" w:hAnsi="Arial" w:cs="Arial"/>
          <w:color w:val="000000"/>
          <w:sz w:val="20"/>
          <w:szCs w:val="20"/>
        </w:rPr>
        <w:t xml:space="preserve"> </w:t>
      </w:r>
      <w:r>
        <w:rPr>
          <w:rFonts w:ascii="Arial" w:hAnsi="Arial" w:cs="Arial"/>
          <w:color w:val="000000"/>
          <w:sz w:val="20"/>
          <w:szCs w:val="20"/>
        </w:rPr>
        <w:t>cơ</w:t>
      </w:r>
      <w:r w:rsidR="00207182">
        <w:rPr>
          <w:rFonts w:ascii="Arial" w:hAnsi="Arial" w:cs="Arial"/>
          <w:color w:val="000000"/>
          <w:sz w:val="20"/>
          <w:szCs w:val="20"/>
        </w:rPr>
        <w:t xml:space="preserve"> </w:t>
      </w:r>
      <w:r>
        <w:rPr>
          <w:rFonts w:ascii="Arial" w:hAnsi="Arial" w:cs="Arial"/>
          <w:color w:val="000000"/>
          <w:sz w:val="20"/>
          <w:szCs w:val="20"/>
        </w:rPr>
        <w:t>sở</w:t>
      </w:r>
      <w:r w:rsidR="00207182">
        <w:rPr>
          <w:rFonts w:ascii="Arial" w:hAnsi="Arial" w:cs="Arial"/>
          <w:color w:val="000000"/>
          <w:sz w:val="20"/>
          <w:szCs w:val="20"/>
        </w:rPr>
        <w:t xml:space="preserve"> </w:t>
      </w:r>
      <w:r>
        <w:rPr>
          <w:rFonts w:ascii="Arial" w:hAnsi="Arial" w:cs="Arial"/>
          <w:color w:val="000000"/>
          <w:sz w:val="20"/>
          <w:szCs w:val="20"/>
        </w:rPr>
        <w:t>chế</w:t>
      </w:r>
      <w:r w:rsidR="00207182">
        <w:rPr>
          <w:rFonts w:ascii="Arial" w:hAnsi="Arial" w:cs="Arial"/>
          <w:color w:val="000000"/>
          <w:sz w:val="20"/>
          <w:szCs w:val="20"/>
        </w:rPr>
        <w:t xml:space="preserve"> </w:t>
      </w:r>
      <w:r>
        <w:rPr>
          <w:rFonts w:ascii="Arial" w:hAnsi="Arial" w:cs="Arial"/>
          <w:color w:val="000000"/>
          <w:sz w:val="20"/>
          <w:szCs w:val="20"/>
        </w:rPr>
        <w:t>tạo</w:t>
      </w:r>
      <w:r w:rsidR="00207182">
        <w:rPr>
          <w:rFonts w:ascii="Arial" w:hAnsi="Arial" w:cs="Arial"/>
          <w:color w:val="000000"/>
          <w:sz w:val="20"/>
          <w:szCs w:val="20"/>
        </w:rPr>
        <w:t xml:space="preserve"> </w:t>
      </w:r>
      <w:r>
        <w:rPr>
          <w:rFonts w:ascii="Arial" w:hAnsi="Arial" w:cs="Arial"/>
          <w:color w:val="000000"/>
          <w:sz w:val="20"/>
          <w:szCs w:val="20"/>
        </w:rPr>
        <w:t>động</w:t>
      </w:r>
      <w:r w:rsidR="00207182">
        <w:rPr>
          <w:rFonts w:ascii="Arial" w:hAnsi="Arial" w:cs="Arial"/>
          <w:color w:val="000000"/>
          <w:sz w:val="20"/>
          <w:szCs w:val="20"/>
        </w:rPr>
        <w:t xml:space="preserve"> </w:t>
      </w:r>
      <w:r>
        <w:rPr>
          <w:rFonts w:ascii="Arial" w:hAnsi="Arial" w:cs="Arial"/>
          <w:color w:val="000000"/>
          <w:sz w:val="20"/>
          <w:szCs w:val="20"/>
        </w:rPr>
        <w:t>cơ</w:t>
      </w:r>
      <w:r w:rsidR="00207182">
        <w:rPr>
          <w:rFonts w:ascii="Arial" w:hAnsi="Arial" w:cs="Arial"/>
          <w:color w:val="000000"/>
          <w:sz w:val="20"/>
          <w:szCs w:val="20"/>
        </w:rPr>
        <w:t xml:space="preserve"> </w:t>
      </w:r>
      <w:r>
        <w:rPr>
          <w:rFonts w:ascii="Arial" w:hAnsi="Arial" w:cs="Arial"/>
          <w:i/>
          <w:iCs/>
          <w:color w:val="000000"/>
          <w:sz w:val="20"/>
          <w:szCs w:val="20"/>
        </w:rPr>
        <w:t>(Name</w:t>
      </w:r>
      <w:r w:rsidR="00207182">
        <w:rPr>
          <w:rFonts w:ascii="Arial" w:hAnsi="Arial" w:cs="Arial"/>
          <w:i/>
          <w:iCs/>
          <w:color w:val="000000"/>
          <w:sz w:val="20"/>
          <w:szCs w:val="20"/>
        </w:rPr>
        <w:t xml:space="preserve"> </w:t>
      </w:r>
      <w:r>
        <w:rPr>
          <w:rFonts w:ascii="Arial" w:hAnsi="Arial" w:cs="Arial"/>
          <w:i/>
          <w:iCs/>
          <w:color w:val="000000"/>
          <w:sz w:val="20"/>
          <w:szCs w:val="20"/>
        </w:rPr>
        <w:t>and</w:t>
      </w:r>
      <w:r w:rsidR="00207182">
        <w:rPr>
          <w:rFonts w:ascii="Arial" w:hAnsi="Arial" w:cs="Arial"/>
          <w:i/>
          <w:iCs/>
          <w:color w:val="000000"/>
          <w:sz w:val="20"/>
          <w:szCs w:val="20"/>
        </w:rPr>
        <w:t xml:space="preserve"> </w:t>
      </w:r>
      <w:r>
        <w:rPr>
          <w:rFonts w:ascii="Arial" w:hAnsi="Arial" w:cs="Arial"/>
          <w:i/>
          <w:iCs/>
          <w:color w:val="000000"/>
          <w:sz w:val="20"/>
          <w:szCs w:val="20"/>
        </w:rPr>
        <w:t>address</w:t>
      </w:r>
      <w:r w:rsidR="00207182">
        <w:rPr>
          <w:rFonts w:ascii="Arial" w:hAnsi="Arial" w:cs="Arial"/>
          <w:i/>
          <w:iCs/>
          <w:color w:val="000000"/>
          <w:sz w:val="20"/>
          <w:szCs w:val="20"/>
        </w:rPr>
        <w:t xml:space="preserve"> </w:t>
      </w:r>
      <w:r>
        <w:rPr>
          <w:rFonts w:ascii="Arial" w:hAnsi="Arial" w:cs="Arial"/>
          <w:i/>
          <w:iCs/>
          <w:color w:val="000000"/>
          <w:sz w:val="20"/>
          <w:szCs w:val="20"/>
        </w:rPr>
        <w:t>of</w:t>
      </w:r>
      <w:r w:rsidR="00207182">
        <w:rPr>
          <w:rFonts w:ascii="Arial" w:hAnsi="Arial" w:cs="Arial"/>
          <w:i/>
          <w:iCs/>
          <w:color w:val="000000"/>
          <w:sz w:val="20"/>
          <w:szCs w:val="20"/>
        </w:rPr>
        <w:t xml:space="preserve"> </w:t>
      </w:r>
      <w:r>
        <w:rPr>
          <w:rFonts w:ascii="Arial" w:hAnsi="Arial" w:cs="Arial"/>
          <w:i/>
          <w:iCs/>
          <w:color w:val="000000"/>
          <w:sz w:val="20"/>
          <w:szCs w:val="20"/>
        </w:rPr>
        <w:t>engine manufacturer):…</w:t>
      </w:r>
    </w:p>
    <w:p w14:paraId="1AD8C92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1.1.2. Tên và địa chỉ cơ sở sản xuất, lắp ráp /Tổ chức, cá nhân nhập khẩu </w:t>
      </w:r>
      <w:r>
        <w:rPr>
          <w:rFonts w:ascii="Arial" w:hAnsi="Arial" w:cs="Arial"/>
          <w:i/>
          <w:iCs/>
          <w:color w:val="000000"/>
          <w:sz w:val="20"/>
          <w:szCs w:val="20"/>
        </w:rPr>
        <w:t xml:space="preserve">(Name and address of manufacturer/Importer): </w:t>
      </w:r>
      <w:r>
        <w:rPr>
          <w:rFonts w:ascii="Arial" w:hAnsi="Arial" w:cs="Arial"/>
          <w:color w:val="000000"/>
          <w:sz w:val="20"/>
          <w:szCs w:val="20"/>
        </w:rPr>
        <w:t>……………………</w:t>
      </w:r>
    </w:p>
    <w:p w14:paraId="09A902C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1.2. Mã động cơ của cơ sở sản xuất, lắp ráp (như được ghi nhãn trên động cơ hoặc bằng các phương pháp nhận dạng khác): </w:t>
      </w:r>
      <w:r>
        <w:rPr>
          <w:rFonts w:ascii="Arial" w:hAnsi="Arial" w:cs="Arial"/>
          <w:i/>
          <w:iCs/>
          <w:color w:val="000000"/>
          <w:sz w:val="20"/>
          <w:szCs w:val="20"/>
        </w:rPr>
        <w:t xml:space="preserve">(Manufacturer's engine code (as marked on the engine, or other means of identification)): </w:t>
      </w:r>
      <w:r>
        <w:rPr>
          <w:rFonts w:ascii="Arial" w:hAnsi="Arial" w:cs="Arial"/>
          <w:color w:val="000000"/>
          <w:sz w:val="20"/>
          <w:szCs w:val="20"/>
        </w:rPr>
        <w:t>……………………</w:t>
      </w:r>
    </w:p>
    <w:p w14:paraId="33DC007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1.2.1. Nhãn hiệu động cơ </w:t>
      </w:r>
      <w:r>
        <w:rPr>
          <w:rFonts w:ascii="Arial" w:hAnsi="Arial" w:cs="Arial"/>
          <w:i/>
          <w:iCs/>
          <w:color w:val="000000"/>
          <w:sz w:val="20"/>
          <w:szCs w:val="20"/>
        </w:rPr>
        <w:t xml:space="preserve">(Trade name/Mark or Make of engine): </w:t>
      </w:r>
      <w:r>
        <w:rPr>
          <w:rFonts w:ascii="Arial" w:hAnsi="Arial" w:cs="Arial"/>
          <w:color w:val="000000"/>
          <w:sz w:val="20"/>
          <w:szCs w:val="20"/>
        </w:rPr>
        <w:t>……………</w:t>
      </w:r>
    </w:p>
    <w:p w14:paraId="1A0BB77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1.2.2. Kiểu (số) loại động cơ (</w:t>
      </w:r>
      <w:r>
        <w:rPr>
          <w:rFonts w:ascii="Arial" w:hAnsi="Arial" w:cs="Arial"/>
          <w:i/>
          <w:iCs/>
          <w:color w:val="000000"/>
          <w:sz w:val="20"/>
          <w:szCs w:val="20"/>
        </w:rPr>
        <w:t>Engine type/Model code/Engine model</w:t>
      </w:r>
      <w:r>
        <w:rPr>
          <w:rFonts w:ascii="Arial" w:hAnsi="Arial" w:cs="Arial"/>
          <w:color w:val="000000"/>
          <w:sz w:val="20"/>
          <w:szCs w:val="20"/>
        </w:rPr>
        <w:t>)</w:t>
      </w:r>
      <w:r>
        <w:rPr>
          <w:rFonts w:ascii="Arial" w:hAnsi="Arial" w:cs="Arial"/>
          <w:i/>
          <w:iCs/>
          <w:color w:val="000000"/>
          <w:sz w:val="20"/>
          <w:szCs w:val="20"/>
        </w:rPr>
        <w:t xml:space="preserve">: </w:t>
      </w:r>
      <w:r>
        <w:rPr>
          <w:rFonts w:ascii="Arial" w:hAnsi="Arial" w:cs="Arial"/>
          <w:color w:val="000000"/>
          <w:sz w:val="20"/>
          <w:szCs w:val="20"/>
        </w:rPr>
        <w:t>………</w:t>
      </w:r>
    </w:p>
    <w:p w14:paraId="4E89BEE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1.2.3. Số động cơ </w:t>
      </w:r>
      <w:r>
        <w:rPr>
          <w:rFonts w:ascii="Arial" w:hAnsi="Arial" w:cs="Arial"/>
          <w:i/>
          <w:iCs/>
          <w:color w:val="000000"/>
          <w:sz w:val="20"/>
          <w:szCs w:val="20"/>
        </w:rPr>
        <w:t xml:space="preserve">(engine number): </w:t>
      </w:r>
      <w:r>
        <w:rPr>
          <w:rFonts w:ascii="Arial" w:hAnsi="Arial" w:cs="Arial"/>
          <w:color w:val="000000"/>
          <w:sz w:val="20"/>
          <w:szCs w:val="20"/>
        </w:rPr>
        <w:t>……………………</w:t>
      </w:r>
    </w:p>
    <w:p w14:paraId="156CCF3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1.3. Số kỳ (</w:t>
      </w:r>
      <w:r>
        <w:rPr>
          <w:rFonts w:ascii="Arial" w:hAnsi="Arial" w:cs="Arial"/>
          <w:i/>
          <w:iCs/>
          <w:color w:val="000000"/>
          <w:sz w:val="20"/>
          <w:szCs w:val="20"/>
        </w:rPr>
        <w:t>Stroke)</w:t>
      </w:r>
      <w:r>
        <w:rPr>
          <w:rFonts w:ascii="Arial" w:hAnsi="Arial" w:cs="Arial"/>
          <w:color w:val="000000"/>
          <w:sz w:val="20"/>
          <w:szCs w:val="20"/>
        </w:rPr>
        <w:t>: 4 kỳ/2 kỳ</w:t>
      </w:r>
      <w:r w:rsidR="00CC2972">
        <w:rPr>
          <w:rFonts w:ascii="Arial" w:hAnsi="Arial" w:cs="Arial"/>
          <w:color w:val="000000"/>
          <w:sz w:val="20"/>
          <w:szCs w:val="20"/>
          <w:vertAlign w:val="superscript"/>
        </w:rPr>
        <w:t>(2)</w:t>
      </w:r>
      <w:r>
        <w:rPr>
          <w:rFonts w:ascii="Arial" w:hAnsi="Arial" w:cs="Arial"/>
          <w:color w:val="000000"/>
          <w:sz w:val="20"/>
          <w:szCs w:val="20"/>
        </w:rPr>
        <w:t xml:space="preserve"> </w:t>
      </w:r>
      <w:r>
        <w:rPr>
          <w:rFonts w:ascii="Arial" w:hAnsi="Arial" w:cs="Arial"/>
          <w:i/>
          <w:iCs/>
          <w:color w:val="000000"/>
          <w:sz w:val="20"/>
          <w:szCs w:val="20"/>
        </w:rPr>
        <w:t xml:space="preserve">(Four stroke/Two stroke)): </w:t>
      </w:r>
      <w:r>
        <w:rPr>
          <w:rFonts w:ascii="Arial" w:hAnsi="Arial" w:cs="Arial"/>
          <w:color w:val="000000"/>
          <w:sz w:val="20"/>
          <w:szCs w:val="20"/>
        </w:rPr>
        <w:t>……………………</w:t>
      </w:r>
    </w:p>
    <w:p w14:paraId="0A562A6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1.4. Số lượng và bố trí xi lanh (</w:t>
      </w:r>
      <w:r>
        <w:rPr>
          <w:rFonts w:ascii="Arial" w:hAnsi="Arial" w:cs="Arial"/>
          <w:i/>
          <w:iCs/>
          <w:color w:val="000000"/>
          <w:sz w:val="20"/>
          <w:szCs w:val="20"/>
        </w:rPr>
        <w:t>Number and arrangement of cylinders</w:t>
      </w:r>
      <w:r>
        <w:rPr>
          <w:rFonts w:ascii="Arial" w:hAnsi="Arial" w:cs="Arial"/>
          <w:color w:val="000000"/>
          <w:sz w:val="20"/>
          <w:szCs w:val="20"/>
        </w:rPr>
        <w:t>): ………</w:t>
      </w:r>
    </w:p>
    <w:p w14:paraId="26A483F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1.4.1. Đường kính lỗ xy lanh </w:t>
      </w:r>
      <w:r>
        <w:rPr>
          <w:rFonts w:ascii="Arial" w:hAnsi="Arial" w:cs="Arial"/>
          <w:i/>
          <w:iCs/>
          <w:color w:val="000000"/>
          <w:sz w:val="20"/>
          <w:szCs w:val="20"/>
        </w:rPr>
        <w:t xml:space="preserve">(Bore): </w:t>
      </w:r>
      <w:r>
        <w:rPr>
          <w:rFonts w:ascii="Arial" w:hAnsi="Arial" w:cs="Arial"/>
          <w:color w:val="000000"/>
          <w:sz w:val="20"/>
          <w:szCs w:val="20"/>
        </w:rPr>
        <w:t>…………………… mm</w:t>
      </w:r>
    </w:p>
    <w:p w14:paraId="10673B1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1.4.2. Hành trình pít-tông </w:t>
      </w:r>
      <w:r>
        <w:rPr>
          <w:rFonts w:ascii="Arial" w:hAnsi="Arial" w:cs="Arial"/>
          <w:i/>
          <w:iCs/>
          <w:color w:val="000000"/>
          <w:sz w:val="20"/>
          <w:szCs w:val="20"/>
        </w:rPr>
        <w:t xml:space="preserve">(Stroke): </w:t>
      </w:r>
      <w:r>
        <w:rPr>
          <w:rFonts w:ascii="Arial" w:hAnsi="Arial" w:cs="Arial"/>
          <w:color w:val="000000"/>
          <w:sz w:val="20"/>
          <w:szCs w:val="20"/>
        </w:rPr>
        <w:t>…………………… mm</w:t>
      </w:r>
    </w:p>
    <w:p w14:paraId="635319E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1.4.3. Thứ tự nổ (Firing order)</w:t>
      </w:r>
      <w:r>
        <w:rPr>
          <w:rFonts w:ascii="Arial" w:hAnsi="Arial" w:cs="Arial"/>
          <w:i/>
          <w:iCs/>
          <w:color w:val="000000"/>
          <w:sz w:val="20"/>
          <w:szCs w:val="20"/>
        </w:rPr>
        <w:t xml:space="preserve">: </w:t>
      </w:r>
      <w:r>
        <w:rPr>
          <w:rFonts w:ascii="Arial" w:hAnsi="Arial" w:cs="Arial"/>
          <w:color w:val="000000"/>
          <w:sz w:val="20"/>
          <w:szCs w:val="20"/>
        </w:rPr>
        <w:t>……………………</w:t>
      </w:r>
    </w:p>
    <w:p w14:paraId="06159B5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1.5. Dung tích động cơ </w:t>
      </w:r>
      <w:r>
        <w:rPr>
          <w:rFonts w:ascii="Arial" w:hAnsi="Arial" w:cs="Arial"/>
          <w:i/>
          <w:iCs/>
          <w:color w:val="000000"/>
          <w:sz w:val="20"/>
          <w:szCs w:val="20"/>
        </w:rPr>
        <w:t xml:space="preserve">(Engine capacity): </w:t>
      </w:r>
      <w:r>
        <w:rPr>
          <w:rFonts w:ascii="Arial" w:hAnsi="Arial" w:cs="Arial"/>
          <w:color w:val="000000"/>
          <w:sz w:val="20"/>
          <w:szCs w:val="20"/>
        </w:rPr>
        <w:t>…………………… cm</w:t>
      </w:r>
      <w:r w:rsidR="00CC2972">
        <w:rPr>
          <w:rFonts w:ascii="Arial" w:hAnsi="Arial" w:cs="Arial"/>
          <w:color w:val="000000"/>
          <w:sz w:val="20"/>
          <w:szCs w:val="20"/>
          <w:vertAlign w:val="superscript"/>
        </w:rPr>
        <w:t>3</w:t>
      </w:r>
    </w:p>
    <w:p w14:paraId="05F646E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1.6. Tỷ số nén </w:t>
      </w:r>
      <w:r>
        <w:rPr>
          <w:rFonts w:ascii="Arial" w:hAnsi="Arial" w:cs="Arial"/>
          <w:i/>
          <w:iCs/>
          <w:color w:val="000000"/>
          <w:sz w:val="20"/>
          <w:szCs w:val="20"/>
        </w:rPr>
        <w:t xml:space="preserve">(Volumetric compression ratio): </w:t>
      </w:r>
      <w:r>
        <w:rPr>
          <w:rFonts w:ascii="Arial" w:hAnsi="Arial" w:cs="Arial"/>
          <w:color w:val="000000"/>
          <w:sz w:val="20"/>
          <w:szCs w:val="20"/>
        </w:rPr>
        <w:t>……………………</w:t>
      </w:r>
    </w:p>
    <w:p w14:paraId="540BF3D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1.7. Các bản vẽ mô tả buồng cháy và đỉnh pít-tông </w:t>
      </w:r>
      <w:r>
        <w:rPr>
          <w:rFonts w:ascii="Arial" w:hAnsi="Arial" w:cs="Arial"/>
          <w:i/>
          <w:iCs/>
          <w:color w:val="000000"/>
          <w:sz w:val="20"/>
          <w:szCs w:val="20"/>
        </w:rPr>
        <w:t xml:space="preserve">(Drawings of combustion chamber and piston crown): </w:t>
      </w:r>
      <w:r>
        <w:rPr>
          <w:rFonts w:ascii="Arial" w:hAnsi="Arial" w:cs="Arial"/>
          <w:color w:val="000000"/>
          <w:sz w:val="20"/>
          <w:szCs w:val="20"/>
        </w:rPr>
        <w:t>……………………</w:t>
      </w:r>
    </w:p>
    <w:p w14:paraId="6997A2E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1.8. Diện tích mặt cắt ngang nhỏ nhất của các cửa nạp và cửa xả </w:t>
      </w:r>
      <w:r>
        <w:rPr>
          <w:rFonts w:ascii="Arial" w:hAnsi="Arial" w:cs="Arial"/>
          <w:i/>
          <w:iCs/>
          <w:color w:val="000000"/>
          <w:sz w:val="20"/>
          <w:szCs w:val="20"/>
        </w:rPr>
        <w:t xml:space="preserve">(Minimum cross- sectional area of inlet and outlet ports): </w:t>
      </w:r>
      <w:r>
        <w:rPr>
          <w:rFonts w:ascii="Arial" w:hAnsi="Arial" w:cs="Arial"/>
          <w:color w:val="000000"/>
          <w:sz w:val="20"/>
          <w:szCs w:val="20"/>
        </w:rPr>
        <w:t>…………………… cm</w:t>
      </w:r>
      <w:r w:rsidR="00CC2972">
        <w:rPr>
          <w:rFonts w:ascii="Arial" w:hAnsi="Arial" w:cs="Arial"/>
          <w:color w:val="000000"/>
          <w:sz w:val="20"/>
          <w:szCs w:val="20"/>
          <w:vertAlign w:val="superscript"/>
        </w:rPr>
        <w:t>2</w:t>
      </w:r>
    </w:p>
    <w:p w14:paraId="7952540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1.9. Tốc độ không tải </w:t>
      </w:r>
      <w:r>
        <w:rPr>
          <w:rFonts w:ascii="Arial" w:hAnsi="Arial" w:cs="Arial"/>
          <w:i/>
          <w:iCs/>
          <w:color w:val="000000"/>
          <w:sz w:val="20"/>
          <w:szCs w:val="20"/>
        </w:rPr>
        <w:t xml:space="preserve">(Idling speed): </w:t>
      </w:r>
      <w:r>
        <w:rPr>
          <w:rFonts w:ascii="Arial" w:hAnsi="Arial" w:cs="Arial"/>
          <w:color w:val="000000"/>
          <w:sz w:val="20"/>
          <w:szCs w:val="20"/>
        </w:rPr>
        <w:t>……………… r/min</w:t>
      </w:r>
    </w:p>
    <w:p w14:paraId="666EB35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1.10. Công suất hữu ích lớn nhất </w:t>
      </w:r>
      <w:r>
        <w:rPr>
          <w:rFonts w:ascii="Arial" w:hAnsi="Arial" w:cs="Arial"/>
          <w:i/>
          <w:iCs/>
          <w:color w:val="000000"/>
          <w:sz w:val="20"/>
          <w:szCs w:val="20"/>
        </w:rPr>
        <w:t xml:space="preserve">(Maximum net power): </w:t>
      </w:r>
      <w:r>
        <w:rPr>
          <w:rFonts w:ascii="Arial" w:hAnsi="Arial" w:cs="Arial"/>
          <w:color w:val="000000"/>
          <w:sz w:val="20"/>
          <w:szCs w:val="20"/>
        </w:rPr>
        <w:t>………………… kW</w:t>
      </w:r>
      <w:r w:rsidR="00CC2972">
        <w:rPr>
          <w:rFonts w:ascii="Arial" w:hAnsi="Arial" w:cs="Arial"/>
          <w:color w:val="000000"/>
          <w:sz w:val="20"/>
          <w:szCs w:val="20"/>
        </w:rPr>
        <w:t xml:space="preserve"> </w:t>
      </w:r>
      <w:r>
        <w:rPr>
          <w:rFonts w:ascii="Arial" w:hAnsi="Arial" w:cs="Arial"/>
          <w:color w:val="000000"/>
          <w:sz w:val="20"/>
          <w:szCs w:val="20"/>
        </w:rPr>
        <w:t xml:space="preserve">tại </w:t>
      </w:r>
      <w:r>
        <w:rPr>
          <w:rFonts w:ascii="Arial" w:hAnsi="Arial" w:cs="Arial"/>
          <w:i/>
          <w:iCs/>
          <w:color w:val="000000"/>
          <w:sz w:val="20"/>
          <w:szCs w:val="20"/>
        </w:rPr>
        <w:t xml:space="preserve">(at) </w:t>
      </w:r>
      <w:r>
        <w:rPr>
          <w:rFonts w:ascii="Arial" w:hAnsi="Arial" w:cs="Arial"/>
          <w:color w:val="000000"/>
          <w:sz w:val="20"/>
          <w:szCs w:val="20"/>
        </w:rPr>
        <w:t>…………………… r/min</w:t>
      </w:r>
    </w:p>
    <w:p w14:paraId="3FE3C56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1.11. Tốc độ cho phép lớn nhất (</w:t>
      </w:r>
      <w:r>
        <w:rPr>
          <w:rFonts w:ascii="Arial" w:hAnsi="Arial" w:cs="Arial"/>
          <w:i/>
          <w:iCs/>
          <w:color w:val="000000"/>
          <w:sz w:val="20"/>
          <w:szCs w:val="20"/>
        </w:rPr>
        <w:t xml:space="preserve">Maximum permitted engine speed): </w:t>
      </w:r>
      <w:r>
        <w:rPr>
          <w:rFonts w:ascii="Arial" w:hAnsi="Arial" w:cs="Arial"/>
          <w:color w:val="000000"/>
          <w:sz w:val="20"/>
          <w:szCs w:val="20"/>
        </w:rPr>
        <w:t>…… r/min</w:t>
      </w:r>
    </w:p>
    <w:p w14:paraId="20182F3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lang w:val="nl-NL"/>
        </w:rPr>
        <w:t xml:space="preserve">1.12. Mô men xoắn lớn nhất </w:t>
      </w:r>
      <w:r>
        <w:rPr>
          <w:rFonts w:ascii="Arial" w:hAnsi="Arial" w:cs="Arial"/>
          <w:i/>
          <w:iCs/>
          <w:color w:val="000000"/>
          <w:sz w:val="20"/>
          <w:szCs w:val="20"/>
          <w:lang w:val="nl-NL"/>
        </w:rPr>
        <w:t xml:space="preserve">(Maximum net torque): </w:t>
      </w:r>
      <w:r>
        <w:rPr>
          <w:rFonts w:ascii="Arial" w:hAnsi="Arial" w:cs="Arial"/>
          <w:color w:val="000000"/>
          <w:sz w:val="20"/>
          <w:szCs w:val="20"/>
          <w:lang w:val="nl-NL"/>
        </w:rPr>
        <w:t xml:space="preserve">…………………… </w:t>
      </w:r>
      <w:r>
        <w:rPr>
          <w:rFonts w:ascii="Arial" w:hAnsi="Arial" w:cs="Arial"/>
          <w:color w:val="000000"/>
          <w:sz w:val="20"/>
          <w:szCs w:val="20"/>
        </w:rPr>
        <w:t xml:space="preserve">Nm tại </w:t>
      </w:r>
      <w:r>
        <w:rPr>
          <w:rFonts w:ascii="Arial" w:hAnsi="Arial" w:cs="Arial"/>
          <w:i/>
          <w:iCs/>
          <w:color w:val="000000"/>
          <w:sz w:val="20"/>
          <w:szCs w:val="20"/>
        </w:rPr>
        <w:t xml:space="preserve">(at) </w:t>
      </w:r>
      <w:r>
        <w:rPr>
          <w:rFonts w:ascii="Arial" w:hAnsi="Arial" w:cs="Arial"/>
          <w:color w:val="000000"/>
          <w:sz w:val="20"/>
          <w:szCs w:val="20"/>
        </w:rPr>
        <w:t>……………… r/min</w:t>
      </w:r>
    </w:p>
    <w:p w14:paraId="5AD76EE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1.13. Mô tả hệ thống cháy </w:t>
      </w:r>
      <w:r>
        <w:rPr>
          <w:rFonts w:ascii="Arial" w:hAnsi="Arial" w:cs="Arial"/>
          <w:i/>
          <w:iCs/>
          <w:color w:val="000000"/>
          <w:sz w:val="20"/>
          <w:szCs w:val="20"/>
        </w:rPr>
        <w:t xml:space="preserve">(Combustion system description): </w:t>
      </w:r>
      <w:r>
        <w:rPr>
          <w:rFonts w:ascii="Arial" w:hAnsi="Arial" w:cs="Arial"/>
          <w:color w:val="000000"/>
          <w:sz w:val="20"/>
          <w:szCs w:val="20"/>
        </w:rPr>
        <w:t>Cháy do nén/Cháy cưỡng bức</w:t>
      </w:r>
      <w:r w:rsidR="00CC2972">
        <w:rPr>
          <w:rFonts w:ascii="Arial" w:hAnsi="Arial" w:cs="Arial"/>
          <w:color w:val="000000"/>
          <w:sz w:val="20"/>
          <w:szCs w:val="20"/>
          <w:vertAlign w:val="superscript"/>
        </w:rPr>
        <w:t>(2)</w:t>
      </w:r>
      <w:r>
        <w:rPr>
          <w:rFonts w:ascii="Arial" w:hAnsi="Arial" w:cs="Arial"/>
          <w:color w:val="000000"/>
          <w:sz w:val="20"/>
          <w:szCs w:val="20"/>
        </w:rPr>
        <w:t xml:space="preserve"> </w:t>
      </w:r>
      <w:r>
        <w:rPr>
          <w:rFonts w:ascii="Arial" w:hAnsi="Arial" w:cs="Arial"/>
          <w:i/>
          <w:iCs/>
          <w:color w:val="000000"/>
          <w:sz w:val="20"/>
          <w:szCs w:val="20"/>
        </w:rPr>
        <w:t xml:space="preserve">(Compression ignition/Spark ignition) </w:t>
      </w:r>
      <w:r>
        <w:rPr>
          <w:rFonts w:ascii="Arial" w:hAnsi="Arial" w:cs="Arial"/>
          <w:color w:val="000000"/>
          <w:sz w:val="20"/>
          <w:szCs w:val="20"/>
        </w:rPr>
        <w:t>……………………</w:t>
      </w:r>
    </w:p>
    <w:p w14:paraId="15C6505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1.14. Nhiên liệu: Nhiên liệu điêzen/LPG/NG/khác</w:t>
      </w:r>
      <w:r w:rsidR="00CC2972">
        <w:rPr>
          <w:rFonts w:ascii="Arial" w:hAnsi="Arial" w:cs="Arial"/>
          <w:color w:val="000000"/>
          <w:sz w:val="20"/>
          <w:szCs w:val="20"/>
          <w:vertAlign w:val="superscript"/>
        </w:rPr>
        <w:t>(2)</w:t>
      </w:r>
      <w:r w:rsidR="00207182">
        <w:rPr>
          <w:rFonts w:ascii="Arial" w:hAnsi="Arial" w:cs="Arial"/>
          <w:color w:val="000000"/>
          <w:sz w:val="20"/>
          <w:szCs w:val="20"/>
        </w:rPr>
        <w:t xml:space="preserve"> </w:t>
      </w:r>
      <w:r>
        <w:rPr>
          <w:rFonts w:ascii="Arial" w:hAnsi="Arial" w:cs="Arial"/>
          <w:i/>
          <w:iCs/>
          <w:color w:val="000000"/>
          <w:sz w:val="20"/>
          <w:szCs w:val="20"/>
        </w:rPr>
        <w:t>(Fuel: Diesel/LPG/NG/others):</w:t>
      </w:r>
      <w:r w:rsidR="00CC2972">
        <w:rPr>
          <w:rFonts w:ascii="Arial" w:hAnsi="Arial" w:cs="Arial"/>
          <w:i/>
          <w:iCs/>
          <w:color w:val="000000"/>
          <w:sz w:val="20"/>
          <w:szCs w:val="20"/>
        </w:rPr>
        <w:t xml:space="preserve"> </w:t>
      </w:r>
      <w:r>
        <w:rPr>
          <w:rFonts w:ascii="Arial" w:hAnsi="Arial" w:cs="Arial"/>
          <w:i/>
          <w:iCs/>
          <w:color w:val="000000"/>
          <w:sz w:val="20"/>
          <w:szCs w:val="20"/>
        </w:rPr>
        <w:t>.........................................................</w:t>
      </w:r>
    </w:p>
    <w:p w14:paraId="7403CFF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1.15. Hệ thống làm mát </w:t>
      </w:r>
      <w:r>
        <w:rPr>
          <w:rFonts w:ascii="Arial" w:hAnsi="Arial" w:cs="Arial"/>
          <w:i/>
          <w:iCs/>
          <w:color w:val="000000"/>
          <w:sz w:val="20"/>
          <w:szCs w:val="20"/>
        </w:rPr>
        <w:t>(Cooling system):</w:t>
      </w:r>
    </w:p>
    <w:p w14:paraId="514E652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1.15.1. Làm mát bằng chất lỏng </w:t>
      </w:r>
      <w:r>
        <w:rPr>
          <w:rFonts w:ascii="Arial" w:hAnsi="Arial" w:cs="Arial"/>
          <w:i/>
          <w:iCs/>
          <w:color w:val="000000"/>
          <w:sz w:val="20"/>
          <w:szCs w:val="20"/>
        </w:rPr>
        <w:t xml:space="preserve">(Liquid): </w:t>
      </w:r>
      <w:r>
        <w:rPr>
          <w:rFonts w:ascii="Arial" w:hAnsi="Arial" w:cs="Arial"/>
          <w:color w:val="000000"/>
          <w:sz w:val="20"/>
          <w:szCs w:val="20"/>
        </w:rPr>
        <w:t>……………………</w:t>
      </w:r>
    </w:p>
    <w:p w14:paraId="478BD0B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1.15.1.1. Loại chất lỏng </w:t>
      </w:r>
      <w:r>
        <w:rPr>
          <w:rFonts w:ascii="Arial" w:hAnsi="Arial" w:cs="Arial"/>
          <w:i/>
          <w:iCs/>
          <w:color w:val="000000"/>
          <w:sz w:val="20"/>
          <w:szCs w:val="20"/>
        </w:rPr>
        <w:t xml:space="preserve">(Nature of liquid): </w:t>
      </w:r>
      <w:r>
        <w:rPr>
          <w:rFonts w:ascii="Arial" w:hAnsi="Arial" w:cs="Arial"/>
          <w:color w:val="000000"/>
          <w:sz w:val="20"/>
          <w:szCs w:val="20"/>
        </w:rPr>
        <w:t>……………………</w:t>
      </w:r>
    </w:p>
    <w:p w14:paraId="59D2581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1.15.1.2. Bơm tuần hoàn : Có/Không</w:t>
      </w:r>
      <w:r w:rsidR="00E82882">
        <w:rPr>
          <w:rFonts w:ascii="Arial" w:hAnsi="Arial" w:cs="Arial"/>
          <w:color w:val="000000"/>
          <w:sz w:val="20"/>
          <w:szCs w:val="20"/>
          <w:vertAlign w:val="superscript"/>
        </w:rPr>
        <w:t>(2)</w:t>
      </w:r>
      <w:r>
        <w:rPr>
          <w:rFonts w:ascii="Arial" w:hAnsi="Arial" w:cs="Arial"/>
          <w:color w:val="000000"/>
          <w:sz w:val="20"/>
          <w:szCs w:val="20"/>
        </w:rPr>
        <w:t xml:space="preserve"> </w:t>
      </w:r>
      <w:r>
        <w:rPr>
          <w:rFonts w:ascii="Arial" w:hAnsi="Arial" w:cs="Arial"/>
          <w:i/>
          <w:iCs/>
          <w:color w:val="000000"/>
          <w:sz w:val="20"/>
          <w:szCs w:val="20"/>
        </w:rPr>
        <w:t xml:space="preserve">(Circulating pump(s): Yes/No) </w:t>
      </w:r>
      <w:r>
        <w:rPr>
          <w:rFonts w:ascii="Arial" w:hAnsi="Arial" w:cs="Arial"/>
          <w:color w:val="000000"/>
          <w:sz w:val="20"/>
          <w:szCs w:val="20"/>
        </w:rPr>
        <w:t>…………</w:t>
      </w:r>
    </w:p>
    <w:p w14:paraId="7589535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1.15.1.3.</w:t>
      </w:r>
      <w:r w:rsidR="00207182">
        <w:rPr>
          <w:rFonts w:ascii="Arial" w:hAnsi="Arial" w:cs="Arial"/>
          <w:color w:val="000000"/>
          <w:sz w:val="20"/>
          <w:szCs w:val="20"/>
        </w:rPr>
        <w:t xml:space="preserve"> </w:t>
      </w:r>
      <w:r>
        <w:rPr>
          <w:rFonts w:ascii="Arial" w:hAnsi="Arial" w:cs="Arial"/>
          <w:color w:val="000000"/>
          <w:sz w:val="20"/>
          <w:szCs w:val="20"/>
        </w:rPr>
        <w:t>Đặc</w:t>
      </w:r>
      <w:r w:rsidR="00207182">
        <w:rPr>
          <w:rFonts w:ascii="Arial" w:hAnsi="Arial" w:cs="Arial"/>
          <w:color w:val="000000"/>
          <w:sz w:val="20"/>
          <w:szCs w:val="20"/>
        </w:rPr>
        <w:t xml:space="preserve"> </w:t>
      </w:r>
      <w:r>
        <w:rPr>
          <w:rFonts w:ascii="Arial" w:hAnsi="Arial" w:cs="Arial"/>
          <w:color w:val="000000"/>
          <w:sz w:val="20"/>
          <w:szCs w:val="20"/>
        </w:rPr>
        <w:t>tính</w:t>
      </w:r>
      <w:r w:rsidR="00207182">
        <w:rPr>
          <w:rFonts w:ascii="Arial" w:hAnsi="Arial" w:cs="Arial"/>
          <w:color w:val="000000"/>
          <w:sz w:val="20"/>
          <w:szCs w:val="20"/>
        </w:rPr>
        <w:t xml:space="preserve"> </w:t>
      </w:r>
      <w:r>
        <w:rPr>
          <w:rFonts w:ascii="Arial" w:hAnsi="Arial" w:cs="Arial"/>
          <w:color w:val="000000"/>
          <w:sz w:val="20"/>
          <w:szCs w:val="20"/>
        </w:rPr>
        <w:t>hoặc</w:t>
      </w:r>
      <w:r w:rsidR="00207182">
        <w:rPr>
          <w:rFonts w:ascii="Arial" w:hAnsi="Arial" w:cs="Arial"/>
          <w:color w:val="000000"/>
          <w:sz w:val="20"/>
          <w:szCs w:val="20"/>
        </w:rPr>
        <w:t xml:space="preserve"> </w:t>
      </w:r>
      <w:r>
        <w:rPr>
          <w:rFonts w:ascii="Arial" w:hAnsi="Arial" w:cs="Arial"/>
          <w:color w:val="000000"/>
          <w:sz w:val="20"/>
          <w:szCs w:val="20"/>
        </w:rPr>
        <w:t>nhãn</w:t>
      </w:r>
      <w:r w:rsidR="00207182">
        <w:rPr>
          <w:rFonts w:ascii="Arial" w:hAnsi="Arial" w:cs="Arial"/>
          <w:color w:val="000000"/>
          <w:sz w:val="20"/>
          <w:szCs w:val="20"/>
        </w:rPr>
        <w:t xml:space="preserve"> </w:t>
      </w:r>
      <w:r>
        <w:rPr>
          <w:rFonts w:ascii="Arial" w:hAnsi="Arial" w:cs="Arial"/>
          <w:color w:val="000000"/>
          <w:sz w:val="20"/>
          <w:szCs w:val="20"/>
        </w:rPr>
        <w:t>hiệu</w:t>
      </w:r>
      <w:r w:rsidR="00207182">
        <w:rPr>
          <w:rFonts w:ascii="Arial" w:hAnsi="Arial" w:cs="Arial"/>
          <w:color w:val="000000"/>
          <w:sz w:val="20"/>
          <w:szCs w:val="20"/>
        </w:rPr>
        <w:t xml:space="preserve"> </w:t>
      </w:r>
      <w:r>
        <w:rPr>
          <w:rFonts w:ascii="Arial" w:hAnsi="Arial" w:cs="Arial"/>
          <w:color w:val="000000"/>
          <w:sz w:val="20"/>
          <w:szCs w:val="20"/>
        </w:rPr>
        <w:t>và</w:t>
      </w:r>
      <w:r w:rsidR="00207182">
        <w:rPr>
          <w:rFonts w:ascii="Arial" w:hAnsi="Arial" w:cs="Arial"/>
          <w:color w:val="000000"/>
          <w:sz w:val="20"/>
          <w:szCs w:val="20"/>
        </w:rPr>
        <w:t xml:space="preserve"> </w:t>
      </w:r>
      <w:r>
        <w:rPr>
          <w:rFonts w:ascii="Arial" w:hAnsi="Arial" w:cs="Arial"/>
          <w:color w:val="000000"/>
          <w:sz w:val="20"/>
          <w:szCs w:val="20"/>
        </w:rPr>
        <w:t>kiểu</w:t>
      </w:r>
      <w:r w:rsidR="00207182">
        <w:rPr>
          <w:rFonts w:ascii="Arial" w:hAnsi="Arial" w:cs="Arial"/>
          <w:color w:val="000000"/>
          <w:sz w:val="20"/>
          <w:szCs w:val="20"/>
        </w:rPr>
        <w:t xml:space="preserve"> </w:t>
      </w:r>
      <w:r>
        <w:rPr>
          <w:rFonts w:ascii="Arial" w:hAnsi="Arial" w:cs="Arial"/>
          <w:color w:val="000000"/>
          <w:sz w:val="20"/>
          <w:szCs w:val="20"/>
        </w:rPr>
        <w:t>bơm</w:t>
      </w:r>
      <w:r w:rsidR="00207182">
        <w:rPr>
          <w:rFonts w:ascii="Arial" w:hAnsi="Arial" w:cs="Arial"/>
          <w:color w:val="000000"/>
          <w:sz w:val="20"/>
          <w:szCs w:val="20"/>
        </w:rPr>
        <w:t xml:space="preserve"> </w:t>
      </w:r>
      <w:r>
        <w:rPr>
          <w:rFonts w:ascii="Arial" w:hAnsi="Arial" w:cs="Arial"/>
          <w:color w:val="000000"/>
          <w:sz w:val="20"/>
          <w:szCs w:val="20"/>
        </w:rPr>
        <w:t>(Nếu</w:t>
      </w:r>
      <w:r w:rsidR="00207182">
        <w:rPr>
          <w:rFonts w:ascii="Arial" w:hAnsi="Arial" w:cs="Arial"/>
          <w:color w:val="000000"/>
          <w:sz w:val="20"/>
          <w:szCs w:val="20"/>
        </w:rPr>
        <w:t xml:space="preserve"> </w:t>
      </w:r>
      <w:r>
        <w:rPr>
          <w:rFonts w:ascii="Arial" w:hAnsi="Arial" w:cs="Arial"/>
          <w:color w:val="000000"/>
          <w:sz w:val="20"/>
          <w:szCs w:val="20"/>
        </w:rPr>
        <w:t>dùng</w:t>
      </w:r>
      <w:r w:rsidR="00207182">
        <w:rPr>
          <w:rFonts w:ascii="Arial" w:hAnsi="Arial" w:cs="Arial"/>
          <w:color w:val="000000"/>
          <w:sz w:val="20"/>
          <w:szCs w:val="20"/>
        </w:rPr>
        <w:t xml:space="preserve"> </w:t>
      </w:r>
      <w:r>
        <w:rPr>
          <w:rFonts w:ascii="Arial" w:hAnsi="Arial" w:cs="Arial"/>
          <w:color w:val="000000"/>
          <w:sz w:val="20"/>
          <w:szCs w:val="20"/>
        </w:rPr>
        <w:t>bơm</w:t>
      </w:r>
      <w:r w:rsidR="00207182">
        <w:rPr>
          <w:rFonts w:ascii="Arial" w:hAnsi="Arial" w:cs="Arial"/>
          <w:color w:val="000000"/>
          <w:sz w:val="20"/>
          <w:szCs w:val="20"/>
        </w:rPr>
        <w:t xml:space="preserve"> </w:t>
      </w:r>
      <w:r>
        <w:rPr>
          <w:rFonts w:ascii="Arial" w:hAnsi="Arial" w:cs="Arial"/>
          <w:color w:val="000000"/>
          <w:sz w:val="20"/>
          <w:szCs w:val="20"/>
        </w:rPr>
        <w:t>tuần</w:t>
      </w:r>
      <w:r w:rsidR="00207182">
        <w:rPr>
          <w:rFonts w:ascii="Arial" w:hAnsi="Arial" w:cs="Arial"/>
          <w:color w:val="000000"/>
          <w:sz w:val="20"/>
          <w:szCs w:val="20"/>
        </w:rPr>
        <w:t xml:space="preserve"> </w:t>
      </w:r>
      <w:r>
        <w:rPr>
          <w:rFonts w:ascii="Arial" w:hAnsi="Arial" w:cs="Arial"/>
          <w:color w:val="000000"/>
          <w:sz w:val="20"/>
          <w:szCs w:val="20"/>
        </w:rPr>
        <w:t>hoàn)</w:t>
      </w:r>
      <w:r w:rsidR="00E82882">
        <w:rPr>
          <w:rFonts w:ascii="Arial" w:hAnsi="Arial" w:cs="Arial"/>
          <w:color w:val="000000"/>
          <w:sz w:val="20"/>
          <w:szCs w:val="20"/>
        </w:rPr>
        <w:t xml:space="preserve"> </w:t>
      </w:r>
      <w:r>
        <w:rPr>
          <w:rFonts w:ascii="Arial" w:hAnsi="Arial" w:cs="Arial"/>
          <w:i/>
          <w:iCs/>
          <w:color w:val="000000"/>
          <w:sz w:val="20"/>
          <w:szCs w:val="20"/>
        </w:rPr>
        <w:t xml:space="preserve">(Characteristics or Make(s) or mark and type(s) (if applicable)): </w:t>
      </w:r>
      <w:r>
        <w:rPr>
          <w:rFonts w:ascii="Arial" w:hAnsi="Arial" w:cs="Arial"/>
          <w:color w:val="000000"/>
          <w:sz w:val="20"/>
          <w:szCs w:val="20"/>
        </w:rPr>
        <w:t>………………</w:t>
      </w:r>
    </w:p>
    <w:p w14:paraId="3050637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 xml:space="preserve">1.15.1.4. Tỉ số truyền (nếu dùng bơm tuần hoàn) </w:t>
      </w:r>
      <w:r>
        <w:rPr>
          <w:rFonts w:ascii="Arial" w:hAnsi="Arial" w:cs="Arial"/>
          <w:i/>
          <w:iCs/>
          <w:color w:val="000000"/>
          <w:sz w:val="20"/>
          <w:szCs w:val="20"/>
        </w:rPr>
        <w:t>(Drive ratio(s) (if applicable)):</w:t>
      </w:r>
    </w:p>
    <w:p w14:paraId="1705958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1.15.2. Làm mát bằng không khí </w:t>
      </w:r>
      <w:r>
        <w:rPr>
          <w:rFonts w:ascii="Arial" w:hAnsi="Arial" w:cs="Arial"/>
          <w:i/>
          <w:iCs/>
          <w:color w:val="000000"/>
          <w:sz w:val="20"/>
          <w:szCs w:val="20"/>
        </w:rPr>
        <w:t>(Air)</w:t>
      </w:r>
    </w:p>
    <w:p w14:paraId="4C46B4E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1.15.2.1. Quạt gió: Có/Không</w:t>
      </w:r>
      <w:r w:rsidR="00E82882">
        <w:rPr>
          <w:rFonts w:ascii="Arial" w:hAnsi="Arial" w:cs="Arial"/>
          <w:color w:val="000000"/>
          <w:sz w:val="20"/>
          <w:szCs w:val="20"/>
          <w:vertAlign w:val="superscript"/>
        </w:rPr>
        <w:t>(2)</w:t>
      </w:r>
      <w:r>
        <w:rPr>
          <w:rFonts w:ascii="Arial" w:hAnsi="Arial" w:cs="Arial"/>
          <w:color w:val="000000"/>
          <w:sz w:val="20"/>
          <w:szCs w:val="20"/>
        </w:rPr>
        <w:t xml:space="preserve"> </w:t>
      </w:r>
      <w:r>
        <w:rPr>
          <w:rFonts w:ascii="Arial" w:hAnsi="Arial" w:cs="Arial"/>
          <w:i/>
          <w:iCs/>
          <w:color w:val="000000"/>
          <w:sz w:val="20"/>
          <w:szCs w:val="20"/>
        </w:rPr>
        <w:t xml:space="preserve">(Blower: Yes/No): </w:t>
      </w:r>
      <w:r>
        <w:rPr>
          <w:rFonts w:ascii="Arial" w:hAnsi="Arial" w:cs="Arial"/>
          <w:color w:val="000000"/>
          <w:sz w:val="20"/>
          <w:szCs w:val="20"/>
        </w:rPr>
        <w:t>……………………</w:t>
      </w:r>
    </w:p>
    <w:p w14:paraId="4F96359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1.15.2.2. Đặc điểm hoặc nhãn hiệu và kiểu quạt (nếu dùng quạt gió) </w:t>
      </w:r>
      <w:r>
        <w:rPr>
          <w:rFonts w:ascii="Arial" w:hAnsi="Arial" w:cs="Arial"/>
          <w:i/>
          <w:iCs/>
          <w:color w:val="000000"/>
          <w:sz w:val="20"/>
          <w:szCs w:val="20"/>
        </w:rPr>
        <w:t xml:space="preserve">(Characteristics or make(s) or mark and type(s) (if applicable): </w:t>
      </w:r>
      <w:r>
        <w:rPr>
          <w:rFonts w:ascii="Arial" w:hAnsi="Arial" w:cs="Arial"/>
          <w:color w:val="000000"/>
          <w:sz w:val="20"/>
          <w:szCs w:val="20"/>
        </w:rPr>
        <w:t>………………</w:t>
      </w:r>
    </w:p>
    <w:p w14:paraId="5091D1F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1.15.2.3. Tỉ số truyền (nếu có thể áp dụng) </w:t>
      </w:r>
      <w:r>
        <w:rPr>
          <w:rFonts w:ascii="Arial" w:hAnsi="Arial" w:cs="Arial"/>
          <w:i/>
          <w:iCs/>
          <w:color w:val="000000"/>
          <w:sz w:val="20"/>
          <w:szCs w:val="20"/>
        </w:rPr>
        <w:t xml:space="preserve">(Drive ratio(s) (if applicable)): </w:t>
      </w:r>
      <w:r>
        <w:rPr>
          <w:rFonts w:ascii="Arial" w:hAnsi="Arial" w:cs="Arial"/>
          <w:color w:val="000000"/>
          <w:sz w:val="20"/>
          <w:szCs w:val="20"/>
        </w:rPr>
        <w:t>……</w:t>
      </w:r>
    </w:p>
    <w:p w14:paraId="0531E0B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1.16. Nhiệt độ cho phép bởi cơ sở sản xuất, lắp ráp </w:t>
      </w:r>
      <w:r>
        <w:rPr>
          <w:rFonts w:ascii="Arial" w:hAnsi="Arial" w:cs="Arial"/>
          <w:i/>
          <w:iCs/>
          <w:color w:val="000000"/>
          <w:sz w:val="20"/>
          <w:szCs w:val="20"/>
        </w:rPr>
        <w:t>(Temperature permitted by the manufacturer):</w:t>
      </w:r>
    </w:p>
    <w:p w14:paraId="658634A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1.16.1. Làm mát bằng chất lỏng: Nhiệt độ lớn nhất ở đường ra </w:t>
      </w:r>
      <w:r>
        <w:rPr>
          <w:rFonts w:ascii="Arial" w:hAnsi="Arial" w:cs="Arial"/>
          <w:i/>
          <w:iCs/>
          <w:color w:val="000000"/>
          <w:sz w:val="20"/>
          <w:szCs w:val="20"/>
        </w:rPr>
        <w:t xml:space="preserve">(Liquid cooling: Maximum temperature at outlet): </w:t>
      </w:r>
      <w:r>
        <w:rPr>
          <w:rFonts w:ascii="Arial" w:hAnsi="Arial" w:cs="Arial"/>
          <w:color w:val="000000"/>
          <w:sz w:val="20"/>
          <w:szCs w:val="20"/>
        </w:rPr>
        <w:t>……………………</w:t>
      </w:r>
      <w:r w:rsidR="00E82882">
        <w:rPr>
          <w:rFonts w:ascii="Arial" w:hAnsi="Arial" w:cs="Arial"/>
          <w:color w:val="000000"/>
          <w:sz w:val="20"/>
          <w:szCs w:val="20"/>
        </w:rPr>
        <w:t>º</w:t>
      </w:r>
      <w:r>
        <w:rPr>
          <w:rFonts w:ascii="Arial" w:hAnsi="Arial" w:cs="Arial"/>
          <w:color w:val="000000"/>
          <w:sz w:val="20"/>
          <w:szCs w:val="20"/>
        </w:rPr>
        <w:t>C</w:t>
      </w:r>
    </w:p>
    <w:p w14:paraId="689ECDA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1.16.2. Làm mát bằng không khí </w:t>
      </w:r>
      <w:r>
        <w:rPr>
          <w:rFonts w:ascii="Arial" w:hAnsi="Arial" w:cs="Arial"/>
          <w:i/>
          <w:iCs/>
          <w:color w:val="000000"/>
          <w:sz w:val="20"/>
          <w:szCs w:val="20"/>
        </w:rPr>
        <w:t>(Air cooling)</w:t>
      </w:r>
    </w:p>
    <w:p w14:paraId="2F44311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Điểm chuẩn </w:t>
      </w:r>
      <w:r>
        <w:rPr>
          <w:rFonts w:ascii="Arial" w:hAnsi="Arial" w:cs="Arial"/>
          <w:i/>
          <w:iCs/>
          <w:color w:val="000000"/>
          <w:sz w:val="20"/>
          <w:szCs w:val="20"/>
        </w:rPr>
        <w:t>(Reference point)</w:t>
      </w:r>
      <w:r>
        <w:rPr>
          <w:rFonts w:ascii="Arial" w:hAnsi="Arial" w:cs="Arial"/>
          <w:color w:val="000000"/>
          <w:sz w:val="20"/>
          <w:szCs w:val="20"/>
        </w:rPr>
        <w:t>: ……………………</w:t>
      </w:r>
    </w:p>
    <w:p w14:paraId="661D479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Nhiệt độ lớn nhất tại điểm chuẩn </w:t>
      </w:r>
      <w:r>
        <w:rPr>
          <w:rFonts w:ascii="Arial" w:hAnsi="Arial" w:cs="Arial"/>
          <w:i/>
          <w:iCs/>
          <w:color w:val="000000"/>
          <w:sz w:val="20"/>
          <w:szCs w:val="20"/>
        </w:rPr>
        <w:t>(Maximum temperature at reference point):</w:t>
      </w:r>
      <w:r>
        <w:rPr>
          <w:rFonts w:ascii="Arial" w:hAnsi="Arial" w:cs="Arial"/>
          <w:color w:val="000000"/>
          <w:sz w:val="20"/>
          <w:szCs w:val="20"/>
        </w:rPr>
        <w:t>………</w:t>
      </w:r>
      <w:r w:rsidR="00E82882">
        <w:rPr>
          <w:rFonts w:ascii="Arial" w:hAnsi="Arial" w:cs="Arial"/>
          <w:color w:val="000000"/>
          <w:sz w:val="20"/>
          <w:szCs w:val="20"/>
        </w:rPr>
        <w:t>º</w:t>
      </w:r>
      <w:r>
        <w:rPr>
          <w:rFonts w:ascii="Arial" w:hAnsi="Arial" w:cs="Arial"/>
          <w:color w:val="000000"/>
          <w:sz w:val="20"/>
          <w:szCs w:val="20"/>
        </w:rPr>
        <w:t>C</w:t>
      </w:r>
    </w:p>
    <w:p w14:paraId="0C50DAE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1.16.3. Nhiệt độ lớn nhất của không khí nạp tại đầu ra của bộ làm mát khí nạp (Nếu có)</w:t>
      </w:r>
    </w:p>
    <w:p w14:paraId="14E9ADD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i/>
          <w:iCs/>
          <w:color w:val="000000"/>
          <w:sz w:val="20"/>
          <w:szCs w:val="20"/>
        </w:rPr>
        <w:t>Maximum temperature of the air at the outlet of the intake intercooler (if applicable):</w:t>
      </w:r>
      <w:r w:rsidR="00E82882">
        <w:rPr>
          <w:rFonts w:ascii="Arial" w:hAnsi="Arial" w:cs="Arial"/>
          <w:i/>
          <w:iCs/>
          <w:color w:val="000000"/>
          <w:sz w:val="20"/>
          <w:szCs w:val="20"/>
        </w:rPr>
        <w:t xml:space="preserve"> </w:t>
      </w:r>
      <w:r>
        <w:rPr>
          <w:rFonts w:ascii="Arial" w:hAnsi="Arial" w:cs="Arial"/>
          <w:color w:val="000000"/>
          <w:sz w:val="20"/>
          <w:szCs w:val="20"/>
        </w:rPr>
        <w:t xml:space="preserve">…………………… </w:t>
      </w:r>
      <w:r w:rsidR="00E82882">
        <w:rPr>
          <w:rFonts w:ascii="Arial" w:hAnsi="Arial" w:cs="Arial"/>
          <w:color w:val="000000"/>
          <w:sz w:val="20"/>
          <w:szCs w:val="20"/>
        </w:rPr>
        <w:t>º</w:t>
      </w:r>
      <w:r>
        <w:rPr>
          <w:rFonts w:ascii="Arial" w:hAnsi="Arial" w:cs="Arial"/>
          <w:color w:val="000000"/>
          <w:sz w:val="20"/>
          <w:szCs w:val="20"/>
        </w:rPr>
        <w:t>C</w:t>
      </w:r>
    </w:p>
    <w:p w14:paraId="63BF3BF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1.16.4. Nhiệt độ khí thải lớn nhất tại điểm trong (các) ống xả ở sát (các) mặt bích ngoài của (các) ống góp khí thải/tua bin tăng áp </w:t>
      </w:r>
      <w:r>
        <w:rPr>
          <w:rFonts w:ascii="Arial" w:hAnsi="Arial" w:cs="Arial"/>
          <w:i/>
          <w:iCs/>
          <w:color w:val="000000"/>
          <w:sz w:val="20"/>
          <w:szCs w:val="20"/>
        </w:rPr>
        <w:t xml:space="preserve">(Maximum exhaust temperature at the point in the exhaust pipe(s) adjacent to the outer flange(s) of the exhaust manifold(s)/ turbocharger)): </w:t>
      </w:r>
      <w:r>
        <w:rPr>
          <w:rFonts w:ascii="Arial" w:hAnsi="Arial" w:cs="Arial"/>
          <w:color w:val="000000"/>
          <w:sz w:val="20"/>
          <w:szCs w:val="20"/>
        </w:rPr>
        <w:t>……………………</w:t>
      </w:r>
      <w:r w:rsidR="00E82882">
        <w:rPr>
          <w:rFonts w:ascii="Arial" w:hAnsi="Arial" w:cs="Arial"/>
          <w:color w:val="000000"/>
          <w:sz w:val="20"/>
          <w:szCs w:val="20"/>
        </w:rPr>
        <w:t>º</w:t>
      </w:r>
      <w:r>
        <w:rPr>
          <w:rFonts w:ascii="Arial" w:hAnsi="Arial" w:cs="Arial"/>
          <w:color w:val="000000"/>
          <w:sz w:val="20"/>
          <w:szCs w:val="20"/>
        </w:rPr>
        <w:t>C</w:t>
      </w:r>
    </w:p>
    <w:p w14:paraId="3A6B6BC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1.16.5. Nhiệt độ nhiên liệu (Đối với động cơ cháy do nén đo tại đầu vào của bơm cao áp, và đối với các động cơ khí tại mức (cấp) cuối cùng của bộ điều chỉnh áp suất) </w:t>
      </w:r>
      <w:r>
        <w:rPr>
          <w:rFonts w:ascii="Arial" w:hAnsi="Arial" w:cs="Arial"/>
          <w:i/>
          <w:iCs/>
          <w:color w:val="000000"/>
          <w:sz w:val="20"/>
          <w:szCs w:val="20"/>
        </w:rPr>
        <w:t>(Fuel temperature (For C.I. engine at the injection pump inlet, for gas fuelled engines at pressure regulator final stage)).</w:t>
      </w:r>
    </w:p>
    <w:p w14:paraId="4612D2B0" w14:textId="77777777" w:rsidR="00E82882"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color w:val="000000"/>
          <w:sz w:val="20"/>
          <w:szCs w:val="20"/>
          <w:lang w:val="nl-NL"/>
        </w:rPr>
        <w:t xml:space="preserve">Nhỏ nhất </w:t>
      </w:r>
      <w:r>
        <w:rPr>
          <w:rFonts w:ascii="Arial" w:hAnsi="Arial" w:cs="Arial"/>
          <w:i/>
          <w:iCs/>
          <w:color w:val="000000"/>
          <w:sz w:val="20"/>
          <w:szCs w:val="20"/>
          <w:lang w:val="nl-NL"/>
        </w:rPr>
        <w:t xml:space="preserve">(Min): </w:t>
      </w:r>
      <w:r>
        <w:rPr>
          <w:rFonts w:ascii="Arial" w:hAnsi="Arial" w:cs="Arial"/>
          <w:color w:val="000000"/>
          <w:sz w:val="20"/>
          <w:szCs w:val="20"/>
          <w:lang w:val="nl-NL"/>
        </w:rPr>
        <w:t>……………………</w:t>
      </w:r>
      <w:r w:rsidR="00E82882">
        <w:rPr>
          <w:rFonts w:ascii="Arial" w:hAnsi="Arial" w:cs="Arial"/>
          <w:color w:val="000000"/>
          <w:sz w:val="20"/>
          <w:szCs w:val="20"/>
          <w:lang w:val="nl-NL"/>
        </w:rPr>
        <w:t>º</w:t>
      </w:r>
      <w:r>
        <w:rPr>
          <w:rFonts w:ascii="Arial" w:hAnsi="Arial" w:cs="Arial"/>
          <w:color w:val="000000"/>
          <w:sz w:val="20"/>
          <w:szCs w:val="20"/>
          <w:lang w:val="nl-NL"/>
        </w:rPr>
        <w:t xml:space="preserve">C </w:t>
      </w:r>
    </w:p>
    <w:p w14:paraId="5B298D8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color w:val="000000"/>
          <w:sz w:val="20"/>
          <w:szCs w:val="20"/>
          <w:lang w:val="nl-NL"/>
        </w:rPr>
        <w:t xml:space="preserve">Lớn nhất </w:t>
      </w:r>
      <w:r>
        <w:rPr>
          <w:rFonts w:ascii="Arial" w:hAnsi="Arial" w:cs="Arial"/>
          <w:i/>
          <w:iCs/>
          <w:color w:val="000000"/>
          <w:sz w:val="20"/>
          <w:szCs w:val="20"/>
          <w:lang w:val="nl-NL"/>
        </w:rPr>
        <w:t xml:space="preserve">(Max): </w:t>
      </w:r>
      <w:r>
        <w:rPr>
          <w:rFonts w:ascii="Arial" w:hAnsi="Arial" w:cs="Arial"/>
          <w:color w:val="000000"/>
          <w:sz w:val="20"/>
          <w:szCs w:val="20"/>
          <w:lang w:val="nl-NL"/>
        </w:rPr>
        <w:t>……………………</w:t>
      </w:r>
      <w:r w:rsidR="00E82882">
        <w:rPr>
          <w:rFonts w:ascii="Arial" w:hAnsi="Arial" w:cs="Arial"/>
          <w:color w:val="000000"/>
          <w:sz w:val="20"/>
          <w:szCs w:val="20"/>
          <w:lang w:val="nl-NL"/>
        </w:rPr>
        <w:t>º</w:t>
      </w:r>
      <w:r>
        <w:rPr>
          <w:rFonts w:ascii="Arial" w:hAnsi="Arial" w:cs="Arial"/>
          <w:color w:val="000000"/>
          <w:sz w:val="20"/>
          <w:szCs w:val="20"/>
          <w:lang w:val="nl-NL"/>
        </w:rPr>
        <w:t>C</w:t>
      </w:r>
    </w:p>
    <w:p w14:paraId="6426EA2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color w:val="000000"/>
          <w:sz w:val="20"/>
          <w:szCs w:val="20"/>
          <w:lang w:val="nl-NL"/>
        </w:rPr>
        <w:t xml:space="preserve">1.16.6. Đối với các động cơ khí thiên nhiên: áp suất nhiên liệu tại mức (cấp) cuối cùng của bộ điều chỉnh áp suất (bộ giảm áp) </w:t>
      </w:r>
      <w:r>
        <w:rPr>
          <w:rFonts w:ascii="Arial" w:hAnsi="Arial" w:cs="Arial"/>
          <w:i/>
          <w:iCs/>
          <w:color w:val="000000"/>
          <w:sz w:val="20"/>
          <w:szCs w:val="20"/>
          <w:lang w:val="nl-NL"/>
        </w:rPr>
        <w:t>(For NG engines: fuel pressure at pressure regulator final stage)</w:t>
      </w:r>
    </w:p>
    <w:p w14:paraId="43F1B4E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color w:val="000000"/>
          <w:sz w:val="20"/>
          <w:szCs w:val="20"/>
          <w:lang w:val="nl-NL"/>
        </w:rPr>
        <w:t xml:space="preserve">Nhỏ nhất </w:t>
      </w:r>
      <w:r>
        <w:rPr>
          <w:rFonts w:ascii="Arial" w:hAnsi="Arial" w:cs="Arial"/>
          <w:i/>
          <w:iCs/>
          <w:color w:val="000000"/>
          <w:sz w:val="20"/>
          <w:szCs w:val="20"/>
          <w:lang w:val="nl-NL"/>
        </w:rPr>
        <w:t xml:space="preserve">(Min): </w:t>
      </w:r>
      <w:r>
        <w:rPr>
          <w:rFonts w:ascii="Arial" w:hAnsi="Arial" w:cs="Arial"/>
          <w:color w:val="000000"/>
          <w:sz w:val="20"/>
          <w:szCs w:val="20"/>
          <w:lang w:val="nl-NL"/>
        </w:rPr>
        <w:t>…………………… kPa</w:t>
      </w:r>
    </w:p>
    <w:p w14:paraId="2AB600D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color w:val="000000"/>
          <w:sz w:val="20"/>
          <w:szCs w:val="20"/>
          <w:lang w:val="nl-NL"/>
        </w:rPr>
        <w:t xml:space="preserve">Lớn nhất </w:t>
      </w:r>
      <w:r>
        <w:rPr>
          <w:rFonts w:ascii="Arial" w:hAnsi="Arial" w:cs="Arial"/>
          <w:i/>
          <w:iCs/>
          <w:color w:val="000000"/>
          <w:sz w:val="20"/>
          <w:szCs w:val="20"/>
          <w:lang w:val="nl-NL"/>
        </w:rPr>
        <w:t xml:space="preserve">(Max): </w:t>
      </w:r>
      <w:r>
        <w:rPr>
          <w:rFonts w:ascii="Arial" w:hAnsi="Arial" w:cs="Arial"/>
          <w:color w:val="000000"/>
          <w:sz w:val="20"/>
          <w:szCs w:val="20"/>
          <w:lang w:val="nl-NL"/>
        </w:rPr>
        <w:t>…………………… kPa</w:t>
      </w:r>
    </w:p>
    <w:p w14:paraId="234B532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1.16.7. Nhiệt độ dầu bôi trơn </w:t>
      </w:r>
      <w:r>
        <w:rPr>
          <w:rFonts w:ascii="Arial" w:hAnsi="Arial" w:cs="Arial"/>
          <w:i/>
          <w:iCs/>
          <w:color w:val="000000"/>
          <w:sz w:val="20"/>
          <w:szCs w:val="20"/>
        </w:rPr>
        <w:t>(Lubricant temperature)</w:t>
      </w:r>
    </w:p>
    <w:p w14:paraId="1BC1121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color w:val="000000"/>
          <w:sz w:val="20"/>
          <w:szCs w:val="20"/>
          <w:lang w:val="nl-NL"/>
        </w:rPr>
        <w:t xml:space="preserve">Nhỏ nhất </w:t>
      </w:r>
      <w:r>
        <w:rPr>
          <w:rFonts w:ascii="Arial" w:hAnsi="Arial" w:cs="Arial"/>
          <w:i/>
          <w:iCs/>
          <w:color w:val="000000"/>
          <w:sz w:val="20"/>
          <w:szCs w:val="20"/>
          <w:lang w:val="nl-NL"/>
        </w:rPr>
        <w:t xml:space="preserve">(Min): </w:t>
      </w:r>
      <w:r>
        <w:rPr>
          <w:rFonts w:ascii="Arial" w:hAnsi="Arial" w:cs="Arial"/>
          <w:color w:val="000000"/>
          <w:sz w:val="20"/>
          <w:szCs w:val="20"/>
          <w:lang w:val="nl-NL"/>
        </w:rPr>
        <w:t>……………………</w:t>
      </w:r>
      <w:r w:rsidR="00E82882">
        <w:rPr>
          <w:rFonts w:ascii="Arial" w:hAnsi="Arial" w:cs="Arial"/>
          <w:color w:val="000000"/>
          <w:sz w:val="20"/>
          <w:szCs w:val="20"/>
          <w:lang w:val="nl-NL"/>
        </w:rPr>
        <w:t>º</w:t>
      </w:r>
      <w:r>
        <w:rPr>
          <w:rFonts w:ascii="Arial" w:hAnsi="Arial" w:cs="Arial"/>
          <w:color w:val="000000"/>
          <w:sz w:val="20"/>
          <w:szCs w:val="20"/>
          <w:lang w:val="nl-NL"/>
        </w:rPr>
        <w:t>C</w:t>
      </w:r>
    </w:p>
    <w:p w14:paraId="58DF2AC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color w:val="000000"/>
          <w:sz w:val="20"/>
          <w:szCs w:val="20"/>
          <w:lang w:val="nl-NL"/>
        </w:rPr>
        <w:t xml:space="preserve">Lớn nhất </w:t>
      </w:r>
      <w:r>
        <w:rPr>
          <w:rFonts w:ascii="Arial" w:hAnsi="Arial" w:cs="Arial"/>
          <w:i/>
          <w:iCs/>
          <w:color w:val="000000"/>
          <w:sz w:val="20"/>
          <w:szCs w:val="20"/>
          <w:lang w:val="nl-NL"/>
        </w:rPr>
        <w:t xml:space="preserve">(Max): </w:t>
      </w:r>
      <w:r>
        <w:rPr>
          <w:rFonts w:ascii="Arial" w:hAnsi="Arial" w:cs="Arial"/>
          <w:color w:val="000000"/>
          <w:sz w:val="20"/>
          <w:szCs w:val="20"/>
          <w:lang w:val="nl-NL"/>
        </w:rPr>
        <w:t>……………………</w:t>
      </w:r>
      <w:r w:rsidR="00E82882">
        <w:rPr>
          <w:rFonts w:ascii="Arial" w:hAnsi="Arial" w:cs="Arial"/>
          <w:color w:val="000000"/>
          <w:sz w:val="20"/>
          <w:szCs w:val="20"/>
          <w:lang w:val="nl-NL"/>
        </w:rPr>
        <w:t>º</w:t>
      </w:r>
      <w:r>
        <w:rPr>
          <w:rFonts w:ascii="Arial" w:hAnsi="Arial" w:cs="Arial"/>
          <w:color w:val="000000"/>
          <w:sz w:val="20"/>
          <w:szCs w:val="20"/>
          <w:lang w:val="nl-NL"/>
        </w:rPr>
        <w:t>C</w:t>
      </w:r>
    </w:p>
    <w:p w14:paraId="047835B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1.17. Thiết bị tăng áp: Có/Không</w:t>
      </w:r>
      <w:r w:rsidR="00E82882">
        <w:rPr>
          <w:rFonts w:ascii="Arial" w:hAnsi="Arial" w:cs="Arial"/>
          <w:color w:val="000000"/>
          <w:sz w:val="20"/>
          <w:szCs w:val="20"/>
          <w:vertAlign w:val="superscript"/>
        </w:rPr>
        <w:t>(2)</w:t>
      </w:r>
      <w:r>
        <w:rPr>
          <w:rFonts w:ascii="Arial" w:hAnsi="Arial" w:cs="Arial"/>
          <w:color w:val="000000"/>
          <w:sz w:val="20"/>
          <w:szCs w:val="20"/>
        </w:rPr>
        <w:t xml:space="preserve"> </w:t>
      </w:r>
      <w:r>
        <w:rPr>
          <w:rFonts w:ascii="Arial" w:hAnsi="Arial" w:cs="Arial"/>
          <w:i/>
          <w:iCs/>
          <w:color w:val="000000"/>
          <w:sz w:val="20"/>
          <w:szCs w:val="20"/>
        </w:rPr>
        <w:t xml:space="preserve">(Pressure charger: Yes/No) </w:t>
      </w:r>
      <w:r>
        <w:rPr>
          <w:rFonts w:ascii="Arial" w:hAnsi="Arial" w:cs="Arial"/>
          <w:color w:val="000000"/>
          <w:sz w:val="20"/>
          <w:szCs w:val="20"/>
        </w:rPr>
        <w:t>………………</w:t>
      </w:r>
    </w:p>
    <w:p w14:paraId="12B23E4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1.17.1. Nhãn hiệu </w:t>
      </w:r>
      <w:r>
        <w:rPr>
          <w:rFonts w:ascii="Arial" w:hAnsi="Arial" w:cs="Arial"/>
          <w:i/>
          <w:iCs/>
          <w:color w:val="000000"/>
          <w:sz w:val="20"/>
          <w:szCs w:val="20"/>
        </w:rPr>
        <w:t xml:space="preserve">(Make(s) or mark): </w:t>
      </w:r>
      <w:r>
        <w:rPr>
          <w:rFonts w:ascii="Arial" w:hAnsi="Arial" w:cs="Arial"/>
          <w:color w:val="000000"/>
          <w:sz w:val="20"/>
          <w:szCs w:val="20"/>
        </w:rPr>
        <w:t>……………………</w:t>
      </w:r>
    </w:p>
    <w:p w14:paraId="5B0CAAA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1.17.2. Kiểu </w:t>
      </w:r>
      <w:r>
        <w:rPr>
          <w:rFonts w:ascii="Arial" w:hAnsi="Arial" w:cs="Arial"/>
          <w:i/>
          <w:iCs/>
          <w:color w:val="000000"/>
          <w:sz w:val="20"/>
          <w:szCs w:val="20"/>
        </w:rPr>
        <w:t xml:space="preserve">(Type(s)): </w:t>
      </w:r>
      <w:r>
        <w:rPr>
          <w:rFonts w:ascii="Arial" w:hAnsi="Arial" w:cs="Arial"/>
          <w:color w:val="000000"/>
          <w:sz w:val="20"/>
          <w:szCs w:val="20"/>
        </w:rPr>
        <w:t>……………………</w:t>
      </w:r>
    </w:p>
    <w:p w14:paraId="0FFB6F4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1.17.3. Mô tả hệ thống (ví dụ: áp suất nạp lớn nhất, tổn thất (nếu có)) </w:t>
      </w:r>
      <w:r>
        <w:rPr>
          <w:rFonts w:ascii="Arial" w:hAnsi="Arial" w:cs="Arial"/>
          <w:i/>
          <w:iCs/>
          <w:color w:val="000000"/>
          <w:sz w:val="20"/>
          <w:szCs w:val="20"/>
        </w:rPr>
        <w:t>(Description of the system (e.g. max. charge pressure, wastegate, if applicable))</w:t>
      </w:r>
    </w:p>
    <w:p w14:paraId="3BE7FF5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1.17.4. Bộ làm mát khí nạp: Có/Không</w:t>
      </w:r>
      <w:r w:rsidR="00E82882">
        <w:rPr>
          <w:rFonts w:ascii="Arial" w:hAnsi="Arial" w:cs="Arial"/>
          <w:color w:val="000000"/>
          <w:sz w:val="20"/>
          <w:szCs w:val="20"/>
          <w:vertAlign w:val="superscript"/>
        </w:rPr>
        <w:t>(2)</w:t>
      </w:r>
      <w:r>
        <w:rPr>
          <w:rFonts w:ascii="Arial" w:hAnsi="Arial" w:cs="Arial"/>
          <w:color w:val="000000"/>
          <w:sz w:val="20"/>
          <w:szCs w:val="20"/>
        </w:rPr>
        <w:t xml:space="preserve"> </w:t>
      </w:r>
      <w:r>
        <w:rPr>
          <w:rFonts w:ascii="Arial" w:hAnsi="Arial" w:cs="Arial"/>
          <w:i/>
          <w:iCs/>
          <w:color w:val="000000"/>
          <w:sz w:val="20"/>
          <w:szCs w:val="20"/>
        </w:rPr>
        <w:t xml:space="preserve">(Intercooler: Yes/No) </w:t>
      </w:r>
      <w:r>
        <w:rPr>
          <w:rFonts w:ascii="Arial" w:hAnsi="Arial" w:cs="Arial"/>
          <w:color w:val="000000"/>
          <w:sz w:val="20"/>
          <w:szCs w:val="20"/>
        </w:rPr>
        <w:t>……………</w:t>
      </w:r>
    </w:p>
    <w:p w14:paraId="4E3C31B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1.18. Hệ thống nạp: Độ giảm áp suất nạp cho phép lớn nhất tại tốc độ động cơ danh định và 100% tải như quy định trong và dưới các điều kiện hoạt động của TCVN</w:t>
      </w:r>
      <w:r w:rsidR="00E82882">
        <w:rPr>
          <w:rFonts w:ascii="Arial" w:hAnsi="Arial" w:cs="Arial"/>
          <w:color w:val="000000"/>
          <w:sz w:val="20"/>
          <w:szCs w:val="20"/>
        </w:rPr>
        <w:t xml:space="preserve"> </w:t>
      </w:r>
      <w:r>
        <w:rPr>
          <w:rFonts w:ascii="Arial" w:hAnsi="Arial" w:cs="Arial"/>
          <w:color w:val="000000"/>
          <w:sz w:val="20"/>
          <w:szCs w:val="20"/>
        </w:rPr>
        <w:t xml:space="preserve">6565:2006 </w:t>
      </w:r>
      <w:r>
        <w:rPr>
          <w:rFonts w:ascii="Arial" w:hAnsi="Arial" w:cs="Arial"/>
          <w:i/>
          <w:iCs/>
          <w:color w:val="000000"/>
          <w:sz w:val="20"/>
          <w:szCs w:val="20"/>
        </w:rPr>
        <w:t>(Intake system: Maximum allowable intake depression at rated engine speed and at 100 per cent load as specified in and under the operating conditions of</w:t>
      </w:r>
      <w:r w:rsidR="00E82882">
        <w:rPr>
          <w:rFonts w:ascii="Arial" w:hAnsi="Arial" w:cs="Arial"/>
          <w:i/>
          <w:iCs/>
          <w:color w:val="000000"/>
          <w:sz w:val="20"/>
          <w:szCs w:val="20"/>
        </w:rPr>
        <w:t xml:space="preserve"> </w:t>
      </w:r>
      <w:r>
        <w:rPr>
          <w:rFonts w:ascii="Arial" w:hAnsi="Arial" w:cs="Arial"/>
          <w:i/>
          <w:iCs/>
          <w:color w:val="000000"/>
          <w:sz w:val="20"/>
          <w:szCs w:val="20"/>
        </w:rPr>
        <w:t>TCVN 6565:2006)</w:t>
      </w:r>
      <w:r>
        <w:rPr>
          <w:rFonts w:ascii="Arial" w:hAnsi="Arial" w:cs="Arial"/>
          <w:color w:val="000000"/>
          <w:sz w:val="20"/>
          <w:szCs w:val="20"/>
        </w:rPr>
        <w:t>: …………………… kPa</w:t>
      </w:r>
    </w:p>
    <w:p w14:paraId="764CAD7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1.19. Hệ thống xả: Áp suất trong đường ống xả cho phép lớn nhất ở tốc độ động cơ danh định và tại 100% tải như quy định trong và dưới các điều kiện hoạt động của TCVN 6565:2006 </w:t>
      </w:r>
      <w:r>
        <w:rPr>
          <w:rFonts w:ascii="Arial" w:hAnsi="Arial" w:cs="Arial"/>
          <w:i/>
          <w:iCs/>
          <w:color w:val="000000"/>
          <w:sz w:val="20"/>
          <w:szCs w:val="20"/>
        </w:rPr>
        <w:t xml:space="preserve">(Exhaust system: Maximum allowable exhaust back-pressure at rated engine speed and at 100 per cent load as specified in and under the operating conditions of TCVN 6565:2006): </w:t>
      </w:r>
      <w:r>
        <w:rPr>
          <w:rFonts w:ascii="Arial" w:hAnsi="Arial" w:cs="Arial"/>
          <w:color w:val="000000"/>
          <w:sz w:val="20"/>
          <w:szCs w:val="20"/>
        </w:rPr>
        <w:t>………………… kPa</w:t>
      </w:r>
    </w:p>
    <w:p w14:paraId="76A6D86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 xml:space="preserve">Thể tích hệ thống xả </w:t>
      </w:r>
      <w:r>
        <w:rPr>
          <w:rFonts w:ascii="Arial" w:hAnsi="Arial" w:cs="Arial"/>
          <w:i/>
          <w:iCs/>
          <w:color w:val="000000"/>
          <w:sz w:val="20"/>
          <w:szCs w:val="20"/>
        </w:rPr>
        <w:t xml:space="preserve">(Exhaust system volume): </w:t>
      </w:r>
      <w:r>
        <w:rPr>
          <w:rFonts w:ascii="Arial" w:hAnsi="Arial" w:cs="Arial"/>
          <w:color w:val="000000"/>
          <w:sz w:val="20"/>
          <w:szCs w:val="20"/>
        </w:rPr>
        <w:t>…………………… dm</w:t>
      </w:r>
      <w:r w:rsidR="00E82882">
        <w:rPr>
          <w:rFonts w:ascii="Arial" w:hAnsi="Arial" w:cs="Arial"/>
          <w:color w:val="000000"/>
          <w:sz w:val="20"/>
          <w:szCs w:val="20"/>
          <w:vertAlign w:val="superscript"/>
        </w:rPr>
        <w:t>3</w:t>
      </w:r>
    </w:p>
    <w:p w14:paraId="79CA1B6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1.20. Bộ điều khiển điện tử của động cơ (tất cả các loại động cơ) </w:t>
      </w:r>
      <w:r>
        <w:rPr>
          <w:rFonts w:ascii="Arial" w:hAnsi="Arial" w:cs="Arial"/>
          <w:i/>
          <w:iCs/>
          <w:color w:val="000000"/>
          <w:sz w:val="20"/>
          <w:szCs w:val="20"/>
        </w:rPr>
        <w:t xml:space="preserve">(Engine electronic control unit (EECU) (all engine types)): </w:t>
      </w:r>
      <w:r>
        <w:rPr>
          <w:rFonts w:ascii="Arial" w:hAnsi="Arial" w:cs="Arial"/>
          <w:color w:val="000000"/>
          <w:sz w:val="20"/>
          <w:szCs w:val="20"/>
        </w:rPr>
        <w:t>……………………</w:t>
      </w:r>
    </w:p>
    <w:p w14:paraId="598AFD3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1.20.1. Nhãn hiệu </w:t>
      </w:r>
      <w:r>
        <w:rPr>
          <w:rFonts w:ascii="Arial" w:hAnsi="Arial" w:cs="Arial"/>
          <w:i/>
          <w:iCs/>
          <w:color w:val="000000"/>
          <w:sz w:val="20"/>
          <w:szCs w:val="20"/>
        </w:rPr>
        <w:t xml:space="preserve">(Mark): </w:t>
      </w:r>
      <w:r>
        <w:rPr>
          <w:rFonts w:ascii="Arial" w:hAnsi="Arial" w:cs="Arial"/>
          <w:color w:val="000000"/>
          <w:sz w:val="20"/>
          <w:szCs w:val="20"/>
        </w:rPr>
        <w:t>……………………</w:t>
      </w:r>
    </w:p>
    <w:p w14:paraId="4421E28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1.20.2. Kiểu loại </w:t>
      </w:r>
      <w:r>
        <w:rPr>
          <w:rFonts w:ascii="Arial" w:hAnsi="Arial" w:cs="Arial"/>
          <w:i/>
          <w:iCs/>
          <w:color w:val="000000"/>
          <w:sz w:val="20"/>
          <w:szCs w:val="20"/>
        </w:rPr>
        <w:t xml:space="preserve">(Type): </w:t>
      </w:r>
      <w:r>
        <w:rPr>
          <w:rFonts w:ascii="Arial" w:hAnsi="Arial" w:cs="Arial"/>
          <w:color w:val="000000"/>
          <w:sz w:val="20"/>
          <w:szCs w:val="20"/>
        </w:rPr>
        <w:t>……………………</w:t>
      </w:r>
    </w:p>
    <w:p w14:paraId="62FB446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1.20.3. Số lượng phần mềm hiệu chuẩn </w:t>
      </w:r>
      <w:r>
        <w:rPr>
          <w:rFonts w:ascii="Arial" w:hAnsi="Arial" w:cs="Arial"/>
          <w:i/>
          <w:iCs/>
          <w:color w:val="000000"/>
          <w:sz w:val="20"/>
          <w:szCs w:val="20"/>
        </w:rPr>
        <w:t>(Software calibration number(s))</w:t>
      </w:r>
      <w:r>
        <w:rPr>
          <w:rFonts w:ascii="Arial" w:hAnsi="Arial" w:cs="Arial"/>
          <w:color w:val="000000"/>
          <w:sz w:val="20"/>
          <w:szCs w:val="20"/>
        </w:rPr>
        <w:t>: ……</w:t>
      </w:r>
    </w:p>
    <w:p w14:paraId="5C7D1A6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 Các biện pháp chống ô nhiễm không khí </w:t>
      </w:r>
      <w:r>
        <w:rPr>
          <w:rFonts w:ascii="Arial" w:hAnsi="Arial" w:cs="Arial"/>
          <w:i/>
          <w:iCs/>
          <w:color w:val="000000"/>
          <w:sz w:val="20"/>
          <w:szCs w:val="20"/>
        </w:rPr>
        <w:t>(Measures taken against air pollution):</w:t>
      </w:r>
    </w:p>
    <w:p w14:paraId="466BF26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2.1. Thiết bị quay vòng khí các-te (mô tả và bản vẽ) (</w:t>
      </w:r>
      <w:r>
        <w:rPr>
          <w:rFonts w:ascii="Arial" w:hAnsi="Arial" w:cs="Arial"/>
          <w:i/>
          <w:iCs/>
          <w:color w:val="000000"/>
          <w:sz w:val="20"/>
          <w:szCs w:val="20"/>
        </w:rPr>
        <w:t xml:space="preserve">Device for recycling crankcase gases (description and drawings)): </w:t>
      </w:r>
      <w:r>
        <w:rPr>
          <w:rFonts w:ascii="Arial" w:hAnsi="Arial" w:cs="Arial"/>
          <w:color w:val="000000"/>
          <w:sz w:val="20"/>
          <w:szCs w:val="20"/>
        </w:rPr>
        <w:t>……………………</w:t>
      </w:r>
    </w:p>
    <w:p w14:paraId="36406B8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 Các thiết bị kiểm soát ô nhiễm bổ sung (nếu có, và nếu không thì được viết bằng một tên khác) </w:t>
      </w:r>
      <w:r>
        <w:rPr>
          <w:rFonts w:ascii="Arial" w:hAnsi="Arial" w:cs="Arial"/>
          <w:i/>
          <w:iCs/>
          <w:color w:val="000000"/>
          <w:sz w:val="20"/>
          <w:szCs w:val="20"/>
        </w:rPr>
        <w:t>(Additional pollution control devices (if any, and if not covered by another heading):</w:t>
      </w:r>
    </w:p>
    <w:p w14:paraId="606B219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2.2.1. Bộ chuyển đổi xúc tác </w:t>
      </w:r>
      <w:r>
        <w:rPr>
          <w:rFonts w:ascii="Arial" w:hAnsi="Arial" w:cs="Arial"/>
          <w:i/>
          <w:iCs/>
          <w:color w:val="000000"/>
          <w:sz w:val="20"/>
          <w:szCs w:val="20"/>
        </w:rPr>
        <w:t>(Catalytic converter)</w:t>
      </w:r>
      <w:r>
        <w:rPr>
          <w:rFonts w:ascii="Arial" w:hAnsi="Arial" w:cs="Arial"/>
          <w:color w:val="000000"/>
          <w:sz w:val="20"/>
          <w:szCs w:val="20"/>
        </w:rPr>
        <w:t>: Có/Không</w:t>
      </w:r>
      <w:r w:rsidR="00E82882">
        <w:rPr>
          <w:rFonts w:ascii="Arial" w:hAnsi="Arial" w:cs="Arial"/>
          <w:color w:val="000000"/>
          <w:sz w:val="20"/>
          <w:szCs w:val="20"/>
          <w:vertAlign w:val="superscript"/>
        </w:rPr>
        <w:t>(2)</w:t>
      </w:r>
      <w:r>
        <w:rPr>
          <w:rFonts w:ascii="Arial" w:hAnsi="Arial" w:cs="Arial"/>
          <w:color w:val="000000"/>
          <w:sz w:val="20"/>
          <w:szCs w:val="20"/>
        </w:rPr>
        <w:t xml:space="preserve"> (</w:t>
      </w:r>
      <w:r>
        <w:rPr>
          <w:rFonts w:ascii="Arial" w:hAnsi="Arial" w:cs="Arial"/>
          <w:i/>
          <w:iCs/>
          <w:color w:val="000000"/>
          <w:sz w:val="20"/>
          <w:szCs w:val="20"/>
        </w:rPr>
        <w:t xml:space="preserve">Yes/No) </w:t>
      </w:r>
      <w:r>
        <w:rPr>
          <w:rFonts w:ascii="Arial" w:hAnsi="Arial" w:cs="Arial"/>
          <w:color w:val="000000"/>
          <w:sz w:val="20"/>
          <w:szCs w:val="20"/>
        </w:rPr>
        <w:t>……</w:t>
      </w:r>
    </w:p>
    <w:p w14:paraId="08F58DF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2.2.1.1. Nhãn hiệu (</w:t>
      </w:r>
      <w:r>
        <w:rPr>
          <w:rFonts w:ascii="Arial" w:hAnsi="Arial" w:cs="Arial"/>
          <w:i/>
          <w:iCs/>
          <w:color w:val="000000"/>
          <w:sz w:val="20"/>
          <w:szCs w:val="20"/>
        </w:rPr>
        <w:t xml:space="preserve">Make(s) or Mark): </w:t>
      </w:r>
      <w:r>
        <w:rPr>
          <w:rFonts w:ascii="Arial" w:hAnsi="Arial" w:cs="Arial"/>
          <w:color w:val="000000"/>
          <w:sz w:val="20"/>
          <w:szCs w:val="20"/>
        </w:rPr>
        <w:t>……………………</w:t>
      </w:r>
    </w:p>
    <w:p w14:paraId="4F54990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2.2.1.2. Kiểu </w:t>
      </w:r>
      <w:r>
        <w:rPr>
          <w:rFonts w:ascii="Arial" w:hAnsi="Arial" w:cs="Arial"/>
          <w:i/>
          <w:iCs/>
          <w:color w:val="000000"/>
          <w:sz w:val="20"/>
          <w:szCs w:val="20"/>
        </w:rPr>
        <w:t xml:space="preserve">Type(s): </w:t>
      </w:r>
      <w:r>
        <w:rPr>
          <w:rFonts w:ascii="Arial" w:hAnsi="Arial" w:cs="Arial"/>
          <w:color w:val="000000"/>
          <w:sz w:val="20"/>
          <w:szCs w:val="20"/>
        </w:rPr>
        <w:t>……………………</w:t>
      </w:r>
    </w:p>
    <w:p w14:paraId="7B7F2F8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2.2.1.3. Số</w:t>
      </w:r>
      <w:r w:rsidR="00207182">
        <w:rPr>
          <w:rFonts w:ascii="Arial" w:hAnsi="Arial" w:cs="Arial"/>
          <w:color w:val="000000"/>
          <w:sz w:val="20"/>
          <w:szCs w:val="20"/>
        </w:rPr>
        <w:t xml:space="preserve"> </w:t>
      </w:r>
      <w:r>
        <w:rPr>
          <w:rFonts w:ascii="Arial" w:hAnsi="Arial" w:cs="Arial"/>
          <w:color w:val="000000"/>
          <w:sz w:val="20"/>
          <w:szCs w:val="20"/>
        </w:rPr>
        <w:t>lượng bộ chuyển</w:t>
      </w:r>
      <w:r w:rsidR="00207182">
        <w:rPr>
          <w:rFonts w:ascii="Arial" w:hAnsi="Arial" w:cs="Arial"/>
          <w:color w:val="000000"/>
          <w:sz w:val="20"/>
          <w:szCs w:val="20"/>
        </w:rPr>
        <w:t xml:space="preserve"> </w:t>
      </w:r>
      <w:r>
        <w:rPr>
          <w:rFonts w:ascii="Arial" w:hAnsi="Arial" w:cs="Arial"/>
          <w:color w:val="000000"/>
          <w:sz w:val="20"/>
          <w:szCs w:val="20"/>
        </w:rPr>
        <w:t>đổi</w:t>
      </w:r>
      <w:r w:rsidR="00207182">
        <w:rPr>
          <w:rFonts w:ascii="Arial" w:hAnsi="Arial" w:cs="Arial"/>
          <w:color w:val="000000"/>
          <w:sz w:val="20"/>
          <w:szCs w:val="20"/>
        </w:rPr>
        <w:t xml:space="preserve"> </w:t>
      </w:r>
      <w:r>
        <w:rPr>
          <w:rFonts w:ascii="Arial" w:hAnsi="Arial" w:cs="Arial"/>
          <w:color w:val="000000"/>
          <w:sz w:val="20"/>
          <w:szCs w:val="20"/>
        </w:rPr>
        <w:t>xúc</w:t>
      </w:r>
      <w:r w:rsidR="00207182">
        <w:rPr>
          <w:rFonts w:ascii="Arial" w:hAnsi="Arial" w:cs="Arial"/>
          <w:color w:val="000000"/>
          <w:sz w:val="20"/>
          <w:szCs w:val="20"/>
        </w:rPr>
        <w:t xml:space="preserve"> </w:t>
      </w:r>
      <w:r>
        <w:rPr>
          <w:rFonts w:ascii="Arial" w:hAnsi="Arial" w:cs="Arial"/>
          <w:color w:val="000000"/>
          <w:sz w:val="20"/>
          <w:szCs w:val="20"/>
        </w:rPr>
        <w:t>tác</w:t>
      </w:r>
      <w:r w:rsidR="00207182">
        <w:rPr>
          <w:rFonts w:ascii="Arial" w:hAnsi="Arial" w:cs="Arial"/>
          <w:color w:val="000000"/>
          <w:sz w:val="20"/>
          <w:szCs w:val="20"/>
        </w:rPr>
        <w:t xml:space="preserve"> </w:t>
      </w:r>
      <w:r>
        <w:rPr>
          <w:rFonts w:ascii="Arial" w:hAnsi="Arial" w:cs="Arial"/>
          <w:color w:val="000000"/>
          <w:sz w:val="20"/>
          <w:szCs w:val="20"/>
        </w:rPr>
        <w:t>và</w:t>
      </w:r>
      <w:r w:rsidR="00207182">
        <w:rPr>
          <w:rFonts w:ascii="Arial" w:hAnsi="Arial" w:cs="Arial"/>
          <w:color w:val="000000"/>
          <w:sz w:val="20"/>
          <w:szCs w:val="20"/>
        </w:rPr>
        <w:t xml:space="preserve"> </w:t>
      </w:r>
      <w:r>
        <w:rPr>
          <w:rFonts w:ascii="Arial" w:hAnsi="Arial" w:cs="Arial"/>
          <w:color w:val="000000"/>
          <w:sz w:val="20"/>
          <w:szCs w:val="20"/>
        </w:rPr>
        <w:t>các</w:t>
      </w:r>
      <w:r w:rsidR="00207182">
        <w:rPr>
          <w:rFonts w:ascii="Arial" w:hAnsi="Arial" w:cs="Arial"/>
          <w:color w:val="000000"/>
          <w:sz w:val="20"/>
          <w:szCs w:val="20"/>
        </w:rPr>
        <w:t xml:space="preserve"> </w:t>
      </w:r>
      <w:r>
        <w:rPr>
          <w:rFonts w:ascii="Arial" w:hAnsi="Arial" w:cs="Arial"/>
          <w:color w:val="000000"/>
          <w:sz w:val="20"/>
          <w:szCs w:val="20"/>
        </w:rPr>
        <w:t>bộ</w:t>
      </w:r>
      <w:r w:rsidR="00207182">
        <w:rPr>
          <w:rFonts w:ascii="Arial" w:hAnsi="Arial" w:cs="Arial"/>
          <w:color w:val="000000"/>
          <w:sz w:val="20"/>
          <w:szCs w:val="20"/>
        </w:rPr>
        <w:t xml:space="preserve"> </w:t>
      </w:r>
      <w:r>
        <w:rPr>
          <w:rFonts w:ascii="Arial" w:hAnsi="Arial" w:cs="Arial"/>
          <w:color w:val="000000"/>
          <w:sz w:val="20"/>
          <w:szCs w:val="20"/>
        </w:rPr>
        <w:t xml:space="preserve">phận </w:t>
      </w:r>
      <w:r>
        <w:rPr>
          <w:rFonts w:ascii="Arial" w:hAnsi="Arial" w:cs="Arial"/>
          <w:i/>
          <w:iCs/>
          <w:color w:val="000000"/>
          <w:sz w:val="20"/>
          <w:szCs w:val="20"/>
        </w:rPr>
        <w:t>(Number</w:t>
      </w:r>
      <w:r w:rsidR="00207182">
        <w:rPr>
          <w:rFonts w:ascii="Arial" w:hAnsi="Arial" w:cs="Arial"/>
          <w:i/>
          <w:iCs/>
          <w:color w:val="000000"/>
          <w:sz w:val="20"/>
          <w:szCs w:val="20"/>
        </w:rPr>
        <w:t xml:space="preserve"> </w:t>
      </w:r>
      <w:r>
        <w:rPr>
          <w:rFonts w:ascii="Arial" w:hAnsi="Arial" w:cs="Arial"/>
          <w:i/>
          <w:iCs/>
          <w:color w:val="000000"/>
          <w:sz w:val="20"/>
          <w:szCs w:val="20"/>
        </w:rPr>
        <w:t>of</w:t>
      </w:r>
      <w:r w:rsidR="00207182">
        <w:rPr>
          <w:rFonts w:ascii="Arial" w:hAnsi="Arial" w:cs="Arial"/>
          <w:i/>
          <w:iCs/>
          <w:color w:val="000000"/>
          <w:sz w:val="20"/>
          <w:szCs w:val="20"/>
        </w:rPr>
        <w:t xml:space="preserve"> </w:t>
      </w:r>
      <w:r>
        <w:rPr>
          <w:rFonts w:ascii="Arial" w:hAnsi="Arial" w:cs="Arial"/>
          <w:i/>
          <w:iCs/>
          <w:color w:val="000000"/>
          <w:sz w:val="20"/>
          <w:szCs w:val="20"/>
        </w:rPr>
        <w:t xml:space="preserve">catalytic converters and elements): </w:t>
      </w:r>
      <w:r>
        <w:rPr>
          <w:rFonts w:ascii="Arial" w:hAnsi="Arial" w:cs="Arial"/>
          <w:color w:val="000000"/>
          <w:sz w:val="20"/>
          <w:szCs w:val="20"/>
        </w:rPr>
        <w:t>……………………</w:t>
      </w:r>
    </w:p>
    <w:p w14:paraId="5950332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2.2.1.4. Kích thước và hình dáng các bộ chuyển đổi xúc tác (thể tích,.....)</w:t>
      </w:r>
      <w:r>
        <w:rPr>
          <w:rFonts w:ascii="Arial" w:hAnsi="Arial" w:cs="Arial"/>
          <w:i/>
          <w:iCs/>
          <w:color w:val="000000"/>
          <w:sz w:val="20"/>
          <w:szCs w:val="20"/>
        </w:rPr>
        <w:t xml:space="preserve">(Dimensions and shape of the catalytic converter(s) (volume,...)): </w:t>
      </w:r>
      <w:r>
        <w:rPr>
          <w:rFonts w:ascii="Arial" w:hAnsi="Arial" w:cs="Arial"/>
          <w:color w:val="000000"/>
          <w:sz w:val="20"/>
          <w:szCs w:val="20"/>
        </w:rPr>
        <w:t>……</w:t>
      </w:r>
    </w:p>
    <w:p w14:paraId="74C72D9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2.2.1.5. Kiểu phản ứng xúc tác </w:t>
      </w:r>
      <w:r>
        <w:rPr>
          <w:rFonts w:ascii="Arial" w:hAnsi="Arial" w:cs="Arial"/>
          <w:i/>
          <w:iCs/>
          <w:color w:val="000000"/>
          <w:sz w:val="20"/>
          <w:szCs w:val="20"/>
        </w:rPr>
        <w:t xml:space="preserve">(Type of catalytic action): </w:t>
      </w:r>
      <w:r>
        <w:rPr>
          <w:rFonts w:ascii="Arial" w:hAnsi="Arial" w:cs="Arial"/>
          <w:color w:val="000000"/>
          <w:sz w:val="20"/>
          <w:szCs w:val="20"/>
        </w:rPr>
        <w:t>……………………</w:t>
      </w:r>
    </w:p>
    <w:p w14:paraId="182DE70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2.2.1.6. Tổng lượng nạp kim loại quý </w:t>
      </w:r>
      <w:r>
        <w:rPr>
          <w:rFonts w:ascii="Arial" w:hAnsi="Arial" w:cs="Arial"/>
          <w:i/>
          <w:iCs/>
          <w:color w:val="000000"/>
          <w:sz w:val="20"/>
          <w:szCs w:val="20"/>
        </w:rPr>
        <w:t xml:space="preserve">(Total charge of precious metal): </w:t>
      </w:r>
      <w:r>
        <w:rPr>
          <w:rFonts w:ascii="Arial" w:hAnsi="Arial" w:cs="Arial"/>
          <w:color w:val="000000"/>
          <w:sz w:val="20"/>
          <w:szCs w:val="20"/>
        </w:rPr>
        <w:t>………</w:t>
      </w:r>
    </w:p>
    <w:p w14:paraId="3405EA3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2.2.1.7. Mật độ tương đối </w:t>
      </w:r>
      <w:r>
        <w:rPr>
          <w:rFonts w:ascii="Arial" w:hAnsi="Arial" w:cs="Arial"/>
          <w:i/>
          <w:iCs/>
          <w:color w:val="000000"/>
          <w:sz w:val="20"/>
          <w:szCs w:val="20"/>
        </w:rPr>
        <w:t xml:space="preserve">(Relative concentration): </w:t>
      </w:r>
      <w:r>
        <w:rPr>
          <w:rFonts w:ascii="Arial" w:hAnsi="Arial" w:cs="Arial"/>
          <w:color w:val="000000"/>
          <w:sz w:val="20"/>
          <w:szCs w:val="20"/>
        </w:rPr>
        <w:t>……………………</w:t>
      </w:r>
    </w:p>
    <w:p w14:paraId="61F7098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2.2.1.8. Lõi bộ xúc tác (cấu trúc và vật liệu) </w:t>
      </w:r>
      <w:r>
        <w:rPr>
          <w:rFonts w:ascii="Arial" w:hAnsi="Arial" w:cs="Arial"/>
          <w:i/>
          <w:iCs/>
          <w:color w:val="000000"/>
          <w:sz w:val="20"/>
          <w:szCs w:val="20"/>
        </w:rPr>
        <w:t>(Substrate structure and material)):</w:t>
      </w:r>
    </w:p>
    <w:p w14:paraId="5D369B0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2.2.1.9. Mật độ lỗ </w:t>
      </w:r>
      <w:r>
        <w:rPr>
          <w:rFonts w:ascii="Arial" w:hAnsi="Arial" w:cs="Arial"/>
          <w:i/>
          <w:iCs/>
          <w:color w:val="000000"/>
          <w:sz w:val="20"/>
          <w:szCs w:val="20"/>
        </w:rPr>
        <w:t xml:space="preserve">(Cell density): </w:t>
      </w:r>
      <w:r>
        <w:rPr>
          <w:rFonts w:ascii="Arial" w:hAnsi="Arial" w:cs="Arial"/>
          <w:color w:val="000000"/>
          <w:sz w:val="20"/>
          <w:szCs w:val="20"/>
        </w:rPr>
        <w:t>……………………</w:t>
      </w:r>
    </w:p>
    <w:p w14:paraId="12E61A7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2.2.1.10.</w:t>
      </w:r>
      <w:r w:rsidR="00207182">
        <w:rPr>
          <w:rFonts w:ascii="Arial" w:hAnsi="Arial" w:cs="Arial"/>
          <w:color w:val="000000"/>
          <w:sz w:val="20"/>
          <w:szCs w:val="20"/>
        </w:rPr>
        <w:t xml:space="preserve"> </w:t>
      </w:r>
      <w:r>
        <w:rPr>
          <w:rFonts w:ascii="Arial" w:hAnsi="Arial" w:cs="Arial"/>
          <w:color w:val="000000"/>
          <w:sz w:val="20"/>
          <w:szCs w:val="20"/>
        </w:rPr>
        <w:t>Kiểu</w:t>
      </w:r>
      <w:r w:rsidR="00207182">
        <w:rPr>
          <w:rFonts w:ascii="Arial" w:hAnsi="Arial" w:cs="Arial"/>
          <w:color w:val="000000"/>
          <w:sz w:val="20"/>
          <w:szCs w:val="20"/>
        </w:rPr>
        <w:t xml:space="preserve"> </w:t>
      </w:r>
      <w:r>
        <w:rPr>
          <w:rFonts w:ascii="Arial" w:hAnsi="Arial" w:cs="Arial"/>
          <w:color w:val="000000"/>
          <w:sz w:val="20"/>
          <w:szCs w:val="20"/>
        </w:rPr>
        <w:t>vỏ</w:t>
      </w:r>
      <w:r w:rsidR="00207182">
        <w:rPr>
          <w:rFonts w:ascii="Arial" w:hAnsi="Arial" w:cs="Arial"/>
          <w:color w:val="000000"/>
          <w:sz w:val="20"/>
          <w:szCs w:val="20"/>
        </w:rPr>
        <w:t xml:space="preserve"> </w:t>
      </w:r>
      <w:r>
        <w:rPr>
          <w:rFonts w:ascii="Arial" w:hAnsi="Arial" w:cs="Arial"/>
          <w:color w:val="000000"/>
          <w:sz w:val="20"/>
          <w:szCs w:val="20"/>
        </w:rPr>
        <w:t>bọc</w:t>
      </w:r>
      <w:r w:rsidR="00207182">
        <w:rPr>
          <w:rFonts w:ascii="Arial" w:hAnsi="Arial" w:cs="Arial"/>
          <w:color w:val="000000"/>
          <w:sz w:val="20"/>
          <w:szCs w:val="20"/>
        </w:rPr>
        <w:t xml:space="preserve"> </w:t>
      </w:r>
      <w:r>
        <w:rPr>
          <w:rFonts w:ascii="Arial" w:hAnsi="Arial" w:cs="Arial"/>
          <w:color w:val="000000"/>
          <w:sz w:val="20"/>
          <w:szCs w:val="20"/>
        </w:rPr>
        <w:t>các</w:t>
      </w:r>
      <w:r w:rsidR="00207182">
        <w:rPr>
          <w:rFonts w:ascii="Arial" w:hAnsi="Arial" w:cs="Arial"/>
          <w:color w:val="000000"/>
          <w:sz w:val="20"/>
          <w:szCs w:val="20"/>
        </w:rPr>
        <w:t xml:space="preserve"> </w:t>
      </w:r>
      <w:r>
        <w:rPr>
          <w:rFonts w:ascii="Arial" w:hAnsi="Arial" w:cs="Arial"/>
          <w:color w:val="000000"/>
          <w:sz w:val="20"/>
          <w:szCs w:val="20"/>
        </w:rPr>
        <w:t>bộ</w:t>
      </w:r>
      <w:r w:rsidR="00207182">
        <w:rPr>
          <w:rFonts w:ascii="Arial" w:hAnsi="Arial" w:cs="Arial"/>
          <w:color w:val="000000"/>
          <w:sz w:val="20"/>
          <w:szCs w:val="20"/>
        </w:rPr>
        <w:t xml:space="preserve"> </w:t>
      </w:r>
      <w:r>
        <w:rPr>
          <w:rFonts w:ascii="Arial" w:hAnsi="Arial" w:cs="Arial"/>
          <w:color w:val="000000"/>
          <w:sz w:val="20"/>
          <w:szCs w:val="20"/>
        </w:rPr>
        <w:t>chuyển</w:t>
      </w:r>
      <w:r w:rsidR="00207182">
        <w:rPr>
          <w:rFonts w:ascii="Arial" w:hAnsi="Arial" w:cs="Arial"/>
          <w:color w:val="000000"/>
          <w:sz w:val="20"/>
          <w:szCs w:val="20"/>
        </w:rPr>
        <w:t xml:space="preserve"> </w:t>
      </w:r>
      <w:r>
        <w:rPr>
          <w:rFonts w:ascii="Arial" w:hAnsi="Arial" w:cs="Arial"/>
          <w:color w:val="000000"/>
          <w:sz w:val="20"/>
          <w:szCs w:val="20"/>
        </w:rPr>
        <w:t>đổi</w:t>
      </w:r>
      <w:r w:rsidR="00207182">
        <w:rPr>
          <w:rFonts w:ascii="Arial" w:hAnsi="Arial" w:cs="Arial"/>
          <w:color w:val="000000"/>
          <w:sz w:val="20"/>
          <w:szCs w:val="20"/>
        </w:rPr>
        <w:t xml:space="preserve"> </w:t>
      </w:r>
      <w:r>
        <w:rPr>
          <w:rFonts w:ascii="Arial" w:hAnsi="Arial" w:cs="Arial"/>
          <w:color w:val="000000"/>
          <w:sz w:val="20"/>
          <w:szCs w:val="20"/>
        </w:rPr>
        <w:t>xúc</w:t>
      </w:r>
      <w:r w:rsidR="00207182">
        <w:rPr>
          <w:rFonts w:ascii="Arial" w:hAnsi="Arial" w:cs="Arial"/>
          <w:color w:val="000000"/>
          <w:sz w:val="20"/>
          <w:szCs w:val="20"/>
        </w:rPr>
        <w:t xml:space="preserve"> </w:t>
      </w:r>
      <w:r>
        <w:rPr>
          <w:rFonts w:ascii="Arial" w:hAnsi="Arial" w:cs="Arial"/>
          <w:color w:val="000000"/>
          <w:sz w:val="20"/>
          <w:szCs w:val="20"/>
        </w:rPr>
        <w:t>tác</w:t>
      </w:r>
      <w:r w:rsidR="00207182">
        <w:rPr>
          <w:rFonts w:ascii="Arial" w:hAnsi="Arial" w:cs="Arial"/>
          <w:color w:val="000000"/>
          <w:sz w:val="20"/>
          <w:szCs w:val="20"/>
        </w:rPr>
        <w:t xml:space="preserve"> </w:t>
      </w:r>
      <w:r>
        <w:rPr>
          <w:rFonts w:ascii="Arial" w:hAnsi="Arial" w:cs="Arial"/>
          <w:i/>
          <w:iCs/>
          <w:color w:val="000000"/>
          <w:sz w:val="20"/>
          <w:szCs w:val="20"/>
        </w:rPr>
        <w:t>(Type</w:t>
      </w:r>
      <w:r w:rsidR="00207182">
        <w:rPr>
          <w:rFonts w:ascii="Arial" w:hAnsi="Arial" w:cs="Arial"/>
          <w:i/>
          <w:iCs/>
          <w:color w:val="000000"/>
          <w:sz w:val="20"/>
          <w:szCs w:val="20"/>
        </w:rPr>
        <w:t xml:space="preserve"> </w:t>
      </w:r>
      <w:r>
        <w:rPr>
          <w:rFonts w:ascii="Arial" w:hAnsi="Arial" w:cs="Arial"/>
          <w:i/>
          <w:iCs/>
          <w:color w:val="000000"/>
          <w:sz w:val="20"/>
          <w:szCs w:val="20"/>
        </w:rPr>
        <w:t>of</w:t>
      </w:r>
      <w:r w:rsidR="00207182">
        <w:rPr>
          <w:rFonts w:ascii="Arial" w:hAnsi="Arial" w:cs="Arial"/>
          <w:i/>
          <w:iCs/>
          <w:color w:val="000000"/>
          <w:sz w:val="20"/>
          <w:szCs w:val="20"/>
        </w:rPr>
        <w:t xml:space="preserve"> </w:t>
      </w:r>
      <w:r>
        <w:rPr>
          <w:rFonts w:ascii="Arial" w:hAnsi="Arial" w:cs="Arial"/>
          <w:i/>
          <w:iCs/>
          <w:color w:val="000000"/>
          <w:sz w:val="20"/>
          <w:szCs w:val="20"/>
        </w:rPr>
        <w:t>casing</w:t>
      </w:r>
      <w:r w:rsidR="00207182">
        <w:rPr>
          <w:rFonts w:ascii="Arial" w:hAnsi="Arial" w:cs="Arial"/>
          <w:i/>
          <w:iCs/>
          <w:color w:val="000000"/>
          <w:sz w:val="20"/>
          <w:szCs w:val="20"/>
        </w:rPr>
        <w:t xml:space="preserve"> </w:t>
      </w:r>
      <w:r>
        <w:rPr>
          <w:rFonts w:ascii="Arial" w:hAnsi="Arial" w:cs="Arial"/>
          <w:i/>
          <w:iCs/>
          <w:color w:val="000000"/>
          <w:sz w:val="20"/>
          <w:szCs w:val="20"/>
        </w:rPr>
        <w:t>for</w:t>
      </w:r>
      <w:r w:rsidR="00207182">
        <w:rPr>
          <w:rFonts w:ascii="Arial" w:hAnsi="Arial" w:cs="Arial"/>
          <w:i/>
          <w:iCs/>
          <w:color w:val="000000"/>
          <w:sz w:val="20"/>
          <w:szCs w:val="20"/>
        </w:rPr>
        <w:t xml:space="preserve"> </w:t>
      </w:r>
      <w:r>
        <w:rPr>
          <w:rFonts w:ascii="Arial" w:hAnsi="Arial" w:cs="Arial"/>
          <w:i/>
          <w:iCs/>
          <w:color w:val="000000"/>
          <w:sz w:val="20"/>
          <w:szCs w:val="20"/>
        </w:rPr>
        <w:t>catalytic converter(s)):</w:t>
      </w:r>
      <w:r>
        <w:rPr>
          <w:rFonts w:ascii="Arial" w:hAnsi="Arial" w:cs="Arial"/>
          <w:color w:val="000000"/>
          <w:sz w:val="20"/>
          <w:szCs w:val="20"/>
        </w:rPr>
        <w:t>……</w:t>
      </w:r>
    </w:p>
    <w:p w14:paraId="2092D0B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2.2.1.11. Vị trí lắp các bộ chuyển đổi xúc tác (vị trí và các khoảng cách tham chiếu trong hệ thống xả) </w:t>
      </w:r>
      <w:r>
        <w:rPr>
          <w:rFonts w:ascii="Arial" w:hAnsi="Arial" w:cs="Arial"/>
          <w:i/>
          <w:iCs/>
          <w:color w:val="000000"/>
          <w:sz w:val="20"/>
          <w:szCs w:val="20"/>
        </w:rPr>
        <w:t xml:space="preserve">(Positioning of the catalytic converter(s) (place and reference distances in the exhaust system)): </w:t>
      </w:r>
      <w:r>
        <w:rPr>
          <w:rFonts w:ascii="Arial" w:hAnsi="Arial" w:cs="Arial"/>
          <w:color w:val="000000"/>
          <w:sz w:val="20"/>
          <w:szCs w:val="20"/>
        </w:rPr>
        <w:t>……………………</w:t>
      </w:r>
    </w:p>
    <w:p w14:paraId="3B5D521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2.2.1.12. Dải nhiệt độ hoạt động bình thường </w:t>
      </w:r>
      <w:r>
        <w:rPr>
          <w:rFonts w:ascii="Arial" w:hAnsi="Arial" w:cs="Arial"/>
          <w:i/>
          <w:iCs/>
          <w:color w:val="000000"/>
          <w:sz w:val="20"/>
          <w:szCs w:val="20"/>
        </w:rPr>
        <w:t>(Normal operating temperature range):</w:t>
      </w:r>
      <w:r w:rsidR="00E82882">
        <w:rPr>
          <w:rFonts w:ascii="Arial" w:hAnsi="Arial" w:cs="Arial"/>
          <w:i/>
          <w:iCs/>
          <w:color w:val="000000"/>
          <w:sz w:val="20"/>
          <w:szCs w:val="20"/>
        </w:rPr>
        <w:t xml:space="preserve"> </w:t>
      </w:r>
      <w:r>
        <w:rPr>
          <w:rFonts w:ascii="Arial" w:hAnsi="Arial" w:cs="Arial"/>
          <w:color w:val="000000"/>
          <w:sz w:val="20"/>
          <w:szCs w:val="20"/>
        </w:rPr>
        <w:t>………</w:t>
      </w:r>
      <w:r w:rsidR="00E82882">
        <w:rPr>
          <w:rFonts w:ascii="Arial" w:hAnsi="Arial" w:cs="Arial"/>
          <w:color w:val="000000"/>
          <w:sz w:val="20"/>
          <w:szCs w:val="20"/>
        </w:rPr>
        <w:t>º</w:t>
      </w:r>
      <w:r>
        <w:rPr>
          <w:rFonts w:ascii="Arial" w:hAnsi="Arial" w:cs="Arial"/>
          <w:color w:val="000000"/>
          <w:sz w:val="20"/>
          <w:szCs w:val="20"/>
        </w:rPr>
        <w:t>C</w:t>
      </w:r>
    </w:p>
    <w:p w14:paraId="06225DB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2.2.1.13. Các chất xúc tác có thể tiêu hao (nếu có) </w:t>
      </w:r>
      <w:r>
        <w:rPr>
          <w:rFonts w:ascii="Arial" w:hAnsi="Arial" w:cs="Arial"/>
          <w:i/>
          <w:iCs/>
          <w:color w:val="000000"/>
          <w:sz w:val="20"/>
          <w:szCs w:val="20"/>
        </w:rPr>
        <w:t>(Consumable reagents (where appropriate):</w:t>
      </w:r>
    </w:p>
    <w:p w14:paraId="6F724C3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2.2.1.14. Tần suất bổ sung chất xúc tác: Liên tục/kỳ bảo dưỡng </w:t>
      </w:r>
      <w:r>
        <w:rPr>
          <w:rFonts w:ascii="Arial" w:hAnsi="Arial" w:cs="Arial"/>
          <w:i/>
          <w:iCs/>
          <w:color w:val="000000"/>
          <w:sz w:val="20"/>
          <w:szCs w:val="20"/>
        </w:rPr>
        <w:t>(Frequency of reagent refill continuous/maintenance) ……………………</w:t>
      </w:r>
    </w:p>
    <w:p w14:paraId="0EE3855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2.2.2. Cảm biến oxy - kiểu: Có/Không</w:t>
      </w:r>
      <w:r w:rsidR="00E82882">
        <w:rPr>
          <w:rFonts w:ascii="Arial" w:hAnsi="Arial" w:cs="Arial"/>
          <w:color w:val="000000"/>
          <w:sz w:val="20"/>
          <w:szCs w:val="20"/>
          <w:vertAlign w:val="superscript"/>
        </w:rPr>
        <w:t>(2)</w:t>
      </w:r>
      <w:r>
        <w:rPr>
          <w:rFonts w:ascii="Arial" w:hAnsi="Arial" w:cs="Arial"/>
          <w:color w:val="000000"/>
          <w:sz w:val="20"/>
          <w:szCs w:val="20"/>
        </w:rPr>
        <w:t xml:space="preserve"> </w:t>
      </w:r>
      <w:r>
        <w:rPr>
          <w:rFonts w:ascii="Arial" w:hAnsi="Arial" w:cs="Arial"/>
          <w:i/>
          <w:iCs/>
          <w:color w:val="000000"/>
          <w:sz w:val="20"/>
          <w:szCs w:val="20"/>
        </w:rPr>
        <w:t xml:space="preserve">(Oxygen sensor - type: Yes/No): </w:t>
      </w:r>
      <w:r>
        <w:rPr>
          <w:rFonts w:ascii="Arial" w:hAnsi="Arial" w:cs="Arial"/>
          <w:color w:val="000000"/>
          <w:sz w:val="20"/>
          <w:szCs w:val="20"/>
        </w:rPr>
        <w:t>……</w:t>
      </w:r>
    </w:p>
    <w:p w14:paraId="497E677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2.2.2.1. Nhãn hiệu (</w:t>
      </w:r>
      <w:r>
        <w:rPr>
          <w:rFonts w:ascii="Arial" w:hAnsi="Arial" w:cs="Arial"/>
          <w:i/>
          <w:iCs/>
          <w:color w:val="000000"/>
          <w:sz w:val="20"/>
          <w:szCs w:val="20"/>
        </w:rPr>
        <w:t xml:space="preserve">Make(s) or Mark): </w:t>
      </w:r>
      <w:r>
        <w:rPr>
          <w:rFonts w:ascii="Arial" w:hAnsi="Arial" w:cs="Arial"/>
          <w:color w:val="000000"/>
          <w:sz w:val="20"/>
          <w:szCs w:val="20"/>
        </w:rPr>
        <w:t>……………………</w:t>
      </w:r>
    </w:p>
    <w:p w14:paraId="11532CE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2.2.2.2. Kiểu </w:t>
      </w:r>
      <w:r>
        <w:rPr>
          <w:rFonts w:ascii="Arial" w:hAnsi="Arial" w:cs="Arial"/>
          <w:i/>
          <w:iCs/>
          <w:color w:val="000000"/>
          <w:sz w:val="20"/>
          <w:szCs w:val="20"/>
        </w:rPr>
        <w:t xml:space="preserve">(Type(s)): </w:t>
      </w:r>
      <w:r>
        <w:rPr>
          <w:rFonts w:ascii="Arial" w:hAnsi="Arial" w:cs="Arial"/>
          <w:color w:val="000000"/>
          <w:sz w:val="20"/>
          <w:szCs w:val="20"/>
        </w:rPr>
        <w:t>……………………</w:t>
      </w:r>
    </w:p>
    <w:p w14:paraId="3EEF2F8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2.2.2.3. Vị trí lắp cảm biến oxy </w:t>
      </w:r>
      <w:r>
        <w:rPr>
          <w:rFonts w:ascii="Arial" w:hAnsi="Arial" w:cs="Arial"/>
          <w:i/>
          <w:iCs/>
          <w:color w:val="000000"/>
          <w:sz w:val="20"/>
          <w:szCs w:val="20"/>
        </w:rPr>
        <w:t xml:space="preserve">(Location of oxygen sensor): </w:t>
      </w:r>
      <w:r>
        <w:rPr>
          <w:rFonts w:ascii="Arial" w:hAnsi="Arial" w:cs="Arial"/>
          <w:color w:val="000000"/>
          <w:sz w:val="20"/>
          <w:szCs w:val="20"/>
        </w:rPr>
        <w:t>…………………</w:t>
      </w:r>
    </w:p>
    <w:p w14:paraId="78FF270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2.2.3. Phun không khí: Có/Không</w:t>
      </w:r>
      <w:r w:rsidR="00E82882">
        <w:rPr>
          <w:rFonts w:ascii="Arial" w:hAnsi="Arial" w:cs="Arial"/>
          <w:color w:val="000000"/>
          <w:sz w:val="20"/>
          <w:szCs w:val="20"/>
          <w:vertAlign w:val="superscript"/>
        </w:rPr>
        <w:t>(2)</w:t>
      </w:r>
      <w:r>
        <w:rPr>
          <w:rFonts w:ascii="Arial" w:hAnsi="Arial" w:cs="Arial"/>
          <w:color w:val="000000"/>
          <w:sz w:val="20"/>
          <w:szCs w:val="20"/>
        </w:rPr>
        <w:t xml:space="preserve"> </w:t>
      </w:r>
      <w:r>
        <w:rPr>
          <w:rFonts w:ascii="Arial" w:hAnsi="Arial" w:cs="Arial"/>
          <w:i/>
          <w:iCs/>
          <w:color w:val="000000"/>
          <w:sz w:val="20"/>
          <w:szCs w:val="20"/>
        </w:rPr>
        <w:t xml:space="preserve">(Air injection: Yes/No): </w:t>
      </w:r>
      <w:r>
        <w:rPr>
          <w:rFonts w:ascii="Arial" w:hAnsi="Arial" w:cs="Arial"/>
          <w:color w:val="000000"/>
          <w:sz w:val="20"/>
          <w:szCs w:val="20"/>
        </w:rPr>
        <w:t>……………………</w:t>
      </w:r>
    </w:p>
    <w:p w14:paraId="6F8A3C3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2.2.3.1. Kiểu (không khí phun kiểu xung, bơm không khí,...) </w:t>
      </w:r>
      <w:r>
        <w:rPr>
          <w:rFonts w:ascii="Arial" w:hAnsi="Arial" w:cs="Arial"/>
          <w:i/>
          <w:iCs/>
          <w:color w:val="000000"/>
          <w:sz w:val="20"/>
          <w:szCs w:val="20"/>
        </w:rPr>
        <w:t xml:space="preserve">(Type (pulse air, air pump,...)): </w:t>
      </w:r>
      <w:r>
        <w:rPr>
          <w:rFonts w:ascii="Arial" w:hAnsi="Arial" w:cs="Arial"/>
          <w:color w:val="000000"/>
          <w:sz w:val="20"/>
          <w:szCs w:val="20"/>
        </w:rPr>
        <w:t>…</w:t>
      </w:r>
    </w:p>
    <w:p w14:paraId="25342A9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2.2.4. EGR (tuần hoàn khí thải): Có/Không</w:t>
      </w:r>
      <w:r w:rsidR="00E82882">
        <w:rPr>
          <w:rFonts w:ascii="Arial" w:hAnsi="Arial" w:cs="Arial"/>
          <w:color w:val="000000"/>
          <w:sz w:val="20"/>
          <w:szCs w:val="20"/>
          <w:vertAlign w:val="superscript"/>
        </w:rPr>
        <w:t>(2)</w:t>
      </w:r>
      <w:r>
        <w:rPr>
          <w:rFonts w:ascii="Arial" w:hAnsi="Arial" w:cs="Arial"/>
          <w:i/>
          <w:iCs/>
          <w:color w:val="000000"/>
          <w:sz w:val="20"/>
          <w:szCs w:val="20"/>
        </w:rPr>
        <w:t>(EGR exhaust gas recycle: Yes/ No):</w:t>
      </w:r>
      <w:r w:rsidR="00E82882">
        <w:rPr>
          <w:rFonts w:ascii="Arial" w:hAnsi="Arial" w:cs="Arial"/>
          <w:i/>
          <w:iCs/>
          <w:color w:val="000000"/>
          <w:sz w:val="20"/>
          <w:szCs w:val="20"/>
        </w:rPr>
        <w:t xml:space="preserve"> </w:t>
      </w:r>
      <w:r>
        <w:rPr>
          <w:rFonts w:ascii="Arial" w:hAnsi="Arial" w:cs="Arial"/>
          <w:color w:val="000000"/>
          <w:sz w:val="20"/>
          <w:szCs w:val="20"/>
        </w:rPr>
        <w:t>…………</w:t>
      </w:r>
    </w:p>
    <w:p w14:paraId="5D5300B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2.2.4.1. Các đặc tính (Lưu lượng,..) </w:t>
      </w:r>
      <w:r>
        <w:rPr>
          <w:rFonts w:ascii="Arial" w:hAnsi="Arial" w:cs="Arial"/>
          <w:i/>
          <w:iCs/>
          <w:color w:val="000000"/>
          <w:sz w:val="20"/>
          <w:szCs w:val="20"/>
        </w:rPr>
        <w:t xml:space="preserve">(Characteristics (Flow,..)): </w:t>
      </w:r>
      <w:r>
        <w:rPr>
          <w:rFonts w:ascii="Arial" w:hAnsi="Arial" w:cs="Arial"/>
          <w:color w:val="000000"/>
          <w:sz w:val="20"/>
          <w:szCs w:val="20"/>
        </w:rPr>
        <w:t>………………</w:t>
      </w:r>
    </w:p>
    <w:p w14:paraId="544FD4E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2.2.5. Lọc hạt: Có/Không(2) </w:t>
      </w:r>
      <w:r>
        <w:rPr>
          <w:rFonts w:ascii="Arial" w:hAnsi="Arial" w:cs="Arial"/>
          <w:i/>
          <w:iCs/>
          <w:color w:val="000000"/>
          <w:sz w:val="20"/>
          <w:szCs w:val="20"/>
        </w:rPr>
        <w:t xml:space="preserve">(Particulate trap: Yes/No): </w:t>
      </w:r>
      <w:r>
        <w:rPr>
          <w:rFonts w:ascii="Arial" w:hAnsi="Arial" w:cs="Arial"/>
          <w:color w:val="000000"/>
          <w:sz w:val="20"/>
          <w:szCs w:val="20"/>
        </w:rPr>
        <w:t>……………………</w:t>
      </w:r>
    </w:p>
    <w:p w14:paraId="15A7B35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2.2.5.1. Kích thước, hình dạng và dung tích của lọc hạt </w:t>
      </w:r>
      <w:r>
        <w:rPr>
          <w:rFonts w:ascii="Arial" w:hAnsi="Arial" w:cs="Arial"/>
          <w:i/>
          <w:iCs/>
          <w:color w:val="000000"/>
          <w:sz w:val="20"/>
          <w:szCs w:val="20"/>
        </w:rPr>
        <w:t xml:space="preserve">(Dimensions, shape and capacity of the particulate trap): </w:t>
      </w:r>
      <w:r>
        <w:rPr>
          <w:rFonts w:ascii="Arial" w:hAnsi="Arial" w:cs="Arial"/>
          <w:color w:val="000000"/>
          <w:sz w:val="20"/>
          <w:szCs w:val="20"/>
        </w:rPr>
        <w:t>……………………</w:t>
      </w:r>
    </w:p>
    <w:p w14:paraId="5D98733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2.2.5.2. Kiểu và thiết kế của lọc hạt </w:t>
      </w:r>
      <w:r>
        <w:rPr>
          <w:rFonts w:ascii="Arial" w:hAnsi="Arial" w:cs="Arial"/>
          <w:i/>
          <w:iCs/>
          <w:color w:val="000000"/>
          <w:sz w:val="20"/>
          <w:szCs w:val="20"/>
        </w:rPr>
        <w:t>(Type and design of the particulate trap)</w:t>
      </w:r>
      <w:r>
        <w:rPr>
          <w:rFonts w:ascii="Arial" w:hAnsi="Arial" w:cs="Arial"/>
          <w:color w:val="000000"/>
          <w:sz w:val="20"/>
          <w:szCs w:val="20"/>
        </w:rPr>
        <w:t>: …</w:t>
      </w:r>
    </w:p>
    <w:p w14:paraId="3C87DD1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 xml:space="preserve">2.2.5.3. Vị trí (khoảng cách chuẩn trong đường ống xả) </w:t>
      </w:r>
      <w:r>
        <w:rPr>
          <w:rFonts w:ascii="Arial" w:hAnsi="Arial" w:cs="Arial"/>
          <w:i/>
          <w:iCs/>
          <w:color w:val="000000"/>
          <w:sz w:val="20"/>
          <w:szCs w:val="20"/>
        </w:rPr>
        <w:t xml:space="preserve">(Location (reference distance in the exhaust line)): </w:t>
      </w:r>
      <w:r>
        <w:rPr>
          <w:rFonts w:ascii="Arial" w:hAnsi="Arial" w:cs="Arial"/>
          <w:color w:val="000000"/>
          <w:sz w:val="20"/>
          <w:szCs w:val="20"/>
        </w:rPr>
        <w:t>……………………</w:t>
      </w:r>
    </w:p>
    <w:p w14:paraId="4338ACD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2.2.5.4. Phương pháp hoặc hệ thống tái sinh, mô tả và/hoặc bản vẽ </w:t>
      </w:r>
      <w:r>
        <w:rPr>
          <w:rFonts w:ascii="Arial" w:hAnsi="Arial" w:cs="Arial"/>
          <w:i/>
          <w:iCs/>
          <w:color w:val="000000"/>
          <w:sz w:val="20"/>
          <w:szCs w:val="20"/>
        </w:rPr>
        <w:t xml:space="preserve">(Method or system of regeneration, description and/or drawing) </w:t>
      </w:r>
      <w:r>
        <w:rPr>
          <w:rFonts w:ascii="Arial" w:hAnsi="Arial" w:cs="Arial"/>
          <w:color w:val="000000"/>
          <w:sz w:val="20"/>
          <w:szCs w:val="20"/>
        </w:rPr>
        <w:t>: ……………………</w:t>
      </w:r>
    </w:p>
    <w:p w14:paraId="704BA1D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2.2.5.5. Dải nhiệt độ (</w:t>
      </w:r>
      <w:r w:rsidR="00E82882">
        <w:rPr>
          <w:rFonts w:ascii="Arial" w:hAnsi="Arial" w:cs="Arial"/>
          <w:color w:val="000000"/>
          <w:sz w:val="20"/>
          <w:szCs w:val="20"/>
        </w:rPr>
        <w:t>º</w:t>
      </w:r>
      <w:r>
        <w:rPr>
          <w:rFonts w:ascii="Arial" w:hAnsi="Arial" w:cs="Arial"/>
          <w:color w:val="000000"/>
          <w:sz w:val="20"/>
          <w:szCs w:val="20"/>
        </w:rPr>
        <w:t xml:space="preserve">C) và áp suất (kPa) hoạt động bình thường </w:t>
      </w:r>
      <w:r>
        <w:rPr>
          <w:rFonts w:ascii="Arial" w:hAnsi="Arial" w:cs="Arial"/>
          <w:i/>
          <w:iCs/>
          <w:color w:val="000000"/>
          <w:sz w:val="20"/>
          <w:szCs w:val="20"/>
        </w:rPr>
        <w:t>(Normal operating temperature (</w:t>
      </w:r>
      <w:r w:rsidR="00E82882">
        <w:rPr>
          <w:rFonts w:ascii="Arial" w:hAnsi="Arial" w:cs="Arial"/>
          <w:i/>
          <w:color w:val="000000"/>
          <w:sz w:val="20"/>
          <w:szCs w:val="20"/>
        </w:rPr>
        <w:t>º</w:t>
      </w:r>
      <w:r>
        <w:rPr>
          <w:rFonts w:ascii="Arial" w:hAnsi="Arial" w:cs="Arial"/>
          <w:i/>
          <w:iCs/>
          <w:color w:val="000000"/>
          <w:sz w:val="20"/>
          <w:szCs w:val="20"/>
        </w:rPr>
        <w:t>C) and pressure (kPa) range): ……………………</w:t>
      </w:r>
    </w:p>
    <w:p w14:paraId="208DEC3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2.2.5.6. Trong trường hợp tái sinh định kỳ </w:t>
      </w:r>
      <w:r>
        <w:rPr>
          <w:rFonts w:ascii="Arial" w:hAnsi="Arial" w:cs="Arial"/>
          <w:i/>
          <w:iCs/>
          <w:color w:val="000000"/>
          <w:sz w:val="20"/>
          <w:szCs w:val="20"/>
        </w:rPr>
        <w:t>(In case of periodic regeneration):</w:t>
      </w:r>
    </w:p>
    <w:p w14:paraId="7FAAB0C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a) Số lượng chu trình thử ETC giữa hai lần tái sinh (n1) </w:t>
      </w:r>
      <w:r>
        <w:rPr>
          <w:rFonts w:ascii="Arial" w:hAnsi="Arial" w:cs="Arial"/>
          <w:i/>
          <w:iCs/>
          <w:color w:val="000000"/>
          <w:sz w:val="20"/>
          <w:szCs w:val="20"/>
        </w:rPr>
        <w:t>(Number of ETC test cycles between 2 regenerations (n1)): ……………………</w:t>
      </w:r>
    </w:p>
    <w:p w14:paraId="524D674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b) Số lượng chu trình thử ETC trong quá trình tái sinh (n2) </w:t>
      </w:r>
      <w:r>
        <w:rPr>
          <w:rFonts w:ascii="Arial" w:hAnsi="Arial" w:cs="Arial"/>
          <w:i/>
          <w:iCs/>
          <w:color w:val="000000"/>
          <w:sz w:val="20"/>
          <w:szCs w:val="20"/>
        </w:rPr>
        <w:t>(Number of ETC test cycles during regeneration (n2)): ……………………</w:t>
      </w:r>
    </w:p>
    <w:p w14:paraId="7E7F579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2.2.6. Các hệ thống khác: Có/Không</w:t>
      </w:r>
      <w:r w:rsidR="00E82882">
        <w:rPr>
          <w:rFonts w:ascii="Arial" w:hAnsi="Arial" w:cs="Arial"/>
          <w:color w:val="000000"/>
          <w:sz w:val="20"/>
          <w:szCs w:val="20"/>
          <w:vertAlign w:val="superscript"/>
        </w:rPr>
        <w:t>(2)</w:t>
      </w:r>
      <w:r>
        <w:rPr>
          <w:rFonts w:ascii="Arial" w:hAnsi="Arial" w:cs="Arial"/>
          <w:color w:val="000000"/>
          <w:sz w:val="20"/>
          <w:szCs w:val="20"/>
        </w:rPr>
        <w:t xml:space="preserve"> </w:t>
      </w:r>
      <w:r>
        <w:rPr>
          <w:rFonts w:ascii="Arial" w:hAnsi="Arial" w:cs="Arial"/>
          <w:i/>
          <w:iCs/>
          <w:color w:val="000000"/>
          <w:sz w:val="20"/>
          <w:szCs w:val="20"/>
        </w:rPr>
        <w:t xml:space="preserve">(Other systems: Yes/No): </w:t>
      </w:r>
      <w:r>
        <w:rPr>
          <w:rFonts w:ascii="Arial" w:hAnsi="Arial" w:cs="Arial"/>
          <w:color w:val="000000"/>
          <w:sz w:val="20"/>
          <w:szCs w:val="20"/>
        </w:rPr>
        <w:t>………………</w:t>
      </w:r>
    </w:p>
    <w:p w14:paraId="764F5AE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2.2.6.1. Mô tả và sự làm việc </w:t>
      </w:r>
      <w:r>
        <w:rPr>
          <w:rFonts w:ascii="Arial" w:hAnsi="Arial" w:cs="Arial"/>
          <w:i/>
          <w:iCs/>
          <w:color w:val="000000"/>
          <w:sz w:val="20"/>
          <w:szCs w:val="20"/>
        </w:rPr>
        <w:t>(Description and working):</w:t>
      </w:r>
    </w:p>
    <w:p w14:paraId="5D5F01E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 Cung cấp nhiên liệu </w:t>
      </w:r>
      <w:r>
        <w:rPr>
          <w:rFonts w:ascii="Arial" w:hAnsi="Arial" w:cs="Arial"/>
          <w:i/>
          <w:iCs/>
          <w:color w:val="000000"/>
          <w:sz w:val="20"/>
          <w:szCs w:val="20"/>
        </w:rPr>
        <w:t>(Fuel feed):</w:t>
      </w:r>
    </w:p>
    <w:p w14:paraId="20D88E0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color w:val="000000"/>
          <w:sz w:val="20"/>
          <w:szCs w:val="20"/>
          <w:lang w:val="nl-NL"/>
        </w:rPr>
        <w:t xml:space="preserve">3.1. Động cơ điêzen </w:t>
      </w:r>
      <w:r>
        <w:rPr>
          <w:rFonts w:ascii="Arial" w:hAnsi="Arial" w:cs="Arial"/>
          <w:i/>
          <w:iCs/>
          <w:color w:val="000000"/>
          <w:sz w:val="20"/>
          <w:szCs w:val="20"/>
          <w:lang w:val="nl-NL"/>
        </w:rPr>
        <w:t>(Diesel engine):</w:t>
      </w:r>
    </w:p>
    <w:p w14:paraId="2ECD623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3.1.1. Bơm cung cấp </w:t>
      </w:r>
      <w:r>
        <w:rPr>
          <w:rFonts w:ascii="Arial" w:hAnsi="Arial" w:cs="Arial"/>
          <w:i/>
          <w:iCs/>
          <w:color w:val="000000"/>
          <w:sz w:val="20"/>
          <w:szCs w:val="20"/>
        </w:rPr>
        <w:t xml:space="preserve">(Feed pump): </w:t>
      </w:r>
      <w:r>
        <w:rPr>
          <w:rFonts w:ascii="Arial" w:hAnsi="Arial" w:cs="Arial"/>
          <w:color w:val="000000"/>
          <w:sz w:val="20"/>
          <w:szCs w:val="20"/>
        </w:rPr>
        <w:t>…………………… Áp suất</w:t>
      </w:r>
      <w:r w:rsidR="00E82882">
        <w:rPr>
          <w:rFonts w:ascii="Arial" w:hAnsi="Arial" w:cs="Arial"/>
          <w:color w:val="000000"/>
          <w:sz w:val="20"/>
          <w:szCs w:val="20"/>
          <w:vertAlign w:val="superscript"/>
        </w:rPr>
        <w:t>(3)</w:t>
      </w:r>
    </w:p>
    <w:p w14:paraId="183E5A69" w14:textId="77777777" w:rsidR="00122ABD" w:rsidRDefault="00207182"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i/>
          <w:iCs/>
          <w:color w:val="000000"/>
          <w:sz w:val="20"/>
          <w:szCs w:val="20"/>
        </w:rPr>
        <w:t xml:space="preserve"> </w:t>
      </w:r>
      <w:r w:rsidR="00122ABD">
        <w:rPr>
          <w:rFonts w:ascii="Arial" w:hAnsi="Arial" w:cs="Arial"/>
          <w:i/>
          <w:iCs/>
          <w:color w:val="000000"/>
          <w:sz w:val="20"/>
          <w:szCs w:val="20"/>
        </w:rPr>
        <w:t xml:space="preserve">(Pressure): </w:t>
      </w:r>
      <w:r w:rsidR="00122ABD">
        <w:rPr>
          <w:rFonts w:ascii="Arial" w:hAnsi="Arial" w:cs="Arial"/>
          <w:color w:val="000000"/>
          <w:sz w:val="20"/>
          <w:szCs w:val="20"/>
        </w:rPr>
        <w:t>……hoặc đường đặc tính</w:t>
      </w:r>
      <w:r w:rsidR="00E82882">
        <w:rPr>
          <w:rFonts w:ascii="Arial" w:hAnsi="Arial" w:cs="Arial"/>
          <w:color w:val="000000"/>
          <w:sz w:val="20"/>
          <w:szCs w:val="20"/>
          <w:vertAlign w:val="superscript"/>
        </w:rPr>
        <w:t>(2)</w:t>
      </w:r>
      <w:r w:rsidR="00122ABD">
        <w:rPr>
          <w:rFonts w:ascii="Arial" w:hAnsi="Arial" w:cs="Arial"/>
          <w:color w:val="000000"/>
          <w:sz w:val="20"/>
          <w:szCs w:val="20"/>
        </w:rPr>
        <w:t xml:space="preserve"> </w:t>
      </w:r>
      <w:r w:rsidR="00122ABD">
        <w:rPr>
          <w:rFonts w:ascii="Arial" w:hAnsi="Arial" w:cs="Arial"/>
          <w:i/>
          <w:iCs/>
          <w:color w:val="000000"/>
          <w:sz w:val="20"/>
          <w:szCs w:val="20"/>
        </w:rPr>
        <w:t xml:space="preserve">(or characteristic diagram): </w:t>
      </w:r>
      <w:r w:rsidR="00122ABD">
        <w:rPr>
          <w:rFonts w:ascii="Arial" w:hAnsi="Arial" w:cs="Arial"/>
          <w:color w:val="000000"/>
          <w:sz w:val="20"/>
          <w:szCs w:val="20"/>
        </w:rPr>
        <w:t>………kPa</w:t>
      </w:r>
    </w:p>
    <w:p w14:paraId="2B1F33F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3.1.2. Hệ thống phun </w:t>
      </w:r>
      <w:r>
        <w:rPr>
          <w:rFonts w:ascii="Arial" w:hAnsi="Arial" w:cs="Arial"/>
          <w:i/>
          <w:iCs/>
          <w:color w:val="000000"/>
          <w:sz w:val="20"/>
          <w:szCs w:val="20"/>
        </w:rPr>
        <w:t>(Injection system):</w:t>
      </w:r>
    </w:p>
    <w:p w14:paraId="6719E2B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3.1.2.1. Bơm cao áp </w:t>
      </w:r>
      <w:r>
        <w:rPr>
          <w:rFonts w:ascii="Arial" w:hAnsi="Arial" w:cs="Arial"/>
          <w:i/>
          <w:iCs/>
          <w:color w:val="000000"/>
          <w:sz w:val="20"/>
          <w:szCs w:val="20"/>
        </w:rPr>
        <w:t>(Pump):</w:t>
      </w:r>
    </w:p>
    <w:p w14:paraId="671CACE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3.1.2.1.1. Nhãn hiệu </w:t>
      </w:r>
      <w:r>
        <w:rPr>
          <w:rFonts w:ascii="Arial" w:hAnsi="Arial" w:cs="Arial"/>
          <w:i/>
          <w:iCs/>
          <w:color w:val="000000"/>
          <w:sz w:val="20"/>
          <w:szCs w:val="20"/>
        </w:rPr>
        <w:t xml:space="preserve">(Make(s) or mark): </w:t>
      </w:r>
      <w:r>
        <w:rPr>
          <w:rFonts w:ascii="Arial" w:hAnsi="Arial" w:cs="Arial"/>
          <w:color w:val="000000"/>
          <w:sz w:val="20"/>
          <w:szCs w:val="20"/>
        </w:rPr>
        <w:t>…………………………………………</w:t>
      </w:r>
    </w:p>
    <w:p w14:paraId="5222DD6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3.1.2.1.2. Kiểu </w:t>
      </w:r>
      <w:r>
        <w:rPr>
          <w:rFonts w:ascii="Arial" w:hAnsi="Arial" w:cs="Arial"/>
          <w:i/>
          <w:iCs/>
          <w:color w:val="000000"/>
          <w:sz w:val="20"/>
          <w:szCs w:val="20"/>
        </w:rPr>
        <w:t xml:space="preserve">(Type(s)): </w:t>
      </w:r>
      <w:r>
        <w:rPr>
          <w:rFonts w:ascii="Arial" w:hAnsi="Arial" w:cs="Arial"/>
          <w:color w:val="000000"/>
          <w:sz w:val="20"/>
          <w:szCs w:val="20"/>
        </w:rPr>
        <w:t>…………………………………………………..……</w:t>
      </w:r>
    </w:p>
    <w:p w14:paraId="1E93D7E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3.1.2.1.3. Lượng nhiên liệu cấp cho mỗi hành trình hoặc chu trình khi phun ở toàn tải</w:t>
      </w:r>
      <w:r w:rsidR="00E82882">
        <w:rPr>
          <w:rFonts w:ascii="Arial" w:hAnsi="Arial" w:cs="Arial"/>
          <w:color w:val="000000"/>
          <w:sz w:val="20"/>
          <w:szCs w:val="20"/>
        </w:rPr>
        <w:t xml:space="preserve"> </w:t>
      </w:r>
      <w:r w:rsidR="00E82882">
        <w:rPr>
          <w:rFonts w:ascii="Arial" w:hAnsi="Arial" w:cs="Arial"/>
          <w:color w:val="000000"/>
          <w:sz w:val="20"/>
          <w:szCs w:val="20"/>
          <w:vertAlign w:val="superscript"/>
        </w:rPr>
        <w:t>(3)</w:t>
      </w:r>
    </w:p>
    <w:p w14:paraId="28CEE149" w14:textId="77777777" w:rsidR="00122ABD" w:rsidRDefault="00207182"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i/>
          <w:iCs/>
          <w:color w:val="000000"/>
          <w:sz w:val="20"/>
          <w:szCs w:val="20"/>
        </w:rPr>
        <w:t xml:space="preserve"> </w:t>
      </w:r>
      <w:r w:rsidR="00122ABD">
        <w:rPr>
          <w:rFonts w:ascii="Arial" w:hAnsi="Arial" w:cs="Arial"/>
          <w:i/>
          <w:iCs/>
          <w:color w:val="000000"/>
          <w:sz w:val="20"/>
          <w:szCs w:val="20"/>
        </w:rPr>
        <w:t xml:space="preserve">(Delivery per stroke or cycle at full injection): </w:t>
      </w:r>
      <w:r w:rsidR="00122ABD">
        <w:rPr>
          <w:rFonts w:ascii="Arial" w:hAnsi="Arial" w:cs="Arial"/>
          <w:color w:val="000000"/>
          <w:sz w:val="20"/>
          <w:szCs w:val="20"/>
        </w:rPr>
        <w:t>…………………… mm</w:t>
      </w:r>
      <w:r w:rsidR="00E82882">
        <w:rPr>
          <w:rFonts w:ascii="Arial" w:hAnsi="Arial" w:cs="Arial"/>
          <w:color w:val="000000"/>
          <w:sz w:val="20"/>
          <w:szCs w:val="20"/>
          <w:vertAlign w:val="superscript"/>
        </w:rPr>
        <w:t>3</w:t>
      </w:r>
    </w:p>
    <w:p w14:paraId="23A5669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ở tốc độ bơm </w:t>
      </w:r>
      <w:r>
        <w:rPr>
          <w:rFonts w:ascii="Arial" w:hAnsi="Arial" w:cs="Arial"/>
          <w:i/>
          <w:iCs/>
          <w:color w:val="000000"/>
          <w:sz w:val="20"/>
          <w:szCs w:val="20"/>
        </w:rPr>
        <w:t xml:space="preserve">(at pump speed): </w:t>
      </w:r>
      <w:r>
        <w:rPr>
          <w:rFonts w:ascii="Arial" w:hAnsi="Arial" w:cs="Arial"/>
          <w:color w:val="000000"/>
          <w:sz w:val="20"/>
          <w:szCs w:val="20"/>
        </w:rPr>
        <w:t>…………………… r/min</w:t>
      </w:r>
    </w:p>
    <w:p w14:paraId="1B5E7E9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hoặc đường đặc tính</w:t>
      </w:r>
      <w:r w:rsidR="00E82882">
        <w:rPr>
          <w:rFonts w:ascii="Arial" w:hAnsi="Arial" w:cs="Arial"/>
          <w:color w:val="000000"/>
          <w:sz w:val="20"/>
          <w:szCs w:val="20"/>
          <w:vertAlign w:val="superscript"/>
        </w:rPr>
        <w:t>(2) (3)</w:t>
      </w:r>
      <w:r>
        <w:rPr>
          <w:rFonts w:ascii="Arial" w:hAnsi="Arial" w:cs="Arial"/>
          <w:color w:val="000000"/>
          <w:sz w:val="20"/>
          <w:szCs w:val="20"/>
        </w:rPr>
        <w:t xml:space="preserve"> </w:t>
      </w:r>
      <w:r>
        <w:rPr>
          <w:rFonts w:ascii="Arial" w:hAnsi="Arial" w:cs="Arial"/>
          <w:i/>
          <w:iCs/>
          <w:color w:val="000000"/>
          <w:sz w:val="20"/>
          <w:szCs w:val="20"/>
        </w:rPr>
        <w:t xml:space="preserve">(or characteristic diagram): </w:t>
      </w:r>
      <w:r>
        <w:rPr>
          <w:rFonts w:ascii="Arial" w:hAnsi="Arial" w:cs="Arial"/>
          <w:color w:val="000000"/>
          <w:sz w:val="20"/>
          <w:szCs w:val="20"/>
        </w:rPr>
        <w:t>…………………………</w:t>
      </w:r>
    </w:p>
    <w:p w14:paraId="132BFDE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Nêu phương pháp áp dụng: Trên động cơ/Trên băng thử bơm</w:t>
      </w:r>
      <w:r w:rsidR="00E82882">
        <w:rPr>
          <w:rFonts w:ascii="Arial" w:hAnsi="Arial" w:cs="Arial"/>
          <w:color w:val="000000"/>
          <w:sz w:val="20"/>
          <w:szCs w:val="20"/>
          <w:vertAlign w:val="superscript"/>
        </w:rPr>
        <w:t>(1)</w:t>
      </w:r>
      <w:r>
        <w:rPr>
          <w:rFonts w:ascii="Arial" w:hAnsi="Arial" w:cs="Arial"/>
          <w:color w:val="000000"/>
          <w:sz w:val="20"/>
          <w:szCs w:val="20"/>
        </w:rPr>
        <w:t xml:space="preserve"> </w:t>
      </w:r>
      <w:r>
        <w:rPr>
          <w:rFonts w:ascii="Arial" w:hAnsi="Arial" w:cs="Arial"/>
          <w:i/>
          <w:iCs/>
          <w:color w:val="000000"/>
          <w:sz w:val="20"/>
          <w:szCs w:val="20"/>
        </w:rPr>
        <w:t xml:space="preserve">(Mention the method used: On engine/On pump bench): </w:t>
      </w:r>
      <w:r>
        <w:rPr>
          <w:rFonts w:ascii="Arial" w:hAnsi="Arial" w:cs="Arial"/>
          <w:color w:val="000000"/>
          <w:sz w:val="20"/>
          <w:szCs w:val="20"/>
        </w:rPr>
        <w:t>………………………………………</w:t>
      </w:r>
    </w:p>
    <w:p w14:paraId="19B7D7C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Nếu có điều khiển tăng áp, nêu đặc tính cung cấp nhiên liệu và áp suất tăng áp theo tốc độ động cơ </w:t>
      </w:r>
      <w:r>
        <w:rPr>
          <w:rFonts w:ascii="Arial" w:hAnsi="Arial" w:cs="Arial"/>
          <w:i/>
          <w:iCs/>
          <w:color w:val="000000"/>
          <w:sz w:val="20"/>
          <w:szCs w:val="20"/>
        </w:rPr>
        <w:t xml:space="preserve">(If boost control is supplied, state the characteristic fuel delivery and boost pressure versus engine speed): </w:t>
      </w:r>
      <w:r>
        <w:rPr>
          <w:rFonts w:ascii="Arial" w:hAnsi="Arial" w:cs="Arial"/>
          <w:color w:val="000000"/>
          <w:sz w:val="20"/>
          <w:szCs w:val="20"/>
        </w:rPr>
        <w:t>…………………… kPa</w:t>
      </w:r>
    </w:p>
    <w:p w14:paraId="3CDE308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3.1.2.1.4. Phun sớm </w:t>
      </w:r>
      <w:r>
        <w:rPr>
          <w:rFonts w:ascii="Arial" w:hAnsi="Arial" w:cs="Arial"/>
          <w:i/>
          <w:iCs/>
          <w:color w:val="000000"/>
          <w:sz w:val="20"/>
          <w:szCs w:val="20"/>
        </w:rPr>
        <w:t>(Injection advance)</w:t>
      </w:r>
      <w:r>
        <w:rPr>
          <w:rFonts w:ascii="Arial" w:hAnsi="Arial" w:cs="Arial"/>
          <w:color w:val="000000"/>
          <w:sz w:val="20"/>
          <w:szCs w:val="20"/>
        </w:rPr>
        <w:t>:</w:t>
      </w:r>
    </w:p>
    <w:p w14:paraId="32F99F1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a) Đặc tính phun sớm</w:t>
      </w:r>
      <w:r w:rsidR="00E82882">
        <w:rPr>
          <w:rFonts w:ascii="Arial" w:hAnsi="Arial" w:cs="Arial"/>
          <w:color w:val="000000"/>
          <w:sz w:val="20"/>
          <w:szCs w:val="20"/>
          <w:vertAlign w:val="superscript"/>
        </w:rPr>
        <w:t>(3)</w:t>
      </w:r>
      <w:r>
        <w:rPr>
          <w:rFonts w:ascii="Arial" w:hAnsi="Arial" w:cs="Arial"/>
          <w:color w:val="000000"/>
          <w:sz w:val="20"/>
          <w:szCs w:val="20"/>
        </w:rPr>
        <w:t xml:space="preserve"> </w:t>
      </w:r>
      <w:r>
        <w:rPr>
          <w:rFonts w:ascii="Arial" w:hAnsi="Arial" w:cs="Arial"/>
          <w:i/>
          <w:iCs/>
          <w:color w:val="000000"/>
          <w:sz w:val="20"/>
          <w:szCs w:val="20"/>
        </w:rPr>
        <w:t xml:space="preserve">(Injection advance curve): </w:t>
      </w:r>
      <w:r>
        <w:rPr>
          <w:rFonts w:ascii="Arial" w:hAnsi="Arial" w:cs="Arial"/>
          <w:color w:val="000000"/>
          <w:sz w:val="20"/>
          <w:szCs w:val="20"/>
        </w:rPr>
        <w:t>…………………….………</w:t>
      </w:r>
    </w:p>
    <w:p w14:paraId="2D57FCB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 Thời điểm phun ở trạng thái tĩnh</w:t>
      </w:r>
      <w:r w:rsidR="00E82882">
        <w:rPr>
          <w:rFonts w:ascii="Arial" w:hAnsi="Arial" w:cs="Arial"/>
          <w:color w:val="000000"/>
          <w:sz w:val="20"/>
          <w:szCs w:val="20"/>
          <w:vertAlign w:val="superscript"/>
        </w:rPr>
        <w:t>(3)</w:t>
      </w:r>
      <w:r w:rsidR="00E82882">
        <w:rPr>
          <w:rFonts w:ascii="Arial" w:hAnsi="Arial" w:cs="Arial"/>
          <w:i/>
          <w:iCs/>
          <w:color w:val="000000"/>
          <w:sz w:val="20"/>
          <w:szCs w:val="20"/>
        </w:rPr>
        <w:t xml:space="preserve"> </w:t>
      </w:r>
      <w:r>
        <w:rPr>
          <w:rFonts w:ascii="Arial" w:hAnsi="Arial" w:cs="Arial"/>
          <w:i/>
          <w:iCs/>
          <w:color w:val="000000"/>
          <w:sz w:val="20"/>
          <w:szCs w:val="20"/>
        </w:rPr>
        <w:t xml:space="preserve">(Static injection timing): </w:t>
      </w:r>
      <w:r>
        <w:rPr>
          <w:rFonts w:ascii="Arial" w:hAnsi="Arial" w:cs="Arial"/>
          <w:color w:val="000000"/>
          <w:sz w:val="20"/>
          <w:szCs w:val="20"/>
        </w:rPr>
        <w:t>…………………</w:t>
      </w:r>
    </w:p>
    <w:p w14:paraId="23877C8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3.1.2.2. Đường ống cao áp </w:t>
      </w:r>
      <w:r>
        <w:rPr>
          <w:rFonts w:ascii="Arial" w:hAnsi="Arial" w:cs="Arial"/>
          <w:i/>
          <w:iCs/>
          <w:color w:val="000000"/>
          <w:sz w:val="20"/>
          <w:szCs w:val="20"/>
        </w:rPr>
        <w:t>(Injection piping</w:t>
      </w:r>
      <w:r>
        <w:rPr>
          <w:rFonts w:ascii="Arial" w:hAnsi="Arial" w:cs="Arial"/>
          <w:color w:val="000000"/>
          <w:sz w:val="20"/>
          <w:szCs w:val="20"/>
        </w:rPr>
        <w:t>):</w:t>
      </w:r>
    </w:p>
    <w:p w14:paraId="1FC23FA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3.1.2.2.1. Độ dài </w:t>
      </w:r>
      <w:r>
        <w:rPr>
          <w:rFonts w:ascii="Arial" w:hAnsi="Arial" w:cs="Arial"/>
          <w:i/>
          <w:iCs/>
          <w:color w:val="000000"/>
          <w:sz w:val="20"/>
          <w:szCs w:val="20"/>
        </w:rPr>
        <w:t xml:space="preserve">(Length): </w:t>
      </w:r>
      <w:r>
        <w:rPr>
          <w:rFonts w:ascii="Arial" w:hAnsi="Arial" w:cs="Arial"/>
          <w:color w:val="000000"/>
          <w:sz w:val="20"/>
          <w:szCs w:val="20"/>
        </w:rPr>
        <w:t>…………………… mm</w:t>
      </w:r>
    </w:p>
    <w:p w14:paraId="7A1000D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3.1.2.2.2. Đường kính trong </w:t>
      </w:r>
      <w:r>
        <w:rPr>
          <w:rFonts w:ascii="Arial" w:hAnsi="Arial" w:cs="Arial"/>
          <w:i/>
          <w:iCs/>
          <w:color w:val="000000"/>
          <w:sz w:val="20"/>
          <w:szCs w:val="20"/>
        </w:rPr>
        <w:t xml:space="preserve">(Internal diameter): </w:t>
      </w:r>
      <w:r>
        <w:rPr>
          <w:rFonts w:ascii="Arial" w:hAnsi="Arial" w:cs="Arial"/>
          <w:color w:val="000000"/>
          <w:sz w:val="20"/>
          <w:szCs w:val="20"/>
        </w:rPr>
        <w:t>…………………… mm</w:t>
      </w:r>
    </w:p>
    <w:p w14:paraId="52FD33E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3.1.2.2.3. Ống tích áp, nhãn hiệu và kiểu loại </w:t>
      </w:r>
      <w:r>
        <w:rPr>
          <w:rFonts w:ascii="Arial" w:hAnsi="Arial" w:cs="Arial"/>
          <w:i/>
          <w:iCs/>
          <w:color w:val="000000"/>
          <w:sz w:val="20"/>
          <w:szCs w:val="20"/>
        </w:rPr>
        <w:t xml:space="preserve">(Common rail, make and type): </w:t>
      </w:r>
      <w:r>
        <w:rPr>
          <w:rFonts w:ascii="Arial" w:hAnsi="Arial" w:cs="Arial"/>
          <w:color w:val="000000"/>
          <w:sz w:val="20"/>
          <w:szCs w:val="20"/>
        </w:rPr>
        <w:t>…</w:t>
      </w:r>
    </w:p>
    <w:p w14:paraId="56BC680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3.1.2.3. Vòi phun </w:t>
      </w:r>
      <w:r>
        <w:rPr>
          <w:rFonts w:ascii="Arial" w:hAnsi="Arial" w:cs="Arial"/>
          <w:i/>
          <w:iCs/>
          <w:color w:val="000000"/>
          <w:sz w:val="20"/>
          <w:szCs w:val="20"/>
        </w:rPr>
        <w:t>(Injector(s)):</w:t>
      </w:r>
    </w:p>
    <w:p w14:paraId="14EEAE5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3.1.2.3.1. Nhãn hiệu </w:t>
      </w:r>
      <w:r>
        <w:rPr>
          <w:rFonts w:ascii="Arial" w:hAnsi="Arial" w:cs="Arial"/>
          <w:i/>
          <w:iCs/>
          <w:color w:val="000000"/>
          <w:sz w:val="20"/>
          <w:szCs w:val="20"/>
        </w:rPr>
        <w:t xml:space="preserve">(Make(s) or mark): </w:t>
      </w:r>
      <w:r>
        <w:rPr>
          <w:rFonts w:ascii="Arial" w:hAnsi="Arial" w:cs="Arial"/>
          <w:color w:val="000000"/>
          <w:sz w:val="20"/>
          <w:szCs w:val="20"/>
        </w:rPr>
        <w:t>……………………</w:t>
      </w:r>
    </w:p>
    <w:p w14:paraId="23A3912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3.1.2.3.2. Kiểu </w:t>
      </w:r>
      <w:r>
        <w:rPr>
          <w:rFonts w:ascii="Arial" w:hAnsi="Arial" w:cs="Arial"/>
          <w:i/>
          <w:iCs/>
          <w:color w:val="000000"/>
          <w:sz w:val="20"/>
          <w:szCs w:val="20"/>
        </w:rPr>
        <w:t xml:space="preserve">(Type(s)): </w:t>
      </w:r>
      <w:r>
        <w:rPr>
          <w:rFonts w:ascii="Arial" w:hAnsi="Arial" w:cs="Arial"/>
          <w:color w:val="000000"/>
          <w:sz w:val="20"/>
          <w:szCs w:val="20"/>
        </w:rPr>
        <w:t>……………………</w:t>
      </w:r>
    </w:p>
    <w:p w14:paraId="55056D6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3.1.2.3.3. Áp suất phun </w:t>
      </w:r>
      <w:r>
        <w:rPr>
          <w:rFonts w:ascii="Arial" w:hAnsi="Arial" w:cs="Arial"/>
          <w:i/>
          <w:iCs/>
          <w:color w:val="000000"/>
          <w:sz w:val="20"/>
          <w:szCs w:val="20"/>
        </w:rPr>
        <w:t xml:space="preserve">(Opening pressure): </w:t>
      </w:r>
      <w:r>
        <w:rPr>
          <w:rFonts w:ascii="Arial" w:hAnsi="Arial" w:cs="Arial"/>
          <w:color w:val="000000"/>
          <w:sz w:val="20"/>
          <w:szCs w:val="20"/>
        </w:rPr>
        <w:t>…………………… kPa</w:t>
      </w:r>
      <w:r w:rsidR="00E82882">
        <w:rPr>
          <w:rFonts w:ascii="Arial" w:hAnsi="Arial" w:cs="Arial"/>
          <w:color w:val="000000"/>
          <w:sz w:val="20"/>
          <w:szCs w:val="20"/>
          <w:vertAlign w:val="superscript"/>
        </w:rPr>
        <w:t>(3)</w:t>
      </w:r>
    </w:p>
    <w:p w14:paraId="4C43AEA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hoặc đường đặc tính</w:t>
      </w:r>
      <w:r w:rsidR="00E82882">
        <w:rPr>
          <w:rFonts w:ascii="Arial" w:hAnsi="Arial" w:cs="Arial"/>
          <w:color w:val="000000"/>
          <w:sz w:val="20"/>
          <w:szCs w:val="20"/>
          <w:vertAlign w:val="superscript"/>
        </w:rPr>
        <w:t>(2)</w:t>
      </w:r>
      <w:r>
        <w:rPr>
          <w:rFonts w:ascii="Arial" w:hAnsi="Arial" w:cs="Arial"/>
          <w:color w:val="000000"/>
          <w:sz w:val="20"/>
          <w:szCs w:val="20"/>
        </w:rPr>
        <w:t xml:space="preserve"> </w:t>
      </w:r>
      <w:r w:rsidR="00E82882">
        <w:rPr>
          <w:rFonts w:ascii="Arial" w:hAnsi="Arial" w:cs="Arial"/>
          <w:color w:val="000000"/>
          <w:sz w:val="20"/>
          <w:szCs w:val="20"/>
          <w:vertAlign w:val="superscript"/>
        </w:rPr>
        <w:t>(3)</w:t>
      </w:r>
      <w:r>
        <w:rPr>
          <w:rFonts w:ascii="Arial" w:hAnsi="Arial" w:cs="Arial"/>
          <w:color w:val="000000"/>
          <w:sz w:val="20"/>
          <w:szCs w:val="20"/>
        </w:rPr>
        <w:t xml:space="preserve"> </w:t>
      </w:r>
      <w:r>
        <w:rPr>
          <w:rFonts w:ascii="Arial" w:hAnsi="Arial" w:cs="Arial"/>
          <w:i/>
          <w:iCs/>
          <w:color w:val="000000"/>
          <w:sz w:val="20"/>
          <w:szCs w:val="20"/>
        </w:rPr>
        <w:t xml:space="preserve">(or characteristic diagram): </w:t>
      </w:r>
      <w:r>
        <w:rPr>
          <w:rFonts w:ascii="Arial" w:hAnsi="Arial" w:cs="Arial"/>
          <w:color w:val="000000"/>
          <w:sz w:val="20"/>
          <w:szCs w:val="20"/>
        </w:rPr>
        <w:t>……………………</w:t>
      </w:r>
    </w:p>
    <w:p w14:paraId="5B906ED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 xml:space="preserve">3.1.2.4. Bộ điều tốc </w:t>
      </w:r>
      <w:r>
        <w:rPr>
          <w:rFonts w:ascii="Arial" w:hAnsi="Arial" w:cs="Arial"/>
          <w:i/>
          <w:iCs/>
          <w:color w:val="000000"/>
          <w:sz w:val="20"/>
          <w:szCs w:val="20"/>
        </w:rPr>
        <w:t>(Governor):</w:t>
      </w:r>
    </w:p>
    <w:p w14:paraId="4EF9526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3.1.2.4.1. Nhãn hiệu </w:t>
      </w:r>
      <w:r>
        <w:rPr>
          <w:rFonts w:ascii="Arial" w:hAnsi="Arial" w:cs="Arial"/>
          <w:i/>
          <w:iCs/>
          <w:color w:val="000000"/>
          <w:sz w:val="20"/>
          <w:szCs w:val="20"/>
        </w:rPr>
        <w:t xml:space="preserve">(Make(s) or mark): </w:t>
      </w:r>
      <w:r>
        <w:rPr>
          <w:rFonts w:ascii="Arial" w:hAnsi="Arial" w:cs="Arial"/>
          <w:color w:val="000000"/>
          <w:sz w:val="20"/>
          <w:szCs w:val="20"/>
        </w:rPr>
        <w:t>……………………</w:t>
      </w:r>
    </w:p>
    <w:p w14:paraId="4DDBE00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3.1.2.4.2. Kiểu </w:t>
      </w:r>
      <w:r>
        <w:rPr>
          <w:rFonts w:ascii="Arial" w:hAnsi="Arial" w:cs="Arial"/>
          <w:i/>
          <w:iCs/>
          <w:color w:val="000000"/>
          <w:sz w:val="20"/>
          <w:szCs w:val="20"/>
        </w:rPr>
        <w:t xml:space="preserve">(Type(s)): </w:t>
      </w:r>
      <w:r>
        <w:rPr>
          <w:rFonts w:ascii="Arial" w:hAnsi="Arial" w:cs="Arial"/>
          <w:color w:val="000000"/>
          <w:sz w:val="20"/>
          <w:szCs w:val="20"/>
        </w:rPr>
        <w:t>……………………</w:t>
      </w:r>
    </w:p>
    <w:p w14:paraId="072E9B3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3.1.2.4.3. Tốc độ điều tốc bắt đầu làm việc ở toàn tải </w:t>
      </w:r>
      <w:r>
        <w:rPr>
          <w:rFonts w:ascii="Arial" w:hAnsi="Arial" w:cs="Arial"/>
          <w:i/>
          <w:iCs/>
          <w:color w:val="000000"/>
          <w:sz w:val="20"/>
          <w:szCs w:val="20"/>
        </w:rPr>
        <w:t xml:space="preserve">(Speed at which cut-off starts under full load): </w:t>
      </w:r>
      <w:r>
        <w:rPr>
          <w:rFonts w:ascii="Arial" w:hAnsi="Arial" w:cs="Arial"/>
          <w:color w:val="000000"/>
          <w:sz w:val="20"/>
          <w:szCs w:val="20"/>
        </w:rPr>
        <w:t>…………………… r/min</w:t>
      </w:r>
    </w:p>
    <w:p w14:paraId="2204DCE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3.1.2.4.4. Tốc độ không tải lớn nhất </w:t>
      </w:r>
      <w:r>
        <w:rPr>
          <w:rFonts w:ascii="Arial" w:hAnsi="Arial" w:cs="Arial"/>
          <w:i/>
          <w:iCs/>
          <w:color w:val="000000"/>
          <w:sz w:val="20"/>
          <w:szCs w:val="20"/>
        </w:rPr>
        <w:t xml:space="preserve">(Maximum no-load speed): </w:t>
      </w:r>
      <w:r>
        <w:rPr>
          <w:rFonts w:ascii="Arial" w:hAnsi="Arial" w:cs="Arial"/>
          <w:color w:val="000000"/>
          <w:sz w:val="20"/>
          <w:szCs w:val="20"/>
        </w:rPr>
        <w:t>……… r/min</w:t>
      </w:r>
    </w:p>
    <w:p w14:paraId="2F9A660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3.1.2.4.5. Tốc độ không tải </w:t>
      </w:r>
      <w:r>
        <w:rPr>
          <w:rFonts w:ascii="Arial" w:hAnsi="Arial" w:cs="Arial"/>
          <w:i/>
          <w:iCs/>
          <w:color w:val="000000"/>
          <w:sz w:val="20"/>
          <w:szCs w:val="20"/>
        </w:rPr>
        <w:t xml:space="preserve">(Idling speed): </w:t>
      </w:r>
      <w:r>
        <w:rPr>
          <w:rFonts w:ascii="Arial" w:hAnsi="Arial" w:cs="Arial"/>
          <w:color w:val="000000"/>
          <w:sz w:val="20"/>
          <w:szCs w:val="20"/>
        </w:rPr>
        <w:t>……………… r/min</w:t>
      </w:r>
    </w:p>
    <w:p w14:paraId="5149D10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3.1.3. Hệ thống khởi động ở trạng thái nguội </w:t>
      </w:r>
      <w:r>
        <w:rPr>
          <w:rFonts w:ascii="Arial" w:hAnsi="Arial" w:cs="Arial"/>
          <w:i/>
          <w:iCs/>
          <w:color w:val="000000"/>
          <w:sz w:val="20"/>
          <w:szCs w:val="20"/>
        </w:rPr>
        <w:t>(Cold start system):</w:t>
      </w:r>
    </w:p>
    <w:p w14:paraId="17E5886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3.1.3.1. Nhãn hiệu </w:t>
      </w:r>
      <w:r>
        <w:rPr>
          <w:rFonts w:ascii="Arial" w:hAnsi="Arial" w:cs="Arial"/>
          <w:i/>
          <w:iCs/>
          <w:color w:val="000000"/>
          <w:sz w:val="20"/>
          <w:szCs w:val="20"/>
        </w:rPr>
        <w:t xml:space="preserve">(Make(s) or mark): </w:t>
      </w:r>
      <w:r>
        <w:rPr>
          <w:rFonts w:ascii="Arial" w:hAnsi="Arial" w:cs="Arial"/>
          <w:color w:val="000000"/>
          <w:sz w:val="20"/>
          <w:szCs w:val="20"/>
        </w:rPr>
        <w:t>……………………</w:t>
      </w:r>
    </w:p>
    <w:p w14:paraId="5BAEEFD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3.1.3.2. Kiểu </w:t>
      </w:r>
      <w:r>
        <w:rPr>
          <w:rFonts w:ascii="Arial" w:hAnsi="Arial" w:cs="Arial"/>
          <w:i/>
          <w:iCs/>
          <w:color w:val="000000"/>
          <w:sz w:val="20"/>
          <w:szCs w:val="20"/>
        </w:rPr>
        <w:t xml:space="preserve">(Type(s)): </w:t>
      </w:r>
      <w:r>
        <w:rPr>
          <w:rFonts w:ascii="Arial" w:hAnsi="Arial" w:cs="Arial"/>
          <w:color w:val="000000"/>
          <w:sz w:val="20"/>
          <w:szCs w:val="20"/>
        </w:rPr>
        <w:t>……………………</w:t>
      </w:r>
    </w:p>
    <w:p w14:paraId="613336A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3.1.3.3. Mô tả </w:t>
      </w:r>
      <w:r>
        <w:rPr>
          <w:rFonts w:ascii="Arial" w:hAnsi="Arial" w:cs="Arial"/>
          <w:i/>
          <w:iCs/>
          <w:color w:val="000000"/>
          <w:sz w:val="20"/>
          <w:szCs w:val="20"/>
        </w:rPr>
        <w:t xml:space="preserve">(Description): </w:t>
      </w:r>
      <w:r>
        <w:rPr>
          <w:rFonts w:ascii="Arial" w:hAnsi="Arial" w:cs="Arial"/>
          <w:color w:val="000000"/>
          <w:sz w:val="20"/>
          <w:szCs w:val="20"/>
        </w:rPr>
        <w:t>……………………</w:t>
      </w:r>
    </w:p>
    <w:p w14:paraId="04C4D66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3.1.3.4. Thiết bị phụ hỗ trợ khởi động </w:t>
      </w:r>
      <w:r>
        <w:rPr>
          <w:rFonts w:ascii="Arial" w:hAnsi="Arial" w:cs="Arial"/>
          <w:i/>
          <w:iCs/>
          <w:color w:val="000000"/>
          <w:sz w:val="20"/>
          <w:szCs w:val="20"/>
        </w:rPr>
        <w:t>(Auxiliary starting aid):</w:t>
      </w:r>
    </w:p>
    <w:p w14:paraId="0E61DB3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a) Nhãn hiệu </w:t>
      </w:r>
      <w:r>
        <w:rPr>
          <w:rFonts w:ascii="Arial" w:hAnsi="Arial" w:cs="Arial"/>
          <w:i/>
          <w:iCs/>
          <w:color w:val="000000"/>
          <w:sz w:val="20"/>
          <w:szCs w:val="20"/>
        </w:rPr>
        <w:t xml:space="preserve">(Make(s) or mark): </w:t>
      </w:r>
      <w:r>
        <w:rPr>
          <w:rFonts w:ascii="Arial" w:hAnsi="Arial" w:cs="Arial"/>
          <w:color w:val="000000"/>
          <w:sz w:val="20"/>
          <w:szCs w:val="20"/>
        </w:rPr>
        <w:t>……………………</w:t>
      </w:r>
    </w:p>
    <w:p w14:paraId="5B230CB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b) Kiểu </w:t>
      </w:r>
      <w:r>
        <w:rPr>
          <w:rFonts w:ascii="Arial" w:hAnsi="Arial" w:cs="Arial"/>
          <w:i/>
          <w:iCs/>
          <w:color w:val="000000"/>
          <w:sz w:val="20"/>
          <w:szCs w:val="20"/>
        </w:rPr>
        <w:t xml:space="preserve">(Type(s)): </w:t>
      </w:r>
      <w:r>
        <w:rPr>
          <w:rFonts w:ascii="Arial" w:hAnsi="Arial" w:cs="Arial"/>
          <w:color w:val="000000"/>
          <w:sz w:val="20"/>
          <w:szCs w:val="20"/>
        </w:rPr>
        <w:t>……………………</w:t>
      </w:r>
    </w:p>
    <w:p w14:paraId="6AAAC1F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3.2. Động cơ dùng nhiên liệu khí</w:t>
      </w:r>
      <w:r w:rsidR="00E82882">
        <w:rPr>
          <w:rFonts w:ascii="Arial" w:hAnsi="Arial" w:cs="Arial"/>
          <w:color w:val="000000"/>
          <w:sz w:val="20"/>
          <w:szCs w:val="20"/>
          <w:vertAlign w:val="superscript"/>
        </w:rPr>
        <w:t>(4)</w:t>
      </w:r>
      <w:r>
        <w:rPr>
          <w:rFonts w:ascii="Arial" w:hAnsi="Arial" w:cs="Arial"/>
          <w:color w:val="000000"/>
          <w:sz w:val="20"/>
          <w:szCs w:val="20"/>
        </w:rPr>
        <w:t xml:space="preserve"> </w:t>
      </w:r>
      <w:r>
        <w:rPr>
          <w:rFonts w:ascii="Arial" w:hAnsi="Arial" w:cs="Arial"/>
          <w:i/>
          <w:iCs/>
          <w:color w:val="000000"/>
          <w:sz w:val="20"/>
          <w:szCs w:val="20"/>
        </w:rPr>
        <w:t>(Gas fuelled engines):</w:t>
      </w:r>
    </w:p>
    <w:p w14:paraId="33E0B8A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3.2.1. Nhiên liệu: NG/LPG</w:t>
      </w:r>
      <w:r w:rsidR="00E82882">
        <w:rPr>
          <w:rFonts w:ascii="Arial" w:hAnsi="Arial" w:cs="Arial"/>
          <w:color w:val="000000"/>
          <w:sz w:val="20"/>
          <w:szCs w:val="20"/>
          <w:vertAlign w:val="superscript"/>
        </w:rPr>
        <w:t>(2)</w:t>
      </w:r>
      <w:r>
        <w:rPr>
          <w:rFonts w:ascii="Arial" w:hAnsi="Arial" w:cs="Arial"/>
          <w:color w:val="000000"/>
          <w:sz w:val="20"/>
          <w:szCs w:val="20"/>
        </w:rPr>
        <w:t xml:space="preserve"> (</w:t>
      </w:r>
      <w:r>
        <w:rPr>
          <w:rFonts w:ascii="Arial" w:hAnsi="Arial" w:cs="Arial"/>
          <w:i/>
          <w:iCs/>
          <w:color w:val="000000"/>
          <w:sz w:val="20"/>
          <w:szCs w:val="20"/>
        </w:rPr>
        <w:t xml:space="preserve">Fuel: Natural gas/LPG): </w:t>
      </w:r>
      <w:r>
        <w:rPr>
          <w:rFonts w:ascii="Arial" w:hAnsi="Arial" w:cs="Arial"/>
          <w:color w:val="000000"/>
          <w:sz w:val="20"/>
          <w:szCs w:val="20"/>
        </w:rPr>
        <w:t>……………………</w:t>
      </w:r>
    </w:p>
    <w:p w14:paraId="4F191C9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3.2.2.</w:t>
      </w:r>
      <w:r w:rsidR="00207182">
        <w:rPr>
          <w:rFonts w:ascii="Arial" w:hAnsi="Arial" w:cs="Arial"/>
          <w:color w:val="000000"/>
          <w:sz w:val="20"/>
          <w:szCs w:val="20"/>
        </w:rPr>
        <w:t xml:space="preserve"> </w:t>
      </w:r>
      <w:r>
        <w:rPr>
          <w:rFonts w:ascii="Arial" w:hAnsi="Arial" w:cs="Arial"/>
          <w:color w:val="000000"/>
          <w:sz w:val="20"/>
          <w:szCs w:val="20"/>
        </w:rPr>
        <w:t>Bộ</w:t>
      </w:r>
      <w:r w:rsidR="00207182">
        <w:rPr>
          <w:rFonts w:ascii="Arial" w:hAnsi="Arial" w:cs="Arial"/>
          <w:color w:val="000000"/>
          <w:sz w:val="20"/>
          <w:szCs w:val="20"/>
        </w:rPr>
        <w:t xml:space="preserve"> </w:t>
      </w:r>
      <w:r>
        <w:rPr>
          <w:rFonts w:ascii="Arial" w:hAnsi="Arial" w:cs="Arial"/>
          <w:color w:val="000000"/>
          <w:sz w:val="20"/>
          <w:szCs w:val="20"/>
        </w:rPr>
        <w:t>giảm</w:t>
      </w:r>
      <w:r w:rsidR="00207182">
        <w:rPr>
          <w:rFonts w:ascii="Arial" w:hAnsi="Arial" w:cs="Arial"/>
          <w:color w:val="000000"/>
          <w:sz w:val="20"/>
          <w:szCs w:val="20"/>
        </w:rPr>
        <w:t xml:space="preserve"> </w:t>
      </w:r>
      <w:r>
        <w:rPr>
          <w:rFonts w:ascii="Arial" w:hAnsi="Arial" w:cs="Arial"/>
          <w:color w:val="000000"/>
          <w:sz w:val="20"/>
          <w:szCs w:val="20"/>
        </w:rPr>
        <w:t>áp</w:t>
      </w:r>
      <w:r w:rsidR="00207182">
        <w:rPr>
          <w:rFonts w:ascii="Arial" w:hAnsi="Arial" w:cs="Arial"/>
          <w:color w:val="000000"/>
          <w:sz w:val="20"/>
          <w:szCs w:val="20"/>
        </w:rPr>
        <w:t xml:space="preserve"> </w:t>
      </w:r>
      <w:r>
        <w:rPr>
          <w:rFonts w:ascii="Arial" w:hAnsi="Arial" w:cs="Arial"/>
          <w:color w:val="000000"/>
          <w:sz w:val="20"/>
          <w:szCs w:val="20"/>
        </w:rPr>
        <w:t>hoặc</w:t>
      </w:r>
      <w:r w:rsidR="00207182">
        <w:rPr>
          <w:rFonts w:ascii="Arial" w:hAnsi="Arial" w:cs="Arial"/>
          <w:color w:val="000000"/>
          <w:sz w:val="20"/>
          <w:szCs w:val="20"/>
        </w:rPr>
        <w:t xml:space="preserve"> </w:t>
      </w:r>
      <w:r>
        <w:rPr>
          <w:rFonts w:ascii="Arial" w:hAnsi="Arial" w:cs="Arial"/>
          <w:color w:val="000000"/>
          <w:sz w:val="20"/>
          <w:szCs w:val="20"/>
        </w:rPr>
        <w:t>bộ</w:t>
      </w:r>
      <w:r w:rsidR="00207182">
        <w:rPr>
          <w:rFonts w:ascii="Arial" w:hAnsi="Arial" w:cs="Arial"/>
          <w:color w:val="000000"/>
          <w:sz w:val="20"/>
          <w:szCs w:val="20"/>
        </w:rPr>
        <w:t xml:space="preserve"> </w:t>
      </w:r>
      <w:r>
        <w:rPr>
          <w:rFonts w:ascii="Arial" w:hAnsi="Arial" w:cs="Arial"/>
          <w:color w:val="000000"/>
          <w:sz w:val="20"/>
          <w:szCs w:val="20"/>
        </w:rPr>
        <w:t>hóa</w:t>
      </w:r>
      <w:r w:rsidR="00207182">
        <w:rPr>
          <w:rFonts w:ascii="Arial" w:hAnsi="Arial" w:cs="Arial"/>
          <w:color w:val="000000"/>
          <w:sz w:val="20"/>
          <w:szCs w:val="20"/>
        </w:rPr>
        <w:t xml:space="preserve"> </w:t>
      </w:r>
      <w:r>
        <w:rPr>
          <w:rFonts w:ascii="Arial" w:hAnsi="Arial" w:cs="Arial"/>
          <w:color w:val="000000"/>
          <w:sz w:val="20"/>
          <w:szCs w:val="20"/>
        </w:rPr>
        <w:t>hơi/bộ</w:t>
      </w:r>
      <w:r w:rsidR="00207182">
        <w:rPr>
          <w:rFonts w:ascii="Arial" w:hAnsi="Arial" w:cs="Arial"/>
          <w:color w:val="000000"/>
          <w:sz w:val="20"/>
          <w:szCs w:val="20"/>
        </w:rPr>
        <w:t xml:space="preserve"> </w:t>
      </w:r>
      <w:r>
        <w:rPr>
          <w:rFonts w:ascii="Arial" w:hAnsi="Arial" w:cs="Arial"/>
          <w:color w:val="000000"/>
          <w:sz w:val="20"/>
          <w:szCs w:val="20"/>
        </w:rPr>
        <w:t>giảm</w:t>
      </w:r>
      <w:r w:rsidR="00207182">
        <w:rPr>
          <w:rFonts w:ascii="Arial" w:hAnsi="Arial" w:cs="Arial"/>
          <w:color w:val="000000"/>
          <w:sz w:val="20"/>
          <w:szCs w:val="20"/>
        </w:rPr>
        <w:t xml:space="preserve"> </w:t>
      </w:r>
      <w:r>
        <w:rPr>
          <w:rFonts w:ascii="Arial" w:hAnsi="Arial" w:cs="Arial"/>
          <w:color w:val="000000"/>
          <w:sz w:val="20"/>
          <w:szCs w:val="20"/>
        </w:rPr>
        <w:t>áp</w:t>
      </w:r>
      <w:r w:rsidR="00E82882">
        <w:rPr>
          <w:rFonts w:ascii="Arial" w:hAnsi="Arial" w:cs="Arial"/>
          <w:color w:val="000000"/>
          <w:sz w:val="20"/>
          <w:szCs w:val="20"/>
          <w:vertAlign w:val="superscript"/>
        </w:rPr>
        <w:t>(2)</w:t>
      </w:r>
      <w:r w:rsidR="00207182">
        <w:rPr>
          <w:rFonts w:ascii="Arial" w:hAnsi="Arial" w:cs="Arial"/>
          <w:color w:val="000000"/>
          <w:sz w:val="20"/>
          <w:szCs w:val="20"/>
        </w:rPr>
        <w:t xml:space="preserve"> </w:t>
      </w:r>
      <w:r>
        <w:rPr>
          <w:rFonts w:ascii="Arial" w:hAnsi="Arial" w:cs="Arial"/>
          <w:i/>
          <w:iCs/>
          <w:color w:val="000000"/>
          <w:sz w:val="20"/>
          <w:szCs w:val="20"/>
        </w:rPr>
        <w:t>(Pressure</w:t>
      </w:r>
      <w:r w:rsidR="00207182">
        <w:rPr>
          <w:rFonts w:ascii="Arial" w:hAnsi="Arial" w:cs="Arial"/>
          <w:i/>
          <w:iCs/>
          <w:color w:val="000000"/>
          <w:sz w:val="20"/>
          <w:szCs w:val="20"/>
        </w:rPr>
        <w:t xml:space="preserve"> </w:t>
      </w:r>
      <w:r>
        <w:rPr>
          <w:rFonts w:ascii="Arial" w:hAnsi="Arial" w:cs="Arial"/>
          <w:i/>
          <w:iCs/>
          <w:color w:val="000000"/>
          <w:sz w:val="20"/>
          <w:szCs w:val="20"/>
        </w:rPr>
        <w:t>regulator(s)</w:t>
      </w:r>
      <w:r w:rsidR="00207182">
        <w:rPr>
          <w:rFonts w:ascii="Arial" w:hAnsi="Arial" w:cs="Arial"/>
          <w:i/>
          <w:iCs/>
          <w:color w:val="000000"/>
          <w:sz w:val="20"/>
          <w:szCs w:val="20"/>
        </w:rPr>
        <w:t xml:space="preserve"> </w:t>
      </w:r>
      <w:r>
        <w:rPr>
          <w:rFonts w:ascii="Arial" w:hAnsi="Arial" w:cs="Arial"/>
          <w:i/>
          <w:iCs/>
          <w:color w:val="000000"/>
          <w:sz w:val="20"/>
          <w:szCs w:val="20"/>
        </w:rPr>
        <w:t>or vaporiser/pressure regulator(s)):</w:t>
      </w:r>
    </w:p>
    <w:p w14:paraId="116B781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3.2.2.1. Nhãn hiệu </w:t>
      </w:r>
      <w:r>
        <w:rPr>
          <w:rFonts w:ascii="Arial" w:hAnsi="Arial" w:cs="Arial"/>
          <w:i/>
          <w:iCs/>
          <w:color w:val="000000"/>
          <w:sz w:val="20"/>
          <w:szCs w:val="20"/>
        </w:rPr>
        <w:t xml:space="preserve">(Make(s) or mark): </w:t>
      </w:r>
      <w:r>
        <w:rPr>
          <w:rFonts w:ascii="Arial" w:hAnsi="Arial" w:cs="Arial"/>
          <w:color w:val="000000"/>
          <w:sz w:val="20"/>
          <w:szCs w:val="20"/>
        </w:rPr>
        <w:t>……………………</w:t>
      </w:r>
    </w:p>
    <w:p w14:paraId="62EC02D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3.2.2.2. Kiểu </w:t>
      </w:r>
      <w:r>
        <w:rPr>
          <w:rFonts w:ascii="Arial" w:hAnsi="Arial" w:cs="Arial"/>
          <w:i/>
          <w:iCs/>
          <w:color w:val="000000"/>
          <w:sz w:val="20"/>
          <w:szCs w:val="20"/>
        </w:rPr>
        <w:t xml:space="preserve">(Type(s)): </w:t>
      </w:r>
      <w:r>
        <w:rPr>
          <w:rFonts w:ascii="Arial" w:hAnsi="Arial" w:cs="Arial"/>
          <w:color w:val="000000"/>
          <w:sz w:val="20"/>
          <w:szCs w:val="20"/>
        </w:rPr>
        <w:t>……………………</w:t>
      </w:r>
    </w:p>
    <w:p w14:paraId="1336F50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3.2.2.3. Số lượng giai đoạn giảm áp </w:t>
      </w:r>
      <w:r>
        <w:rPr>
          <w:rFonts w:ascii="Arial" w:hAnsi="Arial" w:cs="Arial"/>
          <w:i/>
          <w:iCs/>
          <w:color w:val="000000"/>
          <w:sz w:val="20"/>
          <w:szCs w:val="20"/>
        </w:rPr>
        <w:t xml:space="preserve">(Number of pressure reduction stages): </w:t>
      </w:r>
      <w:r>
        <w:rPr>
          <w:rFonts w:ascii="Arial" w:hAnsi="Arial" w:cs="Arial"/>
          <w:color w:val="000000"/>
          <w:sz w:val="20"/>
          <w:szCs w:val="20"/>
        </w:rPr>
        <w:t>…</w:t>
      </w:r>
    </w:p>
    <w:p w14:paraId="3E6333C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3.2.2.4. Áp suất ở cấp cuối cùng </w:t>
      </w:r>
      <w:r>
        <w:rPr>
          <w:rFonts w:ascii="Arial" w:hAnsi="Arial" w:cs="Arial"/>
          <w:i/>
          <w:iCs/>
          <w:color w:val="000000"/>
          <w:sz w:val="20"/>
          <w:szCs w:val="20"/>
        </w:rPr>
        <w:t>(Pressure in the final stage):</w:t>
      </w:r>
    </w:p>
    <w:p w14:paraId="7EC7685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Lớn nhất </w:t>
      </w:r>
      <w:r>
        <w:rPr>
          <w:rFonts w:ascii="Arial" w:hAnsi="Arial" w:cs="Arial"/>
          <w:i/>
          <w:iCs/>
          <w:color w:val="000000"/>
          <w:sz w:val="20"/>
          <w:szCs w:val="20"/>
        </w:rPr>
        <w:t xml:space="preserve">(Max): </w:t>
      </w:r>
      <w:r>
        <w:rPr>
          <w:rFonts w:ascii="Arial" w:hAnsi="Arial" w:cs="Arial"/>
          <w:color w:val="000000"/>
          <w:sz w:val="20"/>
          <w:szCs w:val="20"/>
        </w:rPr>
        <w:t>…………………… kPa</w:t>
      </w:r>
    </w:p>
    <w:p w14:paraId="42FB7B4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Nhỏ nhất </w:t>
      </w:r>
      <w:r>
        <w:rPr>
          <w:rFonts w:ascii="Arial" w:hAnsi="Arial" w:cs="Arial"/>
          <w:i/>
          <w:iCs/>
          <w:color w:val="000000"/>
          <w:sz w:val="20"/>
          <w:szCs w:val="20"/>
        </w:rPr>
        <w:t xml:space="preserve">(Min): </w:t>
      </w:r>
      <w:r>
        <w:rPr>
          <w:rFonts w:ascii="Arial" w:hAnsi="Arial" w:cs="Arial"/>
          <w:color w:val="000000"/>
          <w:sz w:val="20"/>
          <w:szCs w:val="20"/>
        </w:rPr>
        <w:t>…………………… kPa</w:t>
      </w:r>
    </w:p>
    <w:p w14:paraId="44B5DF6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3.2.2.5. Số điểm điều chỉnh chính </w:t>
      </w:r>
      <w:r>
        <w:rPr>
          <w:rFonts w:ascii="Arial" w:hAnsi="Arial" w:cs="Arial"/>
          <w:i/>
          <w:iCs/>
          <w:color w:val="000000"/>
          <w:sz w:val="20"/>
          <w:szCs w:val="20"/>
        </w:rPr>
        <w:t xml:space="preserve">(Number of main adjustment points): </w:t>
      </w:r>
      <w:r>
        <w:rPr>
          <w:rFonts w:ascii="Arial" w:hAnsi="Arial" w:cs="Arial"/>
          <w:color w:val="000000"/>
          <w:sz w:val="20"/>
          <w:szCs w:val="20"/>
        </w:rPr>
        <w:t>………</w:t>
      </w:r>
    </w:p>
    <w:p w14:paraId="10489FF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3.2.2.6. Số điểm điều chỉnh không tải </w:t>
      </w:r>
      <w:r>
        <w:rPr>
          <w:rFonts w:ascii="Arial" w:hAnsi="Arial" w:cs="Arial"/>
          <w:i/>
          <w:iCs/>
          <w:color w:val="000000"/>
          <w:sz w:val="20"/>
          <w:szCs w:val="20"/>
        </w:rPr>
        <w:t xml:space="preserve">(Number of idle adjustment points): </w:t>
      </w:r>
      <w:r>
        <w:rPr>
          <w:rFonts w:ascii="Arial" w:hAnsi="Arial" w:cs="Arial"/>
          <w:color w:val="000000"/>
          <w:sz w:val="20"/>
          <w:szCs w:val="20"/>
        </w:rPr>
        <w:t>……</w:t>
      </w:r>
    </w:p>
    <w:p w14:paraId="4D2D213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3.2.2.7. Số chứng nhận </w:t>
      </w:r>
      <w:r>
        <w:rPr>
          <w:rFonts w:ascii="Arial" w:hAnsi="Arial" w:cs="Arial"/>
          <w:i/>
          <w:iCs/>
          <w:color w:val="000000"/>
          <w:sz w:val="20"/>
          <w:szCs w:val="20"/>
        </w:rPr>
        <w:t xml:space="preserve">(Certification number): </w:t>
      </w:r>
      <w:r>
        <w:rPr>
          <w:rFonts w:ascii="Arial" w:hAnsi="Arial" w:cs="Arial"/>
          <w:color w:val="000000"/>
          <w:sz w:val="20"/>
          <w:szCs w:val="20"/>
        </w:rPr>
        <w:t>……………………</w:t>
      </w:r>
    </w:p>
    <w:p w14:paraId="575F2E9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3.2.3. Hệ thống nhiên liệu: Thiết bị trộn/phun khí/phun chất lỏng/phun trực tiếp</w:t>
      </w:r>
      <w:r w:rsidR="00E82882">
        <w:rPr>
          <w:rFonts w:ascii="Arial" w:hAnsi="Arial" w:cs="Arial"/>
          <w:color w:val="000000"/>
          <w:sz w:val="20"/>
          <w:szCs w:val="20"/>
          <w:vertAlign w:val="superscript"/>
        </w:rPr>
        <w:t>(2)</w:t>
      </w:r>
      <w:r>
        <w:rPr>
          <w:rFonts w:ascii="Arial" w:hAnsi="Arial" w:cs="Arial"/>
          <w:color w:val="000000"/>
          <w:sz w:val="20"/>
          <w:szCs w:val="20"/>
        </w:rPr>
        <w:t xml:space="preserve"> </w:t>
      </w:r>
      <w:r>
        <w:rPr>
          <w:rFonts w:ascii="Arial" w:hAnsi="Arial" w:cs="Arial"/>
          <w:i/>
          <w:iCs/>
          <w:color w:val="000000"/>
          <w:sz w:val="20"/>
          <w:szCs w:val="20"/>
        </w:rPr>
        <w:t>(Fuel system: Mixing unit/gas injection/liquid injection/direct injection):...</w:t>
      </w:r>
    </w:p>
    <w:p w14:paraId="798A3B6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3.2.3.1. </w:t>
      </w:r>
      <w:r>
        <w:rPr>
          <w:rFonts w:ascii="Arial" w:hAnsi="Arial" w:cs="Arial"/>
          <w:i/>
          <w:iCs/>
          <w:color w:val="000000"/>
          <w:sz w:val="20"/>
          <w:szCs w:val="20"/>
        </w:rPr>
        <w:t xml:space="preserve">Điều chỉnh nồng độ hỗn hợp (Mixture strength regulation): </w:t>
      </w:r>
      <w:r>
        <w:rPr>
          <w:rFonts w:ascii="Arial" w:hAnsi="Arial" w:cs="Arial"/>
          <w:color w:val="000000"/>
          <w:sz w:val="20"/>
          <w:szCs w:val="20"/>
        </w:rPr>
        <w:t>……………</w:t>
      </w:r>
    </w:p>
    <w:p w14:paraId="4714D5C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3.2.3.2. </w:t>
      </w:r>
      <w:r>
        <w:rPr>
          <w:rFonts w:ascii="Arial" w:hAnsi="Arial" w:cs="Arial"/>
          <w:i/>
          <w:iCs/>
          <w:color w:val="000000"/>
          <w:sz w:val="20"/>
          <w:szCs w:val="20"/>
        </w:rPr>
        <w:t xml:space="preserve">Mô tả hệ thống và/hoặc sơ đồ và bản vẽ (System description and/or diagram and drawings): </w:t>
      </w:r>
      <w:r>
        <w:rPr>
          <w:rFonts w:ascii="Arial" w:hAnsi="Arial" w:cs="Arial"/>
          <w:color w:val="000000"/>
          <w:sz w:val="20"/>
          <w:szCs w:val="20"/>
        </w:rPr>
        <w:t>……………………</w:t>
      </w:r>
    </w:p>
    <w:p w14:paraId="0558F49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3.2.3.3. Số chứng nhận </w:t>
      </w:r>
      <w:r>
        <w:rPr>
          <w:rFonts w:ascii="Arial" w:hAnsi="Arial" w:cs="Arial"/>
          <w:i/>
          <w:iCs/>
          <w:color w:val="000000"/>
          <w:sz w:val="20"/>
          <w:szCs w:val="20"/>
        </w:rPr>
        <w:t xml:space="preserve">(Certification number): </w:t>
      </w:r>
      <w:r>
        <w:rPr>
          <w:rFonts w:ascii="Arial" w:hAnsi="Arial" w:cs="Arial"/>
          <w:color w:val="000000"/>
          <w:sz w:val="20"/>
          <w:szCs w:val="20"/>
        </w:rPr>
        <w:t>……………………</w:t>
      </w:r>
    </w:p>
    <w:p w14:paraId="40AC873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3.2.4. Thiết bị trộn </w:t>
      </w:r>
      <w:r>
        <w:rPr>
          <w:rFonts w:ascii="Arial" w:hAnsi="Arial" w:cs="Arial"/>
          <w:i/>
          <w:iCs/>
          <w:color w:val="000000"/>
          <w:sz w:val="20"/>
          <w:szCs w:val="20"/>
        </w:rPr>
        <w:t>(Mixing unit):</w:t>
      </w:r>
    </w:p>
    <w:p w14:paraId="35CC4FE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3.2.4.1. Số lượng </w:t>
      </w:r>
      <w:r>
        <w:rPr>
          <w:rFonts w:ascii="Arial" w:hAnsi="Arial" w:cs="Arial"/>
          <w:i/>
          <w:iCs/>
          <w:color w:val="000000"/>
          <w:sz w:val="20"/>
          <w:szCs w:val="20"/>
        </w:rPr>
        <w:t xml:space="preserve">(Number): </w:t>
      </w:r>
      <w:r>
        <w:rPr>
          <w:rFonts w:ascii="Arial" w:hAnsi="Arial" w:cs="Arial"/>
          <w:color w:val="000000"/>
          <w:sz w:val="20"/>
          <w:szCs w:val="20"/>
        </w:rPr>
        <w:t>……………………</w:t>
      </w:r>
    </w:p>
    <w:p w14:paraId="7A23161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3.2.4.2. Nhãn hiệu </w:t>
      </w:r>
      <w:r>
        <w:rPr>
          <w:rFonts w:ascii="Arial" w:hAnsi="Arial" w:cs="Arial"/>
          <w:i/>
          <w:iCs/>
          <w:color w:val="000000"/>
          <w:sz w:val="20"/>
          <w:szCs w:val="20"/>
        </w:rPr>
        <w:t xml:space="preserve">(Make(s) or mark): </w:t>
      </w:r>
      <w:r>
        <w:rPr>
          <w:rFonts w:ascii="Arial" w:hAnsi="Arial" w:cs="Arial"/>
          <w:color w:val="000000"/>
          <w:sz w:val="20"/>
          <w:szCs w:val="20"/>
        </w:rPr>
        <w:t>……………………</w:t>
      </w:r>
    </w:p>
    <w:p w14:paraId="2F13EFF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3.2.4.3. Kiểu </w:t>
      </w:r>
      <w:r>
        <w:rPr>
          <w:rFonts w:ascii="Arial" w:hAnsi="Arial" w:cs="Arial"/>
          <w:i/>
          <w:iCs/>
          <w:color w:val="000000"/>
          <w:sz w:val="20"/>
          <w:szCs w:val="20"/>
        </w:rPr>
        <w:t xml:space="preserve">(Type(s)): </w:t>
      </w:r>
      <w:r>
        <w:rPr>
          <w:rFonts w:ascii="Arial" w:hAnsi="Arial" w:cs="Arial"/>
          <w:color w:val="000000"/>
          <w:sz w:val="20"/>
          <w:szCs w:val="20"/>
        </w:rPr>
        <w:t>……………………</w:t>
      </w:r>
    </w:p>
    <w:p w14:paraId="2AE893D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3.2.4.4. Vị trí </w:t>
      </w:r>
      <w:r>
        <w:rPr>
          <w:rFonts w:ascii="Arial" w:hAnsi="Arial" w:cs="Arial"/>
          <w:i/>
          <w:iCs/>
          <w:color w:val="000000"/>
          <w:sz w:val="20"/>
          <w:szCs w:val="20"/>
        </w:rPr>
        <w:t xml:space="preserve">(Location): </w:t>
      </w:r>
      <w:r>
        <w:rPr>
          <w:rFonts w:ascii="Arial" w:hAnsi="Arial" w:cs="Arial"/>
          <w:color w:val="000000"/>
          <w:sz w:val="20"/>
          <w:szCs w:val="20"/>
        </w:rPr>
        <w:t>……………………</w:t>
      </w:r>
    </w:p>
    <w:p w14:paraId="377C8E2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3.2.4.5. Khả năng điều chỉnh </w:t>
      </w:r>
      <w:r>
        <w:rPr>
          <w:rFonts w:ascii="Arial" w:hAnsi="Arial" w:cs="Arial"/>
          <w:i/>
          <w:iCs/>
          <w:color w:val="000000"/>
          <w:sz w:val="20"/>
          <w:szCs w:val="20"/>
        </w:rPr>
        <w:t xml:space="preserve">(Adjustment possibilities): </w:t>
      </w:r>
      <w:r>
        <w:rPr>
          <w:rFonts w:ascii="Arial" w:hAnsi="Arial" w:cs="Arial"/>
          <w:color w:val="000000"/>
          <w:sz w:val="20"/>
          <w:szCs w:val="20"/>
        </w:rPr>
        <w:t>……………………</w:t>
      </w:r>
    </w:p>
    <w:p w14:paraId="406628F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3.2.4.6. Số chứng nhận </w:t>
      </w:r>
      <w:r>
        <w:rPr>
          <w:rFonts w:ascii="Arial" w:hAnsi="Arial" w:cs="Arial"/>
          <w:i/>
          <w:iCs/>
          <w:color w:val="000000"/>
          <w:sz w:val="20"/>
          <w:szCs w:val="20"/>
        </w:rPr>
        <w:t xml:space="preserve">(Certification number): </w:t>
      </w:r>
      <w:r>
        <w:rPr>
          <w:rFonts w:ascii="Arial" w:hAnsi="Arial" w:cs="Arial"/>
          <w:color w:val="000000"/>
          <w:sz w:val="20"/>
          <w:szCs w:val="20"/>
        </w:rPr>
        <w:t>……………………</w:t>
      </w:r>
    </w:p>
    <w:p w14:paraId="2A3F3BF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3.2.5. Phun ống nạp </w:t>
      </w:r>
      <w:r>
        <w:rPr>
          <w:rFonts w:ascii="Arial" w:hAnsi="Arial" w:cs="Arial"/>
          <w:i/>
          <w:iCs/>
          <w:color w:val="000000"/>
          <w:sz w:val="20"/>
          <w:szCs w:val="20"/>
        </w:rPr>
        <w:t>(Inlet manifold injection):</w:t>
      </w:r>
    </w:p>
    <w:p w14:paraId="56EB51B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3.2.5.1. Phun: Đơn điểm/Nhiều điểm</w:t>
      </w:r>
      <w:r w:rsidR="00E82882">
        <w:rPr>
          <w:rFonts w:ascii="Arial" w:hAnsi="Arial" w:cs="Arial"/>
          <w:color w:val="000000"/>
          <w:sz w:val="20"/>
          <w:szCs w:val="20"/>
          <w:vertAlign w:val="superscript"/>
        </w:rPr>
        <w:t>(2)</w:t>
      </w:r>
      <w:r>
        <w:rPr>
          <w:rFonts w:ascii="Arial" w:hAnsi="Arial" w:cs="Arial"/>
          <w:color w:val="000000"/>
          <w:sz w:val="20"/>
          <w:szCs w:val="20"/>
        </w:rPr>
        <w:t xml:space="preserve"> </w:t>
      </w:r>
      <w:r>
        <w:rPr>
          <w:rFonts w:ascii="Arial" w:hAnsi="Arial" w:cs="Arial"/>
          <w:i/>
          <w:iCs/>
          <w:color w:val="000000"/>
          <w:sz w:val="20"/>
          <w:szCs w:val="20"/>
        </w:rPr>
        <w:t>(Injection: Single/Multi-point):</w:t>
      </w:r>
      <w:r>
        <w:rPr>
          <w:rFonts w:ascii="Arial" w:hAnsi="Arial" w:cs="Arial"/>
          <w:color w:val="000000"/>
          <w:sz w:val="20"/>
          <w:szCs w:val="20"/>
        </w:rPr>
        <w:t>…………</w:t>
      </w:r>
    </w:p>
    <w:p w14:paraId="1CAA7FB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3.2.5.2.</w:t>
      </w:r>
      <w:r w:rsidR="00207182">
        <w:rPr>
          <w:rFonts w:ascii="Arial" w:hAnsi="Arial" w:cs="Arial"/>
          <w:color w:val="000000"/>
          <w:sz w:val="20"/>
          <w:szCs w:val="20"/>
        </w:rPr>
        <w:t xml:space="preserve"> </w:t>
      </w:r>
      <w:r>
        <w:rPr>
          <w:rFonts w:ascii="Arial" w:hAnsi="Arial" w:cs="Arial"/>
          <w:color w:val="000000"/>
          <w:sz w:val="20"/>
          <w:szCs w:val="20"/>
        </w:rPr>
        <w:t>Phun:</w:t>
      </w:r>
      <w:r w:rsidR="00207182">
        <w:rPr>
          <w:rFonts w:ascii="Arial" w:hAnsi="Arial" w:cs="Arial"/>
          <w:color w:val="000000"/>
          <w:sz w:val="20"/>
          <w:szCs w:val="20"/>
        </w:rPr>
        <w:t xml:space="preserve"> </w:t>
      </w:r>
      <w:r>
        <w:rPr>
          <w:rFonts w:ascii="Arial" w:hAnsi="Arial" w:cs="Arial"/>
          <w:color w:val="000000"/>
          <w:sz w:val="20"/>
          <w:szCs w:val="20"/>
        </w:rPr>
        <w:t>Liên</w:t>
      </w:r>
      <w:r w:rsidR="00207182">
        <w:rPr>
          <w:rFonts w:ascii="Arial" w:hAnsi="Arial" w:cs="Arial"/>
          <w:color w:val="000000"/>
          <w:sz w:val="20"/>
          <w:szCs w:val="20"/>
        </w:rPr>
        <w:t xml:space="preserve"> </w:t>
      </w:r>
      <w:r>
        <w:rPr>
          <w:rFonts w:ascii="Arial" w:hAnsi="Arial" w:cs="Arial"/>
          <w:color w:val="000000"/>
          <w:sz w:val="20"/>
          <w:szCs w:val="20"/>
        </w:rPr>
        <w:t>tục/Đồng</w:t>
      </w:r>
      <w:r w:rsidR="00207182">
        <w:rPr>
          <w:rFonts w:ascii="Arial" w:hAnsi="Arial" w:cs="Arial"/>
          <w:color w:val="000000"/>
          <w:sz w:val="20"/>
          <w:szCs w:val="20"/>
        </w:rPr>
        <w:t xml:space="preserve"> </w:t>
      </w:r>
      <w:r>
        <w:rPr>
          <w:rFonts w:ascii="Arial" w:hAnsi="Arial" w:cs="Arial"/>
          <w:color w:val="000000"/>
          <w:sz w:val="20"/>
          <w:szCs w:val="20"/>
        </w:rPr>
        <w:t>thời/Theo</w:t>
      </w:r>
      <w:r w:rsidR="00207182">
        <w:rPr>
          <w:rFonts w:ascii="Arial" w:hAnsi="Arial" w:cs="Arial"/>
          <w:color w:val="000000"/>
          <w:sz w:val="20"/>
          <w:szCs w:val="20"/>
        </w:rPr>
        <w:t xml:space="preserve"> </w:t>
      </w:r>
      <w:r>
        <w:rPr>
          <w:rFonts w:ascii="Arial" w:hAnsi="Arial" w:cs="Arial"/>
          <w:color w:val="000000"/>
          <w:sz w:val="20"/>
          <w:szCs w:val="20"/>
        </w:rPr>
        <w:t>giai</w:t>
      </w:r>
      <w:r w:rsidR="00207182">
        <w:rPr>
          <w:rFonts w:ascii="Arial" w:hAnsi="Arial" w:cs="Arial"/>
          <w:color w:val="000000"/>
          <w:sz w:val="20"/>
          <w:szCs w:val="20"/>
        </w:rPr>
        <w:t xml:space="preserve"> </w:t>
      </w:r>
      <w:r>
        <w:rPr>
          <w:rFonts w:ascii="Arial" w:hAnsi="Arial" w:cs="Arial"/>
          <w:color w:val="000000"/>
          <w:sz w:val="20"/>
          <w:szCs w:val="20"/>
        </w:rPr>
        <w:t>đoạn</w:t>
      </w:r>
      <w:r w:rsidR="00E82882">
        <w:rPr>
          <w:rFonts w:ascii="Arial" w:hAnsi="Arial" w:cs="Arial"/>
          <w:color w:val="000000"/>
          <w:sz w:val="20"/>
          <w:szCs w:val="20"/>
          <w:vertAlign w:val="superscript"/>
        </w:rPr>
        <w:t>(2)</w:t>
      </w:r>
      <w:r w:rsidR="00207182">
        <w:rPr>
          <w:rFonts w:ascii="Arial" w:hAnsi="Arial" w:cs="Arial"/>
          <w:color w:val="000000"/>
          <w:sz w:val="20"/>
          <w:szCs w:val="20"/>
        </w:rPr>
        <w:t xml:space="preserve"> </w:t>
      </w:r>
      <w:r>
        <w:rPr>
          <w:rFonts w:ascii="Arial" w:hAnsi="Arial" w:cs="Arial"/>
          <w:i/>
          <w:iCs/>
          <w:color w:val="000000"/>
          <w:sz w:val="20"/>
          <w:szCs w:val="20"/>
        </w:rPr>
        <w:t xml:space="preserve">(Injection: Continuous/Simultaneously timed/ Sequentially timed): </w:t>
      </w:r>
      <w:r>
        <w:rPr>
          <w:rFonts w:ascii="Arial" w:hAnsi="Arial" w:cs="Arial"/>
          <w:color w:val="000000"/>
          <w:sz w:val="20"/>
          <w:szCs w:val="20"/>
        </w:rPr>
        <w:t>……………………</w:t>
      </w:r>
    </w:p>
    <w:p w14:paraId="53F19B9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3.2.5.3. Thiết bị phun </w:t>
      </w:r>
      <w:r>
        <w:rPr>
          <w:rFonts w:ascii="Arial" w:hAnsi="Arial" w:cs="Arial"/>
          <w:i/>
          <w:iCs/>
          <w:color w:val="000000"/>
          <w:sz w:val="20"/>
          <w:szCs w:val="20"/>
        </w:rPr>
        <w:t>(Injection equipment):</w:t>
      </w:r>
    </w:p>
    <w:p w14:paraId="76E9E39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3.2.5.3.1. Nhãn hiệu </w:t>
      </w:r>
      <w:r>
        <w:rPr>
          <w:rFonts w:ascii="Arial" w:hAnsi="Arial" w:cs="Arial"/>
          <w:i/>
          <w:iCs/>
          <w:color w:val="000000"/>
          <w:sz w:val="20"/>
          <w:szCs w:val="20"/>
        </w:rPr>
        <w:t xml:space="preserve">(Make(s) or mark): </w:t>
      </w:r>
      <w:r>
        <w:rPr>
          <w:rFonts w:ascii="Arial" w:hAnsi="Arial" w:cs="Arial"/>
          <w:color w:val="000000"/>
          <w:sz w:val="20"/>
          <w:szCs w:val="20"/>
        </w:rPr>
        <w:t>……………………</w:t>
      </w:r>
    </w:p>
    <w:p w14:paraId="05CCF08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3.2.5.3.2. Kiểu </w:t>
      </w:r>
      <w:r>
        <w:rPr>
          <w:rFonts w:ascii="Arial" w:hAnsi="Arial" w:cs="Arial"/>
          <w:i/>
          <w:iCs/>
          <w:color w:val="000000"/>
          <w:sz w:val="20"/>
          <w:szCs w:val="20"/>
        </w:rPr>
        <w:t xml:space="preserve">(Type(s)): </w:t>
      </w:r>
      <w:r>
        <w:rPr>
          <w:rFonts w:ascii="Arial" w:hAnsi="Arial" w:cs="Arial"/>
          <w:color w:val="000000"/>
          <w:sz w:val="20"/>
          <w:szCs w:val="20"/>
        </w:rPr>
        <w:t>……………………</w:t>
      </w:r>
    </w:p>
    <w:p w14:paraId="22330D7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3.2.5.3.3. Khả năng điều chỉnh </w:t>
      </w:r>
      <w:r>
        <w:rPr>
          <w:rFonts w:ascii="Arial" w:hAnsi="Arial" w:cs="Arial"/>
          <w:i/>
          <w:iCs/>
          <w:color w:val="000000"/>
          <w:sz w:val="20"/>
          <w:szCs w:val="20"/>
        </w:rPr>
        <w:t xml:space="preserve">(Adjustment possibilities): </w:t>
      </w:r>
      <w:r>
        <w:rPr>
          <w:rFonts w:ascii="Arial" w:hAnsi="Arial" w:cs="Arial"/>
          <w:color w:val="000000"/>
          <w:sz w:val="20"/>
          <w:szCs w:val="20"/>
        </w:rPr>
        <w:t>……………………</w:t>
      </w:r>
    </w:p>
    <w:p w14:paraId="1B98FD4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3.2.5.3.4. Số chứng nhận </w:t>
      </w:r>
      <w:r>
        <w:rPr>
          <w:rFonts w:ascii="Arial" w:hAnsi="Arial" w:cs="Arial"/>
          <w:i/>
          <w:iCs/>
          <w:color w:val="000000"/>
          <w:sz w:val="20"/>
          <w:szCs w:val="20"/>
        </w:rPr>
        <w:t xml:space="preserve">(Certification number): </w:t>
      </w:r>
      <w:r>
        <w:rPr>
          <w:rFonts w:ascii="Arial" w:hAnsi="Arial" w:cs="Arial"/>
          <w:color w:val="000000"/>
          <w:sz w:val="20"/>
          <w:szCs w:val="20"/>
        </w:rPr>
        <w:t>……………………</w:t>
      </w:r>
    </w:p>
    <w:p w14:paraId="57386AB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3.2.5.4. Bơm cung cấp (nếu có) </w:t>
      </w:r>
      <w:r>
        <w:rPr>
          <w:rFonts w:ascii="Arial" w:hAnsi="Arial" w:cs="Arial"/>
          <w:i/>
          <w:iCs/>
          <w:color w:val="000000"/>
          <w:sz w:val="20"/>
          <w:szCs w:val="20"/>
        </w:rPr>
        <w:t>(Supply pump (if applicable)): …………..</w:t>
      </w:r>
    </w:p>
    <w:p w14:paraId="2A63195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3.2.5.4.1. Nhãn hiệu </w:t>
      </w:r>
      <w:r>
        <w:rPr>
          <w:rFonts w:ascii="Arial" w:hAnsi="Arial" w:cs="Arial"/>
          <w:i/>
          <w:iCs/>
          <w:color w:val="000000"/>
          <w:sz w:val="20"/>
          <w:szCs w:val="20"/>
        </w:rPr>
        <w:t xml:space="preserve">(Make(s) or mark): </w:t>
      </w:r>
      <w:r>
        <w:rPr>
          <w:rFonts w:ascii="Arial" w:hAnsi="Arial" w:cs="Arial"/>
          <w:color w:val="000000"/>
          <w:sz w:val="20"/>
          <w:szCs w:val="20"/>
        </w:rPr>
        <w:t>……………………</w:t>
      </w:r>
    </w:p>
    <w:p w14:paraId="36CF17A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3.2.5.4.2. Kiểu </w:t>
      </w:r>
      <w:r>
        <w:rPr>
          <w:rFonts w:ascii="Arial" w:hAnsi="Arial" w:cs="Arial"/>
          <w:i/>
          <w:iCs/>
          <w:color w:val="000000"/>
          <w:sz w:val="20"/>
          <w:szCs w:val="20"/>
        </w:rPr>
        <w:t xml:space="preserve">(Type(s)): </w:t>
      </w:r>
      <w:r>
        <w:rPr>
          <w:rFonts w:ascii="Arial" w:hAnsi="Arial" w:cs="Arial"/>
          <w:color w:val="000000"/>
          <w:sz w:val="20"/>
          <w:szCs w:val="20"/>
        </w:rPr>
        <w:t>……………………</w:t>
      </w:r>
    </w:p>
    <w:p w14:paraId="41CB831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3.2.5.4.3. Số chứng nhận </w:t>
      </w:r>
      <w:r>
        <w:rPr>
          <w:rFonts w:ascii="Arial" w:hAnsi="Arial" w:cs="Arial"/>
          <w:i/>
          <w:iCs/>
          <w:color w:val="000000"/>
          <w:sz w:val="20"/>
          <w:szCs w:val="20"/>
        </w:rPr>
        <w:t xml:space="preserve">(Certification number): </w:t>
      </w:r>
      <w:r>
        <w:rPr>
          <w:rFonts w:ascii="Arial" w:hAnsi="Arial" w:cs="Arial"/>
          <w:color w:val="000000"/>
          <w:sz w:val="20"/>
          <w:szCs w:val="20"/>
        </w:rPr>
        <w:t>……………………</w:t>
      </w:r>
    </w:p>
    <w:p w14:paraId="376FE06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3.2.5.5. Vòi phun </w:t>
      </w:r>
      <w:r>
        <w:rPr>
          <w:rFonts w:ascii="Arial" w:hAnsi="Arial" w:cs="Arial"/>
          <w:i/>
          <w:iCs/>
          <w:color w:val="000000"/>
          <w:sz w:val="20"/>
          <w:szCs w:val="20"/>
        </w:rPr>
        <w:t>(Injector(s)):</w:t>
      </w:r>
    </w:p>
    <w:p w14:paraId="5A00458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3.2.5.5.1. Nhãn hiệu </w:t>
      </w:r>
      <w:r>
        <w:rPr>
          <w:rFonts w:ascii="Arial" w:hAnsi="Arial" w:cs="Arial"/>
          <w:i/>
          <w:iCs/>
          <w:color w:val="000000"/>
          <w:sz w:val="20"/>
          <w:szCs w:val="20"/>
        </w:rPr>
        <w:t xml:space="preserve">(Make(s) or mark): </w:t>
      </w:r>
      <w:r>
        <w:rPr>
          <w:rFonts w:ascii="Arial" w:hAnsi="Arial" w:cs="Arial"/>
          <w:color w:val="000000"/>
          <w:sz w:val="20"/>
          <w:szCs w:val="20"/>
        </w:rPr>
        <w:t>……………………</w:t>
      </w:r>
    </w:p>
    <w:p w14:paraId="577826C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3.2.5.5.2. Kiểu </w:t>
      </w:r>
      <w:r>
        <w:rPr>
          <w:rFonts w:ascii="Arial" w:hAnsi="Arial" w:cs="Arial"/>
          <w:i/>
          <w:iCs/>
          <w:color w:val="000000"/>
          <w:sz w:val="20"/>
          <w:szCs w:val="20"/>
        </w:rPr>
        <w:t xml:space="preserve">(Type(s)): </w:t>
      </w:r>
      <w:r>
        <w:rPr>
          <w:rFonts w:ascii="Arial" w:hAnsi="Arial" w:cs="Arial"/>
          <w:color w:val="000000"/>
          <w:sz w:val="20"/>
          <w:szCs w:val="20"/>
        </w:rPr>
        <w:t>……………………</w:t>
      </w:r>
    </w:p>
    <w:p w14:paraId="37749F3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3.2.5.5.3. Số chứng nhận </w:t>
      </w:r>
      <w:r>
        <w:rPr>
          <w:rFonts w:ascii="Arial" w:hAnsi="Arial" w:cs="Arial"/>
          <w:i/>
          <w:iCs/>
          <w:color w:val="000000"/>
          <w:sz w:val="20"/>
          <w:szCs w:val="20"/>
        </w:rPr>
        <w:t xml:space="preserve">(Certification number): </w:t>
      </w:r>
      <w:r>
        <w:rPr>
          <w:rFonts w:ascii="Arial" w:hAnsi="Arial" w:cs="Arial"/>
          <w:color w:val="000000"/>
          <w:sz w:val="20"/>
          <w:szCs w:val="20"/>
        </w:rPr>
        <w:t>……………………</w:t>
      </w:r>
    </w:p>
    <w:p w14:paraId="100D1C0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3.2.6. Phun trực tiếp </w:t>
      </w:r>
      <w:r>
        <w:rPr>
          <w:rFonts w:ascii="Arial" w:hAnsi="Arial" w:cs="Arial"/>
          <w:i/>
          <w:iCs/>
          <w:color w:val="000000"/>
          <w:sz w:val="20"/>
          <w:szCs w:val="20"/>
        </w:rPr>
        <w:t>(Direct injection):</w:t>
      </w:r>
    </w:p>
    <w:p w14:paraId="61F84B7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3.2.6.1. Bơm phun/Bộ giảm áp</w:t>
      </w:r>
      <w:r w:rsidR="00E82882">
        <w:rPr>
          <w:rFonts w:ascii="Arial" w:hAnsi="Arial" w:cs="Arial"/>
          <w:color w:val="000000"/>
          <w:sz w:val="20"/>
          <w:szCs w:val="20"/>
          <w:vertAlign w:val="superscript"/>
        </w:rPr>
        <w:t>(2)</w:t>
      </w:r>
      <w:r>
        <w:rPr>
          <w:rFonts w:ascii="Arial" w:hAnsi="Arial" w:cs="Arial"/>
          <w:color w:val="000000"/>
          <w:sz w:val="20"/>
          <w:szCs w:val="20"/>
        </w:rPr>
        <w:t xml:space="preserve"> </w:t>
      </w:r>
      <w:r>
        <w:rPr>
          <w:rFonts w:ascii="Arial" w:hAnsi="Arial" w:cs="Arial"/>
          <w:i/>
          <w:iCs/>
          <w:color w:val="000000"/>
          <w:sz w:val="20"/>
          <w:szCs w:val="20"/>
        </w:rPr>
        <w:t>(Injection pump/Pressure regulator):</w:t>
      </w:r>
      <w:r>
        <w:rPr>
          <w:rFonts w:ascii="Arial" w:hAnsi="Arial" w:cs="Arial"/>
          <w:color w:val="000000"/>
          <w:sz w:val="20"/>
          <w:szCs w:val="20"/>
        </w:rPr>
        <w:t>…………</w:t>
      </w:r>
    </w:p>
    <w:p w14:paraId="0D7342A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3.2.6.1.1. Nhãn hiệu </w:t>
      </w:r>
      <w:r>
        <w:rPr>
          <w:rFonts w:ascii="Arial" w:hAnsi="Arial" w:cs="Arial"/>
          <w:i/>
          <w:iCs/>
          <w:color w:val="000000"/>
          <w:sz w:val="20"/>
          <w:szCs w:val="20"/>
        </w:rPr>
        <w:t xml:space="preserve">(Make(s) or mark): </w:t>
      </w:r>
      <w:r>
        <w:rPr>
          <w:rFonts w:ascii="Arial" w:hAnsi="Arial" w:cs="Arial"/>
          <w:color w:val="000000"/>
          <w:sz w:val="20"/>
          <w:szCs w:val="20"/>
        </w:rPr>
        <w:t>……………………</w:t>
      </w:r>
    </w:p>
    <w:p w14:paraId="19D0221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3.2.6.1.2. Kiểu </w:t>
      </w:r>
      <w:r>
        <w:rPr>
          <w:rFonts w:ascii="Arial" w:hAnsi="Arial" w:cs="Arial"/>
          <w:i/>
          <w:iCs/>
          <w:color w:val="000000"/>
          <w:sz w:val="20"/>
          <w:szCs w:val="20"/>
        </w:rPr>
        <w:t xml:space="preserve">(Type(s)): </w:t>
      </w:r>
      <w:r>
        <w:rPr>
          <w:rFonts w:ascii="Arial" w:hAnsi="Arial" w:cs="Arial"/>
          <w:color w:val="000000"/>
          <w:sz w:val="20"/>
          <w:szCs w:val="20"/>
        </w:rPr>
        <w:t>……………………</w:t>
      </w:r>
    </w:p>
    <w:p w14:paraId="60B95D2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3.2.6.1.3. Thời điểm phun </w:t>
      </w:r>
      <w:r>
        <w:rPr>
          <w:rFonts w:ascii="Arial" w:hAnsi="Arial" w:cs="Arial"/>
          <w:i/>
          <w:iCs/>
          <w:color w:val="000000"/>
          <w:sz w:val="20"/>
          <w:szCs w:val="20"/>
        </w:rPr>
        <w:t xml:space="preserve">(Injection timing): </w:t>
      </w:r>
      <w:r>
        <w:rPr>
          <w:rFonts w:ascii="Arial" w:hAnsi="Arial" w:cs="Arial"/>
          <w:color w:val="000000"/>
          <w:sz w:val="20"/>
          <w:szCs w:val="20"/>
        </w:rPr>
        <w:t>……………………</w:t>
      </w:r>
    </w:p>
    <w:p w14:paraId="4238220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3.2.6.2. Vòi phun </w:t>
      </w:r>
      <w:r>
        <w:rPr>
          <w:rFonts w:ascii="Arial" w:hAnsi="Arial" w:cs="Arial"/>
          <w:i/>
          <w:iCs/>
          <w:color w:val="000000"/>
          <w:sz w:val="20"/>
          <w:szCs w:val="20"/>
        </w:rPr>
        <w:t xml:space="preserve">(Injector(s)): </w:t>
      </w:r>
      <w:r>
        <w:rPr>
          <w:rFonts w:ascii="Arial" w:hAnsi="Arial" w:cs="Arial"/>
          <w:color w:val="000000"/>
          <w:sz w:val="20"/>
          <w:szCs w:val="20"/>
        </w:rPr>
        <w:t>……………………</w:t>
      </w:r>
    </w:p>
    <w:p w14:paraId="7E7E0D2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3.2.6.2.1. Nhãn hiệu </w:t>
      </w:r>
      <w:r>
        <w:rPr>
          <w:rFonts w:ascii="Arial" w:hAnsi="Arial" w:cs="Arial"/>
          <w:i/>
          <w:iCs/>
          <w:color w:val="000000"/>
          <w:sz w:val="20"/>
          <w:szCs w:val="20"/>
        </w:rPr>
        <w:t xml:space="preserve">(Make(s) or mark): </w:t>
      </w:r>
      <w:r>
        <w:rPr>
          <w:rFonts w:ascii="Arial" w:hAnsi="Arial" w:cs="Arial"/>
          <w:color w:val="000000"/>
          <w:sz w:val="20"/>
          <w:szCs w:val="20"/>
        </w:rPr>
        <w:t>……………………</w:t>
      </w:r>
    </w:p>
    <w:p w14:paraId="44CA99B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3.2.6.2.2. Kiểu </w:t>
      </w:r>
      <w:r>
        <w:rPr>
          <w:rFonts w:ascii="Arial" w:hAnsi="Arial" w:cs="Arial"/>
          <w:i/>
          <w:iCs/>
          <w:color w:val="000000"/>
          <w:sz w:val="20"/>
          <w:szCs w:val="20"/>
        </w:rPr>
        <w:t xml:space="preserve">(Type(s)): </w:t>
      </w:r>
      <w:r>
        <w:rPr>
          <w:rFonts w:ascii="Arial" w:hAnsi="Arial" w:cs="Arial"/>
          <w:color w:val="000000"/>
          <w:sz w:val="20"/>
          <w:szCs w:val="20"/>
        </w:rPr>
        <w:t>……………………</w:t>
      </w:r>
    </w:p>
    <w:p w14:paraId="2B7886C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3.2.6.2.3. Áp suất phun/đặc tính</w:t>
      </w:r>
      <w:r w:rsidR="00E82882">
        <w:rPr>
          <w:rFonts w:ascii="Arial" w:hAnsi="Arial" w:cs="Arial"/>
          <w:color w:val="000000"/>
          <w:sz w:val="20"/>
          <w:szCs w:val="20"/>
          <w:vertAlign w:val="superscript"/>
        </w:rPr>
        <w:t>(3)</w:t>
      </w:r>
      <w:r w:rsidR="00207182">
        <w:rPr>
          <w:rFonts w:ascii="Arial" w:hAnsi="Arial" w:cs="Arial"/>
          <w:color w:val="000000"/>
          <w:sz w:val="20"/>
          <w:szCs w:val="20"/>
        </w:rPr>
        <w:t xml:space="preserve"> </w:t>
      </w:r>
      <w:r>
        <w:rPr>
          <w:rFonts w:ascii="Arial" w:hAnsi="Arial" w:cs="Arial"/>
          <w:i/>
          <w:iCs/>
          <w:color w:val="000000"/>
          <w:sz w:val="20"/>
          <w:szCs w:val="20"/>
        </w:rPr>
        <w:t>(Opening pressure or characteristic diagram) :</w:t>
      </w:r>
      <w:r w:rsidR="00E82882">
        <w:rPr>
          <w:rFonts w:ascii="Arial" w:hAnsi="Arial" w:cs="Arial"/>
          <w:i/>
          <w:iCs/>
          <w:color w:val="000000"/>
          <w:sz w:val="20"/>
          <w:szCs w:val="20"/>
        </w:rPr>
        <w:t xml:space="preserve"> </w:t>
      </w:r>
      <w:r>
        <w:rPr>
          <w:rFonts w:ascii="Arial" w:hAnsi="Arial" w:cs="Arial"/>
          <w:color w:val="000000"/>
          <w:sz w:val="20"/>
          <w:szCs w:val="20"/>
        </w:rPr>
        <w:t>…………</w:t>
      </w:r>
    </w:p>
    <w:p w14:paraId="49D6829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3.2.6.2.4. Số chứng nhận </w:t>
      </w:r>
      <w:r>
        <w:rPr>
          <w:rFonts w:ascii="Arial" w:hAnsi="Arial" w:cs="Arial"/>
          <w:i/>
          <w:iCs/>
          <w:color w:val="000000"/>
          <w:sz w:val="20"/>
          <w:szCs w:val="20"/>
        </w:rPr>
        <w:t xml:space="preserve">(Certification number): </w:t>
      </w:r>
      <w:r>
        <w:rPr>
          <w:rFonts w:ascii="Arial" w:hAnsi="Arial" w:cs="Arial"/>
          <w:color w:val="000000"/>
          <w:sz w:val="20"/>
          <w:szCs w:val="20"/>
        </w:rPr>
        <w:t>……………………</w:t>
      </w:r>
    </w:p>
    <w:p w14:paraId="455BB01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3.2.7. Bộ điều khiển điện tử </w:t>
      </w:r>
      <w:r>
        <w:rPr>
          <w:rFonts w:ascii="Arial" w:hAnsi="Arial" w:cs="Arial"/>
          <w:i/>
          <w:iCs/>
          <w:color w:val="000000"/>
          <w:sz w:val="20"/>
          <w:szCs w:val="20"/>
        </w:rPr>
        <w:t>(Electronic control unit (ECU)):</w:t>
      </w:r>
    </w:p>
    <w:p w14:paraId="697F642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3.2.7.1. Nhãn hiệu </w:t>
      </w:r>
      <w:r>
        <w:rPr>
          <w:rFonts w:ascii="Arial" w:hAnsi="Arial" w:cs="Arial"/>
          <w:i/>
          <w:iCs/>
          <w:color w:val="000000"/>
          <w:sz w:val="20"/>
          <w:szCs w:val="20"/>
        </w:rPr>
        <w:t xml:space="preserve">(Make(s) or mark): </w:t>
      </w:r>
      <w:r>
        <w:rPr>
          <w:rFonts w:ascii="Arial" w:hAnsi="Arial" w:cs="Arial"/>
          <w:color w:val="000000"/>
          <w:sz w:val="20"/>
          <w:szCs w:val="20"/>
        </w:rPr>
        <w:t>……………………</w:t>
      </w:r>
    </w:p>
    <w:p w14:paraId="573136E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3.2.7.2. Kiểu </w:t>
      </w:r>
      <w:r>
        <w:rPr>
          <w:rFonts w:ascii="Arial" w:hAnsi="Arial" w:cs="Arial"/>
          <w:i/>
          <w:iCs/>
          <w:color w:val="000000"/>
          <w:sz w:val="20"/>
          <w:szCs w:val="20"/>
        </w:rPr>
        <w:t xml:space="preserve">(Type(s)): </w:t>
      </w:r>
      <w:r>
        <w:rPr>
          <w:rFonts w:ascii="Arial" w:hAnsi="Arial" w:cs="Arial"/>
          <w:color w:val="000000"/>
          <w:sz w:val="20"/>
          <w:szCs w:val="20"/>
        </w:rPr>
        <w:t>……………………</w:t>
      </w:r>
    </w:p>
    <w:p w14:paraId="161431D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3.2.7.3. Khả năng điều chỉnh </w:t>
      </w:r>
      <w:r>
        <w:rPr>
          <w:rFonts w:ascii="Arial" w:hAnsi="Arial" w:cs="Arial"/>
          <w:i/>
          <w:iCs/>
          <w:color w:val="000000"/>
          <w:sz w:val="20"/>
          <w:szCs w:val="20"/>
        </w:rPr>
        <w:t xml:space="preserve">(Adjustment possibilities): </w:t>
      </w:r>
      <w:r>
        <w:rPr>
          <w:rFonts w:ascii="Arial" w:hAnsi="Arial" w:cs="Arial"/>
          <w:color w:val="000000"/>
          <w:sz w:val="20"/>
          <w:szCs w:val="20"/>
        </w:rPr>
        <w:t>……………………</w:t>
      </w:r>
    </w:p>
    <w:p w14:paraId="1FC974A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3.2.8. Thiết bị riêng của nhiên liệu NG (</w:t>
      </w:r>
      <w:r>
        <w:rPr>
          <w:rFonts w:ascii="Arial" w:hAnsi="Arial" w:cs="Arial"/>
          <w:i/>
          <w:iCs/>
          <w:color w:val="000000"/>
          <w:sz w:val="20"/>
          <w:szCs w:val="20"/>
        </w:rPr>
        <w:t>NG fuel-specific equipment):</w:t>
      </w:r>
    </w:p>
    <w:p w14:paraId="0E8CF93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3.2.8.1. Phương án 1 (Dành cho trường hợp phê duyệt động cơ đối với một vài thành phần nhiên liệu cụ thể) (</w:t>
      </w:r>
      <w:r>
        <w:rPr>
          <w:rFonts w:ascii="Arial" w:hAnsi="Arial" w:cs="Arial"/>
          <w:i/>
          <w:iCs/>
          <w:color w:val="000000"/>
          <w:sz w:val="20"/>
          <w:szCs w:val="20"/>
        </w:rPr>
        <w:t>Variant 1 (Only in the case of approvals of engines for several specific fuel compositions))</w:t>
      </w:r>
    </w:p>
    <w:p w14:paraId="5140B46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3.2.8.1.1. Thành phần nhiên liệu </w:t>
      </w:r>
      <w:r>
        <w:rPr>
          <w:rFonts w:ascii="Arial" w:hAnsi="Arial" w:cs="Arial"/>
          <w:i/>
          <w:iCs/>
          <w:color w:val="000000"/>
          <w:sz w:val="20"/>
          <w:szCs w:val="20"/>
        </w:rPr>
        <w:t>(Fuel composition):</w:t>
      </w:r>
    </w:p>
    <w:p w14:paraId="3A569B7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color w:val="000000"/>
          <w:sz w:val="20"/>
          <w:szCs w:val="20"/>
          <w:lang w:val="nl-NL"/>
        </w:rPr>
        <w:t>Metan(CH</w:t>
      </w:r>
      <w:r w:rsidR="00E82882">
        <w:rPr>
          <w:rFonts w:ascii="Arial" w:hAnsi="Arial" w:cs="Arial"/>
          <w:color w:val="000000"/>
          <w:sz w:val="20"/>
          <w:szCs w:val="20"/>
          <w:vertAlign w:val="subscript"/>
          <w:lang w:val="nl-NL"/>
        </w:rPr>
        <w:t>4</w:t>
      </w:r>
      <w:r>
        <w:rPr>
          <w:rFonts w:ascii="Arial" w:hAnsi="Arial" w:cs="Arial"/>
          <w:color w:val="000000"/>
          <w:sz w:val="20"/>
          <w:szCs w:val="20"/>
          <w:lang w:val="nl-NL"/>
        </w:rPr>
        <w:t xml:space="preserve">): cơ bản </w:t>
      </w:r>
      <w:r>
        <w:rPr>
          <w:rFonts w:ascii="Arial" w:hAnsi="Arial" w:cs="Arial"/>
          <w:i/>
          <w:iCs/>
          <w:color w:val="000000"/>
          <w:sz w:val="20"/>
          <w:szCs w:val="20"/>
          <w:lang w:val="nl-NL"/>
        </w:rPr>
        <w:t xml:space="preserve">(basis) </w:t>
      </w:r>
      <w:r>
        <w:rPr>
          <w:rFonts w:ascii="Arial" w:hAnsi="Arial" w:cs="Arial"/>
          <w:color w:val="000000"/>
          <w:sz w:val="20"/>
          <w:szCs w:val="20"/>
          <w:lang w:val="nl-NL"/>
        </w:rPr>
        <w:t xml:space="preserve">… %mol nhỏ nhất </w:t>
      </w:r>
      <w:r>
        <w:rPr>
          <w:rFonts w:ascii="Arial" w:hAnsi="Arial" w:cs="Arial"/>
          <w:i/>
          <w:iCs/>
          <w:color w:val="000000"/>
          <w:sz w:val="20"/>
          <w:szCs w:val="20"/>
          <w:lang w:val="nl-NL"/>
        </w:rPr>
        <w:t xml:space="preserve">(min) </w:t>
      </w:r>
      <w:r>
        <w:rPr>
          <w:rFonts w:ascii="Arial" w:hAnsi="Arial" w:cs="Arial"/>
          <w:color w:val="000000"/>
          <w:sz w:val="20"/>
          <w:szCs w:val="20"/>
          <w:lang w:val="nl-NL"/>
        </w:rPr>
        <w:t xml:space="preserve">… %mol lớn nhất </w:t>
      </w:r>
      <w:r>
        <w:rPr>
          <w:rFonts w:ascii="Arial" w:hAnsi="Arial" w:cs="Arial"/>
          <w:i/>
          <w:iCs/>
          <w:color w:val="000000"/>
          <w:sz w:val="20"/>
          <w:szCs w:val="20"/>
          <w:lang w:val="nl-NL"/>
        </w:rPr>
        <w:t>(max)</w:t>
      </w:r>
      <w:r>
        <w:rPr>
          <w:rFonts w:ascii="Arial" w:hAnsi="Arial" w:cs="Arial"/>
          <w:color w:val="000000"/>
          <w:sz w:val="20"/>
          <w:szCs w:val="20"/>
          <w:lang w:val="nl-NL"/>
        </w:rPr>
        <w:t>…… %mol</w:t>
      </w:r>
    </w:p>
    <w:p w14:paraId="2796938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color w:val="000000"/>
          <w:sz w:val="20"/>
          <w:szCs w:val="20"/>
          <w:lang w:val="nl-NL"/>
        </w:rPr>
        <w:t>Etan (C</w:t>
      </w:r>
      <w:r w:rsidR="00E82882">
        <w:rPr>
          <w:rFonts w:ascii="Arial" w:hAnsi="Arial" w:cs="Arial"/>
          <w:color w:val="000000"/>
          <w:sz w:val="20"/>
          <w:szCs w:val="20"/>
          <w:vertAlign w:val="subscript"/>
          <w:lang w:val="nl-NL"/>
        </w:rPr>
        <w:t>2</w:t>
      </w:r>
      <w:r>
        <w:rPr>
          <w:rFonts w:ascii="Arial" w:hAnsi="Arial" w:cs="Arial"/>
          <w:color w:val="000000"/>
          <w:sz w:val="20"/>
          <w:szCs w:val="20"/>
          <w:lang w:val="nl-NL"/>
        </w:rPr>
        <w:t>H</w:t>
      </w:r>
      <w:r w:rsidR="00E82882">
        <w:rPr>
          <w:rFonts w:ascii="Arial" w:hAnsi="Arial" w:cs="Arial"/>
          <w:color w:val="000000"/>
          <w:sz w:val="20"/>
          <w:szCs w:val="20"/>
          <w:vertAlign w:val="subscript"/>
          <w:lang w:val="nl-NL"/>
        </w:rPr>
        <w:t>6</w:t>
      </w:r>
      <w:r>
        <w:rPr>
          <w:rFonts w:ascii="Arial" w:hAnsi="Arial" w:cs="Arial"/>
          <w:color w:val="000000"/>
          <w:sz w:val="20"/>
          <w:szCs w:val="20"/>
          <w:lang w:val="nl-NL"/>
        </w:rPr>
        <w:t xml:space="preserve">): cơ bản </w:t>
      </w:r>
      <w:r>
        <w:rPr>
          <w:rFonts w:ascii="Arial" w:hAnsi="Arial" w:cs="Arial"/>
          <w:i/>
          <w:iCs/>
          <w:color w:val="000000"/>
          <w:sz w:val="20"/>
          <w:szCs w:val="20"/>
          <w:lang w:val="nl-NL"/>
        </w:rPr>
        <w:t xml:space="preserve">(basis) </w:t>
      </w:r>
      <w:r>
        <w:rPr>
          <w:rFonts w:ascii="Arial" w:hAnsi="Arial" w:cs="Arial"/>
          <w:color w:val="000000"/>
          <w:sz w:val="20"/>
          <w:szCs w:val="20"/>
          <w:lang w:val="nl-NL"/>
        </w:rPr>
        <w:t xml:space="preserve">… %mol nhỏ nhất </w:t>
      </w:r>
      <w:r>
        <w:rPr>
          <w:rFonts w:ascii="Arial" w:hAnsi="Arial" w:cs="Arial"/>
          <w:i/>
          <w:iCs/>
          <w:color w:val="000000"/>
          <w:sz w:val="20"/>
          <w:szCs w:val="20"/>
          <w:lang w:val="nl-NL"/>
        </w:rPr>
        <w:t xml:space="preserve">(min) </w:t>
      </w:r>
      <w:r>
        <w:rPr>
          <w:rFonts w:ascii="Arial" w:hAnsi="Arial" w:cs="Arial"/>
          <w:color w:val="000000"/>
          <w:sz w:val="20"/>
          <w:szCs w:val="20"/>
          <w:lang w:val="nl-NL"/>
        </w:rPr>
        <w:t xml:space="preserve">… %mol lớn nhất </w:t>
      </w:r>
      <w:r>
        <w:rPr>
          <w:rFonts w:ascii="Arial" w:hAnsi="Arial" w:cs="Arial"/>
          <w:i/>
          <w:iCs/>
          <w:color w:val="000000"/>
          <w:sz w:val="20"/>
          <w:szCs w:val="20"/>
          <w:lang w:val="nl-NL"/>
        </w:rPr>
        <w:t xml:space="preserve">(max) </w:t>
      </w:r>
      <w:r>
        <w:rPr>
          <w:rFonts w:ascii="Arial" w:hAnsi="Arial" w:cs="Arial"/>
          <w:color w:val="000000"/>
          <w:sz w:val="20"/>
          <w:szCs w:val="20"/>
          <w:lang w:val="nl-NL"/>
        </w:rPr>
        <w:t>……</w:t>
      </w:r>
      <w:r w:rsidR="00E82882">
        <w:rPr>
          <w:rFonts w:ascii="Arial" w:hAnsi="Arial" w:cs="Arial"/>
          <w:color w:val="000000"/>
          <w:sz w:val="20"/>
          <w:szCs w:val="20"/>
          <w:lang w:val="nl-NL"/>
        </w:rPr>
        <w:t xml:space="preserve"> </w:t>
      </w:r>
      <w:r>
        <w:rPr>
          <w:rFonts w:ascii="Arial" w:hAnsi="Arial" w:cs="Arial"/>
          <w:color w:val="000000"/>
          <w:sz w:val="20"/>
          <w:szCs w:val="20"/>
          <w:lang w:val="nl-NL"/>
        </w:rPr>
        <w:t>%mol</w:t>
      </w:r>
    </w:p>
    <w:p w14:paraId="56A6421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color w:val="000000"/>
          <w:sz w:val="20"/>
          <w:szCs w:val="20"/>
          <w:lang w:val="nl-NL"/>
        </w:rPr>
        <w:t>Propan (C</w:t>
      </w:r>
      <w:r w:rsidR="00E82882">
        <w:rPr>
          <w:rFonts w:ascii="Arial" w:hAnsi="Arial" w:cs="Arial"/>
          <w:color w:val="000000"/>
          <w:sz w:val="20"/>
          <w:szCs w:val="20"/>
          <w:vertAlign w:val="subscript"/>
          <w:lang w:val="nl-NL"/>
        </w:rPr>
        <w:t>3</w:t>
      </w:r>
      <w:r>
        <w:rPr>
          <w:rFonts w:ascii="Arial" w:hAnsi="Arial" w:cs="Arial"/>
          <w:color w:val="000000"/>
          <w:sz w:val="20"/>
          <w:szCs w:val="20"/>
          <w:lang w:val="nl-NL"/>
        </w:rPr>
        <w:t>H</w:t>
      </w:r>
      <w:r w:rsidR="00E82882">
        <w:rPr>
          <w:rFonts w:ascii="Arial" w:hAnsi="Arial" w:cs="Arial"/>
          <w:color w:val="000000"/>
          <w:sz w:val="20"/>
          <w:szCs w:val="20"/>
          <w:vertAlign w:val="subscript"/>
          <w:lang w:val="nl-NL"/>
        </w:rPr>
        <w:t>8</w:t>
      </w:r>
      <w:r>
        <w:rPr>
          <w:rFonts w:ascii="Arial" w:hAnsi="Arial" w:cs="Arial"/>
          <w:color w:val="000000"/>
          <w:sz w:val="20"/>
          <w:szCs w:val="20"/>
          <w:lang w:val="nl-NL"/>
        </w:rPr>
        <w:t xml:space="preserve">): cơ bản </w:t>
      </w:r>
      <w:r>
        <w:rPr>
          <w:rFonts w:ascii="Arial" w:hAnsi="Arial" w:cs="Arial"/>
          <w:i/>
          <w:iCs/>
          <w:color w:val="000000"/>
          <w:sz w:val="20"/>
          <w:szCs w:val="20"/>
          <w:lang w:val="nl-NL"/>
        </w:rPr>
        <w:t xml:space="preserve">(basis) </w:t>
      </w:r>
      <w:r>
        <w:rPr>
          <w:rFonts w:ascii="Arial" w:hAnsi="Arial" w:cs="Arial"/>
          <w:color w:val="000000"/>
          <w:sz w:val="20"/>
          <w:szCs w:val="20"/>
          <w:lang w:val="nl-NL"/>
        </w:rPr>
        <w:t xml:space="preserve">… %mol nhỏ nhất </w:t>
      </w:r>
      <w:r>
        <w:rPr>
          <w:rFonts w:ascii="Arial" w:hAnsi="Arial" w:cs="Arial"/>
          <w:i/>
          <w:iCs/>
          <w:color w:val="000000"/>
          <w:sz w:val="20"/>
          <w:szCs w:val="20"/>
          <w:lang w:val="nl-NL"/>
        </w:rPr>
        <w:t xml:space="preserve">(min) </w:t>
      </w:r>
      <w:r>
        <w:rPr>
          <w:rFonts w:ascii="Arial" w:hAnsi="Arial" w:cs="Arial"/>
          <w:color w:val="000000"/>
          <w:sz w:val="20"/>
          <w:szCs w:val="20"/>
          <w:lang w:val="nl-NL"/>
        </w:rPr>
        <w:t xml:space="preserve">… %mol lớn nhất </w:t>
      </w:r>
      <w:r>
        <w:rPr>
          <w:rFonts w:ascii="Arial" w:hAnsi="Arial" w:cs="Arial"/>
          <w:i/>
          <w:iCs/>
          <w:color w:val="000000"/>
          <w:sz w:val="20"/>
          <w:szCs w:val="20"/>
          <w:lang w:val="nl-NL"/>
        </w:rPr>
        <w:t xml:space="preserve">(max) </w:t>
      </w:r>
      <w:r>
        <w:rPr>
          <w:rFonts w:ascii="Arial" w:hAnsi="Arial" w:cs="Arial"/>
          <w:color w:val="000000"/>
          <w:sz w:val="20"/>
          <w:szCs w:val="20"/>
          <w:lang w:val="nl-NL"/>
        </w:rPr>
        <w:t>….</w:t>
      </w:r>
      <w:r w:rsidR="00E82882">
        <w:rPr>
          <w:rFonts w:ascii="Arial" w:hAnsi="Arial" w:cs="Arial"/>
          <w:color w:val="000000"/>
          <w:sz w:val="20"/>
          <w:szCs w:val="20"/>
          <w:lang w:val="nl-NL"/>
        </w:rPr>
        <w:t xml:space="preserve"> </w:t>
      </w:r>
      <w:r>
        <w:rPr>
          <w:rFonts w:ascii="Arial" w:hAnsi="Arial" w:cs="Arial"/>
          <w:color w:val="000000"/>
          <w:sz w:val="20"/>
          <w:szCs w:val="20"/>
          <w:lang w:val="nl-NL"/>
        </w:rPr>
        <w:t>%mol</w:t>
      </w:r>
    </w:p>
    <w:p w14:paraId="4343227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color w:val="000000"/>
          <w:sz w:val="20"/>
          <w:szCs w:val="20"/>
          <w:lang w:val="nl-NL"/>
        </w:rPr>
        <w:t>Butan (C</w:t>
      </w:r>
      <w:r w:rsidR="00E82882">
        <w:rPr>
          <w:rFonts w:ascii="Arial" w:hAnsi="Arial" w:cs="Arial"/>
          <w:color w:val="000000"/>
          <w:sz w:val="20"/>
          <w:szCs w:val="20"/>
          <w:vertAlign w:val="subscript"/>
          <w:lang w:val="nl-NL"/>
        </w:rPr>
        <w:t>4</w:t>
      </w:r>
      <w:r>
        <w:rPr>
          <w:rFonts w:ascii="Arial" w:hAnsi="Arial" w:cs="Arial"/>
          <w:color w:val="000000"/>
          <w:sz w:val="20"/>
          <w:szCs w:val="20"/>
          <w:lang w:val="nl-NL"/>
        </w:rPr>
        <w:t>H</w:t>
      </w:r>
      <w:r w:rsidR="00E82882">
        <w:rPr>
          <w:rFonts w:ascii="Arial" w:hAnsi="Arial" w:cs="Arial"/>
          <w:color w:val="000000"/>
          <w:sz w:val="20"/>
          <w:szCs w:val="20"/>
          <w:vertAlign w:val="subscript"/>
          <w:lang w:val="nl-NL"/>
        </w:rPr>
        <w:t>10</w:t>
      </w:r>
      <w:r>
        <w:rPr>
          <w:rFonts w:ascii="Arial" w:hAnsi="Arial" w:cs="Arial"/>
          <w:color w:val="000000"/>
          <w:sz w:val="20"/>
          <w:szCs w:val="20"/>
          <w:lang w:val="nl-NL"/>
        </w:rPr>
        <w:t xml:space="preserve">): cơ bản </w:t>
      </w:r>
      <w:r>
        <w:rPr>
          <w:rFonts w:ascii="Arial" w:hAnsi="Arial" w:cs="Arial"/>
          <w:i/>
          <w:iCs/>
          <w:color w:val="000000"/>
          <w:sz w:val="20"/>
          <w:szCs w:val="20"/>
          <w:lang w:val="nl-NL"/>
        </w:rPr>
        <w:t>(basis)</w:t>
      </w:r>
      <w:r>
        <w:rPr>
          <w:rFonts w:ascii="Arial" w:hAnsi="Arial" w:cs="Arial"/>
          <w:color w:val="000000"/>
          <w:sz w:val="20"/>
          <w:szCs w:val="20"/>
          <w:lang w:val="nl-NL"/>
        </w:rPr>
        <w:t xml:space="preserve">… % mol nhỏ nhất </w:t>
      </w:r>
      <w:r>
        <w:rPr>
          <w:rFonts w:ascii="Arial" w:hAnsi="Arial" w:cs="Arial"/>
          <w:i/>
          <w:iCs/>
          <w:color w:val="000000"/>
          <w:sz w:val="20"/>
          <w:szCs w:val="20"/>
          <w:lang w:val="nl-NL"/>
        </w:rPr>
        <w:t xml:space="preserve">(min) </w:t>
      </w:r>
      <w:r>
        <w:rPr>
          <w:rFonts w:ascii="Arial" w:hAnsi="Arial" w:cs="Arial"/>
          <w:color w:val="000000"/>
          <w:sz w:val="20"/>
          <w:szCs w:val="20"/>
          <w:lang w:val="nl-NL"/>
        </w:rPr>
        <w:t xml:space="preserve">… %mol lớn nhất </w:t>
      </w:r>
      <w:r>
        <w:rPr>
          <w:rFonts w:ascii="Arial" w:hAnsi="Arial" w:cs="Arial"/>
          <w:i/>
          <w:iCs/>
          <w:color w:val="000000"/>
          <w:sz w:val="20"/>
          <w:szCs w:val="20"/>
          <w:lang w:val="nl-NL"/>
        </w:rPr>
        <w:t xml:space="preserve">(max) </w:t>
      </w:r>
      <w:r>
        <w:rPr>
          <w:rFonts w:ascii="Arial" w:hAnsi="Arial" w:cs="Arial"/>
          <w:color w:val="000000"/>
          <w:sz w:val="20"/>
          <w:szCs w:val="20"/>
          <w:lang w:val="nl-NL"/>
        </w:rPr>
        <w:t>.…</w:t>
      </w:r>
      <w:r w:rsidR="00E82882">
        <w:rPr>
          <w:rFonts w:ascii="Arial" w:hAnsi="Arial" w:cs="Arial"/>
          <w:color w:val="000000"/>
          <w:sz w:val="20"/>
          <w:szCs w:val="20"/>
          <w:lang w:val="nl-NL"/>
        </w:rPr>
        <w:t xml:space="preserve"> </w:t>
      </w:r>
      <w:r>
        <w:rPr>
          <w:rFonts w:ascii="Arial" w:hAnsi="Arial" w:cs="Arial"/>
          <w:color w:val="000000"/>
          <w:sz w:val="20"/>
          <w:szCs w:val="20"/>
          <w:lang w:val="nl-NL"/>
        </w:rPr>
        <w:t>%mol</w:t>
      </w:r>
    </w:p>
    <w:p w14:paraId="018EC19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color w:val="000000"/>
          <w:sz w:val="20"/>
          <w:szCs w:val="20"/>
          <w:lang w:val="nl-NL"/>
        </w:rPr>
        <w:t>C</w:t>
      </w:r>
      <w:r w:rsidR="00E82882">
        <w:rPr>
          <w:rFonts w:ascii="Arial" w:hAnsi="Arial" w:cs="Arial"/>
          <w:color w:val="000000"/>
          <w:sz w:val="20"/>
          <w:szCs w:val="20"/>
          <w:vertAlign w:val="subscript"/>
          <w:lang w:val="nl-NL"/>
        </w:rPr>
        <w:t>5</w:t>
      </w:r>
      <w:r>
        <w:rPr>
          <w:rFonts w:ascii="Arial" w:hAnsi="Arial" w:cs="Arial"/>
          <w:color w:val="000000"/>
          <w:sz w:val="20"/>
          <w:szCs w:val="20"/>
          <w:lang w:val="nl-NL"/>
        </w:rPr>
        <w:t>/C</w:t>
      </w:r>
      <w:r w:rsidR="00E82882">
        <w:rPr>
          <w:rFonts w:ascii="Arial" w:hAnsi="Arial" w:cs="Arial"/>
          <w:color w:val="000000"/>
          <w:sz w:val="20"/>
          <w:szCs w:val="20"/>
          <w:vertAlign w:val="subscript"/>
          <w:lang w:val="nl-NL"/>
        </w:rPr>
        <w:t>5+</w:t>
      </w:r>
      <w:r>
        <w:rPr>
          <w:rFonts w:ascii="Arial" w:hAnsi="Arial" w:cs="Arial"/>
          <w:color w:val="000000"/>
          <w:sz w:val="20"/>
          <w:szCs w:val="20"/>
          <w:lang w:val="nl-NL"/>
        </w:rPr>
        <w:t xml:space="preserve">: cơ bản </w:t>
      </w:r>
      <w:r>
        <w:rPr>
          <w:rFonts w:ascii="Arial" w:hAnsi="Arial" w:cs="Arial"/>
          <w:i/>
          <w:iCs/>
          <w:color w:val="000000"/>
          <w:sz w:val="20"/>
          <w:szCs w:val="20"/>
          <w:lang w:val="nl-NL"/>
        </w:rPr>
        <w:t xml:space="preserve">(basis) </w:t>
      </w:r>
      <w:r>
        <w:rPr>
          <w:rFonts w:ascii="Arial" w:hAnsi="Arial" w:cs="Arial"/>
          <w:color w:val="000000"/>
          <w:sz w:val="20"/>
          <w:szCs w:val="20"/>
          <w:lang w:val="nl-NL"/>
        </w:rPr>
        <w:t xml:space="preserve">… %mol nhỏ nhất </w:t>
      </w:r>
      <w:r>
        <w:rPr>
          <w:rFonts w:ascii="Arial" w:hAnsi="Arial" w:cs="Arial"/>
          <w:i/>
          <w:iCs/>
          <w:color w:val="000000"/>
          <w:sz w:val="20"/>
          <w:szCs w:val="20"/>
          <w:lang w:val="nl-NL"/>
        </w:rPr>
        <w:t xml:space="preserve">(min) </w:t>
      </w:r>
      <w:r>
        <w:rPr>
          <w:rFonts w:ascii="Arial" w:hAnsi="Arial" w:cs="Arial"/>
          <w:color w:val="000000"/>
          <w:sz w:val="20"/>
          <w:szCs w:val="20"/>
          <w:lang w:val="nl-NL"/>
        </w:rPr>
        <w:t xml:space="preserve">… %mol lớn nhất </w:t>
      </w:r>
      <w:r>
        <w:rPr>
          <w:rFonts w:ascii="Arial" w:hAnsi="Arial" w:cs="Arial"/>
          <w:i/>
          <w:iCs/>
          <w:color w:val="000000"/>
          <w:sz w:val="20"/>
          <w:szCs w:val="20"/>
          <w:lang w:val="nl-NL"/>
        </w:rPr>
        <w:t xml:space="preserve">(max) </w:t>
      </w:r>
      <w:r>
        <w:rPr>
          <w:rFonts w:ascii="Arial" w:hAnsi="Arial" w:cs="Arial"/>
          <w:color w:val="000000"/>
          <w:sz w:val="20"/>
          <w:szCs w:val="20"/>
          <w:lang w:val="nl-NL"/>
        </w:rPr>
        <w:t>……… %mol</w:t>
      </w:r>
    </w:p>
    <w:p w14:paraId="5CA6AAA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color w:val="000000"/>
          <w:sz w:val="20"/>
          <w:szCs w:val="20"/>
          <w:lang w:val="nl-NL"/>
        </w:rPr>
        <w:t>Oxy (O</w:t>
      </w:r>
      <w:r w:rsidR="00E82882">
        <w:rPr>
          <w:rFonts w:ascii="Arial" w:hAnsi="Arial" w:cs="Arial"/>
          <w:color w:val="000000"/>
          <w:sz w:val="20"/>
          <w:szCs w:val="20"/>
          <w:vertAlign w:val="subscript"/>
          <w:lang w:val="nl-NL"/>
        </w:rPr>
        <w:t>2</w:t>
      </w:r>
      <w:r>
        <w:rPr>
          <w:rFonts w:ascii="Arial" w:hAnsi="Arial" w:cs="Arial"/>
          <w:color w:val="000000"/>
          <w:sz w:val="20"/>
          <w:szCs w:val="20"/>
          <w:lang w:val="nl-NL"/>
        </w:rPr>
        <w:t xml:space="preserve">): cơ bản </w:t>
      </w:r>
      <w:r>
        <w:rPr>
          <w:rFonts w:ascii="Arial" w:hAnsi="Arial" w:cs="Arial"/>
          <w:i/>
          <w:iCs/>
          <w:color w:val="000000"/>
          <w:sz w:val="20"/>
          <w:szCs w:val="20"/>
          <w:lang w:val="nl-NL"/>
        </w:rPr>
        <w:t xml:space="preserve">(basis) </w:t>
      </w:r>
      <w:r>
        <w:rPr>
          <w:rFonts w:ascii="Arial" w:hAnsi="Arial" w:cs="Arial"/>
          <w:color w:val="000000"/>
          <w:sz w:val="20"/>
          <w:szCs w:val="20"/>
          <w:lang w:val="nl-NL"/>
        </w:rPr>
        <w:t xml:space="preserve">… %mol nhỏ nhất </w:t>
      </w:r>
      <w:r>
        <w:rPr>
          <w:rFonts w:ascii="Arial" w:hAnsi="Arial" w:cs="Arial"/>
          <w:i/>
          <w:iCs/>
          <w:color w:val="000000"/>
          <w:sz w:val="20"/>
          <w:szCs w:val="20"/>
          <w:lang w:val="nl-NL"/>
        </w:rPr>
        <w:t xml:space="preserve">(min) </w:t>
      </w:r>
      <w:r>
        <w:rPr>
          <w:rFonts w:ascii="Arial" w:hAnsi="Arial" w:cs="Arial"/>
          <w:color w:val="000000"/>
          <w:sz w:val="20"/>
          <w:szCs w:val="20"/>
          <w:lang w:val="nl-NL"/>
        </w:rPr>
        <w:t xml:space="preserve">… %mol lớn nhất </w:t>
      </w:r>
      <w:r>
        <w:rPr>
          <w:rFonts w:ascii="Arial" w:hAnsi="Arial" w:cs="Arial"/>
          <w:i/>
          <w:iCs/>
          <w:color w:val="000000"/>
          <w:sz w:val="20"/>
          <w:szCs w:val="20"/>
          <w:lang w:val="nl-NL"/>
        </w:rPr>
        <w:t xml:space="preserve">(max) </w:t>
      </w:r>
      <w:r>
        <w:rPr>
          <w:rFonts w:ascii="Arial" w:hAnsi="Arial" w:cs="Arial"/>
          <w:color w:val="000000"/>
          <w:sz w:val="20"/>
          <w:szCs w:val="20"/>
          <w:lang w:val="nl-NL"/>
        </w:rPr>
        <w:t>…… %mol</w:t>
      </w:r>
    </w:p>
    <w:p w14:paraId="00EEBEB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color w:val="000000"/>
          <w:sz w:val="20"/>
          <w:szCs w:val="20"/>
          <w:lang w:val="nl-NL"/>
        </w:rPr>
        <w:lastRenderedPageBreak/>
        <w:t>Khí trơ (N</w:t>
      </w:r>
      <w:r w:rsidR="00E82882">
        <w:rPr>
          <w:rFonts w:ascii="Arial" w:hAnsi="Arial" w:cs="Arial"/>
          <w:color w:val="000000"/>
          <w:sz w:val="20"/>
          <w:szCs w:val="20"/>
          <w:vertAlign w:val="subscript"/>
          <w:lang w:val="nl-NL"/>
        </w:rPr>
        <w:t>2</w:t>
      </w:r>
      <w:r>
        <w:rPr>
          <w:rFonts w:ascii="Arial" w:hAnsi="Arial" w:cs="Arial"/>
          <w:color w:val="000000"/>
          <w:sz w:val="20"/>
          <w:szCs w:val="20"/>
          <w:lang w:val="nl-NL"/>
        </w:rPr>
        <w:t xml:space="preserve">, He): cơ bản </w:t>
      </w:r>
      <w:r>
        <w:rPr>
          <w:rFonts w:ascii="Arial" w:hAnsi="Arial" w:cs="Arial"/>
          <w:i/>
          <w:iCs/>
          <w:color w:val="000000"/>
          <w:sz w:val="20"/>
          <w:szCs w:val="20"/>
          <w:lang w:val="nl-NL"/>
        </w:rPr>
        <w:t xml:space="preserve">(basis) </w:t>
      </w:r>
      <w:r>
        <w:rPr>
          <w:rFonts w:ascii="Arial" w:hAnsi="Arial" w:cs="Arial"/>
          <w:color w:val="000000"/>
          <w:sz w:val="20"/>
          <w:szCs w:val="20"/>
          <w:lang w:val="nl-NL"/>
        </w:rPr>
        <w:t xml:space="preserve">… %mol nhỏ nhất </w:t>
      </w:r>
      <w:r>
        <w:rPr>
          <w:rFonts w:ascii="Arial" w:hAnsi="Arial" w:cs="Arial"/>
          <w:i/>
          <w:iCs/>
          <w:color w:val="000000"/>
          <w:sz w:val="20"/>
          <w:szCs w:val="20"/>
          <w:lang w:val="nl-NL"/>
        </w:rPr>
        <w:t xml:space="preserve">(min) </w:t>
      </w:r>
      <w:r>
        <w:rPr>
          <w:rFonts w:ascii="Arial" w:hAnsi="Arial" w:cs="Arial"/>
          <w:color w:val="000000"/>
          <w:sz w:val="20"/>
          <w:szCs w:val="20"/>
          <w:lang w:val="nl-NL"/>
        </w:rPr>
        <w:t xml:space="preserve">… %mol lớn nhất </w:t>
      </w:r>
      <w:r>
        <w:rPr>
          <w:rFonts w:ascii="Arial" w:hAnsi="Arial" w:cs="Arial"/>
          <w:i/>
          <w:iCs/>
          <w:color w:val="000000"/>
          <w:sz w:val="20"/>
          <w:szCs w:val="20"/>
          <w:lang w:val="nl-NL"/>
        </w:rPr>
        <w:t xml:space="preserve">(max) </w:t>
      </w:r>
      <w:r>
        <w:rPr>
          <w:rFonts w:ascii="Arial" w:hAnsi="Arial" w:cs="Arial"/>
          <w:color w:val="000000"/>
          <w:sz w:val="20"/>
          <w:szCs w:val="20"/>
          <w:lang w:val="nl-NL"/>
        </w:rPr>
        <w:t>…%mol</w:t>
      </w:r>
    </w:p>
    <w:p w14:paraId="621727D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3.2.8.1.2. Vòi phun </w:t>
      </w:r>
      <w:r>
        <w:rPr>
          <w:rFonts w:ascii="Arial" w:hAnsi="Arial" w:cs="Arial"/>
          <w:i/>
          <w:iCs/>
          <w:color w:val="000000"/>
          <w:sz w:val="20"/>
          <w:szCs w:val="20"/>
        </w:rPr>
        <w:t>(Injector(s)):</w:t>
      </w:r>
    </w:p>
    <w:p w14:paraId="2D5FD67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a) Nhãn hiệu </w:t>
      </w:r>
      <w:r>
        <w:rPr>
          <w:rFonts w:ascii="Arial" w:hAnsi="Arial" w:cs="Arial"/>
          <w:i/>
          <w:iCs/>
          <w:color w:val="000000"/>
          <w:sz w:val="20"/>
          <w:szCs w:val="20"/>
        </w:rPr>
        <w:t xml:space="preserve">(Make(s) or mark): </w:t>
      </w:r>
      <w:r>
        <w:rPr>
          <w:rFonts w:ascii="Arial" w:hAnsi="Arial" w:cs="Arial"/>
          <w:color w:val="000000"/>
          <w:sz w:val="20"/>
          <w:szCs w:val="20"/>
        </w:rPr>
        <w:t>……………………</w:t>
      </w:r>
    </w:p>
    <w:p w14:paraId="50B29DF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b) Kiểu </w:t>
      </w:r>
      <w:r>
        <w:rPr>
          <w:rFonts w:ascii="Arial" w:hAnsi="Arial" w:cs="Arial"/>
          <w:i/>
          <w:iCs/>
          <w:color w:val="000000"/>
          <w:sz w:val="20"/>
          <w:szCs w:val="20"/>
        </w:rPr>
        <w:t xml:space="preserve">(Type(s)): </w:t>
      </w:r>
      <w:r>
        <w:rPr>
          <w:rFonts w:ascii="Arial" w:hAnsi="Arial" w:cs="Arial"/>
          <w:color w:val="000000"/>
          <w:sz w:val="20"/>
          <w:szCs w:val="20"/>
        </w:rPr>
        <w:t>……………………</w:t>
      </w:r>
    </w:p>
    <w:p w14:paraId="6F6302A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c) Các bộ phận khác (nếu có) </w:t>
      </w:r>
      <w:r>
        <w:rPr>
          <w:rFonts w:ascii="Arial" w:hAnsi="Arial" w:cs="Arial"/>
          <w:i/>
          <w:iCs/>
          <w:color w:val="000000"/>
          <w:sz w:val="20"/>
          <w:szCs w:val="20"/>
        </w:rPr>
        <w:t xml:space="preserve">(Others (if applicable)): </w:t>
      </w:r>
      <w:r>
        <w:rPr>
          <w:rFonts w:ascii="Arial" w:hAnsi="Arial" w:cs="Arial"/>
          <w:color w:val="000000"/>
          <w:sz w:val="20"/>
          <w:szCs w:val="20"/>
        </w:rPr>
        <w:t>……………………</w:t>
      </w:r>
    </w:p>
    <w:p w14:paraId="446A303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3.2.8.2. Phương án 2 (Dành cho trường hợp phê duyệt một vài thành phần nhiên liệu cụ thể)</w:t>
      </w:r>
    </w:p>
    <w:p w14:paraId="38C87C9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w:t>
      </w:r>
      <w:r>
        <w:rPr>
          <w:rFonts w:ascii="Arial" w:hAnsi="Arial" w:cs="Arial"/>
          <w:i/>
          <w:iCs/>
          <w:color w:val="000000"/>
          <w:sz w:val="20"/>
          <w:szCs w:val="20"/>
        </w:rPr>
        <w:t>Variant 2 (Only in the case of approvals for several specific fuel compositions)</w:t>
      </w:r>
    </w:p>
    <w:p w14:paraId="7E60285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4. Xác định thời điểm đóng/mở xupáp </w:t>
      </w:r>
      <w:r>
        <w:rPr>
          <w:rFonts w:ascii="Arial" w:hAnsi="Arial" w:cs="Arial"/>
          <w:i/>
          <w:iCs/>
          <w:color w:val="000000"/>
          <w:sz w:val="20"/>
          <w:szCs w:val="20"/>
        </w:rPr>
        <w:t>(Valve timing):</w:t>
      </w:r>
    </w:p>
    <w:p w14:paraId="49F92F2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4.1. Độ nâng lớn nhất của các xupáp và các góc mở và đóng xupáp theo các điểm chết hoặc số liệu tương đương </w:t>
      </w:r>
      <w:r>
        <w:rPr>
          <w:rFonts w:ascii="Arial" w:hAnsi="Arial" w:cs="Arial"/>
          <w:i/>
          <w:iCs/>
          <w:color w:val="000000"/>
          <w:sz w:val="20"/>
          <w:szCs w:val="20"/>
        </w:rPr>
        <w:t xml:space="preserve">(Maximum lift of valves and angles of opening and closing in relation to dead centres or equivalent data): </w:t>
      </w:r>
      <w:r>
        <w:rPr>
          <w:rFonts w:ascii="Arial" w:hAnsi="Arial" w:cs="Arial"/>
          <w:color w:val="000000"/>
          <w:sz w:val="20"/>
          <w:szCs w:val="20"/>
        </w:rPr>
        <w:t>…………</w:t>
      </w:r>
    </w:p>
    <w:p w14:paraId="7792F45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4.2 Các khoảng chuẩn và/hoặc khoảng chỉnh đặt</w:t>
      </w:r>
      <w:r w:rsidR="00E82882">
        <w:rPr>
          <w:rFonts w:ascii="Arial" w:hAnsi="Arial" w:cs="Arial"/>
          <w:color w:val="000000"/>
          <w:sz w:val="20"/>
          <w:szCs w:val="20"/>
          <w:vertAlign w:val="superscript"/>
        </w:rPr>
        <w:t>(2)</w:t>
      </w:r>
      <w:r>
        <w:rPr>
          <w:rFonts w:ascii="Arial" w:hAnsi="Arial" w:cs="Arial"/>
          <w:color w:val="000000"/>
          <w:sz w:val="20"/>
          <w:szCs w:val="20"/>
        </w:rPr>
        <w:t xml:space="preserve"> </w:t>
      </w:r>
      <w:r>
        <w:rPr>
          <w:rFonts w:ascii="Arial" w:hAnsi="Arial" w:cs="Arial"/>
          <w:i/>
          <w:iCs/>
          <w:color w:val="000000"/>
          <w:sz w:val="20"/>
          <w:szCs w:val="20"/>
        </w:rPr>
        <w:t>( Reference and/or setting ranges):</w:t>
      </w:r>
      <w:r>
        <w:rPr>
          <w:rFonts w:ascii="Arial" w:hAnsi="Arial" w:cs="Arial"/>
          <w:color w:val="000000"/>
          <w:sz w:val="20"/>
          <w:szCs w:val="20"/>
        </w:rPr>
        <w:t>…</w:t>
      </w:r>
    </w:p>
    <w:p w14:paraId="5BB55DA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5. Hệ thống đánh lửa (Động cơ cháy cưỡng bức) </w:t>
      </w:r>
      <w:r>
        <w:rPr>
          <w:rFonts w:ascii="Arial" w:hAnsi="Arial" w:cs="Arial"/>
          <w:i/>
          <w:iCs/>
          <w:color w:val="000000"/>
          <w:sz w:val="20"/>
          <w:szCs w:val="20"/>
        </w:rPr>
        <w:t>(Ignition system (Spark ignition engines only)):</w:t>
      </w:r>
    </w:p>
    <w:p w14:paraId="57D7207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5.1. Kiểu hệ thống đánh lửa: Cuộn dây đánh lửa và bu gi chung/cuộn dây đánh lửa và bu gi riêng biệt/cuộn dây trên bu gi/kiểu khác (chỉ rõ) </w:t>
      </w:r>
      <w:r>
        <w:rPr>
          <w:rFonts w:ascii="Arial" w:hAnsi="Arial" w:cs="Arial"/>
          <w:i/>
          <w:iCs/>
          <w:color w:val="000000"/>
          <w:sz w:val="20"/>
          <w:szCs w:val="20"/>
        </w:rPr>
        <w:t xml:space="preserve">(Ignition system type common coil and plugs/individual coil and plugs/coil on plug/other (specify)): </w:t>
      </w:r>
      <w:r>
        <w:rPr>
          <w:rFonts w:ascii="Arial" w:hAnsi="Arial" w:cs="Arial"/>
          <w:color w:val="000000"/>
          <w:sz w:val="20"/>
          <w:szCs w:val="20"/>
        </w:rPr>
        <w:t>…………………</w:t>
      </w:r>
    </w:p>
    <w:p w14:paraId="7306648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5.2. Bộ điều khiển đánh lửa </w:t>
      </w:r>
      <w:r>
        <w:rPr>
          <w:rFonts w:ascii="Arial" w:hAnsi="Arial" w:cs="Arial"/>
          <w:i/>
          <w:iCs/>
          <w:color w:val="000000"/>
          <w:sz w:val="20"/>
          <w:szCs w:val="20"/>
        </w:rPr>
        <w:t>(Ignition control unit):</w:t>
      </w:r>
    </w:p>
    <w:p w14:paraId="574B785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5.2.1. Nhãn hiệu </w:t>
      </w:r>
      <w:r>
        <w:rPr>
          <w:rFonts w:ascii="Arial" w:hAnsi="Arial" w:cs="Arial"/>
          <w:i/>
          <w:iCs/>
          <w:color w:val="000000"/>
          <w:sz w:val="20"/>
          <w:szCs w:val="20"/>
        </w:rPr>
        <w:t xml:space="preserve">(Make or mark): </w:t>
      </w:r>
      <w:r>
        <w:rPr>
          <w:rFonts w:ascii="Arial" w:hAnsi="Arial" w:cs="Arial"/>
          <w:color w:val="000000"/>
          <w:sz w:val="20"/>
          <w:szCs w:val="20"/>
        </w:rPr>
        <w:t>……………………</w:t>
      </w:r>
    </w:p>
    <w:p w14:paraId="05539D3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5.2.2. Kiểu </w:t>
      </w:r>
      <w:r>
        <w:rPr>
          <w:rFonts w:ascii="Arial" w:hAnsi="Arial" w:cs="Arial"/>
          <w:i/>
          <w:iCs/>
          <w:color w:val="000000"/>
          <w:sz w:val="20"/>
          <w:szCs w:val="20"/>
        </w:rPr>
        <w:t xml:space="preserve">(Type): </w:t>
      </w:r>
      <w:r>
        <w:rPr>
          <w:rFonts w:ascii="Arial" w:hAnsi="Arial" w:cs="Arial"/>
          <w:color w:val="000000"/>
          <w:sz w:val="20"/>
          <w:szCs w:val="20"/>
        </w:rPr>
        <w:t>……………………</w:t>
      </w:r>
    </w:p>
    <w:p w14:paraId="73C2D5A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5.3. Đặc tính đánh lửa sớm/dữ liệu chuẩn của góc đánh lửa sớm(2) (3) </w:t>
      </w:r>
      <w:r>
        <w:rPr>
          <w:rFonts w:ascii="Arial" w:hAnsi="Arial" w:cs="Arial"/>
          <w:i/>
          <w:iCs/>
          <w:color w:val="000000"/>
          <w:sz w:val="20"/>
          <w:szCs w:val="20"/>
        </w:rPr>
        <w:t xml:space="preserve">(Ignition advance curve/advance map): </w:t>
      </w:r>
      <w:r>
        <w:rPr>
          <w:rFonts w:ascii="Arial" w:hAnsi="Arial" w:cs="Arial"/>
          <w:color w:val="000000"/>
          <w:sz w:val="20"/>
          <w:szCs w:val="20"/>
        </w:rPr>
        <w:t>……………………</w:t>
      </w:r>
    </w:p>
    <w:p w14:paraId="148BCBA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5.4. Thời điểm đánh lửa </w:t>
      </w:r>
      <w:r w:rsidR="003835E6">
        <w:rPr>
          <w:rFonts w:ascii="Arial" w:hAnsi="Arial" w:cs="Arial"/>
          <w:color w:val="000000"/>
          <w:sz w:val="20"/>
          <w:szCs w:val="20"/>
          <w:vertAlign w:val="superscript"/>
        </w:rPr>
        <w:t>(3)</w:t>
      </w:r>
      <w:r>
        <w:rPr>
          <w:rFonts w:ascii="Arial" w:hAnsi="Arial" w:cs="Arial"/>
          <w:color w:val="000000"/>
          <w:sz w:val="20"/>
          <w:szCs w:val="20"/>
        </w:rPr>
        <w:t xml:space="preserve"> </w:t>
      </w:r>
      <w:r>
        <w:rPr>
          <w:rFonts w:ascii="Arial" w:hAnsi="Arial" w:cs="Arial"/>
          <w:i/>
          <w:iCs/>
          <w:color w:val="000000"/>
          <w:sz w:val="20"/>
          <w:szCs w:val="20"/>
        </w:rPr>
        <w:t xml:space="preserve">(Ignition timing): .......... </w:t>
      </w:r>
      <w:r>
        <w:rPr>
          <w:rFonts w:ascii="Arial" w:hAnsi="Arial" w:cs="Arial"/>
          <w:color w:val="000000"/>
          <w:sz w:val="20"/>
          <w:szCs w:val="20"/>
        </w:rPr>
        <w:t>độ (</w:t>
      </w:r>
      <w:r>
        <w:rPr>
          <w:rFonts w:ascii="Arial" w:hAnsi="Arial" w:cs="Arial"/>
          <w:i/>
          <w:iCs/>
          <w:color w:val="000000"/>
          <w:sz w:val="20"/>
          <w:szCs w:val="20"/>
        </w:rPr>
        <w:t xml:space="preserve">degrees) </w:t>
      </w:r>
      <w:r>
        <w:rPr>
          <w:rFonts w:ascii="Arial" w:hAnsi="Arial" w:cs="Arial"/>
          <w:color w:val="000000"/>
          <w:sz w:val="20"/>
          <w:szCs w:val="20"/>
        </w:rPr>
        <w:t xml:space="preserve">trước điểm chết trên tại tốc độ </w:t>
      </w:r>
      <w:r>
        <w:rPr>
          <w:rFonts w:ascii="Arial" w:hAnsi="Arial" w:cs="Arial"/>
          <w:i/>
          <w:iCs/>
          <w:color w:val="000000"/>
          <w:sz w:val="20"/>
          <w:szCs w:val="20"/>
        </w:rPr>
        <w:t xml:space="preserve">(before TDC at a speed of) </w:t>
      </w:r>
      <w:r>
        <w:rPr>
          <w:rFonts w:ascii="Arial" w:hAnsi="Arial" w:cs="Arial"/>
          <w:color w:val="000000"/>
          <w:sz w:val="20"/>
          <w:szCs w:val="20"/>
        </w:rPr>
        <w:t xml:space="preserve">……………… r/min và áp suất tuyệt đối tại cổ hút </w:t>
      </w:r>
      <w:r>
        <w:rPr>
          <w:rFonts w:ascii="Arial" w:hAnsi="Arial" w:cs="Arial"/>
          <w:i/>
          <w:iCs/>
          <w:color w:val="000000"/>
          <w:sz w:val="20"/>
          <w:szCs w:val="20"/>
        </w:rPr>
        <w:t xml:space="preserve">(and a MAP of) </w:t>
      </w:r>
      <w:r>
        <w:rPr>
          <w:rFonts w:ascii="Arial" w:hAnsi="Arial" w:cs="Arial"/>
          <w:color w:val="000000"/>
          <w:sz w:val="20"/>
          <w:szCs w:val="20"/>
        </w:rPr>
        <w:t>…………………… kPa</w:t>
      </w:r>
    </w:p>
    <w:p w14:paraId="52117B7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5.5. Bu gi </w:t>
      </w:r>
      <w:r>
        <w:rPr>
          <w:rFonts w:ascii="Arial" w:hAnsi="Arial" w:cs="Arial"/>
          <w:i/>
          <w:iCs/>
          <w:color w:val="000000"/>
          <w:sz w:val="20"/>
          <w:szCs w:val="20"/>
        </w:rPr>
        <w:t>(Spark plugs):</w:t>
      </w:r>
    </w:p>
    <w:p w14:paraId="03BB943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5.5.1. Nhãn hiệu </w:t>
      </w:r>
      <w:r>
        <w:rPr>
          <w:rFonts w:ascii="Arial" w:hAnsi="Arial" w:cs="Arial"/>
          <w:i/>
          <w:iCs/>
          <w:color w:val="000000"/>
          <w:sz w:val="20"/>
          <w:szCs w:val="20"/>
        </w:rPr>
        <w:t xml:space="preserve">(Make or mark): </w:t>
      </w:r>
      <w:r>
        <w:rPr>
          <w:rFonts w:ascii="Arial" w:hAnsi="Arial" w:cs="Arial"/>
          <w:color w:val="000000"/>
          <w:sz w:val="20"/>
          <w:szCs w:val="20"/>
        </w:rPr>
        <w:t>……………………</w:t>
      </w:r>
    </w:p>
    <w:p w14:paraId="4E3132E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5.5.2. Kiểu </w:t>
      </w:r>
      <w:r>
        <w:rPr>
          <w:rFonts w:ascii="Arial" w:hAnsi="Arial" w:cs="Arial"/>
          <w:i/>
          <w:iCs/>
          <w:color w:val="000000"/>
          <w:sz w:val="20"/>
          <w:szCs w:val="20"/>
        </w:rPr>
        <w:t xml:space="preserve">(Type): </w:t>
      </w:r>
      <w:r>
        <w:rPr>
          <w:rFonts w:ascii="Arial" w:hAnsi="Arial" w:cs="Arial"/>
          <w:color w:val="000000"/>
          <w:sz w:val="20"/>
          <w:szCs w:val="20"/>
        </w:rPr>
        <w:t>……………………</w:t>
      </w:r>
    </w:p>
    <w:p w14:paraId="507BBC7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5.5.3. Chỉnh đặt khe hở bu gi </w:t>
      </w:r>
      <w:r>
        <w:rPr>
          <w:rFonts w:ascii="Arial" w:hAnsi="Arial" w:cs="Arial"/>
          <w:i/>
          <w:iCs/>
          <w:color w:val="000000"/>
          <w:sz w:val="20"/>
          <w:szCs w:val="20"/>
        </w:rPr>
        <w:t xml:space="preserve">(Spark plug gap setting): </w:t>
      </w:r>
      <w:r>
        <w:rPr>
          <w:rFonts w:ascii="Arial" w:hAnsi="Arial" w:cs="Arial"/>
          <w:color w:val="000000"/>
          <w:sz w:val="20"/>
          <w:szCs w:val="20"/>
        </w:rPr>
        <w:t>…………………… mm</w:t>
      </w:r>
    </w:p>
    <w:p w14:paraId="35F9D93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5.6. Cuộn dây đánh lửa </w:t>
      </w:r>
      <w:r>
        <w:rPr>
          <w:rFonts w:ascii="Arial" w:hAnsi="Arial" w:cs="Arial"/>
          <w:i/>
          <w:iCs/>
          <w:color w:val="000000"/>
          <w:sz w:val="20"/>
          <w:szCs w:val="20"/>
        </w:rPr>
        <w:t>(Ignition Coil):</w:t>
      </w:r>
    </w:p>
    <w:p w14:paraId="4D0E6DA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5.6.1. Nhãn hiệu </w:t>
      </w:r>
      <w:r>
        <w:rPr>
          <w:rFonts w:ascii="Arial" w:hAnsi="Arial" w:cs="Arial"/>
          <w:i/>
          <w:iCs/>
          <w:color w:val="000000"/>
          <w:sz w:val="20"/>
          <w:szCs w:val="20"/>
        </w:rPr>
        <w:t xml:space="preserve">(Make or mark): </w:t>
      </w:r>
      <w:r>
        <w:rPr>
          <w:rFonts w:ascii="Arial" w:hAnsi="Arial" w:cs="Arial"/>
          <w:color w:val="000000"/>
          <w:sz w:val="20"/>
          <w:szCs w:val="20"/>
        </w:rPr>
        <w:t>……………………</w:t>
      </w:r>
    </w:p>
    <w:p w14:paraId="3D92016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5.6.2. Kiểu </w:t>
      </w:r>
      <w:r>
        <w:rPr>
          <w:rFonts w:ascii="Arial" w:hAnsi="Arial" w:cs="Arial"/>
          <w:i/>
          <w:iCs/>
          <w:color w:val="000000"/>
          <w:sz w:val="20"/>
          <w:szCs w:val="20"/>
        </w:rPr>
        <w:t xml:space="preserve">(Type) : </w:t>
      </w:r>
      <w:r>
        <w:rPr>
          <w:rFonts w:ascii="Arial" w:hAnsi="Arial" w:cs="Arial"/>
          <w:color w:val="000000"/>
          <w:sz w:val="20"/>
          <w:szCs w:val="20"/>
        </w:rPr>
        <w:t>……………………</w:t>
      </w:r>
    </w:p>
    <w:p w14:paraId="254D974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6. Thiết bị do động cơ dẫn động </w:t>
      </w:r>
      <w:r>
        <w:rPr>
          <w:rFonts w:ascii="Arial" w:hAnsi="Arial" w:cs="Arial"/>
          <w:i/>
          <w:iCs/>
          <w:color w:val="000000"/>
          <w:sz w:val="20"/>
          <w:szCs w:val="20"/>
        </w:rPr>
        <w:t>(Engine- driven equipment):</w:t>
      </w:r>
    </w:p>
    <w:p w14:paraId="2CB2439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Động cơ thử phải có trang bị phụ cần thiết cho động cơ hoạt động (ví dụ quạt, bơm nước…..) như quy định và trong điều kiện hoạt động nêu tại TCVN 6565:2006 </w:t>
      </w:r>
      <w:r>
        <w:rPr>
          <w:rFonts w:ascii="Arial" w:hAnsi="Arial" w:cs="Arial"/>
          <w:i/>
          <w:iCs/>
          <w:color w:val="000000"/>
          <w:sz w:val="20"/>
          <w:szCs w:val="20"/>
        </w:rPr>
        <w:t>(The engine must be submitted for testing with the auxiliaries needed for operating the</w:t>
      </w:r>
      <w:r w:rsidR="003835E6">
        <w:rPr>
          <w:rFonts w:ascii="Arial" w:hAnsi="Arial" w:cs="Arial"/>
          <w:i/>
          <w:iCs/>
          <w:color w:val="000000"/>
          <w:sz w:val="20"/>
          <w:szCs w:val="20"/>
        </w:rPr>
        <w:t xml:space="preserve"> </w:t>
      </w:r>
      <w:r>
        <w:rPr>
          <w:rFonts w:ascii="Arial" w:hAnsi="Arial" w:cs="Arial"/>
          <w:i/>
          <w:iCs/>
          <w:color w:val="000000"/>
          <w:sz w:val="20"/>
          <w:szCs w:val="20"/>
        </w:rPr>
        <w:t>engine (e.g. fan, water pump, etc.), as specified in and under the operating conditions of TCVN 6565:2006)</w:t>
      </w:r>
    </w:p>
    <w:p w14:paraId="4DD87AF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6.1. Thiết bị phụ được lắp vào để thử nghiệm </w:t>
      </w:r>
      <w:r>
        <w:rPr>
          <w:rFonts w:ascii="Arial" w:hAnsi="Arial" w:cs="Arial"/>
          <w:i/>
          <w:iCs/>
          <w:color w:val="000000"/>
          <w:sz w:val="20"/>
          <w:szCs w:val="20"/>
        </w:rPr>
        <w:t>(Auxiliaries to be fitted for the test):</w:t>
      </w:r>
      <w:r>
        <w:rPr>
          <w:rFonts w:ascii="Arial" w:hAnsi="Arial" w:cs="Arial"/>
          <w:color w:val="000000"/>
          <w:sz w:val="20"/>
          <w:szCs w:val="20"/>
        </w:rPr>
        <w:t>………</w:t>
      </w:r>
    </w:p>
    <w:p w14:paraId="04F1E73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Nếu không thể hoặc không thích hợp để lắp thiết bị phụ lên băng thử thì phải xác định công suất hấp thụ bởi chúng và phải trừ công suất này ra khỏi công suất động cơ đo được trong toàn bộ miền làm việc của chu trình thử </w:t>
      </w:r>
      <w:r>
        <w:rPr>
          <w:rFonts w:ascii="Arial" w:hAnsi="Arial" w:cs="Arial"/>
          <w:i/>
          <w:iCs/>
          <w:color w:val="000000"/>
          <w:sz w:val="20"/>
          <w:szCs w:val="20"/>
        </w:rPr>
        <w:t>(If it is impossible or inappropriate to install the auxiliaries on the test bench, the power absorbed by them must be determined and subtracted from the measured engine power over the whole operating area of the test cycle(s)).</w:t>
      </w:r>
    </w:p>
    <w:p w14:paraId="4F3F02A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6.2. Thiết bị phụ được tháo ra để thử nghiệm </w:t>
      </w:r>
      <w:r>
        <w:rPr>
          <w:rFonts w:ascii="Arial" w:hAnsi="Arial" w:cs="Arial"/>
          <w:i/>
          <w:iCs/>
          <w:color w:val="000000"/>
          <w:sz w:val="20"/>
          <w:szCs w:val="20"/>
        </w:rPr>
        <w:t>(Auxiliaries to be removed for the test):……</w:t>
      </w:r>
    </w:p>
    <w:p w14:paraId="3F551E2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Các thiết bị phụ chỉ cần cho hoạt động của xe (ví dụ máy nén khí, hệ thống điều hòa…) phải được tháo ra để thử. Những chỗ không thể tháo được, có thể xác định công suất hấp thụ bởi chúng và </w:t>
      </w:r>
      <w:r>
        <w:rPr>
          <w:rFonts w:ascii="Arial" w:hAnsi="Arial" w:cs="Arial"/>
          <w:color w:val="000000"/>
          <w:sz w:val="20"/>
          <w:szCs w:val="20"/>
        </w:rPr>
        <w:lastRenderedPageBreak/>
        <w:t>được cộng vào công suất động cơ đo được trong toàn bộ miền làm việc của chu trình thử</w:t>
      </w:r>
      <w:r>
        <w:rPr>
          <w:rFonts w:ascii="Arial" w:hAnsi="Arial" w:cs="Arial"/>
          <w:i/>
          <w:iCs/>
          <w:color w:val="000000"/>
          <w:sz w:val="20"/>
          <w:szCs w:val="20"/>
        </w:rPr>
        <w:t>. (Auxiliaries needed only for the operation of the vehicle (e.g. air compressor, air conditioning system etc.) must be removed for the test. Where the auxiliaries can not be removed, the power absorbed by them may be determined and added to the measured engine power over the whole operating area of the test cycle(s)).</w:t>
      </w:r>
    </w:p>
    <w:p w14:paraId="3F71959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7. Thông tin bổ sung về điều kiện thử </w:t>
      </w:r>
      <w:r>
        <w:rPr>
          <w:rFonts w:ascii="Arial" w:hAnsi="Arial" w:cs="Arial"/>
          <w:i/>
          <w:iCs/>
          <w:color w:val="000000"/>
          <w:sz w:val="20"/>
          <w:szCs w:val="20"/>
        </w:rPr>
        <w:t>(Additional information on test condition):</w:t>
      </w:r>
    </w:p>
    <w:p w14:paraId="0384347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7.1. Dầu bôi trơn được sử dụng </w:t>
      </w:r>
      <w:r>
        <w:rPr>
          <w:rFonts w:ascii="Arial" w:hAnsi="Arial" w:cs="Arial"/>
          <w:i/>
          <w:iCs/>
          <w:color w:val="000000"/>
          <w:sz w:val="20"/>
          <w:szCs w:val="20"/>
        </w:rPr>
        <w:t>(Lubricant used):</w:t>
      </w:r>
    </w:p>
    <w:p w14:paraId="01DCBF8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7.1.1. Nhãn hiệu </w:t>
      </w:r>
      <w:r>
        <w:rPr>
          <w:rFonts w:ascii="Arial" w:hAnsi="Arial" w:cs="Arial"/>
          <w:i/>
          <w:iCs/>
          <w:color w:val="000000"/>
          <w:sz w:val="20"/>
          <w:szCs w:val="20"/>
        </w:rPr>
        <w:t xml:space="preserve">(Make or mark): </w:t>
      </w:r>
      <w:r>
        <w:rPr>
          <w:rFonts w:ascii="Arial" w:hAnsi="Arial" w:cs="Arial"/>
          <w:color w:val="000000"/>
          <w:sz w:val="20"/>
          <w:szCs w:val="20"/>
        </w:rPr>
        <w:t>……………………</w:t>
      </w:r>
    </w:p>
    <w:p w14:paraId="0CAD384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7.1.2. Loại </w:t>
      </w:r>
      <w:r>
        <w:rPr>
          <w:rFonts w:ascii="Arial" w:hAnsi="Arial" w:cs="Arial"/>
          <w:i/>
          <w:iCs/>
          <w:color w:val="000000"/>
          <w:sz w:val="20"/>
          <w:szCs w:val="20"/>
        </w:rPr>
        <w:t xml:space="preserve">(Type): </w:t>
      </w:r>
      <w:r>
        <w:rPr>
          <w:rFonts w:ascii="Arial" w:hAnsi="Arial" w:cs="Arial"/>
          <w:color w:val="000000"/>
          <w:sz w:val="20"/>
          <w:szCs w:val="20"/>
        </w:rPr>
        <w:t>……………………</w:t>
      </w:r>
    </w:p>
    <w:p w14:paraId="6C559EAA" w14:textId="77777777" w:rsidR="00122ABD" w:rsidRDefault="00207182"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 </w:t>
      </w:r>
      <w:r w:rsidR="00122ABD">
        <w:rPr>
          <w:rFonts w:ascii="Arial" w:hAnsi="Arial" w:cs="Arial"/>
          <w:color w:val="000000"/>
          <w:sz w:val="20"/>
          <w:szCs w:val="20"/>
        </w:rPr>
        <w:t>(Tỉ lệ phần trăm công bố của dầu bôi trơn trong hỗn hợp dầu bôi trơn và nhiên liệu</w:t>
      </w:r>
      <w:r w:rsidR="003835E6">
        <w:rPr>
          <w:rFonts w:ascii="Arial" w:hAnsi="Arial" w:cs="Arial"/>
          <w:color w:val="000000"/>
          <w:sz w:val="20"/>
          <w:szCs w:val="20"/>
        </w:rPr>
        <w:t xml:space="preserve"> </w:t>
      </w:r>
      <w:r w:rsidR="00122ABD">
        <w:rPr>
          <w:rFonts w:ascii="Arial" w:hAnsi="Arial" w:cs="Arial"/>
          <w:i/>
          <w:iCs/>
          <w:color w:val="000000"/>
          <w:sz w:val="20"/>
          <w:szCs w:val="20"/>
        </w:rPr>
        <w:t xml:space="preserve">(State percentage of oil in mixture if lubricant and fuel are mixed)): </w:t>
      </w:r>
      <w:r w:rsidR="00122ABD">
        <w:rPr>
          <w:rFonts w:ascii="Arial" w:hAnsi="Arial" w:cs="Arial"/>
          <w:color w:val="000000"/>
          <w:sz w:val="20"/>
          <w:szCs w:val="20"/>
        </w:rPr>
        <w:t>………</w:t>
      </w:r>
    </w:p>
    <w:p w14:paraId="2BB4D58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7.2.</w:t>
      </w:r>
      <w:r w:rsidR="00207182">
        <w:rPr>
          <w:rFonts w:ascii="Arial" w:hAnsi="Arial" w:cs="Arial"/>
          <w:color w:val="000000"/>
          <w:sz w:val="20"/>
          <w:szCs w:val="20"/>
        </w:rPr>
        <w:t xml:space="preserve"> </w:t>
      </w:r>
      <w:r>
        <w:rPr>
          <w:rFonts w:ascii="Arial" w:hAnsi="Arial" w:cs="Arial"/>
          <w:color w:val="000000"/>
          <w:sz w:val="20"/>
          <w:szCs w:val="20"/>
        </w:rPr>
        <w:t>Thiết</w:t>
      </w:r>
      <w:r w:rsidR="00207182">
        <w:rPr>
          <w:rFonts w:ascii="Arial" w:hAnsi="Arial" w:cs="Arial"/>
          <w:color w:val="000000"/>
          <w:sz w:val="20"/>
          <w:szCs w:val="20"/>
        </w:rPr>
        <w:t xml:space="preserve"> </w:t>
      </w:r>
      <w:r>
        <w:rPr>
          <w:rFonts w:ascii="Arial" w:hAnsi="Arial" w:cs="Arial"/>
          <w:color w:val="000000"/>
          <w:sz w:val="20"/>
          <w:szCs w:val="20"/>
        </w:rPr>
        <w:t>bị</w:t>
      </w:r>
      <w:r w:rsidR="00207182">
        <w:rPr>
          <w:rFonts w:ascii="Arial" w:hAnsi="Arial" w:cs="Arial"/>
          <w:color w:val="000000"/>
          <w:sz w:val="20"/>
          <w:szCs w:val="20"/>
        </w:rPr>
        <w:t xml:space="preserve"> </w:t>
      </w:r>
      <w:r>
        <w:rPr>
          <w:rFonts w:ascii="Arial" w:hAnsi="Arial" w:cs="Arial"/>
          <w:color w:val="000000"/>
          <w:sz w:val="20"/>
          <w:szCs w:val="20"/>
        </w:rPr>
        <w:t>do</w:t>
      </w:r>
      <w:r w:rsidR="00207182">
        <w:rPr>
          <w:rFonts w:ascii="Arial" w:hAnsi="Arial" w:cs="Arial"/>
          <w:color w:val="000000"/>
          <w:sz w:val="20"/>
          <w:szCs w:val="20"/>
        </w:rPr>
        <w:t xml:space="preserve"> </w:t>
      </w:r>
      <w:r>
        <w:rPr>
          <w:rFonts w:ascii="Arial" w:hAnsi="Arial" w:cs="Arial"/>
          <w:color w:val="000000"/>
          <w:sz w:val="20"/>
          <w:szCs w:val="20"/>
        </w:rPr>
        <w:t>động</w:t>
      </w:r>
      <w:r w:rsidR="00207182">
        <w:rPr>
          <w:rFonts w:ascii="Arial" w:hAnsi="Arial" w:cs="Arial"/>
          <w:color w:val="000000"/>
          <w:sz w:val="20"/>
          <w:szCs w:val="20"/>
        </w:rPr>
        <w:t xml:space="preserve"> </w:t>
      </w:r>
      <w:r>
        <w:rPr>
          <w:rFonts w:ascii="Arial" w:hAnsi="Arial" w:cs="Arial"/>
          <w:color w:val="000000"/>
          <w:sz w:val="20"/>
          <w:szCs w:val="20"/>
        </w:rPr>
        <w:t>cơ</w:t>
      </w:r>
      <w:r w:rsidR="00207182">
        <w:rPr>
          <w:rFonts w:ascii="Arial" w:hAnsi="Arial" w:cs="Arial"/>
          <w:color w:val="000000"/>
          <w:sz w:val="20"/>
          <w:szCs w:val="20"/>
        </w:rPr>
        <w:t xml:space="preserve"> </w:t>
      </w:r>
      <w:r>
        <w:rPr>
          <w:rFonts w:ascii="Arial" w:hAnsi="Arial" w:cs="Arial"/>
          <w:color w:val="000000"/>
          <w:sz w:val="20"/>
          <w:szCs w:val="20"/>
        </w:rPr>
        <w:t>dẫn</w:t>
      </w:r>
      <w:r w:rsidR="00207182">
        <w:rPr>
          <w:rFonts w:ascii="Arial" w:hAnsi="Arial" w:cs="Arial"/>
          <w:color w:val="000000"/>
          <w:sz w:val="20"/>
          <w:szCs w:val="20"/>
        </w:rPr>
        <w:t xml:space="preserve"> </w:t>
      </w:r>
      <w:r>
        <w:rPr>
          <w:rFonts w:ascii="Arial" w:hAnsi="Arial" w:cs="Arial"/>
          <w:color w:val="000000"/>
          <w:sz w:val="20"/>
          <w:szCs w:val="20"/>
        </w:rPr>
        <w:t>động</w:t>
      </w:r>
      <w:r w:rsidR="00207182">
        <w:rPr>
          <w:rFonts w:ascii="Arial" w:hAnsi="Arial" w:cs="Arial"/>
          <w:color w:val="000000"/>
          <w:sz w:val="20"/>
          <w:szCs w:val="20"/>
        </w:rPr>
        <w:t xml:space="preserve"> </w:t>
      </w:r>
      <w:r>
        <w:rPr>
          <w:rFonts w:ascii="Arial" w:hAnsi="Arial" w:cs="Arial"/>
          <w:color w:val="000000"/>
          <w:sz w:val="20"/>
          <w:szCs w:val="20"/>
        </w:rPr>
        <w:t>(nếu</w:t>
      </w:r>
      <w:r w:rsidR="00207182">
        <w:rPr>
          <w:rFonts w:ascii="Arial" w:hAnsi="Arial" w:cs="Arial"/>
          <w:color w:val="000000"/>
          <w:sz w:val="20"/>
          <w:szCs w:val="20"/>
        </w:rPr>
        <w:t xml:space="preserve"> </w:t>
      </w:r>
      <w:r>
        <w:rPr>
          <w:rFonts w:ascii="Arial" w:hAnsi="Arial" w:cs="Arial"/>
          <w:color w:val="000000"/>
          <w:sz w:val="20"/>
          <w:szCs w:val="20"/>
        </w:rPr>
        <w:t>có)</w:t>
      </w:r>
      <w:r w:rsidR="00207182">
        <w:rPr>
          <w:rFonts w:ascii="Arial" w:hAnsi="Arial" w:cs="Arial"/>
          <w:color w:val="000000"/>
          <w:sz w:val="20"/>
          <w:szCs w:val="20"/>
        </w:rPr>
        <w:t xml:space="preserve"> </w:t>
      </w:r>
      <w:r>
        <w:rPr>
          <w:rFonts w:ascii="Arial" w:hAnsi="Arial" w:cs="Arial"/>
          <w:i/>
          <w:iCs/>
          <w:color w:val="000000"/>
          <w:sz w:val="20"/>
          <w:szCs w:val="20"/>
        </w:rPr>
        <w:t>(Engine-driven</w:t>
      </w:r>
      <w:r w:rsidR="00207182">
        <w:rPr>
          <w:rFonts w:ascii="Arial" w:hAnsi="Arial" w:cs="Arial"/>
          <w:i/>
          <w:iCs/>
          <w:color w:val="000000"/>
          <w:sz w:val="20"/>
          <w:szCs w:val="20"/>
        </w:rPr>
        <w:t xml:space="preserve"> </w:t>
      </w:r>
      <w:r>
        <w:rPr>
          <w:rFonts w:ascii="Arial" w:hAnsi="Arial" w:cs="Arial"/>
          <w:i/>
          <w:iCs/>
          <w:color w:val="000000"/>
          <w:sz w:val="20"/>
          <w:szCs w:val="20"/>
        </w:rPr>
        <w:t>equipment</w:t>
      </w:r>
      <w:r w:rsidR="00207182">
        <w:rPr>
          <w:rFonts w:ascii="Arial" w:hAnsi="Arial" w:cs="Arial"/>
          <w:i/>
          <w:iCs/>
          <w:color w:val="000000"/>
          <w:sz w:val="20"/>
          <w:szCs w:val="20"/>
        </w:rPr>
        <w:t xml:space="preserve"> </w:t>
      </w:r>
      <w:r>
        <w:rPr>
          <w:rFonts w:ascii="Arial" w:hAnsi="Arial" w:cs="Arial"/>
          <w:i/>
          <w:iCs/>
          <w:color w:val="000000"/>
          <w:sz w:val="20"/>
          <w:szCs w:val="20"/>
        </w:rPr>
        <w:t>(if applicable)):……</w:t>
      </w:r>
    </w:p>
    <w:p w14:paraId="5370C82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Công suất hấp thụ bởi thiết bị phụ chỉ cần thiết được xác định nếu </w:t>
      </w:r>
      <w:r>
        <w:rPr>
          <w:rFonts w:ascii="Arial" w:hAnsi="Arial" w:cs="Arial"/>
          <w:i/>
          <w:iCs/>
          <w:color w:val="000000"/>
          <w:sz w:val="20"/>
          <w:szCs w:val="20"/>
        </w:rPr>
        <w:t>(The power absorbed by the auxiliaries needs only be determined):</w:t>
      </w:r>
    </w:p>
    <w:p w14:paraId="28BB62C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 Các thiết bị phụ cần cho vận hành động cơ, không được lắp vào động cơ và/hoặc </w:t>
      </w:r>
      <w:r>
        <w:rPr>
          <w:rFonts w:ascii="Arial" w:hAnsi="Arial" w:cs="Arial"/>
          <w:i/>
          <w:iCs/>
          <w:color w:val="000000"/>
          <w:sz w:val="20"/>
          <w:szCs w:val="20"/>
        </w:rPr>
        <w:t>(if auxiliaries needed for operating the engine, are not fitted to the engine and/or)</w:t>
      </w:r>
    </w:p>
    <w:p w14:paraId="37C9214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 Các thiết bị phụ không cần cho vận hành động cơ, được lắp vào động cơ </w:t>
      </w:r>
      <w:r>
        <w:rPr>
          <w:rFonts w:ascii="Arial" w:hAnsi="Arial" w:cs="Arial"/>
          <w:i/>
          <w:iCs/>
          <w:color w:val="000000"/>
          <w:sz w:val="20"/>
          <w:szCs w:val="20"/>
        </w:rPr>
        <w:t>(if auxiliaries not needed for operating the engine, are fitted to the engine)</w:t>
      </w:r>
    </w:p>
    <w:p w14:paraId="3A0E17A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7.2.1. Đánh số và nhận dạng các chi tiết </w:t>
      </w:r>
      <w:r>
        <w:rPr>
          <w:rFonts w:ascii="Arial" w:hAnsi="Arial" w:cs="Arial"/>
          <w:i/>
          <w:iCs/>
          <w:color w:val="000000"/>
          <w:sz w:val="20"/>
          <w:szCs w:val="20"/>
        </w:rPr>
        <w:t xml:space="preserve">(Enumeration and identifying details): </w:t>
      </w:r>
      <w:r>
        <w:rPr>
          <w:rFonts w:ascii="Arial" w:hAnsi="Arial" w:cs="Arial"/>
          <w:color w:val="000000"/>
          <w:sz w:val="20"/>
          <w:szCs w:val="20"/>
        </w:rPr>
        <w:t>..</w:t>
      </w:r>
      <w:r w:rsidR="003835E6">
        <w:rPr>
          <w:rFonts w:ascii="Arial" w:hAnsi="Arial" w:cs="Arial"/>
          <w:color w:val="000000"/>
          <w:sz w:val="20"/>
          <w:szCs w:val="20"/>
        </w:rPr>
        <w:t>.</w:t>
      </w:r>
    </w:p>
    <w:p w14:paraId="49AE355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7.2.2. Công suất hấp thụ tại các tốc độ chỉ thị của động cơ (Theo quy định của cơ sở sản xuất, lắp ráp) </w:t>
      </w:r>
      <w:r>
        <w:rPr>
          <w:rFonts w:ascii="Arial" w:hAnsi="Arial" w:cs="Arial"/>
          <w:i/>
          <w:iCs/>
          <w:color w:val="000000"/>
          <w:sz w:val="20"/>
          <w:szCs w:val="20"/>
        </w:rPr>
        <w:t>(Power absorbed at indicated engine speeds (as specified by the manufacturer))</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020"/>
        <w:gridCol w:w="1023"/>
        <w:gridCol w:w="960"/>
        <w:gridCol w:w="945"/>
        <w:gridCol w:w="985"/>
        <w:gridCol w:w="989"/>
        <w:gridCol w:w="985"/>
        <w:gridCol w:w="1113"/>
      </w:tblGrid>
      <w:tr w:rsidR="00D80E96" w14:paraId="233F35BA" w14:textId="77777777" w:rsidTr="00AB565E">
        <w:tblPrEx>
          <w:tblCellMar>
            <w:top w:w="0" w:type="dxa"/>
            <w:left w:w="0" w:type="dxa"/>
            <w:bottom w:w="0" w:type="dxa"/>
            <w:right w:w="0" w:type="dxa"/>
          </w:tblCellMar>
        </w:tblPrEx>
        <w:tc>
          <w:tcPr>
            <w:tcW w:w="1120" w:type="pct"/>
            <w:vMerge w:val="restart"/>
            <w:shd w:val="clear" w:color="auto" w:fill="auto"/>
            <w:vAlign w:val="center"/>
          </w:tcPr>
          <w:p w14:paraId="3B42068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Thiết bị</w:t>
            </w:r>
          </w:p>
        </w:tc>
        <w:tc>
          <w:tcPr>
            <w:tcW w:w="3880" w:type="pct"/>
            <w:gridSpan w:val="7"/>
            <w:shd w:val="clear" w:color="auto" w:fill="auto"/>
            <w:vAlign w:val="center"/>
          </w:tcPr>
          <w:p w14:paraId="6F0054E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Công suất hấp thụ (kW) tại các tốc độ động cơ khác nhau</w:t>
            </w:r>
          </w:p>
          <w:p w14:paraId="7AC6448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(Equipment power absorbed (kW) at various engine speeds)</w:t>
            </w:r>
          </w:p>
        </w:tc>
      </w:tr>
      <w:tr w:rsidR="00D80E96" w14:paraId="2E32A2E3" w14:textId="77777777" w:rsidTr="00AB565E">
        <w:tblPrEx>
          <w:tblCellMar>
            <w:top w:w="0" w:type="dxa"/>
            <w:left w:w="0" w:type="dxa"/>
            <w:bottom w:w="0" w:type="dxa"/>
            <w:right w:w="0" w:type="dxa"/>
          </w:tblCellMar>
        </w:tblPrEx>
        <w:tc>
          <w:tcPr>
            <w:tcW w:w="1120" w:type="pct"/>
            <w:vMerge/>
            <w:shd w:val="clear" w:color="auto" w:fill="auto"/>
            <w:vAlign w:val="center"/>
          </w:tcPr>
          <w:p w14:paraId="4AFCD5D8"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p>
        </w:tc>
        <w:tc>
          <w:tcPr>
            <w:tcW w:w="567" w:type="pct"/>
            <w:shd w:val="clear" w:color="auto" w:fill="auto"/>
            <w:vAlign w:val="center"/>
          </w:tcPr>
          <w:p w14:paraId="60A49EE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Không tải</w:t>
            </w:r>
          </w:p>
          <w:p w14:paraId="2671D3A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(Idle speed)</w:t>
            </w:r>
          </w:p>
        </w:tc>
        <w:tc>
          <w:tcPr>
            <w:tcW w:w="532" w:type="pct"/>
            <w:shd w:val="clear" w:color="auto" w:fill="auto"/>
            <w:vAlign w:val="center"/>
          </w:tcPr>
          <w:p w14:paraId="77D244B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Thấp</w:t>
            </w:r>
          </w:p>
          <w:p w14:paraId="58A2715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(Low speed)</w:t>
            </w:r>
          </w:p>
        </w:tc>
        <w:tc>
          <w:tcPr>
            <w:tcW w:w="524" w:type="pct"/>
            <w:shd w:val="clear" w:color="auto" w:fill="auto"/>
            <w:vAlign w:val="center"/>
          </w:tcPr>
          <w:p w14:paraId="6AE359F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Cao</w:t>
            </w:r>
          </w:p>
          <w:p w14:paraId="2EFE60F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(High speed)</w:t>
            </w:r>
          </w:p>
        </w:tc>
        <w:tc>
          <w:tcPr>
            <w:tcW w:w="546" w:type="pct"/>
            <w:shd w:val="clear" w:color="auto" w:fill="auto"/>
            <w:vAlign w:val="center"/>
          </w:tcPr>
          <w:p w14:paraId="6FDBE69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A</w:t>
            </w:r>
            <w:r w:rsidR="003835E6">
              <w:rPr>
                <w:rFonts w:ascii="Arial" w:hAnsi="Arial" w:cs="Arial"/>
                <w:color w:val="000000"/>
                <w:sz w:val="20"/>
                <w:szCs w:val="20"/>
                <w:vertAlign w:val="superscript"/>
              </w:rPr>
              <w:t>(6)</w:t>
            </w:r>
          </w:p>
          <w:p w14:paraId="6229DB1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(Speed</w:t>
            </w:r>
            <w:r w:rsidR="003835E6">
              <w:rPr>
                <w:rFonts w:ascii="Arial" w:hAnsi="Arial" w:cs="Arial"/>
                <w:i/>
                <w:iCs/>
                <w:color w:val="000000"/>
                <w:sz w:val="20"/>
                <w:szCs w:val="20"/>
              </w:rPr>
              <w:t xml:space="preserve"> </w:t>
            </w:r>
            <w:r>
              <w:rPr>
                <w:rFonts w:ascii="Arial" w:hAnsi="Arial" w:cs="Arial"/>
                <w:i/>
                <w:iCs/>
                <w:color w:val="000000"/>
                <w:sz w:val="20"/>
                <w:szCs w:val="20"/>
              </w:rPr>
              <w:t>A)</w:t>
            </w:r>
          </w:p>
        </w:tc>
        <w:tc>
          <w:tcPr>
            <w:tcW w:w="548" w:type="pct"/>
            <w:shd w:val="clear" w:color="auto" w:fill="auto"/>
            <w:vAlign w:val="center"/>
          </w:tcPr>
          <w:p w14:paraId="7AC5D53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B</w:t>
            </w:r>
            <w:r w:rsidR="003835E6">
              <w:rPr>
                <w:rFonts w:ascii="Arial" w:hAnsi="Arial" w:cs="Arial"/>
                <w:color w:val="000000"/>
                <w:sz w:val="20"/>
                <w:szCs w:val="20"/>
                <w:vertAlign w:val="superscript"/>
              </w:rPr>
              <w:t>(6)</w:t>
            </w:r>
          </w:p>
          <w:p w14:paraId="1292A2F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(Speed</w:t>
            </w:r>
            <w:r w:rsidR="003835E6">
              <w:rPr>
                <w:rFonts w:ascii="Arial" w:hAnsi="Arial" w:cs="Arial"/>
                <w:i/>
                <w:iCs/>
                <w:color w:val="000000"/>
                <w:sz w:val="20"/>
                <w:szCs w:val="20"/>
              </w:rPr>
              <w:t xml:space="preserve"> </w:t>
            </w:r>
            <w:r>
              <w:rPr>
                <w:rFonts w:ascii="Arial" w:hAnsi="Arial" w:cs="Arial"/>
                <w:i/>
                <w:iCs/>
                <w:color w:val="000000"/>
                <w:sz w:val="20"/>
                <w:szCs w:val="20"/>
              </w:rPr>
              <w:t>B)</w:t>
            </w:r>
          </w:p>
        </w:tc>
        <w:tc>
          <w:tcPr>
            <w:tcW w:w="546" w:type="pct"/>
            <w:shd w:val="clear" w:color="auto" w:fill="auto"/>
            <w:vAlign w:val="center"/>
          </w:tcPr>
          <w:p w14:paraId="1E827F8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C</w:t>
            </w:r>
            <w:r w:rsidR="003835E6">
              <w:rPr>
                <w:rFonts w:ascii="Arial" w:hAnsi="Arial" w:cs="Arial"/>
                <w:color w:val="000000"/>
                <w:sz w:val="20"/>
                <w:szCs w:val="20"/>
                <w:vertAlign w:val="superscript"/>
              </w:rPr>
              <w:t>(6)</w:t>
            </w:r>
          </w:p>
          <w:p w14:paraId="0F630E7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(Speed</w:t>
            </w:r>
            <w:r w:rsidR="003835E6">
              <w:rPr>
                <w:rFonts w:ascii="Arial" w:hAnsi="Arial" w:cs="Arial"/>
                <w:i/>
                <w:iCs/>
                <w:color w:val="000000"/>
                <w:sz w:val="20"/>
                <w:szCs w:val="20"/>
              </w:rPr>
              <w:t xml:space="preserve"> </w:t>
            </w:r>
            <w:r>
              <w:rPr>
                <w:rFonts w:ascii="Arial" w:hAnsi="Arial" w:cs="Arial"/>
                <w:i/>
                <w:iCs/>
                <w:color w:val="000000"/>
                <w:sz w:val="20"/>
                <w:szCs w:val="20"/>
              </w:rPr>
              <w:t>C)</w:t>
            </w:r>
          </w:p>
        </w:tc>
        <w:tc>
          <w:tcPr>
            <w:tcW w:w="617" w:type="pct"/>
            <w:shd w:val="clear" w:color="auto" w:fill="auto"/>
            <w:vAlign w:val="center"/>
          </w:tcPr>
          <w:p w14:paraId="662E124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Chuẩn</w:t>
            </w:r>
            <w:r w:rsidR="003835E6">
              <w:rPr>
                <w:rFonts w:ascii="Arial" w:hAnsi="Arial" w:cs="Arial"/>
                <w:color w:val="000000"/>
                <w:sz w:val="20"/>
                <w:szCs w:val="20"/>
                <w:vertAlign w:val="superscript"/>
              </w:rPr>
              <w:t>(7)</w:t>
            </w:r>
          </w:p>
          <w:p w14:paraId="108089C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(Ref. speed)</w:t>
            </w:r>
          </w:p>
        </w:tc>
      </w:tr>
      <w:tr w:rsidR="00D80E96" w14:paraId="5B622410" w14:textId="77777777" w:rsidTr="00AB565E">
        <w:tblPrEx>
          <w:tblCellMar>
            <w:top w:w="0" w:type="dxa"/>
            <w:left w:w="0" w:type="dxa"/>
            <w:bottom w:w="0" w:type="dxa"/>
            <w:right w:w="0" w:type="dxa"/>
          </w:tblCellMar>
        </w:tblPrEx>
        <w:tc>
          <w:tcPr>
            <w:tcW w:w="1120" w:type="pct"/>
            <w:shd w:val="clear" w:color="auto" w:fill="auto"/>
            <w:vAlign w:val="center"/>
          </w:tcPr>
          <w:p w14:paraId="679FA12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P(a)</w:t>
            </w:r>
          </w:p>
          <w:p w14:paraId="71F621F7"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Thiết bị phụ cần cho vận hành động cơ (được trừ đi khỏi công suất động cơ) </w:t>
            </w:r>
            <w:r>
              <w:rPr>
                <w:rFonts w:ascii="Arial" w:hAnsi="Arial" w:cs="Arial"/>
                <w:i/>
                <w:iCs/>
                <w:color w:val="000000"/>
                <w:sz w:val="20"/>
                <w:szCs w:val="20"/>
              </w:rPr>
              <w:t>(Auxiliaries needed for operating the engine (to be subtracted from measured engine power))</w:t>
            </w:r>
          </w:p>
        </w:tc>
        <w:tc>
          <w:tcPr>
            <w:tcW w:w="567" w:type="pct"/>
            <w:shd w:val="clear" w:color="auto" w:fill="auto"/>
            <w:vAlign w:val="center"/>
          </w:tcPr>
          <w:p w14:paraId="0A8207E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532" w:type="pct"/>
            <w:shd w:val="clear" w:color="auto" w:fill="auto"/>
            <w:vAlign w:val="center"/>
          </w:tcPr>
          <w:p w14:paraId="3975F67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524" w:type="pct"/>
            <w:shd w:val="clear" w:color="auto" w:fill="auto"/>
            <w:vAlign w:val="center"/>
          </w:tcPr>
          <w:p w14:paraId="7D7D335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546" w:type="pct"/>
            <w:shd w:val="clear" w:color="auto" w:fill="auto"/>
            <w:vAlign w:val="center"/>
          </w:tcPr>
          <w:p w14:paraId="47281B2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548" w:type="pct"/>
            <w:shd w:val="clear" w:color="auto" w:fill="auto"/>
            <w:vAlign w:val="center"/>
          </w:tcPr>
          <w:p w14:paraId="68A5783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546" w:type="pct"/>
            <w:shd w:val="clear" w:color="auto" w:fill="auto"/>
            <w:vAlign w:val="center"/>
          </w:tcPr>
          <w:p w14:paraId="2F01847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617" w:type="pct"/>
            <w:shd w:val="clear" w:color="auto" w:fill="auto"/>
            <w:vAlign w:val="center"/>
          </w:tcPr>
          <w:p w14:paraId="684287D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21CF0852" w14:textId="77777777" w:rsidTr="00AB565E">
        <w:tblPrEx>
          <w:tblCellMar>
            <w:top w:w="0" w:type="dxa"/>
            <w:left w:w="0" w:type="dxa"/>
            <w:bottom w:w="0" w:type="dxa"/>
            <w:right w:w="0" w:type="dxa"/>
          </w:tblCellMar>
        </w:tblPrEx>
        <w:tc>
          <w:tcPr>
            <w:tcW w:w="1120" w:type="pct"/>
            <w:shd w:val="clear" w:color="auto" w:fill="auto"/>
            <w:vAlign w:val="center"/>
          </w:tcPr>
          <w:p w14:paraId="5F0E554C" w14:textId="77777777" w:rsidR="003835E6"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P(b)</w:t>
            </w:r>
          </w:p>
          <w:p w14:paraId="43EB3C7F"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Thiết bị phụ</w:t>
            </w:r>
            <w:r w:rsidR="003835E6">
              <w:rPr>
                <w:rFonts w:ascii="Arial" w:hAnsi="Arial" w:cs="Arial"/>
                <w:color w:val="000000"/>
                <w:sz w:val="20"/>
                <w:szCs w:val="20"/>
              </w:rPr>
              <w:t xml:space="preserve"> </w:t>
            </w:r>
            <w:r>
              <w:rPr>
                <w:rFonts w:ascii="Arial" w:hAnsi="Arial" w:cs="Arial"/>
                <w:color w:val="000000"/>
                <w:sz w:val="20"/>
                <w:szCs w:val="20"/>
              </w:rPr>
              <w:t xml:space="preserve">không cần cho vận hành động cơ (được cộng vào công suất động cơ) </w:t>
            </w:r>
            <w:r>
              <w:rPr>
                <w:rFonts w:ascii="Arial" w:hAnsi="Arial" w:cs="Arial"/>
                <w:i/>
                <w:iCs/>
                <w:color w:val="000000"/>
                <w:sz w:val="20"/>
                <w:szCs w:val="20"/>
              </w:rPr>
              <w:t>(Auxiliaries not needed for operating the engine (to be added to measured engine power))</w:t>
            </w:r>
          </w:p>
        </w:tc>
        <w:tc>
          <w:tcPr>
            <w:tcW w:w="567" w:type="pct"/>
            <w:shd w:val="clear" w:color="auto" w:fill="auto"/>
            <w:vAlign w:val="center"/>
          </w:tcPr>
          <w:p w14:paraId="327C9F9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532" w:type="pct"/>
            <w:shd w:val="clear" w:color="auto" w:fill="auto"/>
            <w:vAlign w:val="center"/>
          </w:tcPr>
          <w:p w14:paraId="72033A5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524" w:type="pct"/>
            <w:shd w:val="clear" w:color="auto" w:fill="auto"/>
            <w:vAlign w:val="center"/>
          </w:tcPr>
          <w:p w14:paraId="00E14D2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546" w:type="pct"/>
            <w:shd w:val="clear" w:color="auto" w:fill="auto"/>
            <w:vAlign w:val="center"/>
          </w:tcPr>
          <w:p w14:paraId="5E59CAA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548" w:type="pct"/>
            <w:shd w:val="clear" w:color="auto" w:fill="auto"/>
            <w:vAlign w:val="center"/>
          </w:tcPr>
          <w:p w14:paraId="35BF46D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546" w:type="pct"/>
            <w:shd w:val="clear" w:color="auto" w:fill="auto"/>
            <w:vAlign w:val="center"/>
          </w:tcPr>
          <w:p w14:paraId="060CE4C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617" w:type="pct"/>
            <w:shd w:val="clear" w:color="auto" w:fill="auto"/>
            <w:vAlign w:val="center"/>
          </w:tcPr>
          <w:p w14:paraId="37B1246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bl>
    <w:p w14:paraId="1E7EF76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8. Đặc tính động cơ </w:t>
      </w:r>
      <w:r>
        <w:rPr>
          <w:rFonts w:ascii="Arial" w:hAnsi="Arial" w:cs="Arial"/>
          <w:i/>
          <w:iCs/>
          <w:color w:val="000000"/>
          <w:sz w:val="20"/>
          <w:szCs w:val="20"/>
        </w:rPr>
        <w:t>(Engine performance):</w:t>
      </w:r>
    </w:p>
    <w:p w14:paraId="07E5D41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8.1. Tốc độ động cơ</w:t>
      </w:r>
      <w:r w:rsidR="003835E6">
        <w:rPr>
          <w:rFonts w:ascii="Arial" w:hAnsi="Arial" w:cs="Arial"/>
          <w:color w:val="000000"/>
          <w:sz w:val="20"/>
          <w:szCs w:val="20"/>
          <w:vertAlign w:val="superscript"/>
        </w:rPr>
        <w:t>(5)</w:t>
      </w:r>
      <w:r>
        <w:rPr>
          <w:rFonts w:ascii="Arial" w:hAnsi="Arial" w:cs="Arial"/>
          <w:color w:val="000000"/>
          <w:sz w:val="20"/>
          <w:szCs w:val="20"/>
        </w:rPr>
        <w:t xml:space="preserve"> (</w:t>
      </w:r>
      <w:r>
        <w:rPr>
          <w:rFonts w:ascii="Arial" w:hAnsi="Arial" w:cs="Arial"/>
          <w:i/>
          <w:iCs/>
          <w:color w:val="000000"/>
          <w:sz w:val="20"/>
          <w:szCs w:val="20"/>
        </w:rPr>
        <w:t>Engine speeds):</w:t>
      </w:r>
    </w:p>
    <w:p w14:paraId="1705DCC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Tốc độ thấp </w:t>
      </w:r>
      <w:r>
        <w:rPr>
          <w:rFonts w:ascii="Arial" w:hAnsi="Arial" w:cs="Arial"/>
          <w:i/>
          <w:iCs/>
          <w:color w:val="000000"/>
          <w:sz w:val="20"/>
          <w:szCs w:val="20"/>
        </w:rPr>
        <w:t>(Low speed n</w:t>
      </w:r>
      <w:r w:rsidR="003835E6">
        <w:rPr>
          <w:rFonts w:ascii="Arial" w:hAnsi="Arial" w:cs="Arial"/>
          <w:i/>
          <w:iCs/>
          <w:color w:val="000000"/>
          <w:sz w:val="20"/>
          <w:szCs w:val="20"/>
          <w:vertAlign w:val="subscript"/>
        </w:rPr>
        <w:t>lo</w:t>
      </w:r>
      <w:r>
        <w:rPr>
          <w:rFonts w:ascii="Arial" w:hAnsi="Arial" w:cs="Arial"/>
          <w:i/>
          <w:iCs/>
          <w:color w:val="000000"/>
          <w:sz w:val="20"/>
          <w:szCs w:val="20"/>
        </w:rPr>
        <w:t xml:space="preserve">): </w:t>
      </w:r>
      <w:r>
        <w:rPr>
          <w:rFonts w:ascii="Arial" w:hAnsi="Arial" w:cs="Arial"/>
          <w:color w:val="000000"/>
          <w:sz w:val="20"/>
          <w:szCs w:val="20"/>
        </w:rPr>
        <w:t>………………… r/min</w:t>
      </w:r>
    </w:p>
    <w:p w14:paraId="56F4A6F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Tốc độ cao </w:t>
      </w:r>
      <w:r>
        <w:rPr>
          <w:rFonts w:ascii="Arial" w:hAnsi="Arial" w:cs="Arial"/>
          <w:i/>
          <w:iCs/>
          <w:color w:val="000000"/>
          <w:sz w:val="20"/>
          <w:szCs w:val="20"/>
        </w:rPr>
        <w:t>(High speed n</w:t>
      </w:r>
      <w:r w:rsidR="003835E6">
        <w:rPr>
          <w:rFonts w:ascii="Arial" w:hAnsi="Arial" w:cs="Arial"/>
          <w:i/>
          <w:iCs/>
          <w:color w:val="000000"/>
          <w:sz w:val="20"/>
          <w:szCs w:val="20"/>
          <w:vertAlign w:val="subscript"/>
        </w:rPr>
        <w:t>hi</w:t>
      </w:r>
      <w:r>
        <w:rPr>
          <w:rFonts w:ascii="Arial" w:hAnsi="Arial" w:cs="Arial"/>
          <w:i/>
          <w:iCs/>
          <w:color w:val="000000"/>
          <w:sz w:val="20"/>
          <w:szCs w:val="20"/>
        </w:rPr>
        <w:t xml:space="preserve">): </w:t>
      </w:r>
      <w:r>
        <w:rPr>
          <w:rFonts w:ascii="Arial" w:hAnsi="Arial" w:cs="Arial"/>
          <w:color w:val="000000"/>
          <w:sz w:val="20"/>
          <w:szCs w:val="20"/>
        </w:rPr>
        <w:t>…………………… r/min</w:t>
      </w:r>
    </w:p>
    <w:p w14:paraId="02B76E8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Đối với chu trình thử ESC và ELR </w:t>
      </w:r>
      <w:r>
        <w:rPr>
          <w:rFonts w:ascii="Arial" w:hAnsi="Arial" w:cs="Arial"/>
          <w:i/>
          <w:iCs/>
          <w:color w:val="000000"/>
          <w:sz w:val="20"/>
          <w:szCs w:val="20"/>
        </w:rPr>
        <w:t>(for ESC and ELR Cycles)</w:t>
      </w:r>
    </w:p>
    <w:p w14:paraId="5217645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 xml:space="preserve">Không tải </w:t>
      </w:r>
      <w:r>
        <w:rPr>
          <w:rFonts w:ascii="Arial" w:hAnsi="Arial" w:cs="Arial"/>
          <w:i/>
          <w:iCs/>
          <w:color w:val="000000"/>
          <w:sz w:val="20"/>
          <w:szCs w:val="20"/>
        </w:rPr>
        <w:t xml:space="preserve">(Idle speed): </w:t>
      </w:r>
      <w:r>
        <w:rPr>
          <w:rFonts w:ascii="Arial" w:hAnsi="Arial" w:cs="Arial"/>
          <w:color w:val="000000"/>
          <w:sz w:val="20"/>
          <w:szCs w:val="20"/>
        </w:rPr>
        <w:t>………………… r/min</w:t>
      </w:r>
    </w:p>
    <w:p w14:paraId="66705144" w14:textId="77777777" w:rsidR="003835E6"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Tốc độ A (</w:t>
      </w:r>
      <w:r>
        <w:rPr>
          <w:rFonts w:ascii="Arial" w:hAnsi="Arial" w:cs="Arial"/>
          <w:i/>
          <w:iCs/>
          <w:color w:val="000000"/>
          <w:sz w:val="20"/>
          <w:szCs w:val="20"/>
        </w:rPr>
        <w:t xml:space="preserve">Speed A): </w:t>
      </w:r>
      <w:r>
        <w:rPr>
          <w:rFonts w:ascii="Arial" w:hAnsi="Arial" w:cs="Arial"/>
          <w:color w:val="000000"/>
          <w:sz w:val="20"/>
          <w:szCs w:val="20"/>
        </w:rPr>
        <w:t xml:space="preserve">…………………… r/min </w:t>
      </w:r>
    </w:p>
    <w:p w14:paraId="7DEA8660" w14:textId="77777777" w:rsidR="003835E6"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Tốc độ B </w:t>
      </w:r>
      <w:r>
        <w:rPr>
          <w:rFonts w:ascii="Arial" w:hAnsi="Arial" w:cs="Arial"/>
          <w:i/>
          <w:iCs/>
          <w:color w:val="000000"/>
          <w:sz w:val="20"/>
          <w:szCs w:val="20"/>
        </w:rPr>
        <w:t xml:space="preserve">(Speed B): </w:t>
      </w:r>
      <w:r>
        <w:rPr>
          <w:rFonts w:ascii="Arial" w:hAnsi="Arial" w:cs="Arial"/>
          <w:color w:val="000000"/>
          <w:sz w:val="20"/>
          <w:szCs w:val="20"/>
        </w:rPr>
        <w:t xml:space="preserve">…………………… r/min </w:t>
      </w:r>
    </w:p>
    <w:p w14:paraId="29320790" w14:textId="77777777" w:rsidR="003835E6"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Tốc độ C </w:t>
      </w:r>
      <w:r>
        <w:rPr>
          <w:rFonts w:ascii="Arial" w:hAnsi="Arial" w:cs="Arial"/>
          <w:i/>
          <w:iCs/>
          <w:color w:val="000000"/>
          <w:sz w:val="20"/>
          <w:szCs w:val="20"/>
        </w:rPr>
        <w:t xml:space="preserve">(Speed C): </w:t>
      </w:r>
      <w:r>
        <w:rPr>
          <w:rFonts w:ascii="Arial" w:hAnsi="Arial" w:cs="Arial"/>
          <w:color w:val="000000"/>
          <w:sz w:val="20"/>
          <w:szCs w:val="20"/>
        </w:rPr>
        <w:t xml:space="preserve">…………………… r/min </w:t>
      </w:r>
    </w:p>
    <w:p w14:paraId="7F58EE5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Đối với chu trình thử ETC </w:t>
      </w:r>
      <w:r>
        <w:rPr>
          <w:rFonts w:ascii="Arial" w:hAnsi="Arial" w:cs="Arial"/>
          <w:i/>
          <w:iCs/>
          <w:color w:val="000000"/>
          <w:sz w:val="20"/>
          <w:szCs w:val="20"/>
        </w:rPr>
        <w:t>(For ETC cycle):</w:t>
      </w:r>
    </w:p>
    <w:p w14:paraId="11BD317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Tốc độ chuẩn </w:t>
      </w:r>
      <w:r>
        <w:rPr>
          <w:rFonts w:ascii="Arial" w:hAnsi="Arial" w:cs="Arial"/>
          <w:i/>
          <w:iCs/>
          <w:color w:val="000000"/>
          <w:sz w:val="20"/>
          <w:szCs w:val="20"/>
        </w:rPr>
        <w:t xml:space="preserve">(Reference speed): </w:t>
      </w:r>
      <w:r>
        <w:rPr>
          <w:rFonts w:ascii="Arial" w:hAnsi="Arial" w:cs="Arial"/>
          <w:color w:val="000000"/>
          <w:sz w:val="20"/>
          <w:szCs w:val="20"/>
        </w:rPr>
        <w:t>…………………… r/min</w:t>
      </w:r>
    </w:p>
    <w:p w14:paraId="221F676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8.2. Công suất động cơ (được đo theo TCVN 6565:2006) </w:t>
      </w:r>
      <w:r>
        <w:rPr>
          <w:rFonts w:ascii="Arial" w:hAnsi="Arial" w:cs="Arial"/>
          <w:i/>
          <w:iCs/>
          <w:color w:val="000000"/>
          <w:sz w:val="20"/>
          <w:szCs w:val="20"/>
        </w:rPr>
        <w:t xml:space="preserve">(Engine power: measured in accordance with the provisions of TCVN 6565:2006): </w:t>
      </w:r>
      <w:r>
        <w:rPr>
          <w:rFonts w:ascii="Arial" w:hAnsi="Arial" w:cs="Arial"/>
          <w:color w:val="000000"/>
          <w:sz w:val="20"/>
          <w:szCs w:val="20"/>
        </w:rPr>
        <w:t>………kW</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3536"/>
        <w:gridCol w:w="1420"/>
        <w:gridCol w:w="985"/>
        <w:gridCol w:w="983"/>
        <w:gridCol w:w="985"/>
        <w:gridCol w:w="1111"/>
      </w:tblGrid>
      <w:tr w:rsidR="00D80E96" w14:paraId="26483FFD" w14:textId="77777777" w:rsidTr="00AB565E">
        <w:tblPrEx>
          <w:tblCellMar>
            <w:top w:w="0" w:type="dxa"/>
            <w:left w:w="0" w:type="dxa"/>
            <w:bottom w:w="0" w:type="dxa"/>
            <w:right w:w="0" w:type="dxa"/>
          </w:tblCellMar>
        </w:tblPrEx>
        <w:tc>
          <w:tcPr>
            <w:tcW w:w="1960" w:type="pct"/>
            <w:shd w:val="clear" w:color="auto" w:fill="auto"/>
            <w:vAlign w:val="center"/>
          </w:tcPr>
          <w:p w14:paraId="29CE33E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3040" w:type="pct"/>
            <w:gridSpan w:val="5"/>
            <w:shd w:val="clear" w:color="auto" w:fill="auto"/>
            <w:vAlign w:val="center"/>
          </w:tcPr>
          <w:p w14:paraId="66AA172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Tốc độ động cơ </w:t>
            </w:r>
            <w:r>
              <w:rPr>
                <w:rFonts w:ascii="Arial" w:hAnsi="Arial" w:cs="Arial"/>
                <w:i/>
                <w:iCs/>
                <w:color w:val="000000"/>
                <w:sz w:val="20"/>
                <w:szCs w:val="20"/>
              </w:rPr>
              <w:t>(Engine speed)</w:t>
            </w:r>
          </w:p>
        </w:tc>
      </w:tr>
      <w:tr w:rsidR="00D80E96" w14:paraId="615770C4" w14:textId="77777777" w:rsidTr="00AB565E">
        <w:tblPrEx>
          <w:tblCellMar>
            <w:top w:w="0" w:type="dxa"/>
            <w:left w:w="0" w:type="dxa"/>
            <w:bottom w:w="0" w:type="dxa"/>
            <w:right w:w="0" w:type="dxa"/>
          </w:tblCellMar>
        </w:tblPrEx>
        <w:tc>
          <w:tcPr>
            <w:tcW w:w="1960" w:type="pct"/>
            <w:shd w:val="clear" w:color="auto" w:fill="auto"/>
            <w:vAlign w:val="center"/>
          </w:tcPr>
          <w:p w14:paraId="3CCBA58D" w14:textId="77777777" w:rsidR="003835E6" w:rsidRDefault="003835E6"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787" w:type="pct"/>
            <w:shd w:val="clear" w:color="auto" w:fill="auto"/>
            <w:vAlign w:val="center"/>
          </w:tcPr>
          <w:p w14:paraId="6B9AE77D" w14:textId="77777777" w:rsidR="003835E6" w:rsidRDefault="003835E6"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Không tải</w:t>
            </w:r>
          </w:p>
          <w:p w14:paraId="30AF9B60" w14:textId="77777777" w:rsidR="003835E6" w:rsidRDefault="003835E6"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(Idle speed)</w:t>
            </w:r>
          </w:p>
        </w:tc>
        <w:tc>
          <w:tcPr>
            <w:tcW w:w="546" w:type="pct"/>
            <w:shd w:val="clear" w:color="auto" w:fill="auto"/>
            <w:vAlign w:val="center"/>
          </w:tcPr>
          <w:p w14:paraId="5BE87A2E" w14:textId="77777777" w:rsidR="003835E6" w:rsidRDefault="003835E6"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vertAlign w:val="superscript"/>
              </w:rPr>
              <w:t>(6)</w:t>
            </w:r>
          </w:p>
          <w:p w14:paraId="00A41B6B" w14:textId="77777777" w:rsidR="003835E6" w:rsidRDefault="003835E6"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(Speed A)</w:t>
            </w:r>
          </w:p>
        </w:tc>
        <w:tc>
          <w:tcPr>
            <w:tcW w:w="545" w:type="pct"/>
            <w:shd w:val="clear" w:color="auto" w:fill="auto"/>
            <w:vAlign w:val="center"/>
          </w:tcPr>
          <w:p w14:paraId="32BC9025" w14:textId="77777777" w:rsidR="003835E6" w:rsidRDefault="003835E6"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vertAlign w:val="superscript"/>
              </w:rPr>
              <w:t>(6)</w:t>
            </w:r>
          </w:p>
          <w:p w14:paraId="06F29EBB" w14:textId="77777777" w:rsidR="003835E6" w:rsidRDefault="003835E6"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(Speed B)</w:t>
            </w:r>
          </w:p>
        </w:tc>
        <w:tc>
          <w:tcPr>
            <w:tcW w:w="546" w:type="pct"/>
            <w:shd w:val="clear" w:color="auto" w:fill="auto"/>
            <w:vAlign w:val="center"/>
          </w:tcPr>
          <w:p w14:paraId="24C02F42" w14:textId="77777777" w:rsidR="003835E6" w:rsidRDefault="003835E6"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C</w:t>
            </w:r>
            <w:r>
              <w:rPr>
                <w:rFonts w:ascii="Arial" w:hAnsi="Arial" w:cs="Arial"/>
                <w:color w:val="000000"/>
                <w:sz w:val="20"/>
                <w:szCs w:val="20"/>
                <w:vertAlign w:val="superscript"/>
              </w:rPr>
              <w:t>(6)</w:t>
            </w:r>
          </w:p>
          <w:p w14:paraId="7BE1C576" w14:textId="77777777" w:rsidR="003835E6" w:rsidRDefault="003835E6"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(Speed C)</w:t>
            </w:r>
          </w:p>
        </w:tc>
        <w:tc>
          <w:tcPr>
            <w:tcW w:w="616" w:type="pct"/>
            <w:shd w:val="clear" w:color="auto" w:fill="auto"/>
            <w:vAlign w:val="center"/>
          </w:tcPr>
          <w:p w14:paraId="1F613731" w14:textId="77777777" w:rsidR="003835E6" w:rsidRDefault="003835E6"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Chuẩn</w:t>
            </w:r>
            <w:r>
              <w:rPr>
                <w:rFonts w:ascii="Arial" w:hAnsi="Arial" w:cs="Arial"/>
                <w:color w:val="000000"/>
                <w:sz w:val="20"/>
                <w:szCs w:val="20"/>
                <w:vertAlign w:val="superscript"/>
              </w:rPr>
              <w:t>(7)</w:t>
            </w:r>
          </w:p>
          <w:p w14:paraId="6F8F23A5" w14:textId="77777777" w:rsidR="003835E6" w:rsidRDefault="003835E6"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(Ref. speed)</w:t>
            </w:r>
          </w:p>
        </w:tc>
      </w:tr>
      <w:tr w:rsidR="00D80E96" w14:paraId="6B78875D" w14:textId="77777777" w:rsidTr="00AB565E">
        <w:tblPrEx>
          <w:tblCellMar>
            <w:top w:w="0" w:type="dxa"/>
            <w:left w:w="0" w:type="dxa"/>
            <w:bottom w:w="0" w:type="dxa"/>
            <w:right w:w="0" w:type="dxa"/>
          </w:tblCellMar>
        </w:tblPrEx>
        <w:tc>
          <w:tcPr>
            <w:tcW w:w="1960" w:type="pct"/>
            <w:shd w:val="clear" w:color="auto" w:fill="auto"/>
            <w:vAlign w:val="center"/>
          </w:tcPr>
          <w:p w14:paraId="728E0AE8" w14:textId="77777777" w:rsidR="003835E6"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P(m)</w:t>
            </w:r>
          </w:p>
          <w:p w14:paraId="4E456236" w14:textId="77777777" w:rsidR="00122ABD" w:rsidRDefault="003835E6"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Công suất được đo trên băng thử </w:t>
            </w:r>
            <w:r>
              <w:rPr>
                <w:rFonts w:ascii="Arial" w:hAnsi="Arial" w:cs="Arial"/>
                <w:i/>
                <w:iCs/>
                <w:color w:val="000000"/>
                <w:sz w:val="20"/>
                <w:szCs w:val="20"/>
              </w:rPr>
              <w:t>(Power measured on test bed)</w:t>
            </w:r>
          </w:p>
        </w:tc>
        <w:tc>
          <w:tcPr>
            <w:tcW w:w="787" w:type="pct"/>
            <w:shd w:val="clear" w:color="auto" w:fill="auto"/>
            <w:vAlign w:val="center"/>
          </w:tcPr>
          <w:p w14:paraId="56D59C3D"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p>
        </w:tc>
        <w:tc>
          <w:tcPr>
            <w:tcW w:w="546" w:type="pct"/>
            <w:shd w:val="clear" w:color="auto" w:fill="auto"/>
            <w:vAlign w:val="center"/>
          </w:tcPr>
          <w:p w14:paraId="5BD7BC35"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p>
        </w:tc>
        <w:tc>
          <w:tcPr>
            <w:tcW w:w="545" w:type="pct"/>
            <w:shd w:val="clear" w:color="auto" w:fill="auto"/>
            <w:vAlign w:val="center"/>
          </w:tcPr>
          <w:p w14:paraId="7E5C143E"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p>
        </w:tc>
        <w:tc>
          <w:tcPr>
            <w:tcW w:w="546" w:type="pct"/>
            <w:shd w:val="clear" w:color="auto" w:fill="auto"/>
            <w:vAlign w:val="center"/>
          </w:tcPr>
          <w:p w14:paraId="2D818A4E"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p>
        </w:tc>
        <w:tc>
          <w:tcPr>
            <w:tcW w:w="616" w:type="pct"/>
            <w:shd w:val="clear" w:color="auto" w:fill="auto"/>
            <w:vAlign w:val="center"/>
          </w:tcPr>
          <w:p w14:paraId="5DA3AEDF"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p>
        </w:tc>
      </w:tr>
      <w:tr w:rsidR="00D80E96" w14:paraId="318C2C0A" w14:textId="77777777" w:rsidTr="00AB565E">
        <w:tblPrEx>
          <w:tblCellMar>
            <w:top w:w="0" w:type="dxa"/>
            <w:left w:w="0" w:type="dxa"/>
            <w:bottom w:w="0" w:type="dxa"/>
            <w:right w:w="0" w:type="dxa"/>
          </w:tblCellMar>
        </w:tblPrEx>
        <w:tc>
          <w:tcPr>
            <w:tcW w:w="1960" w:type="pct"/>
            <w:shd w:val="clear" w:color="auto" w:fill="auto"/>
            <w:vAlign w:val="center"/>
          </w:tcPr>
          <w:p w14:paraId="09EDD946" w14:textId="77777777" w:rsidR="003835E6"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P(a)</w:t>
            </w:r>
          </w:p>
          <w:p w14:paraId="04B507DC" w14:textId="77777777" w:rsidR="003835E6" w:rsidRDefault="003835E6"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Công suất hấp thụ bởi thiết bị phụ được lắp khi thử </w:t>
            </w:r>
            <w:r>
              <w:rPr>
                <w:rFonts w:ascii="Arial" w:hAnsi="Arial" w:cs="Arial"/>
                <w:i/>
                <w:iCs/>
                <w:color w:val="000000"/>
                <w:sz w:val="20"/>
                <w:szCs w:val="20"/>
              </w:rPr>
              <w:t>(Power absorbed by auxiliaries to be fitted for test)</w:t>
            </w:r>
            <w:r>
              <w:rPr>
                <w:rFonts w:ascii="Arial" w:hAnsi="Arial" w:cs="Arial"/>
                <w:color w:val="000000"/>
                <w:sz w:val="20"/>
                <w:szCs w:val="20"/>
              </w:rPr>
              <w:t>:</w:t>
            </w:r>
          </w:p>
          <w:p w14:paraId="2FFB2398" w14:textId="77777777" w:rsidR="003835E6" w:rsidRDefault="003835E6"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Nếu được lắp (</w:t>
            </w:r>
            <w:r>
              <w:rPr>
                <w:rFonts w:ascii="Arial" w:hAnsi="Arial" w:cs="Arial"/>
                <w:i/>
                <w:iCs/>
                <w:color w:val="000000"/>
                <w:sz w:val="20"/>
                <w:szCs w:val="20"/>
              </w:rPr>
              <w:t>If fitted).</w:t>
            </w:r>
          </w:p>
          <w:p w14:paraId="50913930" w14:textId="77777777" w:rsidR="00122ABD" w:rsidRDefault="003835E6"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 Nếu không được lắp </w:t>
            </w:r>
            <w:r>
              <w:rPr>
                <w:rFonts w:ascii="Arial" w:hAnsi="Arial" w:cs="Arial"/>
                <w:i/>
                <w:iCs/>
                <w:color w:val="000000"/>
                <w:sz w:val="20"/>
                <w:szCs w:val="20"/>
              </w:rPr>
              <w:t>(If not fitted).</w:t>
            </w:r>
          </w:p>
        </w:tc>
        <w:tc>
          <w:tcPr>
            <w:tcW w:w="787" w:type="pct"/>
            <w:shd w:val="clear" w:color="auto" w:fill="auto"/>
            <w:vAlign w:val="center"/>
          </w:tcPr>
          <w:p w14:paraId="6E4BBE67"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p>
        </w:tc>
        <w:tc>
          <w:tcPr>
            <w:tcW w:w="546" w:type="pct"/>
            <w:shd w:val="clear" w:color="auto" w:fill="auto"/>
            <w:vAlign w:val="center"/>
          </w:tcPr>
          <w:p w14:paraId="6AD458B2"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p>
        </w:tc>
        <w:tc>
          <w:tcPr>
            <w:tcW w:w="545" w:type="pct"/>
            <w:shd w:val="clear" w:color="auto" w:fill="auto"/>
            <w:vAlign w:val="center"/>
          </w:tcPr>
          <w:p w14:paraId="6F5B986D"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p>
        </w:tc>
        <w:tc>
          <w:tcPr>
            <w:tcW w:w="546" w:type="pct"/>
            <w:shd w:val="clear" w:color="auto" w:fill="auto"/>
            <w:vAlign w:val="center"/>
          </w:tcPr>
          <w:p w14:paraId="27F37FDD"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p>
        </w:tc>
        <w:tc>
          <w:tcPr>
            <w:tcW w:w="616" w:type="pct"/>
            <w:shd w:val="clear" w:color="auto" w:fill="auto"/>
            <w:vAlign w:val="center"/>
          </w:tcPr>
          <w:p w14:paraId="437D1B46"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p>
        </w:tc>
      </w:tr>
      <w:tr w:rsidR="00D80E96" w14:paraId="147AA1C3" w14:textId="77777777" w:rsidTr="00AB565E">
        <w:tblPrEx>
          <w:tblCellMar>
            <w:top w:w="0" w:type="dxa"/>
            <w:left w:w="0" w:type="dxa"/>
            <w:bottom w:w="0" w:type="dxa"/>
            <w:right w:w="0" w:type="dxa"/>
          </w:tblCellMar>
        </w:tblPrEx>
        <w:tc>
          <w:tcPr>
            <w:tcW w:w="1960" w:type="pct"/>
            <w:shd w:val="clear" w:color="auto" w:fill="auto"/>
            <w:vAlign w:val="center"/>
          </w:tcPr>
          <w:p w14:paraId="69824CC7" w14:textId="77777777" w:rsidR="003835E6"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P(b)</w:t>
            </w:r>
          </w:p>
          <w:p w14:paraId="46C863A1" w14:textId="77777777" w:rsidR="003835E6" w:rsidRDefault="003835E6"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Công suất hấp thụ bởi thiết bị phụ được lắp khi thử </w:t>
            </w:r>
            <w:r>
              <w:rPr>
                <w:rFonts w:ascii="Arial" w:hAnsi="Arial" w:cs="Arial"/>
                <w:i/>
                <w:iCs/>
                <w:color w:val="000000"/>
                <w:sz w:val="20"/>
                <w:szCs w:val="20"/>
              </w:rPr>
              <w:t>(Power absorbed by auxiliaries to be fitted for test)</w:t>
            </w:r>
            <w:r>
              <w:rPr>
                <w:rFonts w:ascii="Arial" w:hAnsi="Arial" w:cs="Arial"/>
                <w:color w:val="000000"/>
                <w:sz w:val="20"/>
                <w:szCs w:val="20"/>
              </w:rPr>
              <w:t>:</w:t>
            </w:r>
          </w:p>
          <w:p w14:paraId="10A30290" w14:textId="77777777" w:rsidR="003835E6" w:rsidRDefault="003835E6"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 Nếu được lắp </w:t>
            </w:r>
            <w:r>
              <w:rPr>
                <w:rFonts w:ascii="Arial" w:hAnsi="Arial" w:cs="Arial"/>
                <w:i/>
                <w:iCs/>
                <w:color w:val="000000"/>
                <w:sz w:val="20"/>
                <w:szCs w:val="20"/>
              </w:rPr>
              <w:t>(If not fitted).</w:t>
            </w:r>
          </w:p>
          <w:p w14:paraId="58A61771" w14:textId="77777777" w:rsidR="00122ABD" w:rsidRDefault="003835E6"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 Nếu không được lắp </w:t>
            </w:r>
            <w:r>
              <w:rPr>
                <w:rFonts w:ascii="Arial" w:hAnsi="Arial" w:cs="Arial"/>
                <w:i/>
                <w:iCs/>
                <w:color w:val="000000"/>
                <w:sz w:val="20"/>
                <w:szCs w:val="20"/>
              </w:rPr>
              <w:t>(If not fitted).</w:t>
            </w:r>
          </w:p>
        </w:tc>
        <w:tc>
          <w:tcPr>
            <w:tcW w:w="787" w:type="pct"/>
            <w:shd w:val="clear" w:color="auto" w:fill="auto"/>
            <w:vAlign w:val="center"/>
          </w:tcPr>
          <w:p w14:paraId="76DE2EAD"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p>
        </w:tc>
        <w:tc>
          <w:tcPr>
            <w:tcW w:w="546" w:type="pct"/>
            <w:shd w:val="clear" w:color="auto" w:fill="auto"/>
            <w:vAlign w:val="center"/>
          </w:tcPr>
          <w:p w14:paraId="44B1A0E1"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p>
        </w:tc>
        <w:tc>
          <w:tcPr>
            <w:tcW w:w="545" w:type="pct"/>
            <w:shd w:val="clear" w:color="auto" w:fill="auto"/>
            <w:vAlign w:val="center"/>
          </w:tcPr>
          <w:p w14:paraId="6D759F4B"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p>
        </w:tc>
        <w:tc>
          <w:tcPr>
            <w:tcW w:w="546" w:type="pct"/>
            <w:shd w:val="clear" w:color="auto" w:fill="auto"/>
            <w:vAlign w:val="center"/>
          </w:tcPr>
          <w:p w14:paraId="546CEBFE"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p>
        </w:tc>
        <w:tc>
          <w:tcPr>
            <w:tcW w:w="616" w:type="pct"/>
            <w:shd w:val="clear" w:color="auto" w:fill="auto"/>
            <w:vAlign w:val="center"/>
          </w:tcPr>
          <w:p w14:paraId="71A650E7"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p>
        </w:tc>
      </w:tr>
      <w:tr w:rsidR="00D80E96" w14:paraId="5B7205DF" w14:textId="77777777" w:rsidTr="00AB565E">
        <w:tblPrEx>
          <w:tblCellMar>
            <w:top w:w="0" w:type="dxa"/>
            <w:left w:w="0" w:type="dxa"/>
            <w:bottom w:w="0" w:type="dxa"/>
            <w:right w:w="0" w:type="dxa"/>
          </w:tblCellMar>
        </w:tblPrEx>
        <w:tc>
          <w:tcPr>
            <w:tcW w:w="1960" w:type="pct"/>
            <w:shd w:val="clear" w:color="auto" w:fill="auto"/>
            <w:vAlign w:val="center"/>
          </w:tcPr>
          <w:p w14:paraId="3F9C626C" w14:textId="77777777" w:rsidR="003835E6"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P(n)</w:t>
            </w:r>
          </w:p>
          <w:p w14:paraId="6D78A5FE" w14:textId="77777777" w:rsidR="003835E6" w:rsidRDefault="003835E6"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Công suất hữu ích của động cơ </w:t>
            </w:r>
            <w:r>
              <w:rPr>
                <w:rFonts w:ascii="Arial" w:hAnsi="Arial" w:cs="Arial"/>
                <w:i/>
                <w:iCs/>
                <w:color w:val="000000"/>
                <w:sz w:val="20"/>
                <w:szCs w:val="20"/>
              </w:rPr>
              <w:t>(Engine net power):</w:t>
            </w:r>
          </w:p>
          <w:p w14:paraId="4884FC88" w14:textId="77777777" w:rsidR="00122ABD" w:rsidRDefault="003835E6"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P(n) = P(m) - P(a)+ P(b)</w:t>
            </w:r>
          </w:p>
        </w:tc>
        <w:tc>
          <w:tcPr>
            <w:tcW w:w="787" w:type="pct"/>
            <w:shd w:val="clear" w:color="auto" w:fill="auto"/>
            <w:vAlign w:val="center"/>
          </w:tcPr>
          <w:p w14:paraId="30D8BF9B"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p>
        </w:tc>
        <w:tc>
          <w:tcPr>
            <w:tcW w:w="546" w:type="pct"/>
            <w:shd w:val="clear" w:color="auto" w:fill="auto"/>
            <w:vAlign w:val="center"/>
          </w:tcPr>
          <w:p w14:paraId="063B5AC1"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p>
        </w:tc>
        <w:tc>
          <w:tcPr>
            <w:tcW w:w="545" w:type="pct"/>
            <w:shd w:val="clear" w:color="auto" w:fill="auto"/>
            <w:vAlign w:val="center"/>
          </w:tcPr>
          <w:p w14:paraId="2E154F7E"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p>
        </w:tc>
        <w:tc>
          <w:tcPr>
            <w:tcW w:w="546" w:type="pct"/>
            <w:shd w:val="clear" w:color="auto" w:fill="auto"/>
            <w:vAlign w:val="center"/>
          </w:tcPr>
          <w:p w14:paraId="02976327"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p>
        </w:tc>
        <w:tc>
          <w:tcPr>
            <w:tcW w:w="616" w:type="pct"/>
            <w:shd w:val="clear" w:color="auto" w:fill="auto"/>
            <w:vAlign w:val="center"/>
          </w:tcPr>
          <w:p w14:paraId="04C3827F"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p>
        </w:tc>
      </w:tr>
    </w:tbl>
    <w:p w14:paraId="405834A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8.3. Chỉnh đặt băng thử động cơ (</w:t>
      </w:r>
      <w:r>
        <w:rPr>
          <w:rFonts w:ascii="Arial" w:hAnsi="Arial" w:cs="Arial"/>
          <w:i/>
          <w:iCs/>
          <w:color w:val="000000"/>
          <w:sz w:val="20"/>
          <w:szCs w:val="20"/>
        </w:rPr>
        <w:t>Dynamometer settings)</w:t>
      </w:r>
    </w:p>
    <w:p w14:paraId="12E82CB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Các thông số chỉnh đặt băng thử cho thử ESC và ELR và cho chu trình chuẩn của thử</w:t>
      </w:r>
      <w:r w:rsidR="003835E6">
        <w:rPr>
          <w:rFonts w:ascii="Arial" w:hAnsi="Arial" w:cs="Arial"/>
          <w:color w:val="000000"/>
          <w:sz w:val="20"/>
          <w:szCs w:val="20"/>
        </w:rPr>
        <w:t xml:space="preserve"> </w:t>
      </w:r>
      <w:r>
        <w:rPr>
          <w:rFonts w:ascii="Arial" w:hAnsi="Arial" w:cs="Arial"/>
          <w:color w:val="000000"/>
          <w:sz w:val="20"/>
          <w:szCs w:val="20"/>
        </w:rPr>
        <w:t>ETC phảI dựa vào công suất hữu ích P(n) nêu trên. Nên lắp động cơ lên băng thử</w:t>
      </w:r>
      <w:r w:rsidR="003835E6">
        <w:rPr>
          <w:rFonts w:ascii="Arial" w:hAnsi="Arial" w:cs="Arial"/>
          <w:color w:val="000000"/>
          <w:sz w:val="20"/>
          <w:szCs w:val="20"/>
        </w:rPr>
        <w:t xml:space="preserve"> </w:t>
      </w:r>
      <w:r>
        <w:rPr>
          <w:rFonts w:ascii="Arial" w:hAnsi="Arial" w:cs="Arial"/>
          <w:color w:val="000000"/>
          <w:sz w:val="20"/>
          <w:szCs w:val="20"/>
        </w:rPr>
        <w:t>trong điều kiện đo được công suất hữu ích. Trong trường hợp này, P(m) và P(n) là một. Nếu không thể hoặc không thích hợp cho việc vận hành động cơ trong điều kiện đo được công suất hữu ích, các thông số chỉnh đặt băng thử phảI được hiệu chỉnh theo điều kiện đo được công suất hữu ích bằng cách sử dụng công thức trên.</w:t>
      </w:r>
    </w:p>
    <w:p w14:paraId="7007C6E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i/>
          <w:iCs/>
          <w:color w:val="000000"/>
          <w:sz w:val="20"/>
          <w:szCs w:val="20"/>
        </w:rPr>
        <w:t>(The dynamometer settings for the ESC and ELR tests and for the reference cycle of the ETC test must be based upon the net engine power P(n) of paragraph 8.2. It is recommended to install the engine on the test bed in the net condition. In this case, P(m) and P(n) are identical. If it is impossible or inappropriate to operate the engine under net conditions, the dynamometer settings must be corrected to net conditions using the above formula).</w:t>
      </w:r>
    </w:p>
    <w:p w14:paraId="7566CA7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8.3.1. Thử ESC và ELR </w:t>
      </w:r>
      <w:r>
        <w:rPr>
          <w:rFonts w:ascii="Arial" w:hAnsi="Arial" w:cs="Arial"/>
          <w:i/>
          <w:iCs/>
          <w:color w:val="000000"/>
          <w:sz w:val="20"/>
          <w:szCs w:val="20"/>
        </w:rPr>
        <w:t>(ESC and ELR tests)</w:t>
      </w:r>
    </w:p>
    <w:p w14:paraId="0371E76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Các thông số chỉnh đặt băng thử phải được tính theo công thức trong mục G1.1.2</w:t>
      </w:r>
    </w:p>
    <w:p w14:paraId="43C7793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Phụ lục G1 Phụ lục G TCVN 6567:2006 </w:t>
      </w:r>
      <w:r>
        <w:rPr>
          <w:rFonts w:ascii="Arial" w:hAnsi="Arial" w:cs="Arial"/>
          <w:i/>
          <w:iCs/>
          <w:color w:val="000000"/>
          <w:sz w:val="20"/>
          <w:szCs w:val="20"/>
        </w:rPr>
        <w:t>(The dynamometer settings must be calculated according to the formula in annex G, appendix G1, paragraph G1.1.2 of TCVN</w:t>
      </w:r>
      <w:r w:rsidR="003835E6">
        <w:rPr>
          <w:rFonts w:ascii="Arial" w:hAnsi="Arial" w:cs="Arial"/>
          <w:i/>
          <w:iCs/>
          <w:color w:val="000000"/>
          <w:sz w:val="20"/>
          <w:szCs w:val="20"/>
        </w:rPr>
        <w:t xml:space="preserve"> </w:t>
      </w:r>
      <w:r>
        <w:rPr>
          <w:rFonts w:ascii="Arial" w:hAnsi="Arial" w:cs="Arial"/>
          <w:i/>
          <w:iCs/>
          <w:color w:val="000000"/>
          <w:sz w:val="20"/>
          <w:szCs w:val="20"/>
        </w:rPr>
        <w:t>6567:2006).</w:t>
      </w:r>
    </w:p>
    <w:tbl>
      <w:tblPr>
        <w:tblW w:w="5000" w:type="pct"/>
        <w:tblCellMar>
          <w:left w:w="0" w:type="dxa"/>
          <w:right w:w="0" w:type="dxa"/>
        </w:tblCellMar>
        <w:tblLook w:val="0000" w:firstRow="0" w:lastRow="0" w:firstColumn="0" w:lastColumn="0" w:noHBand="0" w:noVBand="0"/>
      </w:tblPr>
      <w:tblGrid>
        <w:gridCol w:w="2072"/>
        <w:gridCol w:w="1806"/>
        <w:gridCol w:w="1806"/>
        <w:gridCol w:w="1667"/>
        <w:gridCol w:w="1669"/>
      </w:tblGrid>
      <w:tr w:rsidR="00D80E96" w14:paraId="4742820E" w14:textId="77777777" w:rsidTr="00AB565E">
        <w:tblPrEx>
          <w:tblCellMar>
            <w:top w:w="0" w:type="dxa"/>
            <w:left w:w="0" w:type="dxa"/>
            <w:bottom w:w="0" w:type="dxa"/>
            <w:right w:w="0" w:type="dxa"/>
          </w:tblCellMar>
        </w:tblPrEx>
        <w:tc>
          <w:tcPr>
            <w:tcW w:w="1149" w:type="pct"/>
            <w:vMerge w:val="restart"/>
            <w:tcBorders>
              <w:top w:val="single" w:sz="2" w:space="0" w:color="000000"/>
              <w:left w:val="single" w:sz="2" w:space="0" w:color="000000"/>
              <w:bottom w:val="single" w:sz="2" w:space="0" w:color="000000"/>
              <w:right w:val="single" w:sz="2" w:space="0" w:color="000000"/>
            </w:tcBorders>
            <w:vAlign w:val="center"/>
          </w:tcPr>
          <w:p w14:paraId="568122A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Phần trăm tải</w:t>
            </w:r>
          </w:p>
          <w:p w14:paraId="331BDA1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(Per cent load)</w:t>
            </w:r>
          </w:p>
        </w:tc>
        <w:tc>
          <w:tcPr>
            <w:tcW w:w="3851" w:type="pct"/>
            <w:gridSpan w:val="4"/>
            <w:tcBorders>
              <w:top w:val="single" w:sz="2" w:space="0" w:color="000000"/>
              <w:left w:val="single" w:sz="2" w:space="0" w:color="000000"/>
              <w:bottom w:val="single" w:sz="2" w:space="0" w:color="000000"/>
              <w:right w:val="single" w:sz="2" w:space="0" w:color="000000"/>
            </w:tcBorders>
            <w:vAlign w:val="center"/>
          </w:tcPr>
          <w:p w14:paraId="4E8B0B6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Tốc độ động cơ (Engine speed)</w:t>
            </w:r>
          </w:p>
        </w:tc>
      </w:tr>
      <w:tr w:rsidR="00D80E96" w14:paraId="6F378992" w14:textId="77777777" w:rsidTr="00AB565E">
        <w:tblPrEx>
          <w:tblCellMar>
            <w:top w:w="0" w:type="dxa"/>
            <w:left w:w="0" w:type="dxa"/>
            <w:bottom w:w="0" w:type="dxa"/>
            <w:right w:w="0" w:type="dxa"/>
          </w:tblCellMar>
        </w:tblPrEx>
        <w:tc>
          <w:tcPr>
            <w:tcW w:w="1149" w:type="pct"/>
            <w:vMerge/>
            <w:tcBorders>
              <w:top w:val="single" w:sz="2" w:space="0" w:color="000000"/>
              <w:left w:val="single" w:sz="2" w:space="0" w:color="000000"/>
              <w:bottom w:val="single" w:sz="2" w:space="0" w:color="000000"/>
              <w:right w:val="single" w:sz="2" w:space="0" w:color="000000"/>
            </w:tcBorders>
            <w:vAlign w:val="center"/>
          </w:tcPr>
          <w:p w14:paraId="5D84400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001" w:type="pct"/>
            <w:tcBorders>
              <w:top w:val="single" w:sz="2" w:space="0" w:color="000000"/>
              <w:left w:val="single" w:sz="2" w:space="0" w:color="000000"/>
              <w:bottom w:val="single" w:sz="2" w:space="0" w:color="000000"/>
              <w:right w:val="single" w:sz="2" w:space="0" w:color="000000"/>
            </w:tcBorders>
            <w:vAlign w:val="center"/>
          </w:tcPr>
          <w:p w14:paraId="359950C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Không tải</w:t>
            </w:r>
          </w:p>
          <w:p w14:paraId="55BD461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(Idle speed)</w:t>
            </w:r>
          </w:p>
        </w:tc>
        <w:tc>
          <w:tcPr>
            <w:tcW w:w="1001" w:type="pct"/>
            <w:tcBorders>
              <w:top w:val="single" w:sz="2" w:space="0" w:color="000000"/>
              <w:left w:val="single" w:sz="2" w:space="0" w:color="000000"/>
              <w:bottom w:val="single" w:sz="2" w:space="0" w:color="000000"/>
              <w:right w:val="single" w:sz="2" w:space="0" w:color="000000"/>
            </w:tcBorders>
            <w:vAlign w:val="center"/>
          </w:tcPr>
          <w:p w14:paraId="593627E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A</w:t>
            </w:r>
          </w:p>
          <w:p w14:paraId="0DA6DE4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(Speed A)</w:t>
            </w:r>
          </w:p>
        </w:tc>
        <w:tc>
          <w:tcPr>
            <w:tcW w:w="924" w:type="pct"/>
            <w:tcBorders>
              <w:top w:val="single" w:sz="2" w:space="0" w:color="000000"/>
              <w:left w:val="single" w:sz="2" w:space="0" w:color="000000"/>
              <w:bottom w:val="single" w:sz="2" w:space="0" w:color="000000"/>
              <w:right w:val="single" w:sz="2" w:space="0" w:color="000000"/>
            </w:tcBorders>
            <w:vAlign w:val="center"/>
          </w:tcPr>
          <w:p w14:paraId="55AA3D8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B</w:t>
            </w:r>
          </w:p>
          <w:p w14:paraId="7F0862C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(Speed B)</w:t>
            </w:r>
          </w:p>
        </w:tc>
        <w:tc>
          <w:tcPr>
            <w:tcW w:w="925" w:type="pct"/>
            <w:tcBorders>
              <w:top w:val="single" w:sz="2" w:space="0" w:color="000000"/>
              <w:left w:val="single" w:sz="2" w:space="0" w:color="000000"/>
              <w:bottom w:val="single" w:sz="2" w:space="0" w:color="000000"/>
              <w:right w:val="single" w:sz="2" w:space="0" w:color="000000"/>
            </w:tcBorders>
            <w:vAlign w:val="center"/>
          </w:tcPr>
          <w:p w14:paraId="7FC23F3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C</w:t>
            </w:r>
          </w:p>
          <w:p w14:paraId="5A00E3F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(Speed C)</w:t>
            </w:r>
          </w:p>
        </w:tc>
      </w:tr>
      <w:tr w:rsidR="00D80E96" w14:paraId="443B1639" w14:textId="77777777" w:rsidTr="00AB565E">
        <w:tblPrEx>
          <w:tblCellMar>
            <w:top w:w="0" w:type="dxa"/>
            <w:left w:w="0" w:type="dxa"/>
            <w:bottom w:w="0" w:type="dxa"/>
            <w:right w:w="0" w:type="dxa"/>
          </w:tblCellMar>
        </w:tblPrEx>
        <w:tc>
          <w:tcPr>
            <w:tcW w:w="1149" w:type="pct"/>
            <w:tcBorders>
              <w:top w:val="single" w:sz="2" w:space="0" w:color="000000"/>
              <w:left w:val="single" w:sz="2" w:space="0" w:color="000000"/>
              <w:bottom w:val="single" w:sz="2" w:space="0" w:color="000000"/>
              <w:right w:val="single" w:sz="2" w:space="0" w:color="000000"/>
            </w:tcBorders>
            <w:vAlign w:val="center"/>
          </w:tcPr>
          <w:p w14:paraId="40A5A15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10</w:t>
            </w:r>
          </w:p>
        </w:tc>
        <w:tc>
          <w:tcPr>
            <w:tcW w:w="1001" w:type="pct"/>
            <w:tcBorders>
              <w:top w:val="single" w:sz="2" w:space="0" w:color="000000"/>
              <w:left w:val="single" w:sz="2" w:space="0" w:color="000000"/>
              <w:bottom w:val="single" w:sz="2" w:space="0" w:color="000000"/>
              <w:right w:val="single" w:sz="2" w:space="0" w:color="000000"/>
            </w:tcBorders>
            <w:vAlign w:val="center"/>
          </w:tcPr>
          <w:p w14:paraId="2D2C92C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001" w:type="pct"/>
            <w:tcBorders>
              <w:top w:val="single" w:sz="2" w:space="0" w:color="000000"/>
              <w:left w:val="single" w:sz="2" w:space="0" w:color="000000"/>
              <w:bottom w:val="single" w:sz="2" w:space="0" w:color="000000"/>
              <w:right w:val="single" w:sz="2" w:space="0" w:color="000000"/>
            </w:tcBorders>
            <w:vAlign w:val="center"/>
          </w:tcPr>
          <w:p w14:paraId="2206B66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924" w:type="pct"/>
            <w:tcBorders>
              <w:top w:val="single" w:sz="2" w:space="0" w:color="000000"/>
              <w:left w:val="single" w:sz="2" w:space="0" w:color="000000"/>
              <w:bottom w:val="single" w:sz="2" w:space="0" w:color="000000"/>
              <w:right w:val="single" w:sz="2" w:space="0" w:color="000000"/>
            </w:tcBorders>
            <w:vAlign w:val="center"/>
          </w:tcPr>
          <w:p w14:paraId="7690616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925" w:type="pct"/>
            <w:tcBorders>
              <w:top w:val="single" w:sz="2" w:space="0" w:color="000000"/>
              <w:left w:val="single" w:sz="2" w:space="0" w:color="000000"/>
              <w:bottom w:val="single" w:sz="2" w:space="0" w:color="000000"/>
              <w:right w:val="single" w:sz="2" w:space="0" w:color="000000"/>
            </w:tcBorders>
            <w:vAlign w:val="center"/>
          </w:tcPr>
          <w:p w14:paraId="1BF5EAB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4D9F60B3" w14:textId="77777777" w:rsidTr="00AB565E">
        <w:tblPrEx>
          <w:tblCellMar>
            <w:top w:w="0" w:type="dxa"/>
            <w:left w:w="0" w:type="dxa"/>
            <w:bottom w:w="0" w:type="dxa"/>
            <w:right w:w="0" w:type="dxa"/>
          </w:tblCellMar>
        </w:tblPrEx>
        <w:tc>
          <w:tcPr>
            <w:tcW w:w="1149" w:type="pct"/>
            <w:tcBorders>
              <w:top w:val="single" w:sz="2" w:space="0" w:color="000000"/>
              <w:left w:val="single" w:sz="2" w:space="0" w:color="000000"/>
              <w:bottom w:val="single" w:sz="2" w:space="0" w:color="000000"/>
              <w:right w:val="single" w:sz="2" w:space="0" w:color="000000"/>
            </w:tcBorders>
            <w:vAlign w:val="center"/>
          </w:tcPr>
          <w:p w14:paraId="29D0601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25</w:t>
            </w:r>
          </w:p>
        </w:tc>
        <w:tc>
          <w:tcPr>
            <w:tcW w:w="1001" w:type="pct"/>
            <w:tcBorders>
              <w:top w:val="single" w:sz="2" w:space="0" w:color="000000"/>
              <w:left w:val="single" w:sz="2" w:space="0" w:color="000000"/>
              <w:bottom w:val="single" w:sz="2" w:space="0" w:color="000000"/>
              <w:right w:val="single" w:sz="2" w:space="0" w:color="000000"/>
            </w:tcBorders>
            <w:vAlign w:val="center"/>
          </w:tcPr>
          <w:p w14:paraId="3A028AC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001" w:type="pct"/>
            <w:tcBorders>
              <w:top w:val="single" w:sz="2" w:space="0" w:color="000000"/>
              <w:left w:val="single" w:sz="2" w:space="0" w:color="000000"/>
              <w:bottom w:val="single" w:sz="2" w:space="0" w:color="000000"/>
              <w:right w:val="single" w:sz="2" w:space="0" w:color="000000"/>
            </w:tcBorders>
            <w:vAlign w:val="center"/>
          </w:tcPr>
          <w:p w14:paraId="0E93A26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924" w:type="pct"/>
            <w:tcBorders>
              <w:top w:val="single" w:sz="2" w:space="0" w:color="000000"/>
              <w:left w:val="single" w:sz="2" w:space="0" w:color="000000"/>
              <w:bottom w:val="single" w:sz="2" w:space="0" w:color="000000"/>
              <w:right w:val="single" w:sz="2" w:space="0" w:color="000000"/>
            </w:tcBorders>
            <w:vAlign w:val="center"/>
          </w:tcPr>
          <w:p w14:paraId="50CA31A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925" w:type="pct"/>
            <w:tcBorders>
              <w:top w:val="single" w:sz="2" w:space="0" w:color="000000"/>
              <w:left w:val="single" w:sz="2" w:space="0" w:color="000000"/>
              <w:bottom w:val="single" w:sz="2" w:space="0" w:color="000000"/>
              <w:right w:val="single" w:sz="2" w:space="0" w:color="000000"/>
            </w:tcBorders>
            <w:vAlign w:val="center"/>
          </w:tcPr>
          <w:p w14:paraId="77DF53D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18EF3D06" w14:textId="77777777" w:rsidTr="00AB565E">
        <w:tblPrEx>
          <w:tblCellMar>
            <w:top w:w="0" w:type="dxa"/>
            <w:left w:w="0" w:type="dxa"/>
            <w:bottom w:w="0" w:type="dxa"/>
            <w:right w:w="0" w:type="dxa"/>
          </w:tblCellMar>
        </w:tblPrEx>
        <w:tc>
          <w:tcPr>
            <w:tcW w:w="1149" w:type="pct"/>
            <w:tcBorders>
              <w:top w:val="single" w:sz="2" w:space="0" w:color="000000"/>
              <w:left w:val="single" w:sz="2" w:space="0" w:color="000000"/>
              <w:bottom w:val="single" w:sz="2" w:space="0" w:color="000000"/>
              <w:right w:val="single" w:sz="2" w:space="0" w:color="000000"/>
            </w:tcBorders>
            <w:vAlign w:val="center"/>
          </w:tcPr>
          <w:p w14:paraId="764DA2E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50</w:t>
            </w:r>
          </w:p>
        </w:tc>
        <w:tc>
          <w:tcPr>
            <w:tcW w:w="1001" w:type="pct"/>
            <w:tcBorders>
              <w:top w:val="single" w:sz="2" w:space="0" w:color="000000"/>
              <w:left w:val="single" w:sz="2" w:space="0" w:color="000000"/>
              <w:bottom w:val="single" w:sz="2" w:space="0" w:color="000000"/>
              <w:right w:val="single" w:sz="2" w:space="0" w:color="000000"/>
            </w:tcBorders>
            <w:vAlign w:val="center"/>
          </w:tcPr>
          <w:p w14:paraId="1B6F0C4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001" w:type="pct"/>
            <w:tcBorders>
              <w:top w:val="single" w:sz="2" w:space="0" w:color="000000"/>
              <w:left w:val="single" w:sz="2" w:space="0" w:color="000000"/>
              <w:bottom w:val="single" w:sz="2" w:space="0" w:color="000000"/>
              <w:right w:val="single" w:sz="2" w:space="0" w:color="000000"/>
            </w:tcBorders>
            <w:vAlign w:val="center"/>
          </w:tcPr>
          <w:p w14:paraId="0E37A90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924" w:type="pct"/>
            <w:tcBorders>
              <w:top w:val="single" w:sz="2" w:space="0" w:color="000000"/>
              <w:left w:val="single" w:sz="2" w:space="0" w:color="000000"/>
              <w:bottom w:val="single" w:sz="2" w:space="0" w:color="000000"/>
              <w:right w:val="single" w:sz="2" w:space="0" w:color="000000"/>
            </w:tcBorders>
            <w:vAlign w:val="center"/>
          </w:tcPr>
          <w:p w14:paraId="085C878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925" w:type="pct"/>
            <w:tcBorders>
              <w:top w:val="single" w:sz="2" w:space="0" w:color="000000"/>
              <w:left w:val="single" w:sz="2" w:space="0" w:color="000000"/>
              <w:bottom w:val="single" w:sz="2" w:space="0" w:color="000000"/>
              <w:right w:val="single" w:sz="2" w:space="0" w:color="000000"/>
            </w:tcBorders>
            <w:vAlign w:val="center"/>
          </w:tcPr>
          <w:p w14:paraId="60C8F86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0E27ACB8" w14:textId="77777777" w:rsidTr="00AB565E">
        <w:tblPrEx>
          <w:tblCellMar>
            <w:top w:w="0" w:type="dxa"/>
            <w:left w:w="0" w:type="dxa"/>
            <w:bottom w:w="0" w:type="dxa"/>
            <w:right w:w="0" w:type="dxa"/>
          </w:tblCellMar>
        </w:tblPrEx>
        <w:tc>
          <w:tcPr>
            <w:tcW w:w="1149" w:type="pct"/>
            <w:tcBorders>
              <w:top w:val="single" w:sz="2" w:space="0" w:color="000000"/>
              <w:left w:val="single" w:sz="2" w:space="0" w:color="000000"/>
              <w:bottom w:val="single" w:sz="2" w:space="0" w:color="000000"/>
              <w:right w:val="single" w:sz="2" w:space="0" w:color="000000"/>
            </w:tcBorders>
            <w:vAlign w:val="center"/>
          </w:tcPr>
          <w:p w14:paraId="2D04D75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75</w:t>
            </w:r>
          </w:p>
        </w:tc>
        <w:tc>
          <w:tcPr>
            <w:tcW w:w="1001" w:type="pct"/>
            <w:tcBorders>
              <w:top w:val="single" w:sz="2" w:space="0" w:color="000000"/>
              <w:left w:val="single" w:sz="2" w:space="0" w:color="000000"/>
              <w:bottom w:val="single" w:sz="2" w:space="0" w:color="000000"/>
              <w:right w:val="single" w:sz="2" w:space="0" w:color="000000"/>
            </w:tcBorders>
            <w:vAlign w:val="center"/>
          </w:tcPr>
          <w:p w14:paraId="2DC5D50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001" w:type="pct"/>
            <w:tcBorders>
              <w:top w:val="single" w:sz="2" w:space="0" w:color="000000"/>
              <w:left w:val="single" w:sz="2" w:space="0" w:color="000000"/>
              <w:bottom w:val="single" w:sz="2" w:space="0" w:color="000000"/>
              <w:right w:val="single" w:sz="2" w:space="0" w:color="000000"/>
            </w:tcBorders>
            <w:vAlign w:val="center"/>
          </w:tcPr>
          <w:p w14:paraId="1989949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924" w:type="pct"/>
            <w:tcBorders>
              <w:top w:val="single" w:sz="2" w:space="0" w:color="000000"/>
              <w:left w:val="single" w:sz="2" w:space="0" w:color="000000"/>
              <w:bottom w:val="single" w:sz="2" w:space="0" w:color="000000"/>
              <w:right w:val="single" w:sz="2" w:space="0" w:color="000000"/>
            </w:tcBorders>
            <w:vAlign w:val="center"/>
          </w:tcPr>
          <w:p w14:paraId="4E16C0D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925" w:type="pct"/>
            <w:tcBorders>
              <w:top w:val="single" w:sz="2" w:space="0" w:color="000000"/>
              <w:left w:val="single" w:sz="2" w:space="0" w:color="000000"/>
              <w:bottom w:val="single" w:sz="2" w:space="0" w:color="000000"/>
              <w:right w:val="single" w:sz="2" w:space="0" w:color="000000"/>
            </w:tcBorders>
            <w:vAlign w:val="center"/>
          </w:tcPr>
          <w:p w14:paraId="59F103B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77239932" w14:textId="77777777" w:rsidTr="00AB565E">
        <w:tblPrEx>
          <w:tblCellMar>
            <w:top w:w="0" w:type="dxa"/>
            <w:left w:w="0" w:type="dxa"/>
            <w:bottom w:w="0" w:type="dxa"/>
            <w:right w:w="0" w:type="dxa"/>
          </w:tblCellMar>
        </w:tblPrEx>
        <w:tc>
          <w:tcPr>
            <w:tcW w:w="1149" w:type="pct"/>
            <w:tcBorders>
              <w:top w:val="single" w:sz="2" w:space="0" w:color="000000"/>
              <w:left w:val="single" w:sz="2" w:space="0" w:color="000000"/>
              <w:bottom w:val="single" w:sz="2" w:space="0" w:color="000000"/>
              <w:right w:val="single" w:sz="2" w:space="0" w:color="000000"/>
            </w:tcBorders>
            <w:vAlign w:val="center"/>
          </w:tcPr>
          <w:p w14:paraId="2319B54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100</w:t>
            </w:r>
          </w:p>
        </w:tc>
        <w:tc>
          <w:tcPr>
            <w:tcW w:w="1001" w:type="pct"/>
            <w:tcBorders>
              <w:top w:val="single" w:sz="2" w:space="0" w:color="000000"/>
              <w:left w:val="single" w:sz="2" w:space="0" w:color="000000"/>
              <w:bottom w:val="single" w:sz="2" w:space="0" w:color="000000"/>
              <w:right w:val="single" w:sz="2" w:space="0" w:color="000000"/>
            </w:tcBorders>
            <w:vAlign w:val="center"/>
          </w:tcPr>
          <w:p w14:paraId="2C4C6BF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001" w:type="pct"/>
            <w:tcBorders>
              <w:top w:val="single" w:sz="2" w:space="0" w:color="000000"/>
              <w:left w:val="single" w:sz="2" w:space="0" w:color="000000"/>
              <w:bottom w:val="single" w:sz="2" w:space="0" w:color="000000"/>
              <w:right w:val="single" w:sz="2" w:space="0" w:color="000000"/>
            </w:tcBorders>
            <w:vAlign w:val="center"/>
          </w:tcPr>
          <w:p w14:paraId="0AD6B04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924" w:type="pct"/>
            <w:tcBorders>
              <w:top w:val="single" w:sz="2" w:space="0" w:color="000000"/>
              <w:left w:val="single" w:sz="2" w:space="0" w:color="000000"/>
              <w:bottom w:val="single" w:sz="2" w:space="0" w:color="000000"/>
              <w:right w:val="single" w:sz="2" w:space="0" w:color="000000"/>
            </w:tcBorders>
            <w:vAlign w:val="center"/>
          </w:tcPr>
          <w:p w14:paraId="693593E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925" w:type="pct"/>
            <w:tcBorders>
              <w:top w:val="single" w:sz="2" w:space="0" w:color="000000"/>
              <w:left w:val="single" w:sz="2" w:space="0" w:color="000000"/>
              <w:bottom w:val="single" w:sz="2" w:space="0" w:color="000000"/>
              <w:right w:val="single" w:sz="2" w:space="0" w:color="000000"/>
            </w:tcBorders>
            <w:vAlign w:val="center"/>
          </w:tcPr>
          <w:p w14:paraId="47788F7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bl>
    <w:p w14:paraId="2BB9076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 xml:space="preserve">8.3.2. Thử ETC </w:t>
      </w:r>
      <w:r>
        <w:rPr>
          <w:rFonts w:ascii="Arial" w:hAnsi="Arial" w:cs="Arial"/>
          <w:i/>
          <w:iCs/>
          <w:color w:val="000000"/>
          <w:sz w:val="20"/>
          <w:szCs w:val="20"/>
        </w:rPr>
        <w:t>(ETC test)</w:t>
      </w:r>
    </w:p>
    <w:p w14:paraId="745CE39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Nếu động cơ không được thử trong điều kiện đo được công suất hữu ích thì công thức hiệu chỉnh để biến đổi công suất đo hoặc công chu trình được đo thành công suất hữu ích hoặc công chu trình hữu ích phải do nhà sản xuất động cơ quy định cho toàn bộ miền hoạt động của chu trình và được cơ sở thử nghiệm đồng ý. Công suất hoặc công chu trình này được xác định tại mục G2.2, Phụ lục G2, Phụ lục G của TCVN</w:t>
      </w:r>
      <w:r w:rsidR="003835E6">
        <w:rPr>
          <w:rFonts w:ascii="Arial" w:hAnsi="Arial" w:cs="Arial"/>
          <w:color w:val="000000"/>
          <w:sz w:val="20"/>
          <w:szCs w:val="20"/>
        </w:rPr>
        <w:t xml:space="preserve"> </w:t>
      </w:r>
      <w:r>
        <w:rPr>
          <w:rFonts w:ascii="Arial" w:hAnsi="Arial" w:cs="Arial"/>
          <w:color w:val="000000"/>
          <w:sz w:val="20"/>
          <w:szCs w:val="20"/>
        </w:rPr>
        <w:t>6567:2006.</w:t>
      </w:r>
    </w:p>
    <w:p w14:paraId="2A93D90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i/>
          <w:iCs/>
          <w:color w:val="000000"/>
          <w:sz w:val="20"/>
          <w:szCs w:val="20"/>
        </w:rPr>
        <w:t>(If the engine is not tested under net conditions, the correction formula for converting the measured power or measured cycle work, as determined according to annex G appendix G2 paragraph G2.2 of TCVN 6567:2006, to net power or net cycle work must be submitted by the engine manufacturer for the whole operating area of the cycle, and approved by the technical service).</w:t>
      </w:r>
    </w:p>
    <w:p w14:paraId="04FA560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9. Các thông số động cơ cần thiết cho lắp đặt và thử</w:t>
      </w:r>
    </w:p>
    <w:p w14:paraId="12C3655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i/>
          <w:iCs/>
          <w:color w:val="000000"/>
          <w:sz w:val="20"/>
          <w:szCs w:val="20"/>
        </w:rPr>
        <w:t>(Additional characteristics of the engine related to install on dyno and test)</w:t>
      </w:r>
    </w:p>
    <w:p w14:paraId="6D13C52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9.1. </w:t>
      </w:r>
      <w:r>
        <w:rPr>
          <w:rFonts w:ascii="Arial" w:hAnsi="Arial" w:cs="Arial"/>
          <w:i/>
          <w:iCs/>
          <w:color w:val="000000"/>
          <w:sz w:val="20"/>
          <w:szCs w:val="20"/>
        </w:rPr>
        <w:t>Tốc độ nhỏ nhất của động cơ (Min. engine speed): ……………</w:t>
      </w:r>
      <w:r>
        <w:rPr>
          <w:rFonts w:ascii="Arial" w:hAnsi="Arial" w:cs="Arial"/>
          <w:color w:val="000000"/>
          <w:sz w:val="20"/>
          <w:szCs w:val="20"/>
        </w:rPr>
        <w:t>r/min</w:t>
      </w:r>
    </w:p>
    <w:p w14:paraId="2A7F170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9.2. Chiều quay của động cơ </w:t>
      </w:r>
      <w:r>
        <w:rPr>
          <w:rFonts w:ascii="Arial" w:hAnsi="Arial" w:cs="Arial"/>
          <w:i/>
          <w:iCs/>
          <w:color w:val="000000"/>
          <w:sz w:val="20"/>
          <w:szCs w:val="20"/>
        </w:rPr>
        <w:t xml:space="preserve">(Direction of rotation of the engine): </w:t>
      </w:r>
      <w:r>
        <w:rPr>
          <w:rFonts w:ascii="Arial" w:hAnsi="Arial" w:cs="Arial"/>
          <w:color w:val="000000"/>
          <w:sz w:val="20"/>
          <w:szCs w:val="20"/>
        </w:rPr>
        <w:t>……………</w:t>
      </w:r>
    </w:p>
    <w:p w14:paraId="68A3214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9.3. Áp suất nước làm mát lớn nhất tại đầu ra </w:t>
      </w:r>
      <w:r>
        <w:rPr>
          <w:rFonts w:ascii="Arial" w:hAnsi="Arial" w:cs="Arial"/>
          <w:i/>
          <w:iCs/>
          <w:color w:val="000000"/>
          <w:sz w:val="20"/>
          <w:szCs w:val="20"/>
        </w:rPr>
        <w:t>(Liquid cooling: max pressure at outlet):</w:t>
      </w:r>
      <w:r w:rsidR="003835E6">
        <w:rPr>
          <w:rFonts w:ascii="Arial" w:hAnsi="Arial" w:cs="Arial"/>
          <w:i/>
          <w:iCs/>
          <w:color w:val="000000"/>
          <w:sz w:val="20"/>
          <w:szCs w:val="20"/>
        </w:rPr>
        <w:t xml:space="preserve"> </w:t>
      </w:r>
      <w:r>
        <w:rPr>
          <w:rFonts w:ascii="Arial" w:hAnsi="Arial" w:cs="Arial"/>
          <w:i/>
          <w:iCs/>
          <w:color w:val="000000"/>
          <w:sz w:val="20"/>
          <w:szCs w:val="20"/>
        </w:rPr>
        <w:t xml:space="preserve">…………………………….. </w:t>
      </w:r>
      <w:r>
        <w:rPr>
          <w:rFonts w:ascii="Arial" w:hAnsi="Arial" w:cs="Arial"/>
          <w:color w:val="000000"/>
          <w:sz w:val="20"/>
          <w:szCs w:val="20"/>
        </w:rPr>
        <w:t>kPa</w:t>
      </w:r>
    </w:p>
    <w:p w14:paraId="5541D5A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9.4. Nhiệt độ nước làm mát ở chế độ làm việc ổn định </w:t>
      </w:r>
      <w:r>
        <w:rPr>
          <w:rFonts w:ascii="Arial" w:hAnsi="Arial" w:cs="Arial"/>
          <w:i/>
          <w:iCs/>
          <w:color w:val="000000"/>
          <w:sz w:val="20"/>
          <w:szCs w:val="20"/>
        </w:rPr>
        <w:t xml:space="preserve">(Normal operating temp. of liquid cooling): </w:t>
      </w:r>
      <w:r>
        <w:rPr>
          <w:rFonts w:ascii="Arial" w:hAnsi="Arial" w:cs="Arial"/>
          <w:color w:val="000000"/>
          <w:sz w:val="20"/>
          <w:szCs w:val="20"/>
        </w:rPr>
        <w:t xml:space="preserve">………………… </w:t>
      </w:r>
      <w:r w:rsidR="003835E6">
        <w:rPr>
          <w:rFonts w:ascii="Arial" w:hAnsi="Arial" w:cs="Arial"/>
          <w:color w:val="000000"/>
          <w:sz w:val="20"/>
          <w:szCs w:val="20"/>
        </w:rPr>
        <w:t>º</w:t>
      </w:r>
      <w:r>
        <w:rPr>
          <w:rFonts w:ascii="Arial" w:hAnsi="Arial" w:cs="Arial"/>
          <w:color w:val="000000"/>
          <w:sz w:val="20"/>
          <w:szCs w:val="20"/>
        </w:rPr>
        <w:t>C</w:t>
      </w:r>
    </w:p>
    <w:p w14:paraId="59AD339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9.5. Áp suất dầu bôi trơn lớn nhất </w:t>
      </w:r>
      <w:r>
        <w:rPr>
          <w:rFonts w:ascii="Arial" w:hAnsi="Arial" w:cs="Arial"/>
          <w:i/>
          <w:iCs/>
          <w:color w:val="000000"/>
          <w:sz w:val="20"/>
          <w:szCs w:val="20"/>
        </w:rPr>
        <w:t xml:space="preserve">(Max lubricant pressure): </w:t>
      </w:r>
      <w:r>
        <w:rPr>
          <w:rFonts w:ascii="Arial" w:hAnsi="Arial" w:cs="Arial"/>
          <w:color w:val="000000"/>
          <w:sz w:val="20"/>
          <w:szCs w:val="20"/>
        </w:rPr>
        <w:t>……………… kPa</w:t>
      </w:r>
    </w:p>
    <w:p w14:paraId="64A1FBB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9.6. Áp suất dầu bôi trơn nhỏ nhất </w:t>
      </w:r>
      <w:r>
        <w:rPr>
          <w:rFonts w:ascii="Arial" w:hAnsi="Arial" w:cs="Arial"/>
          <w:i/>
          <w:iCs/>
          <w:color w:val="000000"/>
          <w:sz w:val="20"/>
          <w:szCs w:val="20"/>
        </w:rPr>
        <w:t xml:space="preserve">(Min lubricant pressure) : </w:t>
      </w:r>
      <w:r>
        <w:rPr>
          <w:rFonts w:ascii="Arial" w:hAnsi="Arial" w:cs="Arial"/>
          <w:color w:val="000000"/>
          <w:sz w:val="20"/>
          <w:szCs w:val="20"/>
        </w:rPr>
        <w:t>……………… kPa</w:t>
      </w:r>
    </w:p>
    <w:p w14:paraId="35430BC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9.7. Nhiệt độ dầu bôi trơn ở chế độ làm việc ổn định </w:t>
      </w:r>
      <w:r>
        <w:rPr>
          <w:rFonts w:ascii="Arial" w:hAnsi="Arial" w:cs="Arial"/>
          <w:i/>
          <w:iCs/>
          <w:color w:val="000000"/>
          <w:sz w:val="20"/>
          <w:szCs w:val="20"/>
        </w:rPr>
        <w:t xml:space="preserve">(Normal operating temp. of lubricant): </w:t>
      </w:r>
      <w:r>
        <w:rPr>
          <w:rFonts w:ascii="Arial" w:hAnsi="Arial" w:cs="Arial"/>
          <w:color w:val="000000"/>
          <w:sz w:val="20"/>
          <w:szCs w:val="20"/>
        </w:rPr>
        <w:t xml:space="preserve">………………… </w:t>
      </w:r>
      <w:r w:rsidR="003835E6">
        <w:rPr>
          <w:rFonts w:ascii="Arial" w:hAnsi="Arial" w:cs="Arial"/>
          <w:color w:val="000000"/>
          <w:sz w:val="20"/>
          <w:szCs w:val="20"/>
        </w:rPr>
        <w:t>º</w:t>
      </w:r>
      <w:r>
        <w:rPr>
          <w:rFonts w:ascii="Arial" w:hAnsi="Arial" w:cs="Arial"/>
          <w:color w:val="000000"/>
          <w:sz w:val="20"/>
          <w:szCs w:val="20"/>
        </w:rPr>
        <w:t>C</w:t>
      </w:r>
    </w:p>
    <w:p w14:paraId="682798C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9.8. Mô men quán tính của động cơ và bánh đà </w:t>
      </w:r>
      <w:r>
        <w:rPr>
          <w:rFonts w:ascii="Arial" w:hAnsi="Arial" w:cs="Arial"/>
          <w:i/>
          <w:iCs/>
          <w:color w:val="000000"/>
          <w:sz w:val="20"/>
          <w:szCs w:val="20"/>
        </w:rPr>
        <w:t xml:space="preserve">(Rotating moment of inertia of the engine including flywheel): </w:t>
      </w:r>
      <w:r>
        <w:rPr>
          <w:rFonts w:ascii="Arial" w:hAnsi="Arial" w:cs="Arial"/>
          <w:color w:val="000000"/>
          <w:sz w:val="20"/>
          <w:szCs w:val="20"/>
        </w:rPr>
        <w:t>………………… kgm</w:t>
      </w:r>
      <w:r w:rsidR="003835E6">
        <w:rPr>
          <w:rFonts w:ascii="Arial" w:hAnsi="Arial" w:cs="Arial"/>
          <w:color w:val="000000"/>
          <w:sz w:val="20"/>
          <w:szCs w:val="20"/>
          <w:vertAlign w:val="superscript"/>
        </w:rPr>
        <w:t>2</w:t>
      </w:r>
    </w:p>
    <w:p w14:paraId="521CC8B5" w14:textId="77777777" w:rsidR="00122ABD" w:rsidRDefault="00122ABD" w:rsidP="00AB565E">
      <w:pPr>
        <w:widowControl w:val="0"/>
        <w:autoSpaceDE w:val="0"/>
        <w:autoSpaceDN w:val="0"/>
        <w:adjustRightInd w:val="0"/>
        <w:snapToGrid w:val="0"/>
        <w:spacing w:after="0" w:line="240" w:lineRule="auto"/>
        <w:ind w:firstLine="720"/>
        <w:jc w:val="both"/>
        <w:rPr>
          <w:rFonts w:ascii="Arial" w:hAnsi="Arial" w:cs="Arial"/>
          <w:color w:val="000000"/>
          <w:sz w:val="20"/>
          <w:szCs w:val="20"/>
        </w:rPr>
      </w:pPr>
      <w:r>
        <w:rPr>
          <w:rFonts w:ascii="Arial" w:hAnsi="Arial" w:cs="Arial"/>
          <w:color w:val="000000"/>
          <w:sz w:val="20"/>
          <w:szCs w:val="20"/>
        </w:rPr>
        <w:t xml:space="preserve">Chúng tôi cam kết bản khai này phù hợp với kiểu loại xe, động cơ đã đăng ký kiểm tra và chịu trách nhiệm hoàn toàn về các vấn đề phát sinh do khai sai hoặc khai không đủ nội dung trong bản khai này </w:t>
      </w:r>
      <w:r>
        <w:rPr>
          <w:rFonts w:ascii="Arial" w:hAnsi="Arial" w:cs="Arial"/>
          <w:i/>
          <w:iCs/>
          <w:color w:val="000000"/>
          <w:sz w:val="20"/>
          <w:szCs w:val="20"/>
        </w:rPr>
        <w:t>(We undertake that this declaration document is in compliance with engine, vehicle type for type approval and we are full responsible for matter caused by wrong or lack content in this declaration)</w:t>
      </w:r>
      <w:r>
        <w:rPr>
          <w:rFonts w:ascii="Arial" w:hAnsi="Arial" w:cs="Arial"/>
          <w:color w:val="000000"/>
          <w:sz w:val="20"/>
          <w:szCs w:val="20"/>
        </w:rPr>
        <w:t>.</w:t>
      </w:r>
    </w:p>
    <w:p w14:paraId="354CAD5C" w14:textId="77777777" w:rsidR="003835E6" w:rsidRDefault="003835E6" w:rsidP="00D80E96">
      <w:pPr>
        <w:widowControl w:val="0"/>
        <w:autoSpaceDE w:val="0"/>
        <w:autoSpaceDN w:val="0"/>
        <w:adjustRightInd w:val="0"/>
        <w:snapToGrid w:val="0"/>
        <w:spacing w:after="0" w:line="240" w:lineRule="auto"/>
        <w:jc w:val="center"/>
        <w:rPr>
          <w:rFonts w:ascii="Arial" w:hAnsi="Arial" w:cs="Arial"/>
          <w:i/>
          <w:iCs/>
          <w:color w:val="000000"/>
          <w:sz w:val="20"/>
          <w:szCs w:val="20"/>
        </w:rPr>
      </w:pPr>
    </w:p>
    <w:tbl>
      <w:tblPr>
        <w:tblW w:w="5000" w:type="pct"/>
        <w:tblLook w:val="01E0" w:firstRow="1" w:lastRow="1" w:firstColumn="1" w:lastColumn="1" w:noHBand="0" w:noVBand="0"/>
      </w:tblPr>
      <w:tblGrid>
        <w:gridCol w:w="4513"/>
        <w:gridCol w:w="4513"/>
      </w:tblGrid>
      <w:tr w:rsidR="00D80E96" w14:paraId="15005368" w14:textId="77777777" w:rsidTr="00AB565E">
        <w:tc>
          <w:tcPr>
            <w:tcW w:w="2500" w:type="pct"/>
            <w:shd w:val="clear" w:color="auto" w:fill="auto"/>
          </w:tcPr>
          <w:p w14:paraId="59A36196" w14:textId="77777777" w:rsidR="003835E6" w:rsidRDefault="003835E6">
            <w:pPr>
              <w:adjustRightInd w:val="0"/>
              <w:snapToGrid w:val="0"/>
              <w:spacing w:after="0" w:line="240" w:lineRule="auto"/>
              <w:rPr>
                <w:rFonts w:ascii="Arial" w:hAnsi="Arial" w:cs="Arial"/>
                <w:color w:val="000000"/>
                <w:sz w:val="20"/>
                <w:szCs w:val="20"/>
              </w:rPr>
            </w:pPr>
          </w:p>
        </w:tc>
        <w:tc>
          <w:tcPr>
            <w:tcW w:w="2500" w:type="pct"/>
            <w:shd w:val="clear" w:color="auto" w:fill="auto"/>
          </w:tcPr>
          <w:p w14:paraId="6BE3960D" w14:textId="77777777" w:rsidR="003835E6" w:rsidRDefault="003835E6">
            <w:pPr>
              <w:adjustRightInd w:val="0"/>
              <w:snapToGrid w:val="0"/>
              <w:spacing w:after="0" w:line="240" w:lineRule="auto"/>
              <w:jc w:val="center"/>
              <w:rPr>
                <w:rFonts w:ascii="Arial" w:hAnsi="Arial" w:cs="Arial"/>
                <w:b/>
                <w:color w:val="000000"/>
                <w:sz w:val="20"/>
                <w:szCs w:val="20"/>
              </w:rPr>
            </w:pPr>
            <w:r>
              <w:rPr>
                <w:rFonts w:ascii="Arial" w:hAnsi="Arial" w:cs="Arial"/>
                <w:i/>
                <w:iCs/>
                <w:color w:val="000000"/>
                <w:sz w:val="20"/>
                <w:szCs w:val="20"/>
              </w:rPr>
              <w:t>Ngày.......tháng.......năm......(Date)</w:t>
            </w:r>
            <w:r>
              <w:rPr>
                <w:rFonts w:ascii="Arial" w:hAnsi="Arial" w:cs="Arial"/>
                <w:i/>
                <w:iCs/>
                <w:color w:val="000000"/>
                <w:sz w:val="20"/>
                <w:szCs w:val="20"/>
              </w:rPr>
              <w:br/>
            </w:r>
            <w:r>
              <w:rPr>
                <w:rFonts w:ascii="Arial" w:hAnsi="Arial" w:cs="Arial"/>
                <w:b/>
                <w:bCs/>
                <w:color w:val="000000"/>
                <w:sz w:val="20"/>
                <w:szCs w:val="20"/>
              </w:rPr>
              <w:t xml:space="preserve">Tổ chức/cá nhân lập bản khai </w:t>
            </w:r>
            <w:r>
              <w:rPr>
                <w:rFonts w:ascii="Arial" w:hAnsi="Arial" w:cs="Arial"/>
                <w:i/>
                <w:iCs/>
                <w:color w:val="000000"/>
                <w:sz w:val="20"/>
                <w:szCs w:val="20"/>
              </w:rPr>
              <w:t xml:space="preserve">(Applicant) </w:t>
            </w:r>
            <w:r>
              <w:rPr>
                <w:rFonts w:ascii="Arial" w:hAnsi="Arial" w:cs="Arial"/>
                <w:i/>
                <w:iCs/>
                <w:color w:val="000000"/>
                <w:sz w:val="20"/>
                <w:szCs w:val="20"/>
              </w:rPr>
              <w:br/>
              <w:t>(Ký tên, đóng dấu (Signature, stamp))</w:t>
            </w:r>
          </w:p>
        </w:tc>
      </w:tr>
    </w:tbl>
    <w:p w14:paraId="488C78CC" w14:textId="77777777" w:rsidR="003835E6" w:rsidRDefault="003835E6" w:rsidP="00D80E96">
      <w:pPr>
        <w:widowControl w:val="0"/>
        <w:autoSpaceDE w:val="0"/>
        <w:autoSpaceDN w:val="0"/>
        <w:adjustRightInd w:val="0"/>
        <w:snapToGrid w:val="0"/>
        <w:spacing w:after="0" w:line="240" w:lineRule="auto"/>
        <w:jc w:val="center"/>
        <w:rPr>
          <w:rFonts w:ascii="Arial" w:hAnsi="Arial" w:cs="Arial"/>
          <w:i/>
          <w:iCs/>
          <w:color w:val="000000"/>
          <w:sz w:val="20"/>
          <w:szCs w:val="20"/>
        </w:rPr>
      </w:pPr>
    </w:p>
    <w:p w14:paraId="500316E8" w14:textId="77777777" w:rsidR="00122ABD" w:rsidRDefault="003835E6"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(1)</w:t>
      </w:r>
      <w:r>
        <w:rPr>
          <w:rFonts w:ascii="Arial" w:hAnsi="Arial" w:cs="Arial"/>
          <w:color w:val="000000"/>
          <w:sz w:val="20"/>
          <w:szCs w:val="20"/>
        </w:rPr>
        <w:t xml:space="preserve"> </w:t>
      </w:r>
      <w:r w:rsidR="00122ABD">
        <w:rPr>
          <w:rFonts w:ascii="Arial" w:hAnsi="Arial" w:cs="Arial"/>
          <w:color w:val="000000"/>
          <w:sz w:val="20"/>
          <w:szCs w:val="20"/>
        </w:rPr>
        <w:t xml:space="preserve">Đối với động cơ và hệ thống không thông thường, các đặc điểm kỹ thuật tương đương với các đặc điểm nêu ở đây phảI do nhà sản xuất cung cấp </w:t>
      </w:r>
      <w:r w:rsidR="00122ABD">
        <w:rPr>
          <w:rFonts w:ascii="Arial" w:hAnsi="Arial" w:cs="Arial"/>
          <w:i/>
          <w:iCs/>
          <w:color w:val="000000"/>
          <w:sz w:val="20"/>
          <w:szCs w:val="20"/>
        </w:rPr>
        <w:t>(In the case of non- conventional engines and systems, particulars equivalent to those referred to here shall be supplied by the manufacturer)</w:t>
      </w:r>
      <w:r w:rsidR="00122ABD">
        <w:rPr>
          <w:rFonts w:ascii="Arial" w:hAnsi="Arial" w:cs="Arial"/>
          <w:color w:val="000000"/>
          <w:sz w:val="20"/>
          <w:szCs w:val="20"/>
        </w:rPr>
        <w:t>;</w:t>
      </w:r>
    </w:p>
    <w:p w14:paraId="2192923B" w14:textId="77777777" w:rsidR="00122ABD" w:rsidRDefault="003835E6"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(2)</w:t>
      </w:r>
      <w:r w:rsidR="00122ABD">
        <w:rPr>
          <w:rFonts w:ascii="Arial" w:hAnsi="Arial" w:cs="Arial"/>
          <w:color w:val="000000"/>
          <w:sz w:val="20"/>
          <w:szCs w:val="20"/>
        </w:rPr>
        <w:t xml:space="preserve"> Gạch phần không áp dụng </w:t>
      </w:r>
      <w:r w:rsidR="00122ABD">
        <w:rPr>
          <w:rFonts w:ascii="Arial" w:hAnsi="Arial" w:cs="Arial"/>
          <w:i/>
          <w:iCs/>
          <w:color w:val="000000"/>
          <w:sz w:val="20"/>
          <w:szCs w:val="20"/>
        </w:rPr>
        <w:t>(Strike out what does not apply)</w:t>
      </w:r>
      <w:r w:rsidR="00122ABD">
        <w:rPr>
          <w:rFonts w:ascii="Arial" w:hAnsi="Arial" w:cs="Arial"/>
          <w:color w:val="000000"/>
          <w:sz w:val="20"/>
          <w:szCs w:val="20"/>
        </w:rPr>
        <w:t>.;</w:t>
      </w:r>
    </w:p>
    <w:p w14:paraId="0F00B402" w14:textId="77777777" w:rsidR="00122ABD" w:rsidRDefault="003835E6"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(3)</w:t>
      </w:r>
      <w:r w:rsidR="00122ABD">
        <w:rPr>
          <w:rFonts w:ascii="Arial" w:hAnsi="Arial" w:cs="Arial"/>
          <w:color w:val="000000"/>
          <w:sz w:val="20"/>
          <w:szCs w:val="20"/>
        </w:rPr>
        <w:t xml:space="preserve"> Quy định dung sai </w:t>
      </w:r>
      <w:r w:rsidR="00122ABD">
        <w:rPr>
          <w:rFonts w:ascii="Arial" w:hAnsi="Arial" w:cs="Arial"/>
          <w:i/>
          <w:iCs/>
          <w:color w:val="000000"/>
          <w:sz w:val="20"/>
          <w:szCs w:val="20"/>
        </w:rPr>
        <w:t>(Specify the tolerance);</w:t>
      </w:r>
    </w:p>
    <w:p w14:paraId="29066AA6" w14:textId="77777777" w:rsidR="00122ABD" w:rsidRDefault="003835E6"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(4)</w:t>
      </w:r>
      <w:r w:rsidR="00122ABD">
        <w:rPr>
          <w:rFonts w:ascii="Arial" w:hAnsi="Arial" w:cs="Arial"/>
          <w:color w:val="000000"/>
          <w:sz w:val="20"/>
          <w:szCs w:val="20"/>
        </w:rPr>
        <w:t xml:space="preserve"> Đối với hệ thống được bố trí khác, phảI cung cấp thông tin tương đương </w:t>
      </w:r>
      <w:r w:rsidR="00122ABD">
        <w:rPr>
          <w:rFonts w:ascii="Arial" w:hAnsi="Arial" w:cs="Arial"/>
          <w:i/>
          <w:iCs/>
          <w:color w:val="000000"/>
          <w:sz w:val="20"/>
          <w:szCs w:val="20"/>
        </w:rPr>
        <w:t>(In the case of systems laid out in a different manner, supply equivalent information)</w:t>
      </w:r>
      <w:r w:rsidR="00122ABD">
        <w:rPr>
          <w:rFonts w:ascii="Arial" w:hAnsi="Arial" w:cs="Arial"/>
          <w:color w:val="000000"/>
          <w:sz w:val="20"/>
          <w:szCs w:val="20"/>
        </w:rPr>
        <w:t>;</w:t>
      </w:r>
    </w:p>
    <w:p w14:paraId="76362570" w14:textId="77777777" w:rsidR="00122ABD" w:rsidRDefault="003835E6"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(5)</w:t>
      </w:r>
      <w:r w:rsidR="00122ABD">
        <w:rPr>
          <w:rFonts w:ascii="Arial" w:hAnsi="Arial" w:cs="Arial"/>
          <w:color w:val="000000"/>
          <w:sz w:val="20"/>
          <w:szCs w:val="20"/>
        </w:rPr>
        <w:t xml:space="preserve"> Quy định dung sai; trong phạm vi ± 3% giá trị do nhà sản xuất công bố </w:t>
      </w:r>
      <w:r w:rsidR="00122ABD">
        <w:rPr>
          <w:rFonts w:ascii="Arial" w:hAnsi="Arial" w:cs="Arial"/>
          <w:i/>
          <w:iCs/>
          <w:color w:val="000000"/>
          <w:sz w:val="20"/>
          <w:szCs w:val="20"/>
        </w:rPr>
        <w:t>(Specify the tolerance; to be within ± 3% of the values declared by the manufacturer)</w:t>
      </w:r>
    </w:p>
    <w:p w14:paraId="1647304D" w14:textId="77777777" w:rsidR="00122ABD" w:rsidRDefault="003835E6"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(6)</w:t>
      </w:r>
      <w:r w:rsidR="00122ABD">
        <w:rPr>
          <w:rFonts w:ascii="Arial" w:hAnsi="Arial" w:cs="Arial"/>
          <w:color w:val="000000"/>
          <w:sz w:val="20"/>
          <w:szCs w:val="20"/>
        </w:rPr>
        <w:t xml:space="preserve"> Thử ESC </w:t>
      </w:r>
      <w:r w:rsidR="00122ABD">
        <w:rPr>
          <w:rFonts w:ascii="Arial" w:hAnsi="Arial" w:cs="Arial"/>
          <w:i/>
          <w:iCs/>
          <w:color w:val="000000"/>
          <w:sz w:val="20"/>
          <w:szCs w:val="20"/>
        </w:rPr>
        <w:t>(ESC test)</w:t>
      </w:r>
      <w:r w:rsidR="00122ABD">
        <w:rPr>
          <w:rFonts w:ascii="Arial" w:hAnsi="Arial" w:cs="Arial"/>
          <w:color w:val="000000"/>
          <w:sz w:val="20"/>
          <w:szCs w:val="20"/>
        </w:rPr>
        <w:t>;</w:t>
      </w:r>
    </w:p>
    <w:p w14:paraId="6B6842C1" w14:textId="1AF8492F" w:rsidR="003835E6" w:rsidRDefault="003835E6" w:rsidP="00AB565E">
      <w:pPr>
        <w:widowControl w:val="0"/>
        <w:autoSpaceDE w:val="0"/>
        <w:autoSpaceDN w:val="0"/>
        <w:adjustRightInd w:val="0"/>
        <w:snapToGrid w:val="0"/>
        <w:spacing w:after="120" w:line="240" w:lineRule="auto"/>
        <w:ind w:firstLine="720"/>
        <w:jc w:val="both"/>
        <w:rPr>
          <w:rFonts w:ascii="Arial" w:hAnsi="Arial" w:cs="Arial"/>
          <w:b/>
          <w:bCs/>
          <w:color w:val="000000"/>
          <w:sz w:val="20"/>
          <w:szCs w:val="20"/>
        </w:rPr>
      </w:pPr>
      <w:r>
        <w:rPr>
          <w:rFonts w:ascii="Arial" w:hAnsi="Arial" w:cs="Arial"/>
          <w:color w:val="000000"/>
          <w:sz w:val="20"/>
          <w:szCs w:val="20"/>
          <w:vertAlign w:val="superscript"/>
        </w:rPr>
        <w:t>(7)</w:t>
      </w:r>
      <w:r w:rsidR="00122ABD">
        <w:rPr>
          <w:rFonts w:ascii="Arial" w:hAnsi="Arial" w:cs="Arial"/>
          <w:color w:val="000000"/>
          <w:sz w:val="20"/>
          <w:szCs w:val="20"/>
        </w:rPr>
        <w:t xml:space="preserve"> Chỉ cho thử ETC </w:t>
      </w:r>
      <w:r w:rsidR="00122ABD">
        <w:rPr>
          <w:rFonts w:ascii="Arial" w:hAnsi="Arial" w:cs="Arial"/>
          <w:i/>
          <w:iCs/>
          <w:color w:val="000000"/>
          <w:sz w:val="20"/>
          <w:szCs w:val="20"/>
        </w:rPr>
        <w:t>(ETC test only)</w:t>
      </w:r>
      <w:r w:rsidR="00122ABD">
        <w:rPr>
          <w:rFonts w:ascii="Arial" w:hAnsi="Arial" w:cs="Arial"/>
          <w:color w:val="000000"/>
          <w:sz w:val="20"/>
          <w:szCs w:val="20"/>
        </w:rPr>
        <w:t>.</w:t>
      </w:r>
    </w:p>
    <w:p w14:paraId="421C554F" w14:textId="77777777" w:rsidR="00AB565E" w:rsidRDefault="00AB565E" w:rsidP="00D80E96">
      <w:pPr>
        <w:widowControl w:val="0"/>
        <w:autoSpaceDE w:val="0"/>
        <w:autoSpaceDN w:val="0"/>
        <w:adjustRightInd w:val="0"/>
        <w:snapToGrid w:val="0"/>
        <w:spacing w:after="0" w:line="240" w:lineRule="auto"/>
        <w:jc w:val="center"/>
        <w:rPr>
          <w:rFonts w:ascii="Arial" w:hAnsi="Arial" w:cs="Arial"/>
          <w:b/>
          <w:bCs/>
          <w:color w:val="000000"/>
          <w:sz w:val="20"/>
          <w:szCs w:val="20"/>
        </w:rPr>
        <w:sectPr w:rsidR="00AB565E" w:rsidSect="00D80E96">
          <w:pgSz w:w="11906" w:h="16838" w:code="9"/>
          <w:pgMar w:top="1440" w:right="1440" w:bottom="1440" w:left="1440" w:header="0" w:footer="0" w:gutter="0"/>
          <w:cols w:space="720"/>
          <w:noEndnote/>
          <w:docGrid w:linePitch="299"/>
        </w:sectPr>
      </w:pPr>
    </w:p>
    <w:p w14:paraId="19D5CCF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lastRenderedPageBreak/>
        <w:t>PHỤ LỤC D</w:t>
      </w:r>
    </w:p>
    <w:p w14:paraId="3A25EEE3" w14:textId="77777777" w:rsidR="003835E6" w:rsidRDefault="00207182" w:rsidP="00D80E96">
      <w:pPr>
        <w:widowControl w:val="0"/>
        <w:autoSpaceDE w:val="0"/>
        <w:autoSpaceDN w:val="0"/>
        <w:adjustRightInd w:val="0"/>
        <w:snapToGrid w:val="0"/>
        <w:spacing w:after="0" w:line="240" w:lineRule="auto"/>
        <w:jc w:val="center"/>
        <w:rPr>
          <w:rFonts w:ascii="Arial" w:hAnsi="Arial" w:cs="Arial"/>
          <w:i/>
          <w:iCs/>
          <w:color w:val="000000"/>
          <w:sz w:val="20"/>
          <w:szCs w:val="20"/>
        </w:rPr>
      </w:pPr>
      <w:r>
        <w:rPr>
          <w:rFonts w:ascii="Arial" w:hAnsi="Arial" w:cs="Arial"/>
          <w:i/>
          <w:iCs/>
          <w:color w:val="000000"/>
          <w:sz w:val="20"/>
          <w:szCs w:val="20"/>
        </w:rPr>
        <w:t xml:space="preserve"> </w:t>
      </w:r>
      <w:r w:rsidR="00122ABD">
        <w:rPr>
          <w:rFonts w:ascii="Arial" w:hAnsi="Arial" w:cs="Arial"/>
          <w:i/>
          <w:iCs/>
          <w:color w:val="000000"/>
          <w:sz w:val="20"/>
          <w:szCs w:val="20"/>
        </w:rPr>
        <w:t xml:space="preserve">(Đối với xe áp dụng TCVN 6567) </w:t>
      </w:r>
    </w:p>
    <w:p w14:paraId="5C4A404C" w14:textId="77777777" w:rsidR="003835E6" w:rsidRDefault="00122ABD" w:rsidP="00D80E96">
      <w:pPr>
        <w:widowControl w:val="0"/>
        <w:autoSpaceDE w:val="0"/>
        <w:autoSpaceDN w:val="0"/>
        <w:adjustRightInd w:val="0"/>
        <w:snapToGrid w:val="0"/>
        <w:spacing w:after="0" w:line="240" w:lineRule="auto"/>
        <w:jc w:val="center"/>
        <w:rPr>
          <w:rFonts w:ascii="Arial" w:hAnsi="Arial" w:cs="Arial"/>
          <w:b/>
          <w:bCs/>
          <w:i/>
          <w:iCs/>
          <w:color w:val="000000"/>
          <w:sz w:val="20"/>
          <w:szCs w:val="20"/>
        </w:rPr>
      </w:pPr>
      <w:r>
        <w:rPr>
          <w:rFonts w:ascii="Arial" w:hAnsi="Arial" w:cs="Arial"/>
          <w:b/>
          <w:bCs/>
          <w:i/>
          <w:iCs/>
          <w:color w:val="000000"/>
          <w:sz w:val="20"/>
          <w:szCs w:val="20"/>
        </w:rPr>
        <w:t xml:space="preserve">(Annex D - </w:t>
      </w:r>
      <w:r>
        <w:rPr>
          <w:rFonts w:ascii="Arial" w:hAnsi="Arial" w:cs="Arial"/>
          <w:i/>
          <w:iCs/>
          <w:color w:val="000000"/>
          <w:sz w:val="20"/>
          <w:szCs w:val="20"/>
        </w:rPr>
        <w:t>For vehicles applying TCVN 6567</w:t>
      </w:r>
      <w:r>
        <w:rPr>
          <w:rFonts w:ascii="Arial" w:hAnsi="Arial" w:cs="Arial"/>
          <w:b/>
          <w:bCs/>
          <w:i/>
          <w:iCs/>
          <w:color w:val="000000"/>
          <w:sz w:val="20"/>
          <w:szCs w:val="20"/>
        </w:rPr>
        <w:t xml:space="preserve">) </w:t>
      </w:r>
    </w:p>
    <w:p w14:paraId="2791888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Báo cáo thử nghiệm khí thải động cơ</w:t>
      </w:r>
    </w:p>
    <w:p w14:paraId="152FE350" w14:textId="77777777" w:rsidR="00122ABD" w:rsidRDefault="00122ABD" w:rsidP="00D80E96">
      <w:pPr>
        <w:widowControl w:val="0"/>
        <w:autoSpaceDE w:val="0"/>
        <w:autoSpaceDN w:val="0"/>
        <w:adjustRightInd w:val="0"/>
        <w:snapToGrid w:val="0"/>
        <w:spacing w:after="0" w:line="240" w:lineRule="auto"/>
        <w:jc w:val="center"/>
        <w:rPr>
          <w:rFonts w:ascii="Arial" w:hAnsi="Arial" w:cs="Arial"/>
          <w:i/>
          <w:iCs/>
          <w:color w:val="000000"/>
          <w:sz w:val="20"/>
          <w:szCs w:val="20"/>
        </w:rPr>
      </w:pPr>
      <w:r>
        <w:rPr>
          <w:rFonts w:ascii="Arial" w:hAnsi="Arial" w:cs="Arial"/>
          <w:i/>
          <w:iCs/>
          <w:color w:val="000000"/>
          <w:sz w:val="20"/>
          <w:szCs w:val="20"/>
        </w:rPr>
        <w:t>(Test report of emission from engine)</w:t>
      </w:r>
    </w:p>
    <w:p w14:paraId="5A47B7AB" w14:textId="77777777" w:rsidR="00AB565E" w:rsidRDefault="00AB565E" w:rsidP="00D80E96">
      <w:pPr>
        <w:widowControl w:val="0"/>
        <w:autoSpaceDE w:val="0"/>
        <w:autoSpaceDN w:val="0"/>
        <w:adjustRightInd w:val="0"/>
        <w:snapToGrid w:val="0"/>
        <w:spacing w:after="0" w:line="240" w:lineRule="auto"/>
        <w:jc w:val="center"/>
        <w:rPr>
          <w:rFonts w:ascii="Arial" w:hAnsi="Arial" w:cs="Arial"/>
          <w:color w:val="000000"/>
          <w:sz w:val="20"/>
          <w:szCs w:val="20"/>
        </w:rPr>
      </w:pPr>
    </w:p>
    <w:p w14:paraId="69302AF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 Tên và địa chỉ của cơ sở </w:t>
      </w:r>
      <w:r>
        <w:rPr>
          <w:rFonts w:ascii="Arial" w:hAnsi="Arial" w:cs="Arial"/>
          <w:color w:val="000000"/>
          <w:sz w:val="20"/>
          <w:szCs w:val="20"/>
        </w:rPr>
        <w:t xml:space="preserve">sản xuất, lắp ráp </w:t>
      </w:r>
      <w:r>
        <w:rPr>
          <w:rFonts w:ascii="Arial" w:hAnsi="Arial" w:cs="Arial"/>
          <w:b/>
          <w:bCs/>
          <w:color w:val="000000"/>
          <w:sz w:val="20"/>
          <w:szCs w:val="20"/>
        </w:rPr>
        <w:t xml:space="preserve">/Tổ chức, cá nhân nhập khẩu </w:t>
      </w:r>
      <w:r>
        <w:rPr>
          <w:rFonts w:ascii="Arial" w:hAnsi="Arial" w:cs="Arial"/>
          <w:i/>
          <w:iCs/>
          <w:color w:val="000000"/>
          <w:sz w:val="20"/>
          <w:szCs w:val="20"/>
        </w:rPr>
        <w:t>(Name and address of manufacturer/Importer): ………………………………….…..…………</w:t>
      </w:r>
    </w:p>
    <w:p w14:paraId="77EDE4D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 Động cơ </w:t>
      </w:r>
      <w:r>
        <w:rPr>
          <w:rFonts w:ascii="Arial" w:hAnsi="Arial" w:cs="Arial"/>
          <w:i/>
          <w:iCs/>
          <w:color w:val="000000"/>
          <w:sz w:val="20"/>
          <w:szCs w:val="20"/>
        </w:rPr>
        <w:t>(Engine):</w:t>
      </w:r>
    </w:p>
    <w:p w14:paraId="7C71813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 </w:t>
      </w:r>
      <w:r>
        <w:rPr>
          <w:rFonts w:ascii="Arial" w:hAnsi="Arial" w:cs="Arial"/>
          <w:color w:val="000000"/>
          <w:sz w:val="20"/>
          <w:szCs w:val="20"/>
        </w:rPr>
        <w:t xml:space="preserve">Nhãn hiệu động cơ </w:t>
      </w:r>
      <w:r>
        <w:rPr>
          <w:rFonts w:ascii="Arial" w:hAnsi="Arial" w:cs="Arial"/>
          <w:i/>
          <w:iCs/>
          <w:color w:val="000000"/>
          <w:sz w:val="20"/>
          <w:szCs w:val="20"/>
        </w:rPr>
        <w:t xml:space="preserve">(Mark or make of engine): </w:t>
      </w:r>
      <w:r>
        <w:rPr>
          <w:rFonts w:ascii="Arial" w:hAnsi="Arial" w:cs="Arial"/>
          <w:color w:val="000000"/>
          <w:sz w:val="20"/>
          <w:szCs w:val="20"/>
        </w:rPr>
        <w:t>………………………….…..</w:t>
      </w:r>
    </w:p>
    <w:p w14:paraId="29763AB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 </w:t>
      </w:r>
      <w:r>
        <w:rPr>
          <w:rFonts w:ascii="Arial" w:hAnsi="Arial" w:cs="Arial"/>
          <w:color w:val="000000"/>
          <w:sz w:val="20"/>
          <w:szCs w:val="20"/>
        </w:rPr>
        <w:t xml:space="preserve">Cơ sở sản xuất động cơ </w:t>
      </w:r>
      <w:r>
        <w:rPr>
          <w:rFonts w:ascii="Arial" w:hAnsi="Arial" w:cs="Arial"/>
          <w:i/>
          <w:iCs/>
          <w:color w:val="000000"/>
          <w:sz w:val="20"/>
          <w:szCs w:val="20"/>
        </w:rPr>
        <w:t>(Engine manufacturer): …………………………….</w:t>
      </w:r>
    </w:p>
    <w:p w14:paraId="37B6AF4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2.3. </w:t>
      </w:r>
      <w:r>
        <w:rPr>
          <w:rFonts w:ascii="Arial" w:hAnsi="Arial" w:cs="Arial"/>
          <w:color w:val="000000"/>
          <w:sz w:val="20"/>
          <w:szCs w:val="20"/>
        </w:rPr>
        <w:t xml:space="preserve">Kiểu (số) loại động cơ </w:t>
      </w:r>
      <w:r>
        <w:rPr>
          <w:rFonts w:ascii="Arial" w:hAnsi="Arial" w:cs="Arial"/>
          <w:i/>
          <w:iCs/>
          <w:color w:val="000000"/>
          <w:sz w:val="20"/>
          <w:szCs w:val="20"/>
        </w:rPr>
        <w:t xml:space="preserve">(Engine type/Model code/Engine model): </w:t>
      </w:r>
      <w:r>
        <w:rPr>
          <w:rFonts w:ascii="Arial" w:hAnsi="Arial" w:cs="Arial"/>
          <w:color w:val="000000"/>
          <w:sz w:val="20"/>
          <w:szCs w:val="20"/>
        </w:rPr>
        <w:t>…………</w:t>
      </w:r>
    </w:p>
    <w:p w14:paraId="766F373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2.4. </w:t>
      </w:r>
      <w:r>
        <w:rPr>
          <w:rFonts w:ascii="Arial" w:hAnsi="Arial" w:cs="Arial"/>
          <w:color w:val="000000"/>
          <w:sz w:val="20"/>
          <w:szCs w:val="20"/>
        </w:rPr>
        <w:t xml:space="preserve">Số động cơ </w:t>
      </w:r>
      <w:r>
        <w:rPr>
          <w:rFonts w:ascii="Arial" w:hAnsi="Arial" w:cs="Arial"/>
          <w:i/>
          <w:iCs/>
          <w:color w:val="000000"/>
          <w:sz w:val="20"/>
          <w:szCs w:val="20"/>
        </w:rPr>
        <w:t>(Engine number): ………………………………………………….</w:t>
      </w:r>
    </w:p>
    <w:p w14:paraId="23A645E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2.5. </w:t>
      </w:r>
      <w:r>
        <w:rPr>
          <w:rFonts w:ascii="Arial" w:hAnsi="Arial" w:cs="Arial"/>
          <w:color w:val="000000"/>
          <w:sz w:val="20"/>
          <w:szCs w:val="20"/>
        </w:rPr>
        <w:t>Nguyên lý làm việc của động cơ (</w:t>
      </w:r>
      <w:r>
        <w:rPr>
          <w:rFonts w:ascii="Arial" w:hAnsi="Arial" w:cs="Arial"/>
          <w:i/>
          <w:iCs/>
          <w:color w:val="000000"/>
          <w:sz w:val="20"/>
          <w:szCs w:val="20"/>
        </w:rPr>
        <w:t>Engine working principle</w:t>
      </w:r>
      <w:r>
        <w:rPr>
          <w:rFonts w:ascii="Arial" w:hAnsi="Arial" w:cs="Arial"/>
          <w:color w:val="000000"/>
          <w:sz w:val="20"/>
          <w:szCs w:val="20"/>
        </w:rPr>
        <w:t>): ………………</w:t>
      </w:r>
    </w:p>
    <w:p w14:paraId="3CD53BD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2.6. </w:t>
      </w:r>
      <w:r>
        <w:rPr>
          <w:rFonts w:ascii="Arial" w:hAnsi="Arial" w:cs="Arial"/>
          <w:color w:val="000000"/>
          <w:sz w:val="20"/>
          <w:szCs w:val="20"/>
        </w:rPr>
        <w:t>Số kỳ (</w:t>
      </w:r>
      <w:r>
        <w:rPr>
          <w:rFonts w:ascii="Arial" w:hAnsi="Arial" w:cs="Arial"/>
          <w:i/>
          <w:iCs/>
          <w:color w:val="000000"/>
          <w:sz w:val="20"/>
          <w:szCs w:val="20"/>
        </w:rPr>
        <w:t>Cycles</w:t>
      </w:r>
      <w:r>
        <w:rPr>
          <w:rFonts w:ascii="Arial" w:hAnsi="Arial" w:cs="Arial"/>
          <w:color w:val="000000"/>
          <w:sz w:val="20"/>
          <w:szCs w:val="20"/>
        </w:rPr>
        <w:t>): ………………………………………………………………</w:t>
      </w:r>
    </w:p>
    <w:p w14:paraId="5B65570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2.7. </w:t>
      </w:r>
      <w:r>
        <w:rPr>
          <w:rFonts w:ascii="Arial" w:hAnsi="Arial" w:cs="Arial"/>
          <w:color w:val="000000"/>
          <w:sz w:val="20"/>
          <w:szCs w:val="20"/>
        </w:rPr>
        <w:t>Số lượng và cách bố trí xy lanh (</w:t>
      </w:r>
      <w:r>
        <w:rPr>
          <w:rFonts w:ascii="Arial" w:hAnsi="Arial" w:cs="Arial"/>
          <w:i/>
          <w:iCs/>
          <w:color w:val="000000"/>
          <w:sz w:val="20"/>
          <w:szCs w:val="20"/>
        </w:rPr>
        <w:t>Number and layout of cylinders</w:t>
      </w:r>
      <w:r>
        <w:rPr>
          <w:rFonts w:ascii="Arial" w:hAnsi="Arial" w:cs="Arial"/>
          <w:color w:val="000000"/>
          <w:sz w:val="20"/>
          <w:szCs w:val="20"/>
        </w:rPr>
        <w:t>): …………</w:t>
      </w:r>
    </w:p>
    <w:p w14:paraId="59C9BDE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2.8. </w:t>
      </w:r>
      <w:r>
        <w:rPr>
          <w:rFonts w:ascii="Arial" w:hAnsi="Arial" w:cs="Arial"/>
          <w:color w:val="000000"/>
          <w:sz w:val="20"/>
          <w:szCs w:val="20"/>
        </w:rPr>
        <w:t>Dung tích xy lanh (</w:t>
      </w:r>
      <w:r>
        <w:rPr>
          <w:rFonts w:ascii="Arial" w:hAnsi="Arial" w:cs="Arial"/>
          <w:i/>
          <w:iCs/>
          <w:color w:val="000000"/>
          <w:sz w:val="20"/>
          <w:szCs w:val="20"/>
        </w:rPr>
        <w:t>Capacity of cylinder</w:t>
      </w:r>
      <w:r>
        <w:rPr>
          <w:rFonts w:ascii="Arial" w:hAnsi="Arial" w:cs="Arial"/>
          <w:color w:val="000000"/>
          <w:sz w:val="20"/>
          <w:szCs w:val="20"/>
        </w:rPr>
        <w:t>): ………………………………cm</w:t>
      </w:r>
      <w:r w:rsidR="00CD55E0">
        <w:rPr>
          <w:rFonts w:ascii="Arial" w:hAnsi="Arial" w:cs="Arial"/>
          <w:color w:val="000000"/>
          <w:sz w:val="20"/>
          <w:szCs w:val="20"/>
          <w:vertAlign w:val="superscript"/>
        </w:rPr>
        <w:t>3</w:t>
      </w:r>
    </w:p>
    <w:p w14:paraId="2B863C0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2.9. </w:t>
      </w:r>
      <w:r>
        <w:rPr>
          <w:rFonts w:ascii="Arial" w:hAnsi="Arial" w:cs="Arial"/>
          <w:color w:val="000000"/>
          <w:sz w:val="20"/>
          <w:szCs w:val="20"/>
        </w:rPr>
        <w:t>Cung cấp nhiên liệu (</w:t>
      </w:r>
      <w:r>
        <w:rPr>
          <w:rFonts w:ascii="Arial" w:hAnsi="Arial" w:cs="Arial"/>
          <w:i/>
          <w:iCs/>
          <w:color w:val="000000"/>
          <w:sz w:val="20"/>
          <w:szCs w:val="20"/>
        </w:rPr>
        <w:t>Fuel feed</w:t>
      </w:r>
      <w:r>
        <w:rPr>
          <w:rFonts w:ascii="Arial" w:hAnsi="Arial" w:cs="Arial"/>
          <w:color w:val="000000"/>
          <w:sz w:val="20"/>
          <w:szCs w:val="20"/>
        </w:rPr>
        <w:t>):</w:t>
      </w:r>
    </w:p>
    <w:p w14:paraId="57B8AEF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2.9.1. </w:t>
      </w:r>
      <w:r>
        <w:rPr>
          <w:rFonts w:ascii="Arial" w:hAnsi="Arial" w:cs="Arial"/>
          <w:color w:val="000000"/>
          <w:sz w:val="20"/>
          <w:szCs w:val="20"/>
        </w:rPr>
        <w:t>Phun nhiên liệu (</w:t>
      </w:r>
      <w:r>
        <w:rPr>
          <w:rFonts w:ascii="Arial" w:hAnsi="Arial" w:cs="Arial"/>
          <w:i/>
          <w:iCs/>
          <w:color w:val="000000"/>
          <w:sz w:val="20"/>
          <w:szCs w:val="20"/>
        </w:rPr>
        <w:t>Fuel injection</w:t>
      </w:r>
      <w:r>
        <w:rPr>
          <w:rFonts w:ascii="Arial" w:hAnsi="Arial" w:cs="Arial"/>
          <w:color w:val="000000"/>
          <w:sz w:val="20"/>
          <w:szCs w:val="20"/>
        </w:rPr>
        <w:t>): Có/Không (</w:t>
      </w:r>
      <w:r>
        <w:rPr>
          <w:rFonts w:ascii="Arial" w:hAnsi="Arial" w:cs="Arial"/>
          <w:i/>
          <w:iCs/>
          <w:color w:val="000000"/>
          <w:sz w:val="20"/>
          <w:szCs w:val="20"/>
        </w:rPr>
        <w:t>Yes/No</w:t>
      </w:r>
      <w:r>
        <w:rPr>
          <w:rFonts w:ascii="Arial" w:hAnsi="Arial" w:cs="Arial"/>
          <w:color w:val="000000"/>
          <w:sz w:val="20"/>
          <w:szCs w:val="20"/>
        </w:rPr>
        <w:t>) ……………………</w:t>
      </w:r>
    </w:p>
    <w:p w14:paraId="631DAAF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2.9.2. </w:t>
      </w:r>
      <w:r>
        <w:rPr>
          <w:rFonts w:ascii="Arial" w:hAnsi="Arial" w:cs="Arial"/>
          <w:color w:val="000000"/>
          <w:sz w:val="20"/>
          <w:szCs w:val="20"/>
        </w:rPr>
        <w:t>Bơm cao áp (</w:t>
      </w:r>
      <w:r>
        <w:rPr>
          <w:rFonts w:ascii="Arial" w:hAnsi="Arial" w:cs="Arial"/>
          <w:i/>
          <w:iCs/>
          <w:color w:val="000000"/>
          <w:sz w:val="20"/>
          <w:szCs w:val="20"/>
        </w:rPr>
        <w:t>Pump</w:t>
      </w:r>
      <w:r>
        <w:rPr>
          <w:rFonts w:ascii="Arial" w:hAnsi="Arial" w:cs="Arial"/>
          <w:color w:val="000000"/>
          <w:sz w:val="20"/>
          <w:szCs w:val="20"/>
        </w:rPr>
        <w:t>): Có/Không (</w:t>
      </w:r>
      <w:r>
        <w:rPr>
          <w:rFonts w:ascii="Arial" w:hAnsi="Arial" w:cs="Arial"/>
          <w:i/>
          <w:iCs/>
          <w:color w:val="000000"/>
          <w:sz w:val="20"/>
          <w:szCs w:val="20"/>
        </w:rPr>
        <w:t>Yes/No</w:t>
      </w:r>
      <w:r>
        <w:rPr>
          <w:rFonts w:ascii="Arial" w:hAnsi="Arial" w:cs="Arial"/>
          <w:color w:val="000000"/>
          <w:sz w:val="20"/>
          <w:szCs w:val="20"/>
        </w:rPr>
        <w:t>) …………………………………</w:t>
      </w:r>
    </w:p>
    <w:p w14:paraId="0435F45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2.9.2.1. </w:t>
      </w:r>
      <w:r>
        <w:rPr>
          <w:rFonts w:ascii="Arial" w:hAnsi="Arial" w:cs="Arial"/>
          <w:color w:val="000000"/>
          <w:sz w:val="20"/>
          <w:szCs w:val="20"/>
        </w:rPr>
        <w:t>Nhãn hiệu (</w:t>
      </w:r>
      <w:r>
        <w:rPr>
          <w:rFonts w:ascii="Arial" w:hAnsi="Arial" w:cs="Arial"/>
          <w:i/>
          <w:iCs/>
          <w:color w:val="000000"/>
          <w:sz w:val="20"/>
          <w:szCs w:val="20"/>
        </w:rPr>
        <w:t>Make(s) or mark</w:t>
      </w:r>
      <w:r>
        <w:rPr>
          <w:rFonts w:ascii="Arial" w:hAnsi="Arial" w:cs="Arial"/>
          <w:color w:val="000000"/>
          <w:sz w:val="20"/>
          <w:szCs w:val="20"/>
        </w:rPr>
        <w:t>): …………………………………………</w:t>
      </w:r>
    </w:p>
    <w:p w14:paraId="24EBA98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2.9.2.2. </w:t>
      </w:r>
      <w:r>
        <w:rPr>
          <w:rFonts w:ascii="Arial" w:hAnsi="Arial" w:cs="Arial"/>
          <w:color w:val="000000"/>
          <w:sz w:val="20"/>
          <w:szCs w:val="20"/>
        </w:rPr>
        <w:t>Kiểu (</w:t>
      </w:r>
      <w:r>
        <w:rPr>
          <w:rFonts w:ascii="Arial" w:hAnsi="Arial" w:cs="Arial"/>
          <w:i/>
          <w:iCs/>
          <w:color w:val="000000"/>
          <w:sz w:val="20"/>
          <w:szCs w:val="20"/>
        </w:rPr>
        <w:t>Type(s)</w:t>
      </w:r>
      <w:r>
        <w:rPr>
          <w:rFonts w:ascii="Arial" w:hAnsi="Arial" w:cs="Arial"/>
          <w:color w:val="000000"/>
          <w:sz w:val="20"/>
          <w:szCs w:val="20"/>
        </w:rPr>
        <w:t>): ………………………………….</w:t>
      </w:r>
    </w:p>
    <w:p w14:paraId="7FD3D73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2.10. </w:t>
      </w:r>
      <w:r>
        <w:rPr>
          <w:rFonts w:ascii="Arial" w:hAnsi="Arial" w:cs="Arial"/>
          <w:color w:val="000000"/>
          <w:sz w:val="20"/>
          <w:szCs w:val="20"/>
        </w:rPr>
        <w:t>Thiết bị tăng áp (</w:t>
      </w:r>
      <w:r>
        <w:rPr>
          <w:rFonts w:ascii="Arial" w:hAnsi="Arial" w:cs="Arial"/>
          <w:i/>
          <w:iCs/>
          <w:color w:val="000000"/>
          <w:sz w:val="20"/>
          <w:szCs w:val="20"/>
        </w:rPr>
        <w:t>Supercharging equipment</w:t>
      </w:r>
      <w:r>
        <w:rPr>
          <w:rFonts w:ascii="Arial" w:hAnsi="Arial" w:cs="Arial"/>
          <w:color w:val="000000"/>
          <w:sz w:val="20"/>
          <w:szCs w:val="20"/>
        </w:rPr>
        <w:t>): Có/Không (</w:t>
      </w:r>
      <w:r>
        <w:rPr>
          <w:rFonts w:ascii="Arial" w:hAnsi="Arial" w:cs="Arial"/>
          <w:i/>
          <w:iCs/>
          <w:color w:val="000000"/>
          <w:sz w:val="20"/>
          <w:szCs w:val="20"/>
        </w:rPr>
        <w:t>Yes/No</w:t>
      </w:r>
      <w:r>
        <w:rPr>
          <w:rFonts w:ascii="Arial" w:hAnsi="Arial" w:cs="Arial"/>
          <w:color w:val="000000"/>
          <w:sz w:val="20"/>
          <w:szCs w:val="20"/>
        </w:rPr>
        <w:t>) ………</w:t>
      </w:r>
    </w:p>
    <w:p w14:paraId="7CF543A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2.11. </w:t>
      </w:r>
      <w:r>
        <w:rPr>
          <w:rFonts w:ascii="Arial" w:hAnsi="Arial" w:cs="Arial"/>
          <w:color w:val="000000"/>
          <w:sz w:val="20"/>
          <w:szCs w:val="20"/>
        </w:rPr>
        <w:t>Bộ làm mát khí nạp (</w:t>
      </w:r>
      <w:r>
        <w:rPr>
          <w:rFonts w:ascii="Arial" w:hAnsi="Arial" w:cs="Arial"/>
          <w:i/>
          <w:iCs/>
          <w:color w:val="000000"/>
          <w:sz w:val="20"/>
          <w:szCs w:val="20"/>
        </w:rPr>
        <w:t>Intercooler</w:t>
      </w:r>
      <w:r>
        <w:rPr>
          <w:rFonts w:ascii="Arial" w:hAnsi="Arial" w:cs="Arial"/>
          <w:color w:val="000000"/>
          <w:sz w:val="20"/>
          <w:szCs w:val="20"/>
        </w:rPr>
        <w:t>): Có/Không (</w:t>
      </w:r>
      <w:r>
        <w:rPr>
          <w:rFonts w:ascii="Arial" w:hAnsi="Arial" w:cs="Arial"/>
          <w:i/>
          <w:iCs/>
          <w:color w:val="000000"/>
          <w:sz w:val="20"/>
          <w:szCs w:val="20"/>
        </w:rPr>
        <w:t>Yes/No</w:t>
      </w:r>
      <w:r>
        <w:rPr>
          <w:rFonts w:ascii="Arial" w:hAnsi="Arial" w:cs="Arial"/>
          <w:color w:val="000000"/>
          <w:sz w:val="20"/>
          <w:szCs w:val="20"/>
        </w:rPr>
        <w:t>) ……………………</w:t>
      </w:r>
    </w:p>
    <w:p w14:paraId="68307D1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2.12. </w:t>
      </w:r>
      <w:r>
        <w:rPr>
          <w:rFonts w:ascii="Arial" w:hAnsi="Arial" w:cs="Arial"/>
          <w:color w:val="000000"/>
          <w:sz w:val="20"/>
          <w:szCs w:val="20"/>
        </w:rPr>
        <w:t xml:space="preserve">Tốc độ không tải của động cơ </w:t>
      </w:r>
      <w:r>
        <w:rPr>
          <w:rFonts w:ascii="Arial" w:hAnsi="Arial" w:cs="Arial"/>
          <w:i/>
          <w:iCs/>
          <w:color w:val="000000"/>
          <w:sz w:val="20"/>
          <w:szCs w:val="20"/>
        </w:rPr>
        <w:t>(Idle speed</w:t>
      </w:r>
      <w:r>
        <w:rPr>
          <w:rFonts w:ascii="Arial" w:hAnsi="Arial" w:cs="Arial"/>
          <w:color w:val="000000"/>
          <w:sz w:val="20"/>
          <w:szCs w:val="20"/>
        </w:rPr>
        <w:t>): ………………………… r/min</w:t>
      </w:r>
    </w:p>
    <w:p w14:paraId="273B89B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2.13. </w:t>
      </w:r>
      <w:r>
        <w:rPr>
          <w:rFonts w:ascii="Arial" w:hAnsi="Arial" w:cs="Arial"/>
          <w:color w:val="000000"/>
          <w:sz w:val="20"/>
          <w:szCs w:val="20"/>
        </w:rPr>
        <w:t xml:space="preserve">Công suất hữu ích lớn nhất được công bố </w:t>
      </w:r>
      <w:r>
        <w:rPr>
          <w:rFonts w:ascii="Arial" w:hAnsi="Arial" w:cs="Arial"/>
          <w:i/>
          <w:iCs/>
          <w:color w:val="000000"/>
          <w:sz w:val="20"/>
          <w:szCs w:val="20"/>
        </w:rPr>
        <w:t>(Stated net maximum power)</w:t>
      </w:r>
      <w:r>
        <w:rPr>
          <w:rFonts w:ascii="Arial" w:hAnsi="Arial" w:cs="Arial"/>
          <w:color w:val="000000"/>
          <w:sz w:val="20"/>
          <w:szCs w:val="20"/>
        </w:rPr>
        <w:t xml:space="preserve">:…………kW tại </w:t>
      </w:r>
      <w:r>
        <w:rPr>
          <w:rFonts w:ascii="Arial" w:hAnsi="Arial" w:cs="Arial"/>
          <w:i/>
          <w:iCs/>
          <w:color w:val="000000"/>
          <w:sz w:val="20"/>
          <w:szCs w:val="20"/>
        </w:rPr>
        <w:t xml:space="preserve">(at) </w:t>
      </w:r>
      <w:r>
        <w:rPr>
          <w:rFonts w:ascii="Arial" w:hAnsi="Arial" w:cs="Arial"/>
          <w:color w:val="000000"/>
          <w:sz w:val="20"/>
          <w:szCs w:val="20"/>
        </w:rPr>
        <w:t>......................... r/min</w:t>
      </w:r>
    </w:p>
    <w:p w14:paraId="321FDBD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2.14. </w:t>
      </w:r>
      <w:r>
        <w:rPr>
          <w:rFonts w:ascii="Arial" w:hAnsi="Arial" w:cs="Arial"/>
          <w:color w:val="000000"/>
          <w:sz w:val="20"/>
          <w:szCs w:val="20"/>
        </w:rPr>
        <w:t>Momen xoắn hữu ích lớn nhất (</w:t>
      </w:r>
      <w:r>
        <w:rPr>
          <w:rFonts w:ascii="Arial" w:hAnsi="Arial" w:cs="Arial"/>
          <w:i/>
          <w:iCs/>
          <w:color w:val="000000"/>
          <w:sz w:val="20"/>
          <w:szCs w:val="20"/>
        </w:rPr>
        <w:t>Maximum net torque</w:t>
      </w:r>
      <w:r>
        <w:rPr>
          <w:rFonts w:ascii="Arial" w:hAnsi="Arial" w:cs="Arial"/>
          <w:color w:val="000000"/>
          <w:sz w:val="20"/>
          <w:szCs w:val="20"/>
        </w:rPr>
        <w:t>): ............... Nm tại (</w:t>
      </w:r>
      <w:r>
        <w:rPr>
          <w:rFonts w:ascii="Arial" w:hAnsi="Arial" w:cs="Arial"/>
          <w:i/>
          <w:iCs/>
          <w:color w:val="000000"/>
          <w:sz w:val="20"/>
          <w:szCs w:val="20"/>
        </w:rPr>
        <w:t>at</w:t>
      </w:r>
      <w:r>
        <w:rPr>
          <w:rFonts w:ascii="Arial" w:hAnsi="Arial" w:cs="Arial"/>
          <w:color w:val="000000"/>
          <w:sz w:val="20"/>
          <w:szCs w:val="20"/>
        </w:rPr>
        <w:t>)............... r/min</w:t>
      </w:r>
    </w:p>
    <w:p w14:paraId="0B41D28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2.15. </w:t>
      </w:r>
      <w:r>
        <w:rPr>
          <w:rFonts w:ascii="Arial" w:hAnsi="Arial" w:cs="Arial"/>
          <w:color w:val="000000"/>
          <w:sz w:val="20"/>
          <w:szCs w:val="20"/>
        </w:rPr>
        <w:t xml:space="preserve">Mô tả động cơ bao gồm ảnh chụp kèm theo </w:t>
      </w:r>
      <w:r>
        <w:rPr>
          <w:rFonts w:ascii="Arial" w:hAnsi="Arial" w:cs="Arial"/>
          <w:i/>
          <w:iCs/>
          <w:color w:val="000000"/>
          <w:sz w:val="20"/>
          <w:szCs w:val="20"/>
        </w:rPr>
        <w:t>(Description of engine including photographs):</w:t>
      </w:r>
      <w:r w:rsidR="00CD55E0">
        <w:rPr>
          <w:rFonts w:ascii="Arial" w:hAnsi="Arial" w:cs="Arial"/>
          <w:i/>
          <w:iCs/>
          <w:color w:val="000000"/>
          <w:sz w:val="20"/>
          <w:szCs w:val="20"/>
        </w:rPr>
        <w:t xml:space="preserve"> </w:t>
      </w:r>
      <w:r>
        <w:rPr>
          <w:rFonts w:ascii="Arial" w:hAnsi="Arial" w:cs="Arial"/>
          <w:i/>
          <w:iCs/>
          <w:color w:val="000000"/>
          <w:sz w:val="20"/>
          <w:szCs w:val="20"/>
        </w:rPr>
        <w:t>.................................................................................................................................</w:t>
      </w:r>
    </w:p>
    <w:p w14:paraId="77371FF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2.16. </w:t>
      </w:r>
      <w:r>
        <w:rPr>
          <w:rFonts w:ascii="Arial" w:hAnsi="Arial" w:cs="Arial"/>
          <w:color w:val="000000"/>
          <w:sz w:val="20"/>
          <w:szCs w:val="20"/>
        </w:rPr>
        <w:t xml:space="preserve">Thiết bị kiểm soát ô nhiễm bổ sung (nếu có) </w:t>
      </w:r>
      <w:r>
        <w:rPr>
          <w:rFonts w:ascii="Arial" w:hAnsi="Arial" w:cs="Arial"/>
          <w:i/>
          <w:iCs/>
          <w:color w:val="000000"/>
          <w:sz w:val="20"/>
          <w:szCs w:val="20"/>
        </w:rPr>
        <w:t>(Additional pollution control devices</w:t>
      </w:r>
      <w:r w:rsidR="00CD55E0">
        <w:rPr>
          <w:rFonts w:ascii="Arial" w:hAnsi="Arial" w:cs="Arial"/>
          <w:i/>
          <w:iCs/>
          <w:color w:val="000000"/>
          <w:sz w:val="20"/>
          <w:szCs w:val="20"/>
        </w:rPr>
        <w:t xml:space="preserve"> </w:t>
      </w:r>
      <w:r>
        <w:rPr>
          <w:rFonts w:ascii="Arial" w:hAnsi="Arial" w:cs="Arial"/>
          <w:i/>
          <w:iCs/>
          <w:color w:val="000000"/>
          <w:sz w:val="20"/>
          <w:szCs w:val="20"/>
        </w:rPr>
        <w:t>(if any)):</w:t>
      </w:r>
    </w:p>
    <w:p w14:paraId="18D2688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2.16.1. </w:t>
      </w:r>
      <w:r>
        <w:rPr>
          <w:rFonts w:ascii="Arial" w:hAnsi="Arial" w:cs="Arial"/>
          <w:color w:val="000000"/>
          <w:sz w:val="20"/>
          <w:szCs w:val="20"/>
        </w:rPr>
        <w:t xml:space="preserve">Loại thiết bị </w:t>
      </w:r>
      <w:r>
        <w:rPr>
          <w:rFonts w:ascii="Arial" w:hAnsi="Arial" w:cs="Arial"/>
          <w:i/>
          <w:iCs/>
          <w:color w:val="000000"/>
          <w:sz w:val="20"/>
          <w:szCs w:val="20"/>
        </w:rPr>
        <w:t>(Device kind)</w:t>
      </w:r>
      <w:r>
        <w:rPr>
          <w:rFonts w:ascii="Arial" w:hAnsi="Arial" w:cs="Arial"/>
          <w:color w:val="000000"/>
          <w:sz w:val="20"/>
          <w:szCs w:val="20"/>
        </w:rPr>
        <w:t>:</w:t>
      </w:r>
    </w:p>
    <w:p w14:paraId="5AFFD6A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1)</w:t>
      </w:r>
      <w:r w:rsidR="00207182">
        <w:rPr>
          <w:rFonts w:ascii="Arial" w:hAnsi="Arial" w:cs="Arial"/>
          <w:color w:val="000000"/>
          <w:sz w:val="20"/>
          <w:szCs w:val="20"/>
        </w:rPr>
        <w:t xml:space="preserve"> </w:t>
      </w:r>
      <w:r>
        <w:rPr>
          <w:rFonts w:ascii="Arial" w:hAnsi="Arial" w:cs="Arial"/>
          <w:color w:val="000000"/>
          <w:sz w:val="20"/>
          <w:szCs w:val="20"/>
        </w:rPr>
        <w:t>Tuần</w:t>
      </w:r>
      <w:r w:rsidR="00207182">
        <w:rPr>
          <w:rFonts w:ascii="Arial" w:hAnsi="Arial" w:cs="Arial"/>
          <w:color w:val="000000"/>
          <w:sz w:val="20"/>
          <w:szCs w:val="20"/>
        </w:rPr>
        <w:t xml:space="preserve"> </w:t>
      </w:r>
      <w:r>
        <w:rPr>
          <w:rFonts w:ascii="Arial" w:hAnsi="Arial" w:cs="Arial"/>
          <w:color w:val="000000"/>
          <w:sz w:val="20"/>
          <w:szCs w:val="20"/>
        </w:rPr>
        <w:t>hoàn</w:t>
      </w:r>
      <w:r w:rsidR="00207182">
        <w:rPr>
          <w:rFonts w:ascii="Arial" w:hAnsi="Arial" w:cs="Arial"/>
          <w:color w:val="000000"/>
          <w:sz w:val="20"/>
          <w:szCs w:val="20"/>
        </w:rPr>
        <w:t xml:space="preserve"> </w:t>
      </w:r>
      <w:r>
        <w:rPr>
          <w:rFonts w:ascii="Arial" w:hAnsi="Arial" w:cs="Arial"/>
          <w:color w:val="000000"/>
          <w:sz w:val="20"/>
          <w:szCs w:val="20"/>
        </w:rPr>
        <w:t>khí</w:t>
      </w:r>
      <w:r w:rsidR="00207182">
        <w:rPr>
          <w:rFonts w:ascii="Arial" w:hAnsi="Arial" w:cs="Arial"/>
          <w:color w:val="000000"/>
          <w:sz w:val="20"/>
          <w:szCs w:val="20"/>
        </w:rPr>
        <w:t xml:space="preserve"> </w:t>
      </w:r>
      <w:r>
        <w:rPr>
          <w:rFonts w:ascii="Arial" w:hAnsi="Arial" w:cs="Arial"/>
          <w:color w:val="000000"/>
          <w:sz w:val="20"/>
          <w:szCs w:val="20"/>
        </w:rPr>
        <w:t>thải</w:t>
      </w:r>
      <w:r w:rsidR="00207182">
        <w:rPr>
          <w:rFonts w:ascii="Arial" w:hAnsi="Arial" w:cs="Arial"/>
          <w:color w:val="000000"/>
          <w:sz w:val="20"/>
          <w:szCs w:val="20"/>
        </w:rPr>
        <w:t xml:space="preserve"> </w:t>
      </w:r>
      <w:r>
        <w:rPr>
          <w:rFonts w:ascii="Arial" w:hAnsi="Arial" w:cs="Arial"/>
          <w:i/>
          <w:iCs/>
          <w:color w:val="000000"/>
          <w:sz w:val="20"/>
          <w:szCs w:val="20"/>
        </w:rPr>
        <w:t>(Exhaust</w:t>
      </w:r>
      <w:r w:rsidR="00207182">
        <w:rPr>
          <w:rFonts w:ascii="Arial" w:hAnsi="Arial" w:cs="Arial"/>
          <w:i/>
          <w:iCs/>
          <w:color w:val="000000"/>
          <w:sz w:val="20"/>
          <w:szCs w:val="20"/>
        </w:rPr>
        <w:t xml:space="preserve"> </w:t>
      </w:r>
      <w:r>
        <w:rPr>
          <w:rFonts w:ascii="Arial" w:hAnsi="Arial" w:cs="Arial"/>
          <w:i/>
          <w:iCs/>
          <w:color w:val="000000"/>
          <w:sz w:val="20"/>
          <w:szCs w:val="20"/>
        </w:rPr>
        <w:t>gas</w:t>
      </w:r>
      <w:r w:rsidR="00207182">
        <w:rPr>
          <w:rFonts w:ascii="Arial" w:hAnsi="Arial" w:cs="Arial"/>
          <w:i/>
          <w:iCs/>
          <w:color w:val="000000"/>
          <w:sz w:val="20"/>
          <w:szCs w:val="20"/>
        </w:rPr>
        <w:t xml:space="preserve"> </w:t>
      </w:r>
      <w:r>
        <w:rPr>
          <w:rFonts w:ascii="Arial" w:hAnsi="Arial" w:cs="Arial"/>
          <w:i/>
          <w:iCs/>
          <w:color w:val="000000"/>
          <w:sz w:val="20"/>
          <w:szCs w:val="20"/>
        </w:rPr>
        <w:t>recirculation</w:t>
      </w:r>
      <w:r w:rsidR="00207182">
        <w:rPr>
          <w:rFonts w:ascii="Arial" w:hAnsi="Arial" w:cs="Arial"/>
          <w:i/>
          <w:iCs/>
          <w:color w:val="000000"/>
          <w:sz w:val="20"/>
          <w:szCs w:val="20"/>
        </w:rPr>
        <w:t xml:space="preserve"> </w:t>
      </w:r>
      <w:r>
        <w:rPr>
          <w:rFonts w:ascii="Arial" w:hAnsi="Arial" w:cs="Arial"/>
          <w:i/>
          <w:iCs/>
          <w:color w:val="000000"/>
          <w:sz w:val="20"/>
          <w:szCs w:val="20"/>
        </w:rPr>
        <w:t>-</w:t>
      </w:r>
      <w:r w:rsidR="00207182">
        <w:rPr>
          <w:rFonts w:ascii="Arial" w:hAnsi="Arial" w:cs="Arial"/>
          <w:i/>
          <w:iCs/>
          <w:color w:val="000000"/>
          <w:sz w:val="20"/>
          <w:szCs w:val="20"/>
        </w:rPr>
        <w:t xml:space="preserve"> </w:t>
      </w:r>
      <w:r>
        <w:rPr>
          <w:rFonts w:ascii="Arial" w:hAnsi="Arial" w:cs="Arial"/>
          <w:i/>
          <w:iCs/>
          <w:color w:val="000000"/>
          <w:sz w:val="20"/>
          <w:szCs w:val="20"/>
        </w:rPr>
        <w:t>EGR)</w:t>
      </w:r>
      <w:r>
        <w:rPr>
          <w:rFonts w:ascii="Arial" w:hAnsi="Arial" w:cs="Arial"/>
          <w:color w:val="000000"/>
          <w:sz w:val="20"/>
          <w:szCs w:val="20"/>
        </w:rPr>
        <w:t>:</w:t>
      </w:r>
      <w:r w:rsidR="00207182">
        <w:rPr>
          <w:rFonts w:ascii="Arial" w:hAnsi="Arial" w:cs="Arial"/>
          <w:color w:val="000000"/>
          <w:sz w:val="20"/>
          <w:szCs w:val="20"/>
        </w:rPr>
        <w:t xml:space="preserve"> </w:t>
      </w:r>
      <w:r>
        <w:rPr>
          <w:rFonts w:ascii="Arial" w:hAnsi="Arial" w:cs="Arial"/>
          <w:color w:val="000000"/>
          <w:sz w:val="20"/>
          <w:szCs w:val="20"/>
        </w:rPr>
        <w:t>Có/Không</w:t>
      </w:r>
      <w:r w:rsidR="00207182">
        <w:rPr>
          <w:rFonts w:ascii="Arial" w:hAnsi="Arial" w:cs="Arial"/>
          <w:color w:val="000000"/>
          <w:sz w:val="20"/>
          <w:szCs w:val="20"/>
        </w:rPr>
        <w:t xml:space="preserve"> </w:t>
      </w:r>
      <w:r>
        <w:rPr>
          <w:rFonts w:ascii="Arial" w:hAnsi="Arial" w:cs="Arial"/>
          <w:color w:val="000000"/>
          <w:sz w:val="20"/>
          <w:szCs w:val="20"/>
        </w:rPr>
        <w:t>(</w:t>
      </w:r>
      <w:r>
        <w:rPr>
          <w:rFonts w:ascii="Arial" w:hAnsi="Arial" w:cs="Arial"/>
          <w:i/>
          <w:iCs/>
          <w:color w:val="000000"/>
          <w:sz w:val="20"/>
          <w:szCs w:val="20"/>
        </w:rPr>
        <w:t>Yes/No</w:t>
      </w:r>
      <w:r>
        <w:rPr>
          <w:rFonts w:ascii="Arial" w:hAnsi="Arial" w:cs="Arial"/>
          <w:color w:val="000000"/>
          <w:sz w:val="20"/>
          <w:szCs w:val="20"/>
        </w:rPr>
        <w:t>)……………</w:t>
      </w:r>
    </w:p>
    <w:p w14:paraId="23D9E06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 Bộ chuyển đổi xúc tác </w:t>
      </w:r>
      <w:r>
        <w:rPr>
          <w:rFonts w:ascii="Arial" w:hAnsi="Arial" w:cs="Arial"/>
          <w:i/>
          <w:iCs/>
          <w:color w:val="000000"/>
          <w:sz w:val="20"/>
          <w:szCs w:val="20"/>
        </w:rPr>
        <w:t>(Catalytic converter)</w:t>
      </w:r>
      <w:r>
        <w:rPr>
          <w:rFonts w:ascii="Arial" w:hAnsi="Arial" w:cs="Arial"/>
          <w:color w:val="000000"/>
          <w:sz w:val="20"/>
          <w:szCs w:val="20"/>
        </w:rPr>
        <w:t>: Có/Không (</w:t>
      </w:r>
      <w:r>
        <w:rPr>
          <w:rFonts w:ascii="Arial" w:hAnsi="Arial" w:cs="Arial"/>
          <w:i/>
          <w:iCs/>
          <w:color w:val="000000"/>
          <w:sz w:val="20"/>
          <w:szCs w:val="20"/>
        </w:rPr>
        <w:t>Yes/No</w:t>
      </w:r>
      <w:r>
        <w:rPr>
          <w:rFonts w:ascii="Arial" w:hAnsi="Arial" w:cs="Arial"/>
          <w:color w:val="000000"/>
          <w:sz w:val="20"/>
          <w:szCs w:val="20"/>
        </w:rPr>
        <w:t>) ………..…</w:t>
      </w:r>
    </w:p>
    <w:p w14:paraId="78831AF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 Phun không khí </w:t>
      </w:r>
      <w:r>
        <w:rPr>
          <w:rFonts w:ascii="Arial" w:hAnsi="Arial" w:cs="Arial"/>
          <w:i/>
          <w:iCs/>
          <w:color w:val="000000"/>
          <w:sz w:val="20"/>
          <w:szCs w:val="20"/>
        </w:rPr>
        <w:t>(Air injection)</w:t>
      </w:r>
      <w:r>
        <w:rPr>
          <w:rFonts w:ascii="Arial" w:hAnsi="Arial" w:cs="Arial"/>
          <w:color w:val="000000"/>
          <w:sz w:val="20"/>
          <w:szCs w:val="20"/>
        </w:rPr>
        <w:t>: Có/Không (</w:t>
      </w:r>
      <w:r>
        <w:rPr>
          <w:rFonts w:ascii="Arial" w:hAnsi="Arial" w:cs="Arial"/>
          <w:i/>
          <w:iCs/>
          <w:color w:val="000000"/>
          <w:sz w:val="20"/>
          <w:szCs w:val="20"/>
        </w:rPr>
        <w:t>Yes/No</w:t>
      </w:r>
      <w:r>
        <w:rPr>
          <w:rFonts w:ascii="Arial" w:hAnsi="Arial" w:cs="Arial"/>
          <w:color w:val="000000"/>
          <w:sz w:val="20"/>
          <w:szCs w:val="20"/>
        </w:rPr>
        <w:t>) …………………………</w:t>
      </w:r>
    </w:p>
    <w:p w14:paraId="58AF965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4) Lọc hạt </w:t>
      </w:r>
      <w:r>
        <w:rPr>
          <w:rFonts w:ascii="Arial" w:hAnsi="Arial" w:cs="Arial"/>
          <w:i/>
          <w:iCs/>
          <w:color w:val="000000"/>
          <w:sz w:val="20"/>
          <w:szCs w:val="20"/>
        </w:rPr>
        <w:t>(Particulate trap)</w:t>
      </w:r>
      <w:r>
        <w:rPr>
          <w:rFonts w:ascii="Arial" w:hAnsi="Arial" w:cs="Arial"/>
          <w:color w:val="000000"/>
          <w:sz w:val="20"/>
          <w:szCs w:val="20"/>
        </w:rPr>
        <w:t>: Có/Không (</w:t>
      </w:r>
      <w:r>
        <w:rPr>
          <w:rFonts w:ascii="Arial" w:hAnsi="Arial" w:cs="Arial"/>
          <w:i/>
          <w:iCs/>
          <w:color w:val="000000"/>
          <w:sz w:val="20"/>
          <w:szCs w:val="20"/>
        </w:rPr>
        <w:t>Yes/No</w:t>
      </w:r>
      <w:r>
        <w:rPr>
          <w:rFonts w:ascii="Arial" w:hAnsi="Arial" w:cs="Arial"/>
          <w:color w:val="000000"/>
          <w:sz w:val="20"/>
          <w:szCs w:val="20"/>
        </w:rPr>
        <w:t>) ………………………………</w:t>
      </w:r>
    </w:p>
    <w:p w14:paraId="632711B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5) Loại khác </w:t>
      </w:r>
      <w:r>
        <w:rPr>
          <w:rFonts w:ascii="Arial" w:hAnsi="Arial" w:cs="Arial"/>
          <w:i/>
          <w:iCs/>
          <w:color w:val="000000"/>
          <w:sz w:val="20"/>
          <w:szCs w:val="20"/>
        </w:rPr>
        <w:t>(Other )</w:t>
      </w:r>
      <w:r>
        <w:rPr>
          <w:rFonts w:ascii="Arial" w:hAnsi="Arial" w:cs="Arial"/>
          <w:color w:val="000000"/>
          <w:sz w:val="20"/>
          <w:szCs w:val="20"/>
        </w:rPr>
        <w:t>: Có/Không (</w:t>
      </w:r>
      <w:r>
        <w:rPr>
          <w:rFonts w:ascii="Arial" w:hAnsi="Arial" w:cs="Arial"/>
          <w:i/>
          <w:iCs/>
          <w:color w:val="000000"/>
          <w:sz w:val="20"/>
          <w:szCs w:val="20"/>
        </w:rPr>
        <w:t>Yes/No</w:t>
      </w:r>
      <w:r>
        <w:rPr>
          <w:rFonts w:ascii="Arial" w:hAnsi="Arial" w:cs="Arial"/>
          <w:color w:val="000000"/>
          <w:sz w:val="20"/>
          <w:szCs w:val="20"/>
        </w:rPr>
        <w:t>) ………………………………………</w:t>
      </w:r>
    </w:p>
    <w:p w14:paraId="6CDFADB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2.16.2. </w:t>
      </w:r>
      <w:r>
        <w:rPr>
          <w:rFonts w:ascii="Arial" w:hAnsi="Arial" w:cs="Arial"/>
          <w:color w:val="000000"/>
          <w:sz w:val="20"/>
          <w:szCs w:val="20"/>
        </w:rPr>
        <w:t xml:space="preserve">Mô tả vị trí lắp đặt thiết bị </w:t>
      </w:r>
      <w:r>
        <w:rPr>
          <w:rFonts w:ascii="Arial" w:hAnsi="Arial" w:cs="Arial"/>
          <w:i/>
          <w:iCs/>
          <w:color w:val="000000"/>
          <w:sz w:val="20"/>
          <w:szCs w:val="20"/>
        </w:rPr>
        <w:t xml:space="preserve">(Description of installation position): </w:t>
      </w:r>
      <w:r>
        <w:rPr>
          <w:rFonts w:ascii="Arial" w:hAnsi="Arial" w:cs="Arial"/>
          <w:color w:val="000000"/>
          <w:sz w:val="20"/>
          <w:szCs w:val="20"/>
        </w:rPr>
        <w:t>………</w:t>
      </w:r>
    </w:p>
    <w:p w14:paraId="5C171DB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 Kiểm tra khí thải </w:t>
      </w:r>
      <w:r>
        <w:rPr>
          <w:rFonts w:ascii="Arial" w:hAnsi="Arial" w:cs="Arial"/>
          <w:i/>
          <w:iCs/>
          <w:color w:val="000000"/>
          <w:sz w:val="20"/>
          <w:szCs w:val="20"/>
        </w:rPr>
        <w:t>(Emission test</w:t>
      </w:r>
      <w:r>
        <w:rPr>
          <w:rFonts w:ascii="Arial" w:hAnsi="Arial" w:cs="Arial"/>
          <w:color w:val="000000"/>
          <w:sz w:val="20"/>
          <w:szCs w:val="20"/>
        </w:rPr>
        <w:t>):</w:t>
      </w:r>
    </w:p>
    <w:p w14:paraId="7DDBDB2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3.1. Quy chuẩn áp dụng </w:t>
      </w:r>
      <w:r>
        <w:rPr>
          <w:rFonts w:ascii="Arial" w:hAnsi="Arial" w:cs="Arial"/>
          <w:i/>
          <w:iCs/>
          <w:color w:val="000000"/>
          <w:sz w:val="20"/>
          <w:szCs w:val="20"/>
        </w:rPr>
        <w:t>(Applied regulation</w:t>
      </w:r>
      <w:r>
        <w:rPr>
          <w:rFonts w:ascii="Arial" w:hAnsi="Arial" w:cs="Arial"/>
          <w:color w:val="000000"/>
          <w:sz w:val="20"/>
          <w:szCs w:val="20"/>
        </w:rPr>
        <w:t>):………………………………..</w:t>
      </w:r>
    </w:p>
    <w:p w14:paraId="76737A0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 Nhiên liệu thử nghiệm </w:t>
      </w:r>
      <w:r>
        <w:rPr>
          <w:rFonts w:ascii="Arial" w:hAnsi="Arial" w:cs="Arial"/>
          <w:i/>
          <w:iCs/>
          <w:color w:val="000000"/>
          <w:sz w:val="20"/>
          <w:szCs w:val="20"/>
        </w:rPr>
        <w:t xml:space="preserve">(Testing fuel): </w:t>
      </w:r>
      <w:r>
        <w:rPr>
          <w:rFonts w:ascii="Arial" w:hAnsi="Arial" w:cs="Arial"/>
          <w:color w:val="000000"/>
          <w:sz w:val="20"/>
          <w:szCs w:val="20"/>
        </w:rPr>
        <w:t>……………………………………..</w:t>
      </w:r>
    </w:p>
    <w:p w14:paraId="471D38F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 Kết quả kiểm tra </w:t>
      </w:r>
      <w:r>
        <w:rPr>
          <w:rFonts w:ascii="Arial" w:hAnsi="Arial" w:cs="Arial"/>
          <w:i/>
          <w:iCs/>
          <w:color w:val="000000"/>
          <w:sz w:val="20"/>
          <w:szCs w:val="20"/>
        </w:rPr>
        <w:t>(Test results)</w:t>
      </w:r>
    </w:p>
    <w:p w14:paraId="471FD85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3.3.1. </w:t>
      </w:r>
      <w:r>
        <w:rPr>
          <w:rFonts w:ascii="Arial" w:hAnsi="Arial" w:cs="Arial"/>
          <w:color w:val="000000"/>
          <w:sz w:val="20"/>
          <w:szCs w:val="20"/>
        </w:rPr>
        <w:t xml:space="preserve">Kết quả thử theo chu trình thử ESC và ELR </w:t>
      </w:r>
      <w:r>
        <w:rPr>
          <w:rFonts w:ascii="Arial" w:hAnsi="Arial" w:cs="Arial"/>
          <w:i/>
          <w:iCs/>
          <w:color w:val="000000"/>
          <w:sz w:val="20"/>
          <w:szCs w:val="20"/>
        </w:rPr>
        <w:t>(Test cycle ESC and ELR):</w:t>
      </w:r>
    </w:p>
    <w:tbl>
      <w:tblPr>
        <w:tblW w:w="5000" w:type="pct"/>
        <w:tblCellMar>
          <w:left w:w="0" w:type="dxa"/>
          <w:right w:w="0" w:type="dxa"/>
        </w:tblCellMar>
        <w:tblLook w:val="0000" w:firstRow="0" w:lastRow="0" w:firstColumn="0" w:lastColumn="0" w:noHBand="0" w:noVBand="0"/>
      </w:tblPr>
      <w:tblGrid>
        <w:gridCol w:w="1524"/>
        <w:gridCol w:w="1548"/>
        <w:gridCol w:w="2390"/>
        <w:gridCol w:w="1826"/>
        <w:gridCol w:w="1732"/>
      </w:tblGrid>
      <w:tr w:rsidR="00D80E96" w14:paraId="29CB058F" w14:textId="77777777" w:rsidTr="00AB565E">
        <w:tblPrEx>
          <w:tblCellMar>
            <w:top w:w="0" w:type="dxa"/>
            <w:left w:w="0" w:type="dxa"/>
            <w:bottom w:w="0" w:type="dxa"/>
            <w:right w:w="0" w:type="dxa"/>
          </w:tblCellMar>
        </w:tblPrEx>
        <w:tc>
          <w:tcPr>
            <w:tcW w:w="845" w:type="pct"/>
            <w:tcBorders>
              <w:top w:val="single" w:sz="2" w:space="0" w:color="000000"/>
              <w:left w:val="single" w:sz="2" w:space="0" w:color="000000"/>
              <w:right w:val="single" w:sz="2" w:space="0" w:color="000000"/>
            </w:tcBorders>
            <w:vAlign w:val="center"/>
          </w:tcPr>
          <w:p w14:paraId="2BBA5AD1" w14:textId="77777777" w:rsidR="00CD55E0"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858" w:type="pct"/>
            <w:tcBorders>
              <w:top w:val="single" w:sz="2" w:space="0" w:color="000000"/>
              <w:left w:val="single" w:sz="2" w:space="0" w:color="000000"/>
              <w:right w:val="single" w:sz="2" w:space="0" w:color="000000"/>
            </w:tcBorders>
            <w:vAlign w:val="center"/>
          </w:tcPr>
          <w:p w14:paraId="273AD107" w14:textId="77777777" w:rsidR="00514F17" w:rsidRDefault="00CD55E0" w:rsidP="00D80E96">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t>Chu trình</w:t>
            </w:r>
            <w:r w:rsidR="00514F17">
              <w:rPr>
                <w:rFonts w:ascii="Arial" w:hAnsi="Arial" w:cs="Arial"/>
                <w:color w:val="000000"/>
                <w:sz w:val="20"/>
                <w:szCs w:val="20"/>
              </w:rPr>
              <w:t xml:space="preserve"> </w:t>
            </w:r>
            <w:r>
              <w:rPr>
                <w:rFonts w:ascii="Arial" w:hAnsi="Arial" w:cs="Arial"/>
                <w:b/>
                <w:bCs/>
                <w:color w:val="000000"/>
                <w:sz w:val="20"/>
                <w:szCs w:val="20"/>
              </w:rPr>
              <w:t>thử</w:t>
            </w:r>
          </w:p>
          <w:p w14:paraId="1671CFDD" w14:textId="77777777" w:rsidR="00CD55E0"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(Test Cycle)</w:t>
            </w:r>
          </w:p>
        </w:tc>
        <w:tc>
          <w:tcPr>
            <w:tcW w:w="1325" w:type="pct"/>
            <w:tcBorders>
              <w:top w:val="single" w:sz="2" w:space="0" w:color="000000"/>
              <w:left w:val="single" w:sz="2" w:space="0" w:color="000000"/>
              <w:bottom w:val="single" w:sz="2" w:space="0" w:color="000000"/>
              <w:right w:val="single" w:sz="2" w:space="0" w:color="000000"/>
            </w:tcBorders>
            <w:vAlign w:val="center"/>
          </w:tcPr>
          <w:p w14:paraId="27400E5B" w14:textId="77777777" w:rsidR="00CD55E0"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 xml:space="preserve">Giá trị giới hạn - Mức 4 </w:t>
            </w:r>
            <w:r>
              <w:rPr>
                <w:rFonts w:ascii="Arial" w:hAnsi="Arial" w:cs="Arial"/>
                <w:color w:val="000000"/>
                <w:sz w:val="20"/>
                <w:szCs w:val="20"/>
              </w:rPr>
              <w:t>(</w:t>
            </w:r>
            <w:r>
              <w:rPr>
                <w:rFonts w:ascii="Arial" w:hAnsi="Arial" w:cs="Arial"/>
                <w:i/>
                <w:iCs/>
                <w:color w:val="000000"/>
                <w:sz w:val="20"/>
                <w:szCs w:val="20"/>
              </w:rPr>
              <w:t>Limits Level</w:t>
            </w:r>
            <w:r w:rsidR="00514F17">
              <w:rPr>
                <w:rFonts w:ascii="Arial" w:hAnsi="Arial" w:cs="Arial"/>
                <w:color w:val="000000"/>
                <w:sz w:val="20"/>
                <w:szCs w:val="20"/>
              </w:rPr>
              <w:t xml:space="preserve"> </w:t>
            </w:r>
            <w:r>
              <w:rPr>
                <w:rFonts w:ascii="Arial" w:hAnsi="Arial" w:cs="Arial"/>
                <w:i/>
                <w:iCs/>
                <w:color w:val="000000"/>
                <w:sz w:val="20"/>
                <w:szCs w:val="20"/>
              </w:rPr>
              <w:t>4)</w:t>
            </w:r>
          </w:p>
        </w:tc>
        <w:tc>
          <w:tcPr>
            <w:tcW w:w="1012" w:type="pct"/>
            <w:tcBorders>
              <w:top w:val="single" w:sz="2" w:space="0" w:color="000000"/>
              <w:left w:val="single" w:sz="2" w:space="0" w:color="000000"/>
              <w:right w:val="single" w:sz="2" w:space="0" w:color="000000"/>
            </w:tcBorders>
            <w:vAlign w:val="center"/>
          </w:tcPr>
          <w:p w14:paraId="5F736DF5" w14:textId="77777777" w:rsidR="00514F17"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Kết quả kiểm</w:t>
            </w:r>
            <w:r w:rsidR="00514F17">
              <w:rPr>
                <w:rFonts w:ascii="Arial" w:hAnsi="Arial" w:cs="Arial"/>
                <w:color w:val="000000"/>
                <w:sz w:val="20"/>
                <w:szCs w:val="20"/>
              </w:rPr>
              <w:t xml:space="preserve"> </w:t>
            </w:r>
            <w:r>
              <w:rPr>
                <w:rFonts w:ascii="Arial" w:hAnsi="Arial" w:cs="Arial"/>
                <w:b/>
                <w:bCs/>
                <w:color w:val="000000"/>
                <w:sz w:val="20"/>
                <w:szCs w:val="20"/>
              </w:rPr>
              <w:t>tra</w:t>
            </w:r>
            <w:r w:rsidR="00514F17">
              <w:rPr>
                <w:rFonts w:ascii="Arial" w:hAnsi="Arial" w:cs="Arial"/>
                <w:color w:val="000000"/>
                <w:sz w:val="20"/>
                <w:szCs w:val="20"/>
              </w:rPr>
              <w:t xml:space="preserve"> </w:t>
            </w:r>
          </w:p>
          <w:p w14:paraId="6A4E32FB" w14:textId="77777777" w:rsidR="00CD55E0"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(Test results)</w:t>
            </w:r>
          </w:p>
        </w:tc>
        <w:tc>
          <w:tcPr>
            <w:tcW w:w="960" w:type="pct"/>
            <w:tcBorders>
              <w:top w:val="single" w:sz="2" w:space="0" w:color="000000"/>
              <w:left w:val="single" w:sz="2" w:space="0" w:color="000000"/>
              <w:right w:val="single" w:sz="2" w:space="0" w:color="000000"/>
            </w:tcBorders>
            <w:vAlign w:val="center"/>
          </w:tcPr>
          <w:p w14:paraId="5506C55D" w14:textId="77777777" w:rsidR="00514F17"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Đánh giá</w:t>
            </w:r>
            <w:r w:rsidR="00514F17">
              <w:rPr>
                <w:rFonts w:ascii="Arial" w:hAnsi="Arial" w:cs="Arial"/>
                <w:color w:val="000000"/>
                <w:sz w:val="20"/>
                <w:szCs w:val="20"/>
              </w:rPr>
              <w:t xml:space="preserve"> </w:t>
            </w:r>
          </w:p>
          <w:p w14:paraId="7FCE5620" w14:textId="77777777" w:rsidR="00CD55E0"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(Evaluation)</w:t>
            </w:r>
          </w:p>
        </w:tc>
      </w:tr>
      <w:tr w:rsidR="00D80E96" w14:paraId="0C20DBDD" w14:textId="77777777" w:rsidTr="00AB565E">
        <w:tblPrEx>
          <w:tblCellMar>
            <w:top w:w="0" w:type="dxa"/>
            <w:left w:w="0" w:type="dxa"/>
            <w:bottom w:w="0" w:type="dxa"/>
            <w:right w:w="0" w:type="dxa"/>
          </w:tblCellMar>
        </w:tblPrEx>
        <w:tc>
          <w:tcPr>
            <w:tcW w:w="845" w:type="pct"/>
            <w:tcBorders>
              <w:top w:val="single" w:sz="2" w:space="0" w:color="000000"/>
              <w:left w:val="single" w:sz="2" w:space="0" w:color="000000"/>
              <w:bottom w:val="single" w:sz="2" w:space="0" w:color="000000"/>
              <w:right w:val="single" w:sz="2" w:space="0" w:color="000000"/>
            </w:tcBorders>
            <w:vAlign w:val="center"/>
          </w:tcPr>
          <w:p w14:paraId="6CA10335" w14:textId="77777777" w:rsidR="00CD55E0"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CO (g/kWh)</w:t>
            </w:r>
          </w:p>
        </w:tc>
        <w:tc>
          <w:tcPr>
            <w:tcW w:w="858" w:type="pct"/>
            <w:vMerge w:val="restart"/>
            <w:tcBorders>
              <w:top w:val="single" w:sz="2" w:space="0" w:color="000000"/>
              <w:left w:val="single" w:sz="2" w:space="0" w:color="000000"/>
              <w:bottom w:val="single" w:sz="2" w:space="0" w:color="000000"/>
              <w:right w:val="single" w:sz="2" w:space="0" w:color="000000"/>
            </w:tcBorders>
            <w:vAlign w:val="center"/>
          </w:tcPr>
          <w:p w14:paraId="7804F44C" w14:textId="77777777" w:rsidR="00CD55E0"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ESC</w:t>
            </w:r>
          </w:p>
        </w:tc>
        <w:tc>
          <w:tcPr>
            <w:tcW w:w="1325" w:type="pct"/>
            <w:tcBorders>
              <w:top w:val="single" w:sz="2" w:space="0" w:color="000000"/>
              <w:left w:val="single" w:sz="2" w:space="0" w:color="000000"/>
              <w:right w:val="single" w:sz="2" w:space="0" w:color="000000"/>
            </w:tcBorders>
            <w:vAlign w:val="center"/>
          </w:tcPr>
          <w:p w14:paraId="711D051D" w14:textId="77777777" w:rsidR="00CD55E0"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012" w:type="pct"/>
            <w:tcBorders>
              <w:top w:val="single" w:sz="2" w:space="0" w:color="000000"/>
              <w:left w:val="single" w:sz="2" w:space="0" w:color="000000"/>
              <w:right w:val="single" w:sz="2" w:space="0" w:color="000000"/>
            </w:tcBorders>
            <w:vAlign w:val="center"/>
          </w:tcPr>
          <w:p w14:paraId="015A0CF8" w14:textId="77777777" w:rsidR="00CD55E0"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960" w:type="pct"/>
            <w:tcBorders>
              <w:top w:val="single" w:sz="2" w:space="0" w:color="000000"/>
              <w:left w:val="single" w:sz="2" w:space="0" w:color="000000"/>
              <w:right w:val="single" w:sz="2" w:space="0" w:color="000000"/>
            </w:tcBorders>
            <w:vAlign w:val="center"/>
          </w:tcPr>
          <w:p w14:paraId="76B03B11" w14:textId="77777777" w:rsidR="00514F17"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Đạt/Không</w:t>
            </w:r>
            <w:r w:rsidR="00514F17">
              <w:rPr>
                <w:rFonts w:ascii="Arial" w:hAnsi="Arial" w:cs="Arial"/>
                <w:color w:val="000000"/>
                <w:sz w:val="20"/>
                <w:szCs w:val="20"/>
              </w:rPr>
              <w:t xml:space="preserve"> </w:t>
            </w:r>
            <w:r>
              <w:rPr>
                <w:rFonts w:ascii="Arial" w:hAnsi="Arial" w:cs="Arial"/>
                <w:color w:val="000000"/>
                <w:sz w:val="20"/>
                <w:szCs w:val="20"/>
              </w:rPr>
              <w:t>đạt</w:t>
            </w:r>
            <w:r w:rsidR="00514F17">
              <w:rPr>
                <w:rFonts w:ascii="Arial" w:hAnsi="Arial" w:cs="Arial"/>
                <w:color w:val="000000"/>
                <w:sz w:val="20"/>
                <w:szCs w:val="20"/>
              </w:rPr>
              <w:t xml:space="preserve"> </w:t>
            </w:r>
          </w:p>
          <w:p w14:paraId="61D6E520" w14:textId="77777777" w:rsidR="00CD55E0"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(Pass</w:t>
            </w:r>
            <w:r>
              <w:rPr>
                <w:rFonts w:ascii="Arial" w:hAnsi="Arial" w:cs="Arial"/>
                <w:color w:val="000000"/>
                <w:sz w:val="20"/>
                <w:szCs w:val="20"/>
              </w:rPr>
              <w:t>/Failure</w:t>
            </w:r>
            <w:r>
              <w:rPr>
                <w:rFonts w:ascii="Arial" w:hAnsi="Arial" w:cs="Arial"/>
                <w:i/>
                <w:iCs/>
                <w:color w:val="000000"/>
                <w:sz w:val="20"/>
                <w:szCs w:val="20"/>
              </w:rPr>
              <w:t>)</w:t>
            </w:r>
          </w:p>
        </w:tc>
      </w:tr>
      <w:tr w:rsidR="00D80E96" w14:paraId="4FFF8A85" w14:textId="77777777" w:rsidTr="00AB565E">
        <w:tblPrEx>
          <w:tblCellMar>
            <w:top w:w="0" w:type="dxa"/>
            <w:left w:w="0" w:type="dxa"/>
            <w:bottom w:w="0" w:type="dxa"/>
            <w:right w:w="0" w:type="dxa"/>
          </w:tblCellMar>
        </w:tblPrEx>
        <w:tc>
          <w:tcPr>
            <w:tcW w:w="845" w:type="pct"/>
            <w:tcBorders>
              <w:top w:val="single" w:sz="2" w:space="0" w:color="000000"/>
              <w:left w:val="single" w:sz="2" w:space="0" w:color="000000"/>
              <w:bottom w:val="single" w:sz="2" w:space="0" w:color="000000"/>
              <w:right w:val="single" w:sz="2" w:space="0" w:color="000000"/>
            </w:tcBorders>
            <w:vAlign w:val="center"/>
          </w:tcPr>
          <w:p w14:paraId="639F5B97" w14:textId="77777777" w:rsidR="00CD55E0"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HC (g/kWh)</w:t>
            </w:r>
          </w:p>
        </w:tc>
        <w:tc>
          <w:tcPr>
            <w:tcW w:w="858" w:type="pct"/>
            <w:vMerge/>
            <w:tcBorders>
              <w:top w:val="single" w:sz="2" w:space="0" w:color="000000"/>
              <w:left w:val="single" w:sz="2" w:space="0" w:color="000000"/>
              <w:bottom w:val="single" w:sz="2" w:space="0" w:color="000000"/>
              <w:right w:val="single" w:sz="2" w:space="0" w:color="000000"/>
            </w:tcBorders>
            <w:vAlign w:val="center"/>
          </w:tcPr>
          <w:p w14:paraId="7389936F" w14:textId="77777777" w:rsidR="00CD55E0"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325" w:type="pct"/>
            <w:tcBorders>
              <w:top w:val="single" w:sz="2" w:space="0" w:color="000000"/>
              <w:left w:val="single" w:sz="2" w:space="0" w:color="000000"/>
              <w:right w:val="single" w:sz="2" w:space="0" w:color="000000"/>
            </w:tcBorders>
            <w:vAlign w:val="center"/>
          </w:tcPr>
          <w:p w14:paraId="7FE9F285" w14:textId="77777777" w:rsidR="00CD55E0"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012" w:type="pct"/>
            <w:tcBorders>
              <w:top w:val="single" w:sz="2" w:space="0" w:color="000000"/>
              <w:left w:val="single" w:sz="2" w:space="0" w:color="000000"/>
              <w:right w:val="single" w:sz="2" w:space="0" w:color="000000"/>
            </w:tcBorders>
            <w:vAlign w:val="center"/>
          </w:tcPr>
          <w:p w14:paraId="4D09D96B" w14:textId="77777777" w:rsidR="00CD55E0"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960" w:type="pct"/>
            <w:tcBorders>
              <w:top w:val="single" w:sz="2" w:space="0" w:color="000000"/>
              <w:left w:val="single" w:sz="2" w:space="0" w:color="000000"/>
              <w:right w:val="single" w:sz="2" w:space="0" w:color="000000"/>
            </w:tcBorders>
            <w:vAlign w:val="center"/>
          </w:tcPr>
          <w:p w14:paraId="0DE6B684" w14:textId="77777777" w:rsidR="00514F17"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Đạt/Không</w:t>
            </w:r>
            <w:r w:rsidR="00514F17">
              <w:rPr>
                <w:rFonts w:ascii="Arial" w:hAnsi="Arial" w:cs="Arial"/>
                <w:color w:val="000000"/>
                <w:sz w:val="20"/>
                <w:szCs w:val="20"/>
              </w:rPr>
              <w:t xml:space="preserve"> </w:t>
            </w:r>
            <w:r>
              <w:rPr>
                <w:rFonts w:ascii="Arial" w:hAnsi="Arial" w:cs="Arial"/>
                <w:color w:val="000000"/>
                <w:sz w:val="20"/>
                <w:szCs w:val="20"/>
              </w:rPr>
              <w:t>đạt</w:t>
            </w:r>
            <w:r w:rsidR="00514F17">
              <w:rPr>
                <w:rFonts w:ascii="Arial" w:hAnsi="Arial" w:cs="Arial"/>
                <w:color w:val="000000"/>
                <w:sz w:val="20"/>
                <w:szCs w:val="20"/>
              </w:rPr>
              <w:t xml:space="preserve"> </w:t>
            </w:r>
          </w:p>
          <w:p w14:paraId="66F494DB" w14:textId="77777777" w:rsidR="00CD55E0"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(Pass</w:t>
            </w:r>
            <w:r>
              <w:rPr>
                <w:rFonts w:ascii="Arial" w:hAnsi="Arial" w:cs="Arial"/>
                <w:color w:val="000000"/>
                <w:sz w:val="20"/>
                <w:szCs w:val="20"/>
              </w:rPr>
              <w:t>/Failure</w:t>
            </w:r>
            <w:r>
              <w:rPr>
                <w:rFonts w:ascii="Arial" w:hAnsi="Arial" w:cs="Arial"/>
                <w:i/>
                <w:iCs/>
                <w:color w:val="000000"/>
                <w:sz w:val="20"/>
                <w:szCs w:val="20"/>
              </w:rPr>
              <w:t>)</w:t>
            </w:r>
          </w:p>
        </w:tc>
      </w:tr>
      <w:tr w:rsidR="00D80E96" w14:paraId="6A6F50EF" w14:textId="77777777" w:rsidTr="00AB565E">
        <w:tblPrEx>
          <w:tblCellMar>
            <w:top w:w="0" w:type="dxa"/>
            <w:left w:w="0" w:type="dxa"/>
            <w:bottom w:w="0" w:type="dxa"/>
            <w:right w:w="0" w:type="dxa"/>
          </w:tblCellMar>
        </w:tblPrEx>
        <w:tc>
          <w:tcPr>
            <w:tcW w:w="845" w:type="pct"/>
            <w:tcBorders>
              <w:top w:val="single" w:sz="2" w:space="0" w:color="000000"/>
              <w:left w:val="single" w:sz="2" w:space="0" w:color="000000"/>
              <w:right w:val="single" w:sz="2" w:space="0" w:color="000000"/>
            </w:tcBorders>
            <w:vAlign w:val="center"/>
          </w:tcPr>
          <w:p w14:paraId="1971FEEA" w14:textId="77777777" w:rsidR="00CD55E0"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NOX</w:t>
            </w:r>
            <w:r w:rsidR="00514F17">
              <w:rPr>
                <w:rFonts w:ascii="Arial" w:hAnsi="Arial" w:cs="Arial"/>
                <w:color w:val="000000"/>
                <w:sz w:val="20"/>
                <w:szCs w:val="20"/>
              </w:rPr>
              <w:t xml:space="preserve"> </w:t>
            </w:r>
            <w:r>
              <w:rPr>
                <w:rFonts w:ascii="Arial" w:hAnsi="Arial" w:cs="Arial"/>
                <w:color w:val="000000"/>
                <w:sz w:val="20"/>
                <w:szCs w:val="20"/>
              </w:rPr>
              <w:t>(g/kWh)</w:t>
            </w:r>
          </w:p>
        </w:tc>
        <w:tc>
          <w:tcPr>
            <w:tcW w:w="858" w:type="pct"/>
            <w:vMerge/>
            <w:tcBorders>
              <w:top w:val="single" w:sz="2" w:space="0" w:color="000000"/>
              <w:left w:val="single" w:sz="2" w:space="0" w:color="000000"/>
              <w:bottom w:val="single" w:sz="2" w:space="0" w:color="000000"/>
              <w:right w:val="single" w:sz="2" w:space="0" w:color="000000"/>
            </w:tcBorders>
            <w:vAlign w:val="center"/>
          </w:tcPr>
          <w:p w14:paraId="454D0E61" w14:textId="77777777" w:rsidR="00CD55E0"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325" w:type="pct"/>
            <w:tcBorders>
              <w:top w:val="single" w:sz="2" w:space="0" w:color="000000"/>
              <w:left w:val="single" w:sz="2" w:space="0" w:color="000000"/>
              <w:right w:val="single" w:sz="2" w:space="0" w:color="000000"/>
            </w:tcBorders>
            <w:vAlign w:val="center"/>
          </w:tcPr>
          <w:p w14:paraId="382D81FF" w14:textId="77777777" w:rsidR="00CD55E0"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012" w:type="pct"/>
            <w:tcBorders>
              <w:top w:val="single" w:sz="2" w:space="0" w:color="000000"/>
              <w:left w:val="single" w:sz="2" w:space="0" w:color="000000"/>
              <w:right w:val="single" w:sz="2" w:space="0" w:color="000000"/>
            </w:tcBorders>
            <w:vAlign w:val="center"/>
          </w:tcPr>
          <w:p w14:paraId="44E0D68C" w14:textId="77777777" w:rsidR="00CD55E0"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960" w:type="pct"/>
            <w:tcBorders>
              <w:top w:val="single" w:sz="2" w:space="0" w:color="000000"/>
              <w:left w:val="single" w:sz="2" w:space="0" w:color="000000"/>
              <w:right w:val="single" w:sz="2" w:space="0" w:color="000000"/>
            </w:tcBorders>
            <w:vAlign w:val="center"/>
          </w:tcPr>
          <w:p w14:paraId="00939A92" w14:textId="77777777" w:rsidR="00514F17"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Đạt/Không</w:t>
            </w:r>
            <w:r w:rsidR="00514F17">
              <w:rPr>
                <w:rFonts w:ascii="Arial" w:hAnsi="Arial" w:cs="Arial"/>
                <w:color w:val="000000"/>
                <w:sz w:val="20"/>
                <w:szCs w:val="20"/>
              </w:rPr>
              <w:t xml:space="preserve"> </w:t>
            </w:r>
            <w:r>
              <w:rPr>
                <w:rFonts w:ascii="Arial" w:hAnsi="Arial" w:cs="Arial"/>
                <w:color w:val="000000"/>
                <w:sz w:val="20"/>
                <w:szCs w:val="20"/>
              </w:rPr>
              <w:t>đạt</w:t>
            </w:r>
            <w:r w:rsidR="00514F17">
              <w:rPr>
                <w:rFonts w:ascii="Arial" w:hAnsi="Arial" w:cs="Arial"/>
                <w:color w:val="000000"/>
                <w:sz w:val="20"/>
                <w:szCs w:val="20"/>
              </w:rPr>
              <w:t xml:space="preserve"> </w:t>
            </w:r>
          </w:p>
          <w:p w14:paraId="399D811F" w14:textId="77777777" w:rsidR="00CD55E0"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(Pass</w:t>
            </w:r>
            <w:r>
              <w:rPr>
                <w:rFonts w:ascii="Arial" w:hAnsi="Arial" w:cs="Arial"/>
                <w:color w:val="000000"/>
                <w:sz w:val="20"/>
                <w:szCs w:val="20"/>
              </w:rPr>
              <w:t>/Failure</w:t>
            </w:r>
            <w:r>
              <w:rPr>
                <w:rFonts w:ascii="Arial" w:hAnsi="Arial" w:cs="Arial"/>
                <w:i/>
                <w:iCs/>
                <w:color w:val="000000"/>
                <w:sz w:val="20"/>
                <w:szCs w:val="20"/>
              </w:rPr>
              <w:t>)</w:t>
            </w:r>
          </w:p>
        </w:tc>
      </w:tr>
      <w:tr w:rsidR="00D80E96" w14:paraId="08CBB360" w14:textId="77777777" w:rsidTr="00AB565E">
        <w:tblPrEx>
          <w:tblCellMar>
            <w:top w:w="0" w:type="dxa"/>
            <w:left w:w="0" w:type="dxa"/>
            <w:bottom w:w="0" w:type="dxa"/>
            <w:right w:w="0" w:type="dxa"/>
          </w:tblCellMar>
        </w:tblPrEx>
        <w:tc>
          <w:tcPr>
            <w:tcW w:w="845" w:type="pct"/>
            <w:tcBorders>
              <w:top w:val="single" w:sz="2" w:space="0" w:color="000000"/>
              <w:left w:val="single" w:sz="2" w:space="0" w:color="000000"/>
              <w:bottom w:val="single" w:sz="2" w:space="0" w:color="000000"/>
              <w:right w:val="single" w:sz="2" w:space="0" w:color="000000"/>
            </w:tcBorders>
            <w:vAlign w:val="center"/>
          </w:tcPr>
          <w:p w14:paraId="4B80E1DA" w14:textId="77777777" w:rsidR="00CD55E0"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PM (g/kWh)</w:t>
            </w:r>
          </w:p>
        </w:tc>
        <w:tc>
          <w:tcPr>
            <w:tcW w:w="858" w:type="pct"/>
            <w:vMerge/>
            <w:tcBorders>
              <w:top w:val="single" w:sz="2" w:space="0" w:color="000000"/>
              <w:left w:val="single" w:sz="2" w:space="0" w:color="000000"/>
              <w:bottom w:val="single" w:sz="2" w:space="0" w:color="000000"/>
              <w:right w:val="single" w:sz="2" w:space="0" w:color="000000"/>
            </w:tcBorders>
            <w:vAlign w:val="center"/>
          </w:tcPr>
          <w:p w14:paraId="2A6539CB" w14:textId="77777777" w:rsidR="00CD55E0"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325" w:type="pct"/>
            <w:tcBorders>
              <w:top w:val="single" w:sz="2" w:space="0" w:color="000000"/>
              <w:left w:val="single" w:sz="2" w:space="0" w:color="000000"/>
              <w:right w:val="single" w:sz="2" w:space="0" w:color="000000"/>
            </w:tcBorders>
            <w:vAlign w:val="center"/>
          </w:tcPr>
          <w:p w14:paraId="0866F32C" w14:textId="77777777" w:rsidR="00CD55E0"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012" w:type="pct"/>
            <w:tcBorders>
              <w:top w:val="single" w:sz="2" w:space="0" w:color="000000"/>
              <w:left w:val="single" w:sz="2" w:space="0" w:color="000000"/>
              <w:right w:val="single" w:sz="2" w:space="0" w:color="000000"/>
            </w:tcBorders>
            <w:vAlign w:val="center"/>
          </w:tcPr>
          <w:p w14:paraId="708B8AF7" w14:textId="77777777" w:rsidR="00CD55E0"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960" w:type="pct"/>
            <w:tcBorders>
              <w:top w:val="single" w:sz="2" w:space="0" w:color="000000"/>
              <w:left w:val="single" w:sz="2" w:space="0" w:color="000000"/>
              <w:right w:val="single" w:sz="2" w:space="0" w:color="000000"/>
            </w:tcBorders>
            <w:vAlign w:val="center"/>
          </w:tcPr>
          <w:p w14:paraId="345F1779" w14:textId="77777777" w:rsidR="00514F17"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Đạt/Không</w:t>
            </w:r>
            <w:r w:rsidR="00514F17">
              <w:rPr>
                <w:rFonts w:ascii="Arial" w:hAnsi="Arial" w:cs="Arial"/>
                <w:color w:val="000000"/>
                <w:sz w:val="20"/>
                <w:szCs w:val="20"/>
              </w:rPr>
              <w:t xml:space="preserve"> </w:t>
            </w:r>
            <w:r>
              <w:rPr>
                <w:rFonts w:ascii="Arial" w:hAnsi="Arial" w:cs="Arial"/>
                <w:color w:val="000000"/>
                <w:sz w:val="20"/>
                <w:szCs w:val="20"/>
              </w:rPr>
              <w:t>đạt</w:t>
            </w:r>
            <w:r w:rsidR="00514F17">
              <w:rPr>
                <w:rFonts w:ascii="Arial" w:hAnsi="Arial" w:cs="Arial"/>
                <w:color w:val="000000"/>
                <w:sz w:val="20"/>
                <w:szCs w:val="20"/>
              </w:rPr>
              <w:t xml:space="preserve"> </w:t>
            </w:r>
          </w:p>
          <w:p w14:paraId="3F144C9B" w14:textId="77777777" w:rsidR="00CD55E0"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(Pass</w:t>
            </w:r>
            <w:r>
              <w:rPr>
                <w:rFonts w:ascii="Arial" w:hAnsi="Arial" w:cs="Arial"/>
                <w:color w:val="000000"/>
                <w:sz w:val="20"/>
                <w:szCs w:val="20"/>
              </w:rPr>
              <w:t>/Failure</w:t>
            </w:r>
            <w:r>
              <w:rPr>
                <w:rFonts w:ascii="Arial" w:hAnsi="Arial" w:cs="Arial"/>
                <w:i/>
                <w:iCs/>
                <w:color w:val="000000"/>
                <w:sz w:val="20"/>
                <w:szCs w:val="20"/>
              </w:rPr>
              <w:t>)</w:t>
            </w:r>
          </w:p>
        </w:tc>
      </w:tr>
      <w:tr w:rsidR="00D80E96" w14:paraId="32A36638" w14:textId="77777777" w:rsidTr="00AB565E">
        <w:tblPrEx>
          <w:tblCellMar>
            <w:top w:w="0" w:type="dxa"/>
            <w:left w:w="0" w:type="dxa"/>
            <w:bottom w:w="0" w:type="dxa"/>
            <w:right w:w="0" w:type="dxa"/>
          </w:tblCellMar>
        </w:tblPrEx>
        <w:tc>
          <w:tcPr>
            <w:tcW w:w="845" w:type="pct"/>
            <w:tcBorders>
              <w:top w:val="single" w:sz="2" w:space="0" w:color="000000"/>
              <w:left w:val="single" w:sz="2" w:space="0" w:color="000000"/>
              <w:right w:val="single" w:sz="2" w:space="0" w:color="000000"/>
            </w:tcBorders>
            <w:vAlign w:val="center"/>
          </w:tcPr>
          <w:p w14:paraId="09AD0DEB" w14:textId="77777777" w:rsidR="00CD55E0"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Smoke (m</w:t>
            </w:r>
            <w:r w:rsidR="00514F17">
              <w:rPr>
                <w:rFonts w:ascii="Arial" w:hAnsi="Arial" w:cs="Arial"/>
                <w:color w:val="000000"/>
                <w:sz w:val="20"/>
                <w:szCs w:val="20"/>
                <w:vertAlign w:val="superscript"/>
              </w:rPr>
              <w:t>-1</w:t>
            </w:r>
            <w:r>
              <w:rPr>
                <w:rFonts w:ascii="Arial" w:hAnsi="Arial" w:cs="Arial"/>
                <w:color w:val="000000"/>
                <w:sz w:val="20"/>
                <w:szCs w:val="20"/>
              </w:rPr>
              <w:t>)</w:t>
            </w:r>
          </w:p>
        </w:tc>
        <w:tc>
          <w:tcPr>
            <w:tcW w:w="858" w:type="pct"/>
            <w:tcBorders>
              <w:top w:val="single" w:sz="2" w:space="0" w:color="000000"/>
              <w:left w:val="single" w:sz="2" w:space="0" w:color="000000"/>
              <w:bottom w:val="single" w:sz="2" w:space="0" w:color="000000"/>
              <w:right w:val="single" w:sz="2" w:space="0" w:color="000000"/>
            </w:tcBorders>
            <w:vAlign w:val="center"/>
          </w:tcPr>
          <w:p w14:paraId="4EFBB202" w14:textId="77777777" w:rsidR="00CD55E0"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ELR</w:t>
            </w:r>
          </w:p>
        </w:tc>
        <w:tc>
          <w:tcPr>
            <w:tcW w:w="1325" w:type="pct"/>
            <w:tcBorders>
              <w:top w:val="single" w:sz="2" w:space="0" w:color="000000"/>
              <w:left w:val="single" w:sz="2" w:space="0" w:color="000000"/>
              <w:right w:val="single" w:sz="2" w:space="0" w:color="000000"/>
            </w:tcBorders>
            <w:vAlign w:val="center"/>
          </w:tcPr>
          <w:p w14:paraId="28E8D510" w14:textId="77777777" w:rsidR="00CD55E0"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012" w:type="pct"/>
            <w:tcBorders>
              <w:top w:val="single" w:sz="2" w:space="0" w:color="000000"/>
              <w:left w:val="single" w:sz="2" w:space="0" w:color="000000"/>
              <w:right w:val="single" w:sz="2" w:space="0" w:color="000000"/>
            </w:tcBorders>
            <w:vAlign w:val="center"/>
          </w:tcPr>
          <w:p w14:paraId="07429498" w14:textId="77777777" w:rsidR="00CD55E0"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960" w:type="pct"/>
            <w:tcBorders>
              <w:top w:val="single" w:sz="2" w:space="0" w:color="000000"/>
              <w:left w:val="single" w:sz="2" w:space="0" w:color="000000"/>
              <w:right w:val="single" w:sz="2" w:space="0" w:color="000000"/>
            </w:tcBorders>
            <w:vAlign w:val="center"/>
          </w:tcPr>
          <w:p w14:paraId="204B2D2A" w14:textId="77777777" w:rsidR="00514F17"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Đạt/Không</w:t>
            </w:r>
            <w:r w:rsidR="00514F17">
              <w:rPr>
                <w:rFonts w:ascii="Arial" w:hAnsi="Arial" w:cs="Arial"/>
                <w:color w:val="000000"/>
                <w:sz w:val="20"/>
                <w:szCs w:val="20"/>
              </w:rPr>
              <w:t xml:space="preserve"> </w:t>
            </w:r>
            <w:r>
              <w:rPr>
                <w:rFonts w:ascii="Arial" w:hAnsi="Arial" w:cs="Arial"/>
                <w:color w:val="000000"/>
                <w:sz w:val="20"/>
                <w:szCs w:val="20"/>
              </w:rPr>
              <w:t>đạt</w:t>
            </w:r>
            <w:r w:rsidR="00514F17">
              <w:rPr>
                <w:rFonts w:ascii="Arial" w:hAnsi="Arial" w:cs="Arial"/>
                <w:color w:val="000000"/>
                <w:sz w:val="20"/>
                <w:szCs w:val="20"/>
              </w:rPr>
              <w:t xml:space="preserve"> </w:t>
            </w:r>
          </w:p>
          <w:p w14:paraId="7F106298" w14:textId="77777777" w:rsidR="00CD55E0" w:rsidRDefault="00CD55E0"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(Pass</w:t>
            </w:r>
            <w:r>
              <w:rPr>
                <w:rFonts w:ascii="Arial" w:hAnsi="Arial" w:cs="Arial"/>
                <w:color w:val="000000"/>
                <w:sz w:val="20"/>
                <w:szCs w:val="20"/>
              </w:rPr>
              <w:t>/Failure</w:t>
            </w:r>
            <w:r>
              <w:rPr>
                <w:rFonts w:ascii="Arial" w:hAnsi="Arial" w:cs="Arial"/>
                <w:i/>
                <w:iCs/>
                <w:color w:val="000000"/>
                <w:sz w:val="20"/>
                <w:szCs w:val="20"/>
              </w:rPr>
              <w:t>)</w:t>
            </w:r>
          </w:p>
        </w:tc>
      </w:tr>
      <w:tr w:rsidR="00D80E96" w14:paraId="143A1F8C" w14:textId="77777777" w:rsidTr="00AB565E">
        <w:tblPrEx>
          <w:tblCellMar>
            <w:top w:w="0" w:type="dxa"/>
            <w:left w:w="0" w:type="dxa"/>
            <w:bottom w:w="0" w:type="dxa"/>
            <w:right w:w="0" w:type="dxa"/>
          </w:tblCellMar>
        </w:tblPrEx>
        <w:trPr>
          <w:trHeight w:val="230"/>
        </w:trPr>
        <w:tc>
          <w:tcPr>
            <w:tcW w:w="5000" w:type="pct"/>
            <w:gridSpan w:val="5"/>
            <w:vMerge w:val="restart"/>
            <w:tcBorders>
              <w:top w:val="single" w:sz="2" w:space="0" w:color="000000"/>
              <w:left w:val="single" w:sz="2" w:space="0" w:color="000000"/>
              <w:bottom w:val="single" w:sz="2" w:space="0" w:color="000000"/>
              <w:right w:val="single" w:sz="2" w:space="0" w:color="000000"/>
            </w:tcBorders>
            <w:vAlign w:val="center"/>
          </w:tcPr>
          <w:p w14:paraId="419535B4"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PM được xác định bằng hệ thống lưu lượng toàn phần </w:t>
            </w:r>
            <w:r>
              <w:rPr>
                <w:rFonts w:ascii="Arial" w:hAnsi="Arial" w:cs="Arial"/>
                <w:i/>
                <w:iCs/>
                <w:color w:val="000000"/>
                <w:sz w:val="20"/>
                <w:szCs w:val="20"/>
              </w:rPr>
              <w:t>(PM determined by a full flow system)</w:t>
            </w:r>
          </w:p>
        </w:tc>
      </w:tr>
      <w:tr w:rsidR="00D80E96" w14:paraId="62EB73B0" w14:textId="77777777" w:rsidTr="00AB565E">
        <w:tblPrEx>
          <w:tblCellMar>
            <w:top w:w="0" w:type="dxa"/>
            <w:left w:w="0" w:type="dxa"/>
            <w:bottom w:w="0" w:type="dxa"/>
            <w:right w:w="0" w:type="dxa"/>
          </w:tblCellMar>
        </w:tblPrEx>
        <w:trPr>
          <w:trHeight w:val="350"/>
        </w:trPr>
        <w:tc>
          <w:tcPr>
            <w:tcW w:w="5000" w:type="pct"/>
            <w:gridSpan w:val="5"/>
            <w:vMerge/>
            <w:tcBorders>
              <w:top w:val="single" w:sz="2" w:space="0" w:color="000000"/>
              <w:left w:val="single" w:sz="2" w:space="0" w:color="000000"/>
              <w:bottom w:val="single" w:sz="2" w:space="0" w:color="000000"/>
              <w:right w:val="single" w:sz="2" w:space="0" w:color="000000"/>
            </w:tcBorders>
            <w:vAlign w:val="center"/>
          </w:tcPr>
          <w:p w14:paraId="14D8F99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bl>
    <w:p w14:paraId="7DC2075E" w14:textId="77777777" w:rsidR="00514F17" w:rsidRDefault="00514F17" w:rsidP="00D80E96">
      <w:pPr>
        <w:widowControl w:val="0"/>
        <w:autoSpaceDE w:val="0"/>
        <w:autoSpaceDN w:val="0"/>
        <w:adjustRightInd w:val="0"/>
        <w:snapToGrid w:val="0"/>
        <w:spacing w:after="0" w:line="240" w:lineRule="auto"/>
        <w:jc w:val="center"/>
        <w:rPr>
          <w:rFonts w:ascii="Arial" w:hAnsi="Arial" w:cs="Arial"/>
          <w:color w:val="000000"/>
          <w:sz w:val="20"/>
          <w:szCs w:val="20"/>
        </w:rPr>
      </w:pPr>
    </w:p>
    <w:p w14:paraId="17A1989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3.3.2. </w:t>
      </w:r>
      <w:r>
        <w:rPr>
          <w:rFonts w:ascii="Arial" w:hAnsi="Arial" w:cs="Arial"/>
          <w:color w:val="000000"/>
          <w:sz w:val="20"/>
          <w:szCs w:val="20"/>
        </w:rPr>
        <w:t xml:space="preserve">Kết quả thử theo chu trình thử ETC </w:t>
      </w:r>
      <w:r>
        <w:rPr>
          <w:rFonts w:ascii="Arial" w:hAnsi="Arial" w:cs="Arial"/>
          <w:i/>
          <w:iCs/>
          <w:color w:val="000000"/>
          <w:sz w:val="20"/>
          <w:szCs w:val="20"/>
        </w:rPr>
        <w:t>(Test cycle ETC)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867"/>
        <w:gridCol w:w="2686"/>
        <w:gridCol w:w="2217"/>
        <w:gridCol w:w="2250"/>
      </w:tblGrid>
      <w:tr w:rsidR="00D80E96" w14:paraId="6C3067E1" w14:textId="77777777" w:rsidTr="00AB565E">
        <w:tblPrEx>
          <w:tblCellMar>
            <w:top w:w="0" w:type="dxa"/>
            <w:left w:w="0" w:type="dxa"/>
            <w:bottom w:w="0" w:type="dxa"/>
            <w:right w:w="0" w:type="dxa"/>
          </w:tblCellMar>
        </w:tblPrEx>
        <w:tc>
          <w:tcPr>
            <w:tcW w:w="1035" w:type="pct"/>
            <w:shd w:val="clear" w:color="auto" w:fill="auto"/>
            <w:vAlign w:val="center"/>
          </w:tcPr>
          <w:p w14:paraId="2D677AA6" w14:textId="77777777" w:rsidR="00514F17" w:rsidRDefault="00514F17"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489" w:type="pct"/>
            <w:shd w:val="clear" w:color="auto" w:fill="auto"/>
            <w:vAlign w:val="center"/>
          </w:tcPr>
          <w:p w14:paraId="75D90912" w14:textId="77777777" w:rsidR="00514F17" w:rsidRDefault="00514F17"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Giá trị giới hạn</w:t>
            </w:r>
            <w:r>
              <w:rPr>
                <w:rFonts w:ascii="Arial" w:hAnsi="Arial" w:cs="Arial"/>
                <w:color w:val="000000"/>
                <w:sz w:val="20"/>
                <w:szCs w:val="20"/>
              </w:rPr>
              <w:t xml:space="preserve"> </w:t>
            </w:r>
            <w:r>
              <w:rPr>
                <w:rFonts w:ascii="Arial" w:hAnsi="Arial" w:cs="Arial"/>
                <w:b/>
                <w:bCs/>
                <w:color w:val="000000"/>
                <w:sz w:val="20"/>
                <w:szCs w:val="20"/>
              </w:rPr>
              <w:t xml:space="preserve">Mức 4 </w:t>
            </w:r>
            <w:r>
              <w:rPr>
                <w:rFonts w:ascii="Arial" w:hAnsi="Arial" w:cs="Arial"/>
                <w:color w:val="000000"/>
                <w:sz w:val="20"/>
                <w:szCs w:val="20"/>
              </w:rPr>
              <w:t>(</w:t>
            </w:r>
            <w:r>
              <w:rPr>
                <w:rFonts w:ascii="Arial" w:hAnsi="Arial" w:cs="Arial"/>
                <w:i/>
                <w:iCs/>
                <w:color w:val="000000"/>
                <w:sz w:val="20"/>
                <w:szCs w:val="20"/>
              </w:rPr>
              <w:t>Limits Level</w:t>
            </w:r>
            <w:r>
              <w:rPr>
                <w:rFonts w:ascii="Arial" w:hAnsi="Arial" w:cs="Arial"/>
                <w:color w:val="000000"/>
                <w:sz w:val="20"/>
                <w:szCs w:val="20"/>
              </w:rPr>
              <w:t xml:space="preserve"> </w:t>
            </w:r>
            <w:r>
              <w:rPr>
                <w:rFonts w:ascii="Arial" w:hAnsi="Arial" w:cs="Arial"/>
                <w:i/>
                <w:iCs/>
                <w:color w:val="000000"/>
                <w:sz w:val="20"/>
                <w:szCs w:val="20"/>
              </w:rPr>
              <w:t>4)</w:t>
            </w:r>
          </w:p>
        </w:tc>
        <w:tc>
          <w:tcPr>
            <w:tcW w:w="1229" w:type="pct"/>
            <w:shd w:val="clear" w:color="auto" w:fill="auto"/>
            <w:vAlign w:val="center"/>
          </w:tcPr>
          <w:p w14:paraId="223DDE6B" w14:textId="77777777" w:rsidR="00514F17" w:rsidRDefault="00514F17"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Kết quả kiểm tra</w:t>
            </w:r>
            <w:r>
              <w:rPr>
                <w:rFonts w:ascii="Arial" w:hAnsi="Arial" w:cs="Arial"/>
                <w:color w:val="000000"/>
                <w:sz w:val="20"/>
                <w:szCs w:val="20"/>
              </w:rPr>
              <w:t xml:space="preserve"> </w:t>
            </w:r>
            <w:r>
              <w:rPr>
                <w:rFonts w:ascii="Arial" w:hAnsi="Arial" w:cs="Arial"/>
                <w:color w:val="000000"/>
                <w:sz w:val="20"/>
                <w:szCs w:val="20"/>
              </w:rPr>
              <w:br/>
            </w:r>
            <w:r>
              <w:rPr>
                <w:rFonts w:ascii="Arial" w:hAnsi="Arial" w:cs="Arial"/>
                <w:i/>
                <w:iCs/>
                <w:color w:val="000000"/>
                <w:sz w:val="20"/>
                <w:szCs w:val="20"/>
              </w:rPr>
              <w:t>(Test results)</w:t>
            </w:r>
          </w:p>
        </w:tc>
        <w:tc>
          <w:tcPr>
            <w:tcW w:w="1247" w:type="pct"/>
            <w:shd w:val="clear" w:color="auto" w:fill="auto"/>
            <w:vAlign w:val="center"/>
          </w:tcPr>
          <w:p w14:paraId="3A8A717C" w14:textId="77777777" w:rsidR="00514F17" w:rsidRDefault="00514F17"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Đánh giá</w:t>
            </w:r>
            <w:r>
              <w:rPr>
                <w:rFonts w:ascii="Arial" w:hAnsi="Arial" w:cs="Arial"/>
                <w:color w:val="000000"/>
                <w:sz w:val="20"/>
                <w:szCs w:val="20"/>
              </w:rPr>
              <w:t xml:space="preserve"> </w:t>
            </w:r>
            <w:r>
              <w:rPr>
                <w:rFonts w:ascii="Arial" w:hAnsi="Arial" w:cs="Arial"/>
                <w:color w:val="000000"/>
                <w:sz w:val="20"/>
                <w:szCs w:val="20"/>
              </w:rPr>
              <w:br/>
            </w:r>
            <w:r>
              <w:rPr>
                <w:rFonts w:ascii="Arial" w:hAnsi="Arial" w:cs="Arial"/>
                <w:i/>
                <w:iCs/>
                <w:color w:val="000000"/>
                <w:sz w:val="20"/>
                <w:szCs w:val="20"/>
              </w:rPr>
              <w:t>(Evaluation)</w:t>
            </w:r>
          </w:p>
        </w:tc>
      </w:tr>
      <w:tr w:rsidR="00D80E96" w14:paraId="66AFD352" w14:textId="77777777" w:rsidTr="00AB565E">
        <w:tblPrEx>
          <w:tblCellMar>
            <w:top w:w="0" w:type="dxa"/>
            <w:left w:w="0" w:type="dxa"/>
            <w:bottom w:w="0" w:type="dxa"/>
            <w:right w:w="0" w:type="dxa"/>
          </w:tblCellMar>
        </w:tblPrEx>
        <w:tc>
          <w:tcPr>
            <w:tcW w:w="1035" w:type="pct"/>
            <w:shd w:val="clear" w:color="auto" w:fill="auto"/>
            <w:vAlign w:val="center"/>
          </w:tcPr>
          <w:p w14:paraId="180E07AB" w14:textId="77777777" w:rsidR="00514F17" w:rsidRDefault="00514F17"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CO (g/kWh)</w:t>
            </w:r>
          </w:p>
        </w:tc>
        <w:tc>
          <w:tcPr>
            <w:tcW w:w="1489" w:type="pct"/>
            <w:shd w:val="clear" w:color="auto" w:fill="auto"/>
            <w:vAlign w:val="center"/>
          </w:tcPr>
          <w:p w14:paraId="6D48F85F" w14:textId="77777777" w:rsidR="00514F17" w:rsidRDefault="00514F17"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29" w:type="pct"/>
            <w:shd w:val="clear" w:color="auto" w:fill="auto"/>
            <w:vAlign w:val="center"/>
          </w:tcPr>
          <w:p w14:paraId="236D38C5" w14:textId="77777777" w:rsidR="00514F17" w:rsidRDefault="00514F17"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47" w:type="pct"/>
            <w:shd w:val="clear" w:color="auto" w:fill="auto"/>
            <w:vAlign w:val="center"/>
          </w:tcPr>
          <w:p w14:paraId="3027928B" w14:textId="77777777" w:rsidR="00514F17" w:rsidRDefault="00514F17"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Đạt/Không đạt </w:t>
            </w:r>
          </w:p>
          <w:p w14:paraId="792DA214" w14:textId="77777777" w:rsidR="00514F17" w:rsidRDefault="00514F17"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(Pass</w:t>
            </w:r>
            <w:r>
              <w:rPr>
                <w:rFonts w:ascii="Arial" w:hAnsi="Arial" w:cs="Arial"/>
                <w:color w:val="000000"/>
                <w:sz w:val="20"/>
                <w:szCs w:val="20"/>
              </w:rPr>
              <w:t>/Failure</w:t>
            </w:r>
            <w:r>
              <w:rPr>
                <w:rFonts w:ascii="Arial" w:hAnsi="Arial" w:cs="Arial"/>
                <w:i/>
                <w:iCs/>
                <w:color w:val="000000"/>
                <w:sz w:val="20"/>
                <w:szCs w:val="20"/>
              </w:rPr>
              <w:t>)</w:t>
            </w:r>
          </w:p>
        </w:tc>
      </w:tr>
      <w:tr w:rsidR="00D80E96" w14:paraId="493D5782" w14:textId="77777777" w:rsidTr="00AB565E">
        <w:tblPrEx>
          <w:tblCellMar>
            <w:top w:w="0" w:type="dxa"/>
            <w:left w:w="0" w:type="dxa"/>
            <w:bottom w:w="0" w:type="dxa"/>
            <w:right w:w="0" w:type="dxa"/>
          </w:tblCellMar>
        </w:tblPrEx>
        <w:tc>
          <w:tcPr>
            <w:tcW w:w="1035" w:type="pct"/>
            <w:shd w:val="clear" w:color="auto" w:fill="auto"/>
            <w:vAlign w:val="center"/>
          </w:tcPr>
          <w:p w14:paraId="024AECF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NMHC</w:t>
            </w:r>
            <w:r w:rsidR="00514F17">
              <w:rPr>
                <w:rFonts w:ascii="Arial" w:hAnsi="Arial" w:cs="Arial"/>
                <w:color w:val="000000"/>
                <w:sz w:val="20"/>
                <w:szCs w:val="20"/>
              </w:rPr>
              <w:t xml:space="preserve"> (g/kWh)</w:t>
            </w:r>
          </w:p>
        </w:tc>
        <w:tc>
          <w:tcPr>
            <w:tcW w:w="1489" w:type="pct"/>
            <w:shd w:val="clear" w:color="auto" w:fill="auto"/>
            <w:vAlign w:val="center"/>
          </w:tcPr>
          <w:p w14:paraId="0F70D8E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29" w:type="pct"/>
            <w:shd w:val="clear" w:color="auto" w:fill="auto"/>
            <w:vAlign w:val="center"/>
          </w:tcPr>
          <w:p w14:paraId="773EF43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47" w:type="pct"/>
            <w:shd w:val="clear" w:color="auto" w:fill="auto"/>
            <w:vAlign w:val="center"/>
          </w:tcPr>
          <w:p w14:paraId="452B8C9D" w14:textId="77777777" w:rsidR="00514F17"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Đạt/Không đạt</w:t>
            </w:r>
            <w:r w:rsidR="00514F17">
              <w:rPr>
                <w:rFonts w:ascii="Arial" w:hAnsi="Arial" w:cs="Arial"/>
                <w:color w:val="000000"/>
                <w:sz w:val="20"/>
                <w:szCs w:val="20"/>
              </w:rPr>
              <w:t xml:space="preserve"> </w:t>
            </w:r>
          </w:p>
          <w:p w14:paraId="32BE4A83" w14:textId="77777777" w:rsidR="00122ABD" w:rsidRDefault="00514F17"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(Pass</w:t>
            </w:r>
            <w:r>
              <w:rPr>
                <w:rFonts w:ascii="Arial" w:hAnsi="Arial" w:cs="Arial"/>
                <w:color w:val="000000"/>
                <w:sz w:val="20"/>
                <w:szCs w:val="20"/>
              </w:rPr>
              <w:t>/Failure</w:t>
            </w:r>
            <w:r>
              <w:rPr>
                <w:rFonts w:ascii="Arial" w:hAnsi="Arial" w:cs="Arial"/>
                <w:i/>
                <w:iCs/>
                <w:color w:val="000000"/>
                <w:sz w:val="20"/>
                <w:szCs w:val="20"/>
              </w:rPr>
              <w:t>)</w:t>
            </w:r>
          </w:p>
        </w:tc>
      </w:tr>
      <w:tr w:rsidR="00D80E96" w14:paraId="53BFA5AD" w14:textId="77777777" w:rsidTr="00AB565E">
        <w:tblPrEx>
          <w:tblCellMar>
            <w:top w:w="0" w:type="dxa"/>
            <w:left w:w="0" w:type="dxa"/>
            <w:bottom w:w="0" w:type="dxa"/>
            <w:right w:w="0" w:type="dxa"/>
          </w:tblCellMar>
        </w:tblPrEx>
        <w:tc>
          <w:tcPr>
            <w:tcW w:w="1035" w:type="pct"/>
            <w:shd w:val="clear" w:color="auto" w:fill="auto"/>
            <w:vAlign w:val="center"/>
          </w:tcPr>
          <w:p w14:paraId="515300D9" w14:textId="77777777" w:rsidR="00514F17" w:rsidRDefault="00514F17"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CH4 (g/kWh)</w:t>
            </w:r>
          </w:p>
        </w:tc>
        <w:tc>
          <w:tcPr>
            <w:tcW w:w="1489" w:type="pct"/>
            <w:shd w:val="clear" w:color="auto" w:fill="auto"/>
            <w:vAlign w:val="center"/>
          </w:tcPr>
          <w:p w14:paraId="785470E0" w14:textId="77777777" w:rsidR="00514F17" w:rsidRDefault="00514F17"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29" w:type="pct"/>
            <w:shd w:val="clear" w:color="auto" w:fill="auto"/>
            <w:vAlign w:val="center"/>
          </w:tcPr>
          <w:p w14:paraId="5A7B3EBB" w14:textId="77777777" w:rsidR="00514F17" w:rsidRDefault="00514F17"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47" w:type="pct"/>
            <w:shd w:val="clear" w:color="auto" w:fill="auto"/>
            <w:vAlign w:val="center"/>
          </w:tcPr>
          <w:p w14:paraId="4522616D" w14:textId="77777777" w:rsidR="00514F17" w:rsidRDefault="00514F17"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Đạt/Không đạt </w:t>
            </w:r>
          </w:p>
          <w:p w14:paraId="5300761A" w14:textId="77777777" w:rsidR="00514F17" w:rsidRDefault="00514F17"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(Pass</w:t>
            </w:r>
            <w:r>
              <w:rPr>
                <w:rFonts w:ascii="Arial" w:hAnsi="Arial" w:cs="Arial"/>
                <w:color w:val="000000"/>
                <w:sz w:val="20"/>
                <w:szCs w:val="20"/>
              </w:rPr>
              <w:t>/Failure</w:t>
            </w:r>
            <w:r>
              <w:rPr>
                <w:rFonts w:ascii="Arial" w:hAnsi="Arial" w:cs="Arial"/>
                <w:i/>
                <w:iCs/>
                <w:color w:val="000000"/>
                <w:sz w:val="20"/>
                <w:szCs w:val="20"/>
              </w:rPr>
              <w:t>)</w:t>
            </w:r>
          </w:p>
        </w:tc>
      </w:tr>
      <w:tr w:rsidR="00D80E96" w14:paraId="48A215E0" w14:textId="77777777" w:rsidTr="00AB565E">
        <w:tblPrEx>
          <w:tblCellMar>
            <w:top w:w="0" w:type="dxa"/>
            <w:left w:w="0" w:type="dxa"/>
            <w:bottom w:w="0" w:type="dxa"/>
            <w:right w:w="0" w:type="dxa"/>
          </w:tblCellMar>
        </w:tblPrEx>
        <w:tc>
          <w:tcPr>
            <w:tcW w:w="1035" w:type="pct"/>
            <w:shd w:val="clear" w:color="auto" w:fill="auto"/>
            <w:vAlign w:val="center"/>
          </w:tcPr>
          <w:p w14:paraId="7A43BCB4" w14:textId="77777777" w:rsidR="00514F17" w:rsidRDefault="00514F17"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NOX (g/kWh)</w:t>
            </w:r>
          </w:p>
        </w:tc>
        <w:tc>
          <w:tcPr>
            <w:tcW w:w="1489" w:type="pct"/>
            <w:shd w:val="clear" w:color="auto" w:fill="auto"/>
            <w:vAlign w:val="center"/>
          </w:tcPr>
          <w:p w14:paraId="13AB43F3" w14:textId="77777777" w:rsidR="00514F17" w:rsidRDefault="00514F17"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29" w:type="pct"/>
            <w:shd w:val="clear" w:color="auto" w:fill="auto"/>
            <w:vAlign w:val="center"/>
          </w:tcPr>
          <w:p w14:paraId="2C5A6CD0" w14:textId="77777777" w:rsidR="00514F17" w:rsidRDefault="00514F17"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47" w:type="pct"/>
            <w:shd w:val="clear" w:color="auto" w:fill="auto"/>
            <w:vAlign w:val="center"/>
          </w:tcPr>
          <w:p w14:paraId="240D2F7F" w14:textId="77777777" w:rsidR="00514F17" w:rsidRDefault="00514F17"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Đạt/Không đạt </w:t>
            </w:r>
          </w:p>
          <w:p w14:paraId="28E3DD00" w14:textId="77777777" w:rsidR="00514F17" w:rsidRDefault="00514F17"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(Pass</w:t>
            </w:r>
            <w:r>
              <w:rPr>
                <w:rFonts w:ascii="Arial" w:hAnsi="Arial" w:cs="Arial"/>
                <w:color w:val="000000"/>
                <w:sz w:val="20"/>
                <w:szCs w:val="20"/>
              </w:rPr>
              <w:t>/Failure</w:t>
            </w:r>
            <w:r>
              <w:rPr>
                <w:rFonts w:ascii="Arial" w:hAnsi="Arial" w:cs="Arial"/>
                <w:i/>
                <w:iCs/>
                <w:color w:val="000000"/>
                <w:sz w:val="20"/>
                <w:szCs w:val="20"/>
              </w:rPr>
              <w:t>)</w:t>
            </w:r>
          </w:p>
        </w:tc>
      </w:tr>
      <w:tr w:rsidR="00D80E96" w14:paraId="40AA0443" w14:textId="77777777" w:rsidTr="00AB565E">
        <w:tblPrEx>
          <w:tblCellMar>
            <w:top w:w="0" w:type="dxa"/>
            <w:left w:w="0" w:type="dxa"/>
            <w:bottom w:w="0" w:type="dxa"/>
            <w:right w:w="0" w:type="dxa"/>
          </w:tblCellMar>
        </w:tblPrEx>
        <w:tc>
          <w:tcPr>
            <w:tcW w:w="1035" w:type="pct"/>
            <w:shd w:val="clear" w:color="auto" w:fill="auto"/>
            <w:vAlign w:val="center"/>
          </w:tcPr>
          <w:p w14:paraId="0D2E1A27" w14:textId="77777777" w:rsidR="00514F17" w:rsidRDefault="00514F17"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PM (g/kWh)</w:t>
            </w:r>
          </w:p>
        </w:tc>
        <w:tc>
          <w:tcPr>
            <w:tcW w:w="1489" w:type="pct"/>
            <w:shd w:val="clear" w:color="auto" w:fill="auto"/>
            <w:vAlign w:val="center"/>
          </w:tcPr>
          <w:p w14:paraId="3CAE1399" w14:textId="77777777" w:rsidR="00514F17" w:rsidRDefault="00514F17"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29" w:type="pct"/>
            <w:shd w:val="clear" w:color="auto" w:fill="auto"/>
            <w:vAlign w:val="center"/>
          </w:tcPr>
          <w:p w14:paraId="7D32AEB8" w14:textId="77777777" w:rsidR="00514F17" w:rsidRDefault="00514F17"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47" w:type="pct"/>
            <w:shd w:val="clear" w:color="auto" w:fill="auto"/>
            <w:vAlign w:val="center"/>
          </w:tcPr>
          <w:p w14:paraId="1C65B664" w14:textId="77777777" w:rsidR="00514F17" w:rsidRDefault="00514F17"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xml:space="preserve">Đạt/Không đạt </w:t>
            </w:r>
          </w:p>
          <w:p w14:paraId="0512E363" w14:textId="77777777" w:rsidR="00514F17" w:rsidRDefault="00514F17"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(Pass</w:t>
            </w:r>
            <w:r>
              <w:rPr>
                <w:rFonts w:ascii="Arial" w:hAnsi="Arial" w:cs="Arial"/>
                <w:color w:val="000000"/>
                <w:sz w:val="20"/>
                <w:szCs w:val="20"/>
              </w:rPr>
              <w:t>/Failure</w:t>
            </w:r>
            <w:r>
              <w:rPr>
                <w:rFonts w:ascii="Arial" w:hAnsi="Arial" w:cs="Arial"/>
                <w:i/>
                <w:iCs/>
                <w:color w:val="000000"/>
                <w:sz w:val="20"/>
                <w:szCs w:val="20"/>
              </w:rPr>
              <w:t>)</w:t>
            </w:r>
          </w:p>
        </w:tc>
      </w:tr>
    </w:tbl>
    <w:p w14:paraId="55725A2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 Thiết bị kiểm tra </w:t>
      </w:r>
      <w:r>
        <w:rPr>
          <w:rFonts w:ascii="Arial" w:hAnsi="Arial" w:cs="Arial"/>
          <w:color w:val="000000"/>
          <w:sz w:val="20"/>
          <w:szCs w:val="20"/>
        </w:rPr>
        <w:t>(</w:t>
      </w:r>
      <w:r>
        <w:rPr>
          <w:rFonts w:ascii="Arial" w:hAnsi="Arial" w:cs="Arial"/>
          <w:i/>
          <w:iCs/>
          <w:color w:val="000000"/>
          <w:sz w:val="20"/>
          <w:szCs w:val="20"/>
        </w:rPr>
        <w:t>Test equipment</w:t>
      </w:r>
      <w:r>
        <w:rPr>
          <w:rFonts w:ascii="Arial" w:hAnsi="Arial" w:cs="Arial"/>
          <w:color w:val="000000"/>
          <w:sz w:val="20"/>
          <w:szCs w:val="20"/>
        </w:rPr>
        <w:t>): …………………………………………</w:t>
      </w:r>
    </w:p>
    <w:p w14:paraId="1EF86B06" w14:textId="77777777" w:rsidR="00122ABD" w:rsidRDefault="00122ABD" w:rsidP="00AB565E">
      <w:pPr>
        <w:widowControl w:val="0"/>
        <w:autoSpaceDE w:val="0"/>
        <w:autoSpaceDN w:val="0"/>
        <w:adjustRightInd w:val="0"/>
        <w:snapToGrid w:val="0"/>
        <w:spacing w:after="0" w:line="240" w:lineRule="auto"/>
        <w:ind w:firstLine="720"/>
        <w:jc w:val="both"/>
        <w:rPr>
          <w:rFonts w:ascii="Arial" w:hAnsi="Arial" w:cs="Arial"/>
          <w:color w:val="000000"/>
          <w:sz w:val="20"/>
          <w:szCs w:val="20"/>
        </w:rPr>
      </w:pPr>
      <w:r>
        <w:rPr>
          <w:rFonts w:ascii="Arial" w:hAnsi="Arial" w:cs="Arial"/>
          <w:b/>
          <w:bCs/>
          <w:color w:val="000000"/>
          <w:sz w:val="20"/>
          <w:szCs w:val="20"/>
        </w:rPr>
        <w:t xml:space="preserve">5. Chú ý </w:t>
      </w:r>
      <w:r>
        <w:rPr>
          <w:rFonts w:ascii="Arial" w:hAnsi="Arial" w:cs="Arial"/>
          <w:i/>
          <w:iCs/>
          <w:color w:val="000000"/>
          <w:sz w:val="20"/>
          <w:szCs w:val="20"/>
        </w:rPr>
        <w:t xml:space="preserve">(Remark): </w:t>
      </w:r>
      <w:r>
        <w:rPr>
          <w:rFonts w:ascii="Arial" w:hAnsi="Arial" w:cs="Arial"/>
          <w:color w:val="000000"/>
          <w:sz w:val="20"/>
          <w:szCs w:val="20"/>
        </w:rPr>
        <w:t xml:space="preserve">Kết quả kiểm tra trong phần 3.3 chỉ đúng cho động cơ mẫu có số động cơ nêu trong báo cáo này </w:t>
      </w:r>
      <w:r>
        <w:rPr>
          <w:rFonts w:ascii="Arial" w:hAnsi="Arial" w:cs="Arial"/>
          <w:i/>
          <w:iCs/>
          <w:color w:val="000000"/>
          <w:sz w:val="20"/>
          <w:szCs w:val="20"/>
        </w:rPr>
        <w:t>(The results of the test in item 3.3 refer exclusively to sample engine with engine number mentioned in this report).</w:t>
      </w:r>
    </w:p>
    <w:p w14:paraId="3B2E8026" w14:textId="77777777" w:rsidR="00514F17" w:rsidRDefault="00514F17" w:rsidP="00D80E96">
      <w:pPr>
        <w:widowControl w:val="0"/>
        <w:autoSpaceDE w:val="0"/>
        <w:autoSpaceDN w:val="0"/>
        <w:adjustRightInd w:val="0"/>
        <w:snapToGrid w:val="0"/>
        <w:spacing w:after="0" w:line="240" w:lineRule="auto"/>
        <w:jc w:val="center"/>
        <w:rPr>
          <w:rFonts w:ascii="Arial" w:hAnsi="Arial" w:cs="Arial"/>
          <w:color w:val="000000"/>
          <w:sz w:val="20"/>
          <w:szCs w:val="20"/>
        </w:rPr>
      </w:pPr>
    </w:p>
    <w:tbl>
      <w:tblPr>
        <w:tblW w:w="5000" w:type="pct"/>
        <w:tblLook w:val="01E0" w:firstRow="1" w:lastRow="1" w:firstColumn="1" w:lastColumn="1" w:noHBand="0" w:noVBand="0"/>
      </w:tblPr>
      <w:tblGrid>
        <w:gridCol w:w="4513"/>
        <w:gridCol w:w="4513"/>
      </w:tblGrid>
      <w:tr w:rsidR="00D80E96" w14:paraId="68A02B29" w14:textId="77777777" w:rsidTr="00AB565E">
        <w:tc>
          <w:tcPr>
            <w:tcW w:w="2500" w:type="pct"/>
            <w:shd w:val="clear" w:color="auto" w:fill="auto"/>
          </w:tcPr>
          <w:p w14:paraId="01F709C6" w14:textId="77777777" w:rsidR="00514F17" w:rsidRDefault="00514F17">
            <w:pPr>
              <w:adjustRightInd w:val="0"/>
              <w:snapToGrid w:val="0"/>
              <w:spacing w:after="0" w:line="240" w:lineRule="auto"/>
              <w:rPr>
                <w:rFonts w:ascii="Arial" w:hAnsi="Arial" w:cs="Arial"/>
                <w:color w:val="000000"/>
                <w:sz w:val="20"/>
                <w:szCs w:val="20"/>
              </w:rPr>
            </w:pPr>
          </w:p>
        </w:tc>
        <w:tc>
          <w:tcPr>
            <w:tcW w:w="2500" w:type="pct"/>
            <w:shd w:val="clear" w:color="auto" w:fill="auto"/>
          </w:tcPr>
          <w:p w14:paraId="7D3EADD8" w14:textId="77777777" w:rsidR="00514F17" w:rsidRDefault="00514F17">
            <w:pPr>
              <w:adjustRightInd w:val="0"/>
              <w:snapToGrid w:val="0"/>
              <w:spacing w:after="0" w:line="240" w:lineRule="auto"/>
              <w:jc w:val="center"/>
              <w:rPr>
                <w:rFonts w:ascii="Arial" w:hAnsi="Arial" w:cs="Arial"/>
                <w:b/>
                <w:color w:val="000000"/>
                <w:sz w:val="20"/>
                <w:szCs w:val="20"/>
              </w:rPr>
            </w:pPr>
            <w:r>
              <w:rPr>
                <w:rFonts w:ascii="Arial" w:hAnsi="Arial" w:cs="Arial"/>
                <w:color w:val="000000"/>
                <w:sz w:val="20"/>
                <w:szCs w:val="20"/>
              </w:rPr>
              <w:t xml:space="preserve">……, ngày ……tháng … năm …... </w:t>
            </w:r>
            <w:r>
              <w:rPr>
                <w:rFonts w:ascii="Arial" w:hAnsi="Arial" w:cs="Arial"/>
                <w:i/>
                <w:iCs/>
                <w:color w:val="000000"/>
                <w:sz w:val="20"/>
                <w:szCs w:val="20"/>
              </w:rPr>
              <w:t>(Date)</w:t>
            </w:r>
            <w:r>
              <w:rPr>
                <w:rFonts w:ascii="Arial" w:hAnsi="Arial" w:cs="Arial"/>
                <w:i/>
                <w:iCs/>
                <w:color w:val="000000"/>
                <w:sz w:val="20"/>
                <w:szCs w:val="20"/>
              </w:rPr>
              <w:br/>
            </w:r>
            <w:r>
              <w:rPr>
                <w:rFonts w:ascii="Arial" w:hAnsi="Arial" w:cs="Arial"/>
                <w:b/>
                <w:bCs/>
                <w:color w:val="000000"/>
                <w:sz w:val="20"/>
                <w:szCs w:val="20"/>
              </w:rPr>
              <w:t xml:space="preserve">GIÁM ĐỐC </w:t>
            </w:r>
            <w:r>
              <w:rPr>
                <w:rFonts w:ascii="Arial" w:hAnsi="Arial" w:cs="Arial"/>
                <w:i/>
                <w:iCs/>
                <w:color w:val="000000"/>
                <w:sz w:val="20"/>
                <w:szCs w:val="20"/>
              </w:rPr>
              <w:t>(Director)</w:t>
            </w:r>
            <w:r>
              <w:rPr>
                <w:rFonts w:ascii="Arial" w:hAnsi="Arial" w:cs="Arial"/>
                <w:i/>
                <w:iCs/>
                <w:color w:val="000000"/>
                <w:sz w:val="20"/>
                <w:szCs w:val="20"/>
              </w:rPr>
              <w:br/>
            </w:r>
            <w:r>
              <w:rPr>
                <w:rFonts w:ascii="Arial" w:hAnsi="Arial" w:cs="Arial"/>
                <w:color w:val="000000"/>
                <w:sz w:val="20"/>
                <w:szCs w:val="20"/>
              </w:rPr>
              <w:t xml:space="preserve">(Ký và đóng dấu </w:t>
            </w:r>
            <w:r>
              <w:rPr>
                <w:rFonts w:ascii="Arial" w:hAnsi="Arial" w:cs="Arial"/>
                <w:i/>
                <w:iCs/>
                <w:color w:val="000000"/>
                <w:sz w:val="20"/>
                <w:szCs w:val="20"/>
              </w:rPr>
              <w:t>(Signature and stamp))</w:t>
            </w:r>
          </w:p>
        </w:tc>
      </w:tr>
    </w:tbl>
    <w:p w14:paraId="63A49FD4" w14:textId="77777777" w:rsidR="00514F17" w:rsidRDefault="00514F17" w:rsidP="00D80E96">
      <w:pPr>
        <w:widowControl w:val="0"/>
        <w:autoSpaceDE w:val="0"/>
        <w:autoSpaceDN w:val="0"/>
        <w:adjustRightInd w:val="0"/>
        <w:snapToGrid w:val="0"/>
        <w:spacing w:after="0" w:line="240" w:lineRule="auto"/>
        <w:jc w:val="center"/>
        <w:rPr>
          <w:rFonts w:ascii="Arial" w:hAnsi="Arial" w:cs="Arial"/>
          <w:color w:val="000000"/>
          <w:sz w:val="20"/>
          <w:szCs w:val="20"/>
        </w:rPr>
      </w:pPr>
    </w:p>
    <w:p w14:paraId="66553510" w14:textId="77777777" w:rsidR="00AB565E" w:rsidRDefault="00AB565E" w:rsidP="00D80E96">
      <w:pPr>
        <w:widowControl w:val="0"/>
        <w:autoSpaceDE w:val="0"/>
        <w:autoSpaceDN w:val="0"/>
        <w:adjustRightInd w:val="0"/>
        <w:snapToGrid w:val="0"/>
        <w:spacing w:after="0" w:line="240" w:lineRule="auto"/>
        <w:jc w:val="center"/>
        <w:rPr>
          <w:rFonts w:ascii="Arial" w:hAnsi="Arial" w:cs="Arial"/>
          <w:b/>
          <w:bCs/>
          <w:color w:val="000000"/>
          <w:sz w:val="20"/>
          <w:szCs w:val="20"/>
        </w:rPr>
        <w:sectPr w:rsidR="00AB565E" w:rsidSect="00D80E96">
          <w:pgSz w:w="11906" w:h="16838" w:code="9"/>
          <w:pgMar w:top="1440" w:right="1440" w:bottom="1440" w:left="1440" w:header="0" w:footer="0" w:gutter="0"/>
          <w:cols w:space="720"/>
          <w:noEndnote/>
          <w:docGrid w:linePitch="299"/>
        </w:sectPr>
      </w:pPr>
    </w:p>
    <w:p w14:paraId="3D94835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lastRenderedPageBreak/>
        <w:t>PHỤ LỤC E</w:t>
      </w:r>
    </w:p>
    <w:p w14:paraId="057FC66D" w14:textId="77777777" w:rsidR="00514F17" w:rsidRDefault="00207182" w:rsidP="00D80E96">
      <w:pPr>
        <w:widowControl w:val="0"/>
        <w:autoSpaceDE w:val="0"/>
        <w:autoSpaceDN w:val="0"/>
        <w:adjustRightInd w:val="0"/>
        <w:snapToGrid w:val="0"/>
        <w:spacing w:after="0" w:line="240" w:lineRule="auto"/>
        <w:jc w:val="center"/>
        <w:rPr>
          <w:rFonts w:ascii="Arial" w:hAnsi="Arial" w:cs="Arial"/>
          <w:i/>
          <w:iCs/>
          <w:color w:val="000000"/>
          <w:sz w:val="20"/>
          <w:szCs w:val="20"/>
        </w:rPr>
      </w:pPr>
      <w:r>
        <w:rPr>
          <w:rFonts w:ascii="Arial" w:hAnsi="Arial" w:cs="Arial"/>
          <w:i/>
          <w:iCs/>
          <w:color w:val="000000"/>
          <w:sz w:val="20"/>
          <w:szCs w:val="20"/>
        </w:rPr>
        <w:t xml:space="preserve"> </w:t>
      </w:r>
      <w:r w:rsidR="00122ABD">
        <w:rPr>
          <w:rFonts w:ascii="Arial" w:hAnsi="Arial" w:cs="Arial"/>
          <w:i/>
          <w:iCs/>
          <w:color w:val="000000"/>
          <w:sz w:val="20"/>
          <w:szCs w:val="20"/>
        </w:rPr>
        <w:t xml:space="preserve">(Đối với xe hoặc động cơ áp dụng TCVN 6565) </w:t>
      </w:r>
    </w:p>
    <w:p w14:paraId="11EBF5F4" w14:textId="77777777" w:rsidR="00514F17" w:rsidRDefault="00122ABD" w:rsidP="00D80E96">
      <w:pPr>
        <w:widowControl w:val="0"/>
        <w:autoSpaceDE w:val="0"/>
        <w:autoSpaceDN w:val="0"/>
        <w:adjustRightInd w:val="0"/>
        <w:snapToGrid w:val="0"/>
        <w:spacing w:after="0" w:line="240" w:lineRule="auto"/>
        <w:jc w:val="center"/>
        <w:rPr>
          <w:rFonts w:ascii="Arial" w:hAnsi="Arial" w:cs="Arial"/>
          <w:b/>
          <w:bCs/>
          <w:i/>
          <w:iCs/>
          <w:color w:val="000000"/>
          <w:sz w:val="20"/>
          <w:szCs w:val="20"/>
        </w:rPr>
      </w:pPr>
      <w:r>
        <w:rPr>
          <w:rFonts w:ascii="Arial" w:hAnsi="Arial" w:cs="Arial"/>
          <w:b/>
          <w:bCs/>
          <w:i/>
          <w:iCs/>
          <w:color w:val="000000"/>
          <w:sz w:val="20"/>
          <w:szCs w:val="20"/>
        </w:rPr>
        <w:t xml:space="preserve">(Annex E - </w:t>
      </w:r>
      <w:r>
        <w:rPr>
          <w:rFonts w:ascii="Arial" w:hAnsi="Arial" w:cs="Arial"/>
          <w:i/>
          <w:iCs/>
          <w:color w:val="000000"/>
          <w:sz w:val="20"/>
          <w:szCs w:val="20"/>
        </w:rPr>
        <w:t>For vehicles or engines applying TCVN 6565</w:t>
      </w:r>
      <w:r>
        <w:rPr>
          <w:rFonts w:ascii="Arial" w:hAnsi="Arial" w:cs="Arial"/>
          <w:b/>
          <w:bCs/>
          <w:i/>
          <w:iCs/>
          <w:color w:val="000000"/>
          <w:sz w:val="20"/>
          <w:szCs w:val="20"/>
        </w:rPr>
        <w:t xml:space="preserve">) </w:t>
      </w:r>
    </w:p>
    <w:p w14:paraId="2447478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Đặc tính kỹ thuật chính của xe và động cơ</w:t>
      </w:r>
    </w:p>
    <w:p w14:paraId="5D8F5D6E" w14:textId="77777777" w:rsidR="00122ABD" w:rsidRDefault="00122ABD" w:rsidP="00D80E96">
      <w:pPr>
        <w:widowControl w:val="0"/>
        <w:autoSpaceDE w:val="0"/>
        <w:autoSpaceDN w:val="0"/>
        <w:adjustRightInd w:val="0"/>
        <w:snapToGrid w:val="0"/>
        <w:spacing w:after="0" w:line="240" w:lineRule="auto"/>
        <w:jc w:val="center"/>
        <w:rPr>
          <w:rFonts w:ascii="Arial" w:hAnsi="Arial" w:cs="Arial"/>
          <w:i/>
          <w:iCs/>
          <w:color w:val="000000"/>
          <w:sz w:val="20"/>
          <w:szCs w:val="20"/>
        </w:rPr>
      </w:pPr>
      <w:r>
        <w:rPr>
          <w:rFonts w:ascii="Arial" w:hAnsi="Arial" w:cs="Arial"/>
          <w:i/>
          <w:iCs/>
          <w:color w:val="000000"/>
          <w:sz w:val="20"/>
          <w:szCs w:val="20"/>
        </w:rPr>
        <w:t>(Essential characteristic of vehicle and engine)</w:t>
      </w:r>
    </w:p>
    <w:p w14:paraId="04D11621" w14:textId="77777777" w:rsidR="00AB565E" w:rsidRDefault="00AB565E" w:rsidP="00D80E96">
      <w:pPr>
        <w:widowControl w:val="0"/>
        <w:autoSpaceDE w:val="0"/>
        <w:autoSpaceDN w:val="0"/>
        <w:adjustRightInd w:val="0"/>
        <w:snapToGrid w:val="0"/>
        <w:spacing w:after="0" w:line="240" w:lineRule="auto"/>
        <w:jc w:val="center"/>
        <w:rPr>
          <w:rFonts w:ascii="Arial" w:hAnsi="Arial" w:cs="Arial"/>
          <w:color w:val="000000"/>
          <w:sz w:val="20"/>
          <w:szCs w:val="20"/>
        </w:rPr>
      </w:pPr>
    </w:p>
    <w:p w14:paraId="600033E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 Mô tả xe </w:t>
      </w:r>
      <w:r>
        <w:rPr>
          <w:rFonts w:ascii="Arial" w:hAnsi="Arial" w:cs="Arial"/>
          <w:i/>
          <w:iCs/>
          <w:color w:val="000000"/>
          <w:sz w:val="20"/>
          <w:szCs w:val="20"/>
        </w:rPr>
        <w:t>(Description of the vehicle):</w:t>
      </w:r>
    </w:p>
    <w:p w14:paraId="02D50BA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 </w:t>
      </w:r>
      <w:r>
        <w:rPr>
          <w:rFonts w:ascii="Arial" w:hAnsi="Arial" w:cs="Arial"/>
          <w:color w:val="000000"/>
          <w:sz w:val="20"/>
          <w:szCs w:val="20"/>
        </w:rPr>
        <w:t xml:space="preserve">Loại (VD: M1, N1 …) </w:t>
      </w:r>
      <w:r>
        <w:rPr>
          <w:rFonts w:ascii="Arial" w:hAnsi="Arial" w:cs="Arial"/>
          <w:i/>
          <w:iCs/>
          <w:color w:val="000000"/>
          <w:sz w:val="20"/>
          <w:szCs w:val="20"/>
        </w:rPr>
        <w:t xml:space="preserve">(Category of vehicle (Ex. M1, N2...) ): </w:t>
      </w:r>
      <w:r>
        <w:rPr>
          <w:rFonts w:ascii="Arial" w:hAnsi="Arial" w:cs="Arial"/>
          <w:color w:val="000000"/>
          <w:sz w:val="20"/>
          <w:szCs w:val="20"/>
        </w:rPr>
        <w:t>......................</w:t>
      </w:r>
    </w:p>
    <w:p w14:paraId="422DBA0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 </w:t>
      </w:r>
      <w:r>
        <w:rPr>
          <w:rFonts w:ascii="Arial" w:hAnsi="Arial" w:cs="Arial"/>
          <w:color w:val="000000"/>
          <w:sz w:val="20"/>
          <w:szCs w:val="20"/>
        </w:rPr>
        <w:t xml:space="preserve">Nhãn hiệu </w:t>
      </w:r>
      <w:r>
        <w:rPr>
          <w:rFonts w:ascii="Arial" w:hAnsi="Arial" w:cs="Arial"/>
          <w:i/>
          <w:iCs/>
          <w:color w:val="000000"/>
          <w:sz w:val="20"/>
          <w:szCs w:val="20"/>
        </w:rPr>
        <w:t>(Mark/Make of the vehicle)</w:t>
      </w:r>
      <w:r>
        <w:rPr>
          <w:rFonts w:ascii="Arial" w:hAnsi="Arial" w:cs="Arial"/>
          <w:color w:val="000000"/>
          <w:sz w:val="20"/>
          <w:szCs w:val="20"/>
        </w:rPr>
        <w:t>:............................................................</w:t>
      </w:r>
    </w:p>
    <w:p w14:paraId="6F4556C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 </w:t>
      </w:r>
      <w:r>
        <w:rPr>
          <w:rFonts w:ascii="Arial" w:hAnsi="Arial" w:cs="Arial"/>
          <w:color w:val="000000"/>
          <w:sz w:val="20"/>
          <w:szCs w:val="20"/>
        </w:rPr>
        <w:t xml:space="preserve">Kiểu (số) loại </w:t>
      </w:r>
      <w:r>
        <w:rPr>
          <w:rFonts w:ascii="Arial" w:hAnsi="Arial" w:cs="Arial"/>
          <w:i/>
          <w:iCs/>
          <w:color w:val="000000"/>
          <w:sz w:val="20"/>
          <w:szCs w:val="20"/>
        </w:rPr>
        <w:t>(Vehicle type/Model code)</w:t>
      </w:r>
      <w:r>
        <w:rPr>
          <w:rFonts w:ascii="Arial" w:hAnsi="Arial" w:cs="Arial"/>
          <w:color w:val="000000"/>
          <w:sz w:val="20"/>
          <w:szCs w:val="20"/>
        </w:rPr>
        <w:t>:........................................................</w:t>
      </w:r>
    </w:p>
    <w:p w14:paraId="521F441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1.4. </w:t>
      </w:r>
      <w:r>
        <w:rPr>
          <w:rFonts w:ascii="Arial" w:hAnsi="Arial" w:cs="Arial"/>
          <w:color w:val="000000"/>
          <w:sz w:val="20"/>
          <w:szCs w:val="20"/>
        </w:rPr>
        <w:t xml:space="preserve">Tên và địa chỉ cơ sở sản xuất, lắp ráp </w:t>
      </w:r>
      <w:r>
        <w:rPr>
          <w:rFonts w:ascii="Arial" w:hAnsi="Arial" w:cs="Arial"/>
          <w:i/>
          <w:iCs/>
          <w:color w:val="000000"/>
          <w:sz w:val="20"/>
          <w:szCs w:val="20"/>
        </w:rPr>
        <w:t>(Name and address of manufacturer)</w:t>
      </w:r>
      <w:r>
        <w:rPr>
          <w:rFonts w:ascii="Arial" w:hAnsi="Arial" w:cs="Arial"/>
          <w:color w:val="000000"/>
          <w:sz w:val="20"/>
          <w:szCs w:val="20"/>
        </w:rPr>
        <w:t>:................</w:t>
      </w:r>
    </w:p>
    <w:p w14:paraId="148530B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 Mô tả động cơ </w:t>
      </w:r>
      <w:r>
        <w:rPr>
          <w:rFonts w:ascii="Arial" w:hAnsi="Arial" w:cs="Arial"/>
          <w:i/>
          <w:iCs/>
          <w:color w:val="000000"/>
          <w:sz w:val="20"/>
          <w:szCs w:val="20"/>
        </w:rPr>
        <w:t>(Description of engine)</w:t>
      </w:r>
    </w:p>
    <w:p w14:paraId="54AA424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 </w:t>
      </w:r>
      <w:r>
        <w:rPr>
          <w:rFonts w:ascii="Arial" w:hAnsi="Arial" w:cs="Arial"/>
          <w:color w:val="000000"/>
          <w:sz w:val="20"/>
          <w:szCs w:val="20"/>
        </w:rPr>
        <w:t xml:space="preserve">Nhãn hiệu </w:t>
      </w:r>
      <w:r>
        <w:rPr>
          <w:rFonts w:ascii="Arial" w:hAnsi="Arial" w:cs="Arial"/>
          <w:i/>
          <w:iCs/>
          <w:color w:val="000000"/>
          <w:sz w:val="20"/>
          <w:szCs w:val="20"/>
        </w:rPr>
        <w:t>(Mark/Make of engine)</w:t>
      </w:r>
      <w:r>
        <w:rPr>
          <w:rFonts w:ascii="Arial" w:hAnsi="Arial" w:cs="Arial"/>
          <w:color w:val="000000"/>
          <w:sz w:val="20"/>
          <w:szCs w:val="20"/>
        </w:rPr>
        <w:t>:.................................................................</w:t>
      </w:r>
    </w:p>
    <w:p w14:paraId="22BCA1C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 </w:t>
      </w:r>
      <w:r>
        <w:rPr>
          <w:rFonts w:ascii="Arial" w:hAnsi="Arial" w:cs="Arial"/>
          <w:color w:val="000000"/>
          <w:sz w:val="20"/>
          <w:szCs w:val="20"/>
        </w:rPr>
        <w:t xml:space="preserve">Nhãn hiệu thương mại </w:t>
      </w:r>
      <w:r>
        <w:rPr>
          <w:rFonts w:ascii="Arial" w:hAnsi="Arial" w:cs="Arial"/>
          <w:i/>
          <w:iCs/>
          <w:color w:val="000000"/>
          <w:sz w:val="20"/>
          <w:szCs w:val="20"/>
        </w:rPr>
        <w:t>(Trade mark</w:t>
      </w:r>
      <w:r>
        <w:rPr>
          <w:rFonts w:ascii="Arial" w:hAnsi="Arial" w:cs="Arial"/>
          <w:color w:val="000000"/>
          <w:sz w:val="20"/>
          <w:szCs w:val="20"/>
        </w:rPr>
        <w:t>):..............................................................</w:t>
      </w:r>
    </w:p>
    <w:p w14:paraId="3997849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2.3.</w:t>
      </w:r>
      <w:r w:rsidR="00207182">
        <w:rPr>
          <w:rFonts w:ascii="Arial" w:hAnsi="Arial" w:cs="Arial"/>
          <w:b/>
          <w:bCs/>
          <w:color w:val="000000"/>
          <w:sz w:val="20"/>
          <w:szCs w:val="20"/>
        </w:rPr>
        <w:t xml:space="preserve"> </w:t>
      </w:r>
      <w:r>
        <w:rPr>
          <w:rFonts w:ascii="Arial" w:hAnsi="Arial" w:cs="Arial"/>
          <w:color w:val="000000"/>
          <w:sz w:val="20"/>
          <w:szCs w:val="20"/>
        </w:rPr>
        <w:t>Tên</w:t>
      </w:r>
      <w:r w:rsidR="00207182">
        <w:rPr>
          <w:rFonts w:ascii="Arial" w:hAnsi="Arial" w:cs="Arial"/>
          <w:color w:val="000000"/>
          <w:sz w:val="20"/>
          <w:szCs w:val="20"/>
        </w:rPr>
        <w:t xml:space="preserve"> </w:t>
      </w:r>
      <w:r>
        <w:rPr>
          <w:rFonts w:ascii="Arial" w:hAnsi="Arial" w:cs="Arial"/>
          <w:color w:val="000000"/>
          <w:sz w:val="20"/>
          <w:szCs w:val="20"/>
        </w:rPr>
        <w:t>và</w:t>
      </w:r>
      <w:r w:rsidR="00207182">
        <w:rPr>
          <w:rFonts w:ascii="Arial" w:hAnsi="Arial" w:cs="Arial"/>
          <w:color w:val="000000"/>
          <w:sz w:val="20"/>
          <w:szCs w:val="20"/>
        </w:rPr>
        <w:t xml:space="preserve"> </w:t>
      </w:r>
      <w:r>
        <w:rPr>
          <w:rFonts w:ascii="Arial" w:hAnsi="Arial" w:cs="Arial"/>
          <w:color w:val="000000"/>
          <w:sz w:val="20"/>
          <w:szCs w:val="20"/>
        </w:rPr>
        <w:t>địa</w:t>
      </w:r>
      <w:r w:rsidR="00207182">
        <w:rPr>
          <w:rFonts w:ascii="Arial" w:hAnsi="Arial" w:cs="Arial"/>
          <w:color w:val="000000"/>
          <w:sz w:val="20"/>
          <w:szCs w:val="20"/>
        </w:rPr>
        <w:t xml:space="preserve"> </w:t>
      </w:r>
      <w:r>
        <w:rPr>
          <w:rFonts w:ascii="Arial" w:hAnsi="Arial" w:cs="Arial"/>
          <w:color w:val="000000"/>
          <w:sz w:val="20"/>
          <w:szCs w:val="20"/>
        </w:rPr>
        <w:t>chỉ</w:t>
      </w:r>
      <w:r w:rsidR="00207182">
        <w:rPr>
          <w:rFonts w:ascii="Arial" w:hAnsi="Arial" w:cs="Arial"/>
          <w:color w:val="000000"/>
          <w:sz w:val="20"/>
          <w:szCs w:val="20"/>
        </w:rPr>
        <w:t xml:space="preserve"> </w:t>
      </w:r>
      <w:r>
        <w:rPr>
          <w:rFonts w:ascii="Arial" w:hAnsi="Arial" w:cs="Arial"/>
          <w:color w:val="000000"/>
          <w:sz w:val="20"/>
          <w:szCs w:val="20"/>
        </w:rPr>
        <w:t>cơ</w:t>
      </w:r>
      <w:r w:rsidR="00207182">
        <w:rPr>
          <w:rFonts w:ascii="Arial" w:hAnsi="Arial" w:cs="Arial"/>
          <w:color w:val="000000"/>
          <w:sz w:val="20"/>
          <w:szCs w:val="20"/>
        </w:rPr>
        <w:t xml:space="preserve"> </w:t>
      </w:r>
      <w:r>
        <w:rPr>
          <w:rFonts w:ascii="Arial" w:hAnsi="Arial" w:cs="Arial"/>
          <w:color w:val="000000"/>
          <w:sz w:val="20"/>
          <w:szCs w:val="20"/>
        </w:rPr>
        <w:t>sở</w:t>
      </w:r>
      <w:r w:rsidR="00207182">
        <w:rPr>
          <w:rFonts w:ascii="Arial" w:hAnsi="Arial" w:cs="Arial"/>
          <w:color w:val="000000"/>
          <w:sz w:val="20"/>
          <w:szCs w:val="20"/>
        </w:rPr>
        <w:t xml:space="preserve"> </w:t>
      </w:r>
      <w:r>
        <w:rPr>
          <w:rFonts w:ascii="Arial" w:hAnsi="Arial" w:cs="Arial"/>
          <w:color w:val="000000"/>
          <w:sz w:val="20"/>
          <w:szCs w:val="20"/>
        </w:rPr>
        <w:t>sản</w:t>
      </w:r>
      <w:r w:rsidR="00207182">
        <w:rPr>
          <w:rFonts w:ascii="Arial" w:hAnsi="Arial" w:cs="Arial"/>
          <w:color w:val="000000"/>
          <w:sz w:val="20"/>
          <w:szCs w:val="20"/>
        </w:rPr>
        <w:t xml:space="preserve"> </w:t>
      </w:r>
      <w:r>
        <w:rPr>
          <w:rFonts w:ascii="Arial" w:hAnsi="Arial" w:cs="Arial"/>
          <w:color w:val="000000"/>
          <w:sz w:val="20"/>
          <w:szCs w:val="20"/>
        </w:rPr>
        <w:t>xuất,</w:t>
      </w:r>
      <w:r w:rsidR="00207182">
        <w:rPr>
          <w:rFonts w:ascii="Arial" w:hAnsi="Arial" w:cs="Arial"/>
          <w:color w:val="000000"/>
          <w:sz w:val="20"/>
          <w:szCs w:val="20"/>
        </w:rPr>
        <w:t xml:space="preserve"> </w:t>
      </w:r>
      <w:r>
        <w:rPr>
          <w:rFonts w:ascii="Arial" w:hAnsi="Arial" w:cs="Arial"/>
          <w:color w:val="000000"/>
          <w:sz w:val="20"/>
          <w:szCs w:val="20"/>
        </w:rPr>
        <w:t>lắp</w:t>
      </w:r>
      <w:r w:rsidR="00207182">
        <w:rPr>
          <w:rFonts w:ascii="Arial" w:hAnsi="Arial" w:cs="Arial"/>
          <w:color w:val="000000"/>
          <w:sz w:val="20"/>
          <w:szCs w:val="20"/>
        </w:rPr>
        <w:t xml:space="preserve"> </w:t>
      </w:r>
      <w:r>
        <w:rPr>
          <w:rFonts w:ascii="Arial" w:hAnsi="Arial" w:cs="Arial"/>
          <w:color w:val="000000"/>
          <w:sz w:val="20"/>
          <w:szCs w:val="20"/>
        </w:rPr>
        <w:t>ráp</w:t>
      </w:r>
      <w:r w:rsidR="00207182">
        <w:rPr>
          <w:rFonts w:ascii="Arial" w:hAnsi="Arial" w:cs="Arial"/>
          <w:color w:val="000000"/>
          <w:sz w:val="20"/>
          <w:szCs w:val="20"/>
        </w:rPr>
        <w:t xml:space="preserve"> </w:t>
      </w:r>
      <w:r>
        <w:rPr>
          <w:rFonts w:ascii="Arial" w:hAnsi="Arial" w:cs="Arial"/>
          <w:i/>
          <w:iCs/>
          <w:color w:val="000000"/>
          <w:sz w:val="20"/>
          <w:szCs w:val="20"/>
        </w:rPr>
        <w:t>(Name</w:t>
      </w:r>
      <w:r w:rsidR="00207182">
        <w:rPr>
          <w:rFonts w:ascii="Arial" w:hAnsi="Arial" w:cs="Arial"/>
          <w:i/>
          <w:iCs/>
          <w:color w:val="000000"/>
          <w:sz w:val="20"/>
          <w:szCs w:val="20"/>
        </w:rPr>
        <w:t xml:space="preserve"> </w:t>
      </w:r>
      <w:r>
        <w:rPr>
          <w:rFonts w:ascii="Arial" w:hAnsi="Arial" w:cs="Arial"/>
          <w:i/>
          <w:iCs/>
          <w:color w:val="000000"/>
          <w:sz w:val="20"/>
          <w:szCs w:val="20"/>
        </w:rPr>
        <w:t>and</w:t>
      </w:r>
      <w:r w:rsidR="00207182">
        <w:rPr>
          <w:rFonts w:ascii="Arial" w:hAnsi="Arial" w:cs="Arial"/>
          <w:i/>
          <w:iCs/>
          <w:color w:val="000000"/>
          <w:sz w:val="20"/>
          <w:szCs w:val="20"/>
        </w:rPr>
        <w:t xml:space="preserve"> </w:t>
      </w:r>
      <w:r>
        <w:rPr>
          <w:rFonts w:ascii="Arial" w:hAnsi="Arial" w:cs="Arial"/>
          <w:i/>
          <w:iCs/>
          <w:color w:val="000000"/>
          <w:sz w:val="20"/>
          <w:szCs w:val="20"/>
        </w:rPr>
        <w:t>address</w:t>
      </w:r>
      <w:r w:rsidR="00207182">
        <w:rPr>
          <w:rFonts w:ascii="Arial" w:hAnsi="Arial" w:cs="Arial"/>
          <w:i/>
          <w:iCs/>
          <w:color w:val="000000"/>
          <w:sz w:val="20"/>
          <w:szCs w:val="20"/>
        </w:rPr>
        <w:t xml:space="preserve"> </w:t>
      </w:r>
      <w:r>
        <w:rPr>
          <w:rFonts w:ascii="Arial" w:hAnsi="Arial" w:cs="Arial"/>
          <w:i/>
          <w:iCs/>
          <w:color w:val="000000"/>
          <w:sz w:val="20"/>
          <w:szCs w:val="20"/>
        </w:rPr>
        <w:t>of manufacturer)</w:t>
      </w:r>
      <w:r>
        <w:rPr>
          <w:rFonts w:ascii="Arial" w:hAnsi="Arial" w:cs="Arial"/>
          <w:color w:val="000000"/>
          <w:sz w:val="20"/>
          <w:szCs w:val="20"/>
        </w:rPr>
        <w:t>:................</w:t>
      </w:r>
    </w:p>
    <w:p w14:paraId="04C7911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2.4. </w:t>
      </w:r>
      <w:r>
        <w:rPr>
          <w:rFonts w:ascii="Arial" w:hAnsi="Arial" w:cs="Arial"/>
          <w:color w:val="000000"/>
          <w:sz w:val="20"/>
          <w:szCs w:val="20"/>
        </w:rPr>
        <w:t>Kiểu (số loại) (</w:t>
      </w:r>
      <w:r>
        <w:rPr>
          <w:rFonts w:ascii="Arial" w:hAnsi="Arial" w:cs="Arial"/>
          <w:i/>
          <w:iCs/>
          <w:color w:val="000000"/>
          <w:sz w:val="20"/>
          <w:szCs w:val="20"/>
        </w:rPr>
        <w:t>Engine Type/Model code/Engine model</w:t>
      </w:r>
      <w:r>
        <w:rPr>
          <w:rFonts w:ascii="Arial" w:hAnsi="Arial" w:cs="Arial"/>
          <w:color w:val="000000"/>
          <w:sz w:val="20"/>
          <w:szCs w:val="20"/>
        </w:rPr>
        <w:t>):. ..............................</w:t>
      </w:r>
    </w:p>
    <w:p w14:paraId="7716FF1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2.5. </w:t>
      </w:r>
      <w:r>
        <w:rPr>
          <w:rFonts w:ascii="Arial" w:hAnsi="Arial" w:cs="Arial"/>
          <w:color w:val="000000"/>
          <w:sz w:val="20"/>
          <w:szCs w:val="20"/>
        </w:rPr>
        <w:t xml:space="preserve">Số kỳ </w:t>
      </w:r>
      <w:r>
        <w:rPr>
          <w:rFonts w:ascii="Arial" w:hAnsi="Arial" w:cs="Arial"/>
          <w:i/>
          <w:iCs/>
          <w:color w:val="000000"/>
          <w:sz w:val="20"/>
          <w:szCs w:val="20"/>
        </w:rPr>
        <w:t>(Cycle)</w:t>
      </w:r>
      <w:r>
        <w:rPr>
          <w:rFonts w:ascii="Arial" w:hAnsi="Arial" w:cs="Arial"/>
          <w:color w:val="000000"/>
          <w:sz w:val="20"/>
          <w:szCs w:val="20"/>
        </w:rPr>
        <w:t>: 4 kỳ/2 kỳ/khác (</w:t>
      </w:r>
      <w:r>
        <w:rPr>
          <w:rFonts w:ascii="Arial" w:hAnsi="Arial" w:cs="Arial"/>
          <w:i/>
          <w:iCs/>
          <w:color w:val="000000"/>
          <w:sz w:val="20"/>
          <w:szCs w:val="20"/>
        </w:rPr>
        <w:t>Four stroke/two stroke/others)</w:t>
      </w:r>
      <w:r>
        <w:rPr>
          <w:rFonts w:ascii="Arial" w:hAnsi="Arial" w:cs="Arial"/>
          <w:color w:val="000000"/>
          <w:sz w:val="20"/>
          <w:szCs w:val="20"/>
        </w:rPr>
        <w:t>:. ....................</w:t>
      </w:r>
    </w:p>
    <w:p w14:paraId="484420D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2.6. </w:t>
      </w:r>
      <w:r>
        <w:rPr>
          <w:rFonts w:ascii="Arial" w:hAnsi="Arial" w:cs="Arial"/>
          <w:color w:val="000000"/>
          <w:sz w:val="20"/>
          <w:szCs w:val="20"/>
        </w:rPr>
        <w:t xml:space="preserve">Đường kính lỗ xy lanh </w:t>
      </w:r>
      <w:r>
        <w:rPr>
          <w:rFonts w:ascii="Arial" w:hAnsi="Arial" w:cs="Arial"/>
          <w:i/>
          <w:iCs/>
          <w:color w:val="000000"/>
          <w:sz w:val="20"/>
          <w:szCs w:val="20"/>
        </w:rPr>
        <w:t xml:space="preserve">(Bore): </w:t>
      </w:r>
      <w:r>
        <w:rPr>
          <w:rFonts w:ascii="Arial" w:hAnsi="Arial" w:cs="Arial"/>
          <w:color w:val="000000"/>
          <w:sz w:val="20"/>
          <w:szCs w:val="20"/>
        </w:rPr>
        <w:t>.................................................................mm</w:t>
      </w:r>
    </w:p>
    <w:p w14:paraId="78ACC71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2.7. </w:t>
      </w:r>
      <w:r>
        <w:rPr>
          <w:rFonts w:ascii="Arial" w:hAnsi="Arial" w:cs="Arial"/>
          <w:color w:val="000000"/>
          <w:sz w:val="20"/>
          <w:szCs w:val="20"/>
        </w:rPr>
        <w:t xml:space="preserve">Hành trình pít-tông </w:t>
      </w:r>
      <w:r>
        <w:rPr>
          <w:rFonts w:ascii="Arial" w:hAnsi="Arial" w:cs="Arial"/>
          <w:i/>
          <w:iCs/>
          <w:color w:val="000000"/>
          <w:sz w:val="20"/>
          <w:szCs w:val="20"/>
        </w:rPr>
        <w:t xml:space="preserve">(Stroke): </w:t>
      </w:r>
      <w:r>
        <w:rPr>
          <w:rFonts w:ascii="Arial" w:hAnsi="Arial" w:cs="Arial"/>
          <w:color w:val="000000"/>
          <w:sz w:val="20"/>
          <w:szCs w:val="20"/>
        </w:rPr>
        <w:t>.....................................................................mm</w:t>
      </w:r>
    </w:p>
    <w:p w14:paraId="175DFE1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2.8. </w:t>
      </w:r>
      <w:r>
        <w:rPr>
          <w:rFonts w:ascii="Arial" w:hAnsi="Arial" w:cs="Arial"/>
          <w:color w:val="000000"/>
          <w:sz w:val="20"/>
          <w:szCs w:val="20"/>
        </w:rPr>
        <w:t xml:space="preserve">Dung tích xy lanh </w:t>
      </w:r>
      <w:r>
        <w:rPr>
          <w:rFonts w:ascii="Arial" w:hAnsi="Arial" w:cs="Arial"/>
          <w:i/>
          <w:iCs/>
          <w:color w:val="000000"/>
          <w:sz w:val="20"/>
          <w:szCs w:val="20"/>
        </w:rPr>
        <w:t xml:space="preserve">(Cylinder capacity): </w:t>
      </w:r>
      <w:r>
        <w:rPr>
          <w:rFonts w:ascii="Arial" w:hAnsi="Arial" w:cs="Arial"/>
          <w:color w:val="000000"/>
          <w:sz w:val="20"/>
          <w:szCs w:val="20"/>
        </w:rPr>
        <w:t>.....................................................cm</w:t>
      </w:r>
      <w:r w:rsidR="00514F17">
        <w:rPr>
          <w:rFonts w:ascii="Arial" w:hAnsi="Arial" w:cs="Arial"/>
          <w:color w:val="000000"/>
          <w:sz w:val="20"/>
          <w:szCs w:val="20"/>
          <w:vertAlign w:val="superscript"/>
        </w:rPr>
        <w:t>3</w:t>
      </w:r>
    </w:p>
    <w:p w14:paraId="0BEA930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2.9. </w:t>
      </w:r>
      <w:r>
        <w:rPr>
          <w:rFonts w:ascii="Arial" w:hAnsi="Arial" w:cs="Arial"/>
          <w:color w:val="000000"/>
          <w:sz w:val="20"/>
          <w:szCs w:val="20"/>
        </w:rPr>
        <w:t xml:space="preserve">Số, kiểu bố trí xy lanh và thứ tự đánh lửa </w:t>
      </w:r>
      <w:r>
        <w:rPr>
          <w:rFonts w:ascii="Arial" w:hAnsi="Arial" w:cs="Arial"/>
          <w:i/>
          <w:iCs/>
          <w:color w:val="000000"/>
          <w:sz w:val="20"/>
          <w:szCs w:val="20"/>
        </w:rPr>
        <w:t xml:space="preserve">(Number and layout of cylinders and firing order): </w:t>
      </w:r>
      <w:r>
        <w:rPr>
          <w:rFonts w:ascii="Arial" w:hAnsi="Arial" w:cs="Arial"/>
          <w:color w:val="000000"/>
          <w:sz w:val="20"/>
          <w:szCs w:val="20"/>
        </w:rPr>
        <w:t>...................................................................................................</w:t>
      </w:r>
    </w:p>
    <w:p w14:paraId="41181E8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2.10. </w:t>
      </w:r>
      <w:r>
        <w:rPr>
          <w:rFonts w:ascii="Arial" w:hAnsi="Arial" w:cs="Arial"/>
          <w:color w:val="000000"/>
          <w:sz w:val="20"/>
          <w:szCs w:val="20"/>
        </w:rPr>
        <w:t xml:space="preserve">Hệ thống cháy </w:t>
      </w:r>
      <w:r>
        <w:rPr>
          <w:rFonts w:ascii="Arial" w:hAnsi="Arial" w:cs="Arial"/>
          <w:i/>
          <w:iCs/>
          <w:color w:val="000000"/>
          <w:sz w:val="20"/>
          <w:szCs w:val="20"/>
        </w:rPr>
        <w:t xml:space="preserve">(Combustion system): </w:t>
      </w:r>
      <w:r>
        <w:rPr>
          <w:rFonts w:ascii="Arial" w:hAnsi="Arial" w:cs="Arial"/>
          <w:color w:val="000000"/>
          <w:sz w:val="20"/>
          <w:szCs w:val="20"/>
        </w:rPr>
        <w:t xml:space="preserve">mô tả </w:t>
      </w:r>
      <w:r>
        <w:rPr>
          <w:rFonts w:ascii="Arial" w:hAnsi="Arial" w:cs="Arial"/>
          <w:i/>
          <w:iCs/>
          <w:color w:val="000000"/>
          <w:sz w:val="20"/>
          <w:szCs w:val="20"/>
        </w:rPr>
        <w:t xml:space="preserve">(description): </w:t>
      </w:r>
      <w:r>
        <w:rPr>
          <w:rFonts w:ascii="Arial" w:hAnsi="Arial" w:cs="Arial"/>
          <w:color w:val="000000"/>
          <w:sz w:val="20"/>
          <w:szCs w:val="20"/>
        </w:rPr>
        <w:t>……......……....</w:t>
      </w:r>
    </w:p>
    <w:p w14:paraId="5557315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2.11. </w:t>
      </w:r>
      <w:r>
        <w:rPr>
          <w:rFonts w:ascii="Arial" w:hAnsi="Arial" w:cs="Arial"/>
          <w:color w:val="000000"/>
          <w:sz w:val="20"/>
          <w:szCs w:val="20"/>
        </w:rPr>
        <w:t xml:space="preserve">Bản vẽ mô tả buồng cháy và đỉnh pít-tông </w:t>
      </w:r>
      <w:r>
        <w:rPr>
          <w:rFonts w:ascii="Arial" w:hAnsi="Arial" w:cs="Arial"/>
          <w:i/>
          <w:iCs/>
          <w:color w:val="000000"/>
          <w:sz w:val="20"/>
          <w:szCs w:val="20"/>
        </w:rPr>
        <w:t>(Drawings of combustion chamber and piston crown): ..................................................................................</w:t>
      </w:r>
    </w:p>
    <w:p w14:paraId="0D0C1DA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2.12. </w:t>
      </w:r>
      <w:r>
        <w:rPr>
          <w:rFonts w:ascii="Arial" w:hAnsi="Arial" w:cs="Arial"/>
          <w:color w:val="000000"/>
          <w:sz w:val="20"/>
          <w:szCs w:val="20"/>
        </w:rPr>
        <w:t xml:space="preserve">Tỷ số nén </w:t>
      </w:r>
      <w:r>
        <w:rPr>
          <w:rFonts w:ascii="Arial" w:hAnsi="Arial" w:cs="Arial"/>
          <w:i/>
          <w:iCs/>
          <w:color w:val="000000"/>
          <w:sz w:val="20"/>
          <w:szCs w:val="20"/>
        </w:rPr>
        <w:t xml:space="preserve">(Compression ratio): </w:t>
      </w:r>
      <w:r>
        <w:rPr>
          <w:rFonts w:ascii="Arial" w:hAnsi="Arial" w:cs="Arial"/>
          <w:color w:val="000000"/>
          <w:sz w:val="20"/>
          <w:szCs w:val="20"/>
        </w:rPr>
        <w:t>...................................................................</w:t>
      </w:r>
    </w:p>
    <w:p w14:paraId="24DAB47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2.13. </w:t>
      </w:r>
      <w:r>
        <w:rPr>
          <w:rFonts w:ascii="Arial" w:hAnsi="Arial" w:cs="Arial"/>
          <w:color w:val="000000"/>
          <w:sz w:val="20"/>
          <w:szCs w:val="20"/>
        </w:rPr>
        <w:t xml:space="preserve">Diện tích mặt cắt ngang nhỏ nhất của cửa hút và cửa xả </w:t>
      </w:r>
      <w:r>
        <w:rPr>
          <w:rFonts w:ascii="Arial" w:hAnsi="Arial" w:cs="Arial"/>
          <w:i/>
          <w:iCs/>
          <w:color w:val="000000"/>
          <w:sz w:val="20"/>
          <w:szCs w:val="20"/>
        </w:rPr>
        <w:t>(Minimum cross-section area of inlet and outlet ports): .... ............................................ ................</w:t>
      </w:r>
    </w:p>
    <w:p w14:paraId="7548F09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 Hệ thống làm mát </w:t>
      </w:r>
      <w:r>
        <w:rPr>
          <w:rFonts w:ascii="Arial" w:hAnsi="Arial" w:cs="Arial"/>
          <w:i/>
          <w:iCs/>
          <w:color w:val="000000"/>
          <w:sz w:val="20"/>
          <w:szCs w:val="20"/>
        </w:rPr>
        <w:t>(Cooling system)</w:t>
      </w:r>
      <w:r>
        <w:rPr>
          <w:rFonts w:ascii="Arial" w:hAnsi="Arial" w:cs="Arial"/>
          <w:color w:val="000000"/>
          <w:sz w:val="20"/>
          <w:szCs w:val="20"/>
        </w:rPr>
        <w:t>: Chất lỏng/Không khí (</w:t>
      </w:r>
      <w:r>
        <w:rPr>
          <w:rFonts w:ascii="Arial" w:hAnsi="Arial" w:cs="Arial"/>
          <w:i/>
          <w:iCs/>
          <w:color w:val="000000"/>
          <w:sz w:val="20"/>
          <w:szCs w:val="20"/>
        </w:rPr>
        <w:t>Liquid/Air)……</w:t>
      </w:r>
    </w:p>
    <w:p w14:paraId="0A42009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3.1. </w:t>
      </w:r>
      <w:r>
        <w:rPr>
          <w:rFonts w:ascii="Arial" w:hAnsi="Arial" w:cs="Arial"/>
          <w:color w:val="000000"/>
          <w:sz w:val="20"/>
          <w:szCs w:val="20"/>
        </w:rPr>
        <w:t xml:space="preserve">Đặc điểm của hệ thống làm mát bằng chất lỏng </w:t>
      </w:r>
      <w:r>
        <w:rPr>
          <w:rFonts w:ascii="Arial" w:hAnsi="Arial" w:cs="Arial"/>
          <w:i/>
          <w:iCs/>
          <w:color w:val="000000"/>
          <w:sz w:val="20"/>
          <w:szCs w:val="20"/>
        </w:rPr>
        <w:t>(Characteristics of liquid-cooling system):</w:t>
      </w:r>
    </w:p>
    <w:p w14:paraId="211E25F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3.1.1. </w:t>
      </w:r>
      <w:r>
        <w:rPr>
          <w:rFonts w:ascii="Arial" w:hAnsi="Arial" w:cs="Arial"/>
          <w:color w:val="000000"/>
          <w:sz w:val="20"/>
          <w:szCs w:val="20"/>
        </w:rPr>
        <w:t xml:space="preserve">Loại chất lỏng </w:t>
      </w:r>
      <w:r>
        <w:rPr>
          <w:rFonts w:ascii="Arial" w:hAnsi="Arial" w:cs="Arial"/>
          <w:i/>
          <w:iCs/>
          <w:color w:val="000000"/>
          <w:sz w:val="20"/>
          <w:szCs w:val="20"/>
        </w:rPr>
        <w:t>(Nature of liquid)</w:t>
      </w:r>
      <w:r>
        <w:rPr>
          <w:rFonts w:ascii="Arial" w:hAnsi="Arial" w:cs="Arial"/>
          <w:color w:val="000000"/>
          <w:sz w:val="20"/>
          <w:szCs w:val="20"/>
        </w:rPr>
        <w:t>:.................................................................</w:t>
      </w:r>
    </w:p>
    <w:p w14:paraId="1CA3E8B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3.1.2. </w:t>
      </w:r>
      <w:r>
        <w:rPr>
          <w:rFonts w:ascii="Arial" w:hAnsi="Arial" w:cs="Arial"/>
          <w:color w:val="000000"/>
          <w:sz w:val="20"/>
          <w:szCs w:val="20"/>
        </w:rPr>
        <w:t xml:space="preserve">Bơm tuần hoàn: Mô tả khái quát hoặc nhãn hiệu và kiểu </w:t>
      </w:r>
      <w:r>
        <w:rPr>
          <w:rFonts w:ascii="Arial" w:hAnsi="Arial" w:cs="Arial"/>
          <w:i/>
          <w:iCs/>
          <w:color w:val="000000"/>
          <w:sz w:val="20"/>
          <w:szCs w:val="20"/>
        </w:rPr>
        <w:t>(Circulating pump:</w:t>
      </w:r>
      <w:r w:rsidR="00514F17">
        <w:rPr>
          <w:rFonts w:ascii="Arial" w:hAnsi="Arial" w:cs="Arial"/>
          <w:i/>
          <w:iCs/>
          <w:color w:val="000000"/>
          <w:sz w:val="20"/>
          <w:szCs w:val="20"/>
        </w:rPr>
        <w:t xml:space="preserve"> </w:t>
      </w:r>
      <w:r>
        <w:rPr>
          <w:rFonts w:ascii="Arial" w:hAnsi="Arial" w:cs="Arial"/>
          <w:i/>
          <w:iCs/>
          <w:color w:val="000000"/>
          <w:sz w:val="20"/>
          <w:szCs w:val="20"/>
        </w:rPr>
        <w:t>description or make(s) and type(s)): ..........................................................</w:t>
      </w:r>
    </w:p>
    <w:p w14:paraId="5722DEB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3.1.3. </w:t>
      </w:r>
      <w:r>
        <w:rPr>
          <w:rFonts w:ascii="Arial" w:hAnsi="Arial" w:cs="Arial"/>
          <w:color w:val="000000"/>
          <w:sz w:val="20"/>
          <w:szCs w:val="20"/>
        </w:rPr>
        <w:t xml:space="preserve">Bộ tản nhiệt/Hệ thống quạt gió </w:t>
      </w:r>
      <w:r>
        <w:rPr>
          <w:rFonts w:ascii="Arial" w:hAnsi="Arial" w:cs="Arial"/>
          <w:i/>
          <w:iCs/>
          <w:color w:val="000000"/>
          <w:sz w:val="20"/>
          <w:szCs w:val="20"/>
        </w:rPr>
        <w:t xml:space="preserve">(Radiator/Fan system): </w:t>
      </w:r>
      <w:r>
        <w:rPr>
          <w:rFonts w:ascii="Arial" w:hAnsi="Arial" w:cs="Arial"/>
          <w:color w:val="000000"/>
          <w:sz w:val="20"/>
          <w:szCs w:val="20"/>
        </w:rPr>
        <w:t xml:space="preserve">Mô tả </w:t>
      </w:r>
      <w:r>
        <w:rPr>
          <w:rFonts w:ascii="Arial" w:hAnsi="Arial" w:cs="Arial"/>
          <w:i/>
          <w:iCs/>
          <w:color w:val="000000"/>
          <w:sz w:val="20"/>
          <w:szCs w:val="20"/>
        </w:rPr>
        <w:t>(Description)</w:t>
      </w:r>
      <w:r>
        <w:rPr>
          <w:rFonts w:ascii="Arial" w:hAnsi="Arial" w:cs="Arial"/>
          <w:color w:val="000000"/>
          <w:sz w:val="20"/>
          <w:szCs w:val="20"/>
        </w:rPr>
        <w:t>:..........</w:t>
      </w:r>
    </w:p>
    <w:p w14:paraId="6FC5E09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3.1.4. </w:t>
      </w:r>
      <w:r>
        <w:rPr>
          <w:rFonts w:ascii="Arial" w:hAnsi="Arial" w:cs="Arial"/>
          <w:color w:val="000000"/>
          <w:sz w:val="20"/>
          <w:szCs w:val="20"/>
        </w:rPr>
        <w:t xml:space="preserve">Tỷ số truyền </w:t>
      </w:r>
      <w:r>
        <w:rPr>
          <w:rFonts w:ascii="Arial" w:hAnsi="Arial" w:cs="Arial"/>
          <w:i/>
          <w:iCs/>
          <w:color w:val="000000"/>
          <w:sz w:val="20"/>
          <w:szCs w:val="20"/>
        </w:rPr>
        <w:t>(Drive ratio(s)):........................................................................</w:t>
      </w:r>
    </w:p>
    <w:p w14:paraId="1546458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3.1.5. </w:t>
      </w:r>
      <w:r>
        <w:rPr>
          <w:rFonts w:ascii="Arial" w:hAnsi="Arial" w:cs="Arial"/>
          <w:color w:val="000000"/>
          <w:sz w:val="20"/>
          <w:szCs w:val="20"/>
        </w:rPr>
        <w:t xml:space="preserve">Nhiệt độ lớn nhất tại cửa ra </w:t>
      </w:r>
      <w:r>
        <w:rPr>
          <w:rFonts w:ascii="Arial" w:hAnsi="Arial" w:cs="Arial"/>
          <w:i/>
          <w:iCs/>
          <w:color w:val="000000"/>
          <w:sz w:val="20"/>
          <w:szCs w:val="20"/>
        </w:rPr>
        <w:t>(Max. temperature at outlet) :.....................</w:t>
      </w:r>
      <w:r w:rsidR="00514F17">
        <w:rPr>
          <w:rFonts w:ascii="Arial" w:hAnsi="Arial" w:cs="Arial"/>
          <w:iCs/>
          <w:color w:val="000000"/>
          <w:sz w:val="20"/>
          <w:szCs w:val="20"/>
        </w:rPr>
        <w:t>º</w:t>
      </w:r>
      <w:r>
        <w:rPr>
          <w:rFonts w:ascii="Arial" w:hAnsi="Arial" w:cs="Arial"/>
          <w:color w:val="000000"/>
          <w:sz w:val="20"/>
          <w:szCs w:val="20"/>
        </w:rPr>
        <w:t>C</w:t>
      </w:r>
    </w:p>
    <w:p w14:paraId="43E6B7F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 </w:t>
      </w:r>
      <w:r>
        <w:rPr>
          <w:rFonts w:ascii="Arial" w:hAnsi="Arial" w:cs="Arial"/>
          <w:color w:val="000000"/>
          <w:sz w:val="20"/>
          <w:szCs w:val="20"/>
        </w:rPr>
        <w:t xml:space="preserve">Đặc điểm của hệ thống làm mát bằng không khí </w:t>
      </w:r>
      <w:r>
        <w:rPr>
          <w:rFonts w:ascii="Arial" w:hAnsi="Arial" w:cs="Arial"/>
          <w:i/>
          <w:iCs/>
          <w:color w:val="000000"/>
          <w:sz w:val="20"/>
          <w:szCs w:val="20"/>
        </w:rPr>
        <w:t>(Characteristics of air-cooling</w:t>
      </w:r>
      <w:r w:rsidR="00514F17">
        <w:rPr>
          <w:rFonts w:ascii="Arial" w:hAnsi="Arial" w:cs="Arial"/>
          <w:i/>
          <w:iCs/>
          <w:color w:val="000000"/>
          <w:sz w:val="20"/>
          <w:szCs w:val="20"/>
        </w:rPr>
        <w:t xml:space="preserve"> </w:t>
      </w:r>
      <w:r>
        <w:rPr>
          <w:rFonts w:ascii="Arial" w:hAnsi="Arial" w:cs="Arial"/>
          <w:i/>
          <w:iCs/>
          <w:color w:val="000000"/>
          <w:sz w:val="20"/>
          <w:szCs w:val="20"/>
        </w:rPr>
        <w:t>system):</w:t>
      </w:r>
    </w:p>
    <w:p w14:paraId="052D649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3.2.1.</w:t>
      </w:r>
      <w:r w:rsidR="00207182">
        <w:rPr>
          <w:rFonts w:ascii="Arial" w:hAnsi="Arial" w:cs="Arial"/>
          <w:b/>
          <w:bCs/>
          <w:color w:val="000000"/>
          <w:sz w:val="20"/>
          <w:szCs w:val="20"/>
        </w:rPr>
        <w:t xml:space="preserve"> </w:t>
      </w:r>
      <w:r>
        <w:rPr>
          <w:rFonts w:ascii="Arial" w:hAnsi="Arial" w:cs="Arial"/>
          <w:color w:val="000000"/>
          <w:sz w:val="20"/>
          <w:szCs w:val="20"/>
        </w:rPr>
        <w:t>Hệ</w:t>
      </w:r>
      <w:r w:rsidR="00207182">
        <w:rPr>
          <w:rFonts w:ascii="Arial" w:hAnsi="Arial" w:cs="Arial"/>
          <w:color w:val="000000"/>
          <w:sz w:val="20"/>
          <w:szCs w:val="20"/>
        </w:rPr>
        <w:t xml:space="preserve"> </w:t>
      </w:r>
      <w:r>
        <w:rPr>
          <w:rFonts w:ascii="Arial" w:hAnsi="Arial" w:cs="Arial"/>
          <w:color w:val="000000"/>
          <w:sz w:val="20"/>
          <w:szCs w:val="20"/>
        </w:rPr>
        <w:t>thống</w:t>
      </w:r>
      <w:r w:rsidR="00207182">
        <w:rPr>
          <w:rFonts w:ascii="Arial" w:hAnsi="Arial" w:cs="Arial"/>
          <w:color w:val="000000"/>
          <w:sz w:val="20"/>
          <w:szCs w:val="20"/>
        </w:rPr>
        <w:t xml:space="preserve"> </w:t>
      </w:r>
      <w:r>
        <w:rPr>
          <w:rFonts w:ascii="Arial" w:hAnsi="Arial" w:cs="Arial"/>
          <w:color w:val="000000"/>
          <w:sz w:val="20"/>
          <w:szCs w:val="20"/>
        </w:rPr>
        <w:t>quạt</w:t>
      </w:r>
      <w:r w:rsidR="00207182">
        <w:rPr>
          <w:rFonts w:ascii="Arial" w:hAnsi="Arial" w:cs="Arial"/>
          <w:color w:val="000000"/>
          <w:sz w:val="20"/>
          <w:szCs w:val="20"/>
        </w:rPr>
        <w:t xml:space="preserve"> </w:t>
      </w:r>
      <w:r>
        <w:rPr>
          <w:rFonts w:ascii="Arial" w:hAnsi="Arial" w:cs="Arial"/>
          <w:color w:val="000000"/>
          <w:sz w:val="20"/>
          <w:szCs w:val="20"/>
        </w:rPr>
        <w:t>gió:</w:t>
      </w:r>
      <w:r w:rsidR="00207182">
        <w:rPr>
          <w:rFonts w:ascii="Arial" w:hAnsi="Arial" w:cs="Arial"/>
          <w:color w:val="000000"/>
          <w:sz w:val="20"/>
          <w:szCs w:val="20"/>
        </w:rPr>
        <w:t xml:space="preserve"> </w:t>
      </w:r>
      <w:r>
        <w:rPr>
          <w:rFonts w:ascii="Arial" w:hAnsi="Arial" w:cs="Arial"/>
          <w:color w:val="000000"/>
          <w:sz w:val="20"/>
          <w:szCs w:val="20"/>
        </w:rPr>
        <w:t>Đặc</w:t>
      </w:r>
      <w:r w:rsidR="00207182">
        <w:rPr>
          <w:rFonts w:ascii="Arial" w:hAnsi="Arial" w:cs="Arial"/>
          <w:color w:val="000000"/>
          <w:sz w:val="20"/>
          <w:szCs w:val="20"/>
        </w:rPr>
        <w:t xml:space="preserve"> </w:t>
      </w:r>
      <w:r>
        <w:rPr>
          <w:rFonts w:ascii="Arial" w:hAnsi="Arial" w:cs="Arial"/>
          <w:color w:val="000000"/>
          <w:sz w:val="20"/>
          <w:szCs w:val="20"/>
        </w:rPr>
        <w:t>điểm</w:t>
      </w:r>
      <w:r w:rsidR="00207182">
        <w:rPr>
          <w:rFonts w:ascii="Arial" w:hAnsi="Arial" w:cs="Arial"/>
          <w:color w:val="000000"/>
          <w:sz w:val="20"/>
          <w:szCs w:val="20"/>
        </w:rPr>
        <w:t xml:space="preserve"> </w:t>
      </w:r>
      <w:r>
        <w:rPr>
          <w:rFonts w:ascii="Arial" w:hAnsi="Arial" w:cs="Arial"/>
          <w:color w:val="000000"/>
          <w:sz w:val="20"/>
          <w:szCs w:val="20"/>
        </w:rPr>
        <w:t>hoặc</w:t>
      </w:r>
      <w:r w:rsidR="00207182">
        <w:rPr>
          <w:rFonts w:ascii="Arial" w:hAnsi="Arial" w:cs="Arial"/>
          <w:color w:val="000000"/>
          <w:sz w:val="20"/>
          <w:szCs w:val="20"/>
        </w:rPr>
        <w:t xml:space="preserve"> </w:t>
      </w:r>
      <w:r>
        <w:rPr>
          <w:rFonts w:ascii="Arial" w:hAnsi="Arial" w:cs="Arial"/>
          <w:color w:val="000000"/>
          <w:sz w:val="20"/>
          <w:szCs w:val="20"/>
        </w:rPr>
        <w:t>nhãn</w:t>
      </w:r>
      <w:r w:rsidR="00207182">
        <w:rPr>
          <w:rFonts w:ascii="Arial" w:hAnsi="Arial" w:cs="Arial"/>
          <w:color w:val="000000"/>
          <w:sz w:val="20"/>
          <w:szCs w:val="20"/>
        </w:rPr>
        <w:t xml:space="preserve"> </w:t>
      </w:r>
      <w:r>
        <w:rPr>
          <w:rFonts w:ascii="Arial" w:hAnsi="Arial" w:cs="Arial"/>
          <w:color w:val="000000"/>
          <w:sz w:val="20"/>
          <w:szCs w:val="20"/>
        </w:rPr>
        <w:t>hiệu</w:t>
      </w:r>
      <w:r w:rsidR="00207182">
        <w:rPr>
          <w:rFonts w:ascii="Arial" w:hAnsi="Arial" w:cs="Arial"/>
          <w:color w:val="000000"/>
          <w:sz w:val="20"/>
          <w:szCs w:val="20"/>
        </w:rPr>
        <w:t xml:space="preserve"> </w:t>
      </w:r>
      <w:r>
        <w:rPr>
          <w:rFonts w:ascii="Arial" w:hAnsi="Arial" w:cs="Arial"/>
          <w:color w:val="000000"/>
          <w:sz w:val="20"/>
          <w:szCs w:val="20"/>
        </w:rPr>
        <w:t>và</w:t>
      </w:r>
      <w:r w:rsidR="00207182">
        <w:rPr>
          <w:rFonts w:ascii="Arial" w:hAnsi="Arial" w:cs="Arial"/>
          <w:color w:val="000000"/>
          <w:sz w:val="20"/>
          <w:szCs w:val="20"/>
        </w:rPr>
        <w:t xml:space="preserve"> </w:t>
      </w:r>
      <w:r>
        <w:rPr>
          <w:rFonts w:ascii="Arial" w:hAnsi="Arial" w:cs="Arial"/>
          <w:color w:val="000000"/>
          <w:sz w:val="20"/>
          <w:szCs w:val="20"/>
        </w:rPr>
        <w:t>kiểu</w:t>
      </w:r>
      <w:r w:rsidR="00207182">
        <w:rPr>
          <w:rFonts w:ascii="Arial" w:hAnsi="Arial" w:cs="Arial"/>
          <w:color w:val="000000"/>
          <w:sz w:val="20"/>
          <w:szCs w:val="20"/>
        </w:rPr>
        <w:t xml:space="preserve"> </w:t>
      </w:r>
      <w:r>
        <w:rPr>
          <w:rFonts w:ascii="Arial" w:hAnsi="Arial" w:cs="Arial"/>
          <w:i/>
          <w:iCs/>
          <w:color w:val="000000"/>
          <w:sz w:val="20"/>
          <w:szCs w:val="20"/>
        </w:rPr>
        <w:t>(Blower</w:t>
      </w:r>
      <w:r w:rsidR="00207182">
        <w:rPr>
          <w:rFonts w:ascii="Arial" w:hAnsi="Arial" w:cs="Arial"/>
          <w:i/>
          <w:iCs/>
          <w:color w:val="000000"/>
          <w:sz w:val="20"/>
          <w:szCs w:val="20"/>
        </w:rPr>
        <w:t xml:space="preserve"> </w:t>
      </w:r>
      <w:r>
        <w:rPr>
          <w:rFonts w:ascii="Arial" w:hAnsi="Arial" w:cs="Arial"/>
          <w:i/>
          <w:iCs/>
          <w:color w:val="000000"/>
          <w:sz w:val="20"/>
          <w:szCs w:val="20"/>
        </w:rPr>
        <w:t>system:</w:t>
      </w:r>
      <w:r w:rsidR="00514F17">
        <w:rPr>
          <w:rFonts w:ascii="Arial" w:hAnsi="Arial" w:cs="Arial"/>
          <w:i/>
          <w:iCs/>
          <w:color w:val="000000"/>
          <w:sz w:val="20"/>
          <w:szCs w:val="20"/>
        </w:rPr>
        <w:t xml:space="preserve"> </w:t>
      </w:r>
      <w:r>
        <w:rPr>
          <w:rFonts w:ascii="Arial" w:hAnsi="Arial" w:cs="Arial"/>
          <w:i/>
          <w:iCs/>
          <w:color w:val="000000"/>
          <w:sz w:val="20"/>
          <w:szCs w:val="20"/>
        </w:rPr>
        <w:t>characteristics or make(s) and type(s)): ........... .....................................................</w:t>
      </w:r>
    </w:p>
    <w:p w14:paraId="3978BC1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3.2.2. </w:t>
      </w:r>
      <w:r>
        <w:rPr>
          <w:rFonts w:ascii="Arial" w:hAnsi="Arial" w:cs="Arial"/>
          <w:color w:val="000000"/>
          <w:sz w:val="20"/>
          <w:szCs w:val="20"/>
        </w:rPr>
        <w:t xml:space="preserve">Tỷ số truyền </w:t>
      </w:r>
      <w:r>
        <w:rPr>
          <w:rFonts w:ascii="Arial" w:hAnsi="Arial" w:cs="Arial"/>
          <w:i/>
          <w:iCs/>
          <w:color w:val="000000"/>
          <w:sz w:val="20"/>
          <w:szCs w:val="20"/>
        </w:rPr>
        <w:t>(Drive ratio(s)) :......................................................................</w:t>
      </w:r>
    </w:p>
    <w:p w14:paraId="67D5746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3.2.3. </w:t>
      </w:r>
      <w:r>
        <w:rPr>
          <w:rFonts w:ascii="Arial" w:hAnsi="Arial" w:cs="Arial"/>
          <w:color w:val="000000"/>
          <w:sz w:val="20"/>
          <w:szCs w:val="20"/>
        </w:rPr>
        <w:t xml:space="preserve">Hệ thống điều chỉnh nhiệt: Có/Không. Mô tả khái quát </w:t>
      </w:r>
      <w:r>
        <w:rPr>
          <w:rFonts w:ascii="Arial" w:hAnsi="Arial" w:cs="Arial"/>
          <w:i/>
          <w:iCs/>
          <w:color w:val="000000"/>
          <w:sz w:val="20"/>
          <w:szCs w:val="20"/>
        </w:rPr>
        <w:t>(Temperature regulating system: Yes/No. Brief description): ......................................................</w:t>
      </w:r>
    </w:p>
    <w:p w14:paraId="02DFABC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3.2.4. </w:t>
      </w:r>
      <w:r>
        <w:rPr>
          <w:rFonts w:ascii="Arial" w:hAnsi="Arial" w:cs="Arial"/>
          <w:color w:val="000000"/>
          <w:sz w:val="20"/>
          <w:szCs w:val="20"/>
        </w:rPr>
        <w:t xml:space="preserve">Ống dẫn khí </w:t>
      </w:r>
      <w:r>
        <w:rPr>
          <w:rFonts w:ascii="Arial" w:hAnsi="Arial" w:cs="Arial"/>
          <w:i/>
          <w:iCs/>
          <w:color w:val="000000"/>
          <w:sz w:val="20"/>
          <w:szCs w:val="20"/>
        </w:rPr>
        <w:t>(Air ducting)</w:t>
      </w:r>
      <w:r>
        <w:rPr>
          <w:rFonts w:ascii="Arial" w:hAnsi="Arial" w:cs="Arial"/>
          <w:color w:val="000000"/>
          <w:sz w:val="20"/>
          <w:szCs w:val="20"/>
        </w:rPr>
        <w:t>: Mô tả (</w:t>
      </w:r>
      <w:r>
        <w:rPr>
          <w:rFonts w:ascii="Arial" w:hAnsi="Arial" w:cs="Arial"/>
          <w:i/>
          <w:iCs/>
          <w:color w:val="000000"/>
          <w:sz w:val="20"/>
          <w:szCs w:val="20"/>
        </w:rPr>
        <w:t>description)</w:t>
      </w:r>
      <w:r>
        <w:rPr>
          <w:rFonts w:ascii="Arial" w:hAnsi="Arial" w:cs="Arial"/>
          <w:color w:val="000000"/>
          <w:sz w:val="20"/>
          <w:szCs w:val="20"/>
        </w:rPr>
        <w:t>:..........................................</w:t>
      </w:r>
    </w:p>
    <w:p w14:paraId="59CCA2C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3.2.5. </w:t>
      </w:r>
      <w:r>
        <w:rPr>
          <w:rFonts w:ascii="Arial" w:hAnsi="Arial" w:cs="Arial"/>
          <w:color w:val="000000"/>
          <w:sz w:val="20"/>
          <w:szCs w:val="20"/>
        </w:rPr>
        <w:t xml:space="preserve">Nhiệt độ lớn nhất tại vị trí đặc trưng </w:t>
      </w:r>
      <w:r>
        <w:rPr>
          <w:rFonts w:ascii="Arial" w:hAnsi="Arial" w:cs="Arial"/>
          <w:i/>
          <w:iCs/>
          <w:color w:val="000000"/>
          <w:sz w:val="20"/>
          <w:szCs w:val="20"/>
        </w:rPr>
        <w:t>(Max. temperature at a characteristic place):</w:t>
      </w:r>
      <w:r w:rsidR="00514F17">
        <w:rPr>
          <w:rFonts w:ascii="Arial" w:hAnsi="Arial" w:cs="Arial"/>
          <w:i/>
          <w:iCs/>
          <w:color w:val="000000"/>
          <w:sz w:val="20"/>
          <w:szCs w:val="20"/>
        </w:rPr>
        <w:t xml:space="preserve"> </w:t>
      </w:r>
      <w:r>
        <w:rPr>
          <w:rFonts w:ascii="Arial" w:hAnsi="Arial" w:cs="Arial"/>
          <w:i/>
          <w:iCs/>
          <w:color w:val="000000"/>
          <w:sz w:val="20"/>
          <w:szCs w:val="20"/>
        </w:rPr>
        <w:lastRenderedPageBreak/>
        <w:t xml:space="preserve">............................................ </w:t>
      </w:r>
      <w:r w:rsidR="00514F17">
        <w:rPr>
          <w:rFonts w:ascii="Arial" w:hAnsi="Arial" w:cs="Arial"/>
          <w:iCs/>
          <w:color w:val="000000"/>
          <w:sz w:val="20"/>
          <w:szCs w:val="20"/>
        </w:rPr>
        <w:t>º</w:t>
      </w:r>
      <w:r>
        <w:rPr>
          <w:rFonts w:ascii="Arial" w:hAnsi="Arial" w:cs="Arial"/>
          <w:color w:val="000000"/>
          <w:sz w:val="20"/>
          <w:szCs w:val="20"/>
        </w:rPr>
        <w:t>C</w:t>
      </w:r>
    </w:p>
    <w:p w14:paraId="1A8E088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 Hệ thống nạp và cung cấp nhiên liệu </w:t>
      </w:r>
      <w:r>
        <w:rPr>
          <w:rFonts w:ascii="Arial" w:hAnsi="Arial" w:cs="Arial"/>
          <w:i/>
          <w:iCs/>
          <w:color w:val="000000"/>
          <w:sz w:val="20"/>
          <w:szCs w:val="20"/>
        </w:rPr>
        <w:t>(Air intake system and fuel feed):</w:t>
      </w:r>
    </w:p>
    <w:p w14:paraId="55E94E0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4.1. Hệ thống nạp không khí </w:t>
      </w:r>
      <w:r>
        <w:rPr>
          <w:rFonts w:ascii="Arial" w:hAnsi="Arial" w:cs="Arial"/>
          <w:i/>
          <w:iCs/>
          <w:color w:val="000000"/>
          <w:sz w:val="20"/>
          <w:szCs w:val="20"/>
        </w:rPr>
        <w:t>(Air intake system):</w:t>
      </w:r>
    </w:p>
    <w:p w14:paraId="7262299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4.1.1. </w:t>
      </w:r>
      <w:r>
        <w:rPr>
          <w:rFonts w:ascii="Arial" w:hAnsi="Arial" w:cs="Arial"/>
          <w:color w:val="000000"/>
          <w:sz w:val="20"/>
          <w:szCs w:val="20"/>
        </w:rPr>
        <w:t xml:space="preserve">Bản miêu tả và các bản vẽ sơ đồ hệ thống nạp và thiết bị phụ (thiết bị sấy nóng, bộ giảm âm, bộ lọc khí v.v..) hoặc nhãn hiệu và kiểu nếu phép thử được tiến hành trên xe/băng thử với hệ thống hoàn chỉnh do cơ sở sản xuất, lắp ráp xe cung cấp </w:t>
      </w:r>
      <w:r>
        <w:rPr>
          <w:rFonts w:ascii="Arial" w:hAnsi="Arial" w:cs="Arial"/>
          <w:i/>
          <w:iCs/>
          <w:color w:val="000000"/>
          <w:sz w:val="20"/>
          <w:szCs w:val="20"/>
        </w:rPr>
        <w:t>(Description and drawings of air intake system and its accessories (heating device, intake silencers air filter, etc) or make(s) and type(s) if the test is made with complete system as supplied by the vehicle manufacturer, in a vehicle or on a test bench )</w:t>
      </w:r>
      <w:r>
        <w:rPr>
          <w:rFonts w:ascii="Arial" w:hAnsi="Arial" w:cs="Arial"/>
          <w:color w:val="000000"/>
          <w:sz w:val="20"/>
          <w:szCs w:val="20"/>
        </w:rPr>
        <w:t>:</w:t>
      </w:r>
      <w:r w:rsidR="00514F17">
        <w:rPr>
          <w:rFonts w:ascii="Arial" w:hAnsi="Arial" w:cs="Arial"/>
          <w:color w:val="000000"/>
          <w:sz w:val="20"/>
          <w:szCs w:val="20"/>
        </w:rPr>
        <w:t xml:space="preserve"> </w:t>
      </w:r>
      <w:r>
        <w:rPr>
          <w:rFonts w:ascii="Arial" w:hAnsi="Arial" w:cs="Arial"/>
          <w:color w:val="000000"/>
          <w:sz w:val="20"/>
          <w:szCs w:val="20"/>
        </w:rPr>
        <w:t>...................................... ..</w:t>
      </w:r>
    </w:p>
    <w:p w14:paraId="3AE3878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4.1.2. </w:t>
      </w:r>
      <w:r>
        <w:rPr>
          <w:rFonts w:ascii="Arial" w:hAnsi="Arial" w:cs="Arial"/>
          <w:color w:val="000000"/>
          <w:sz w:val="20"/>
          <w:szCs w:val="20"/>
        </w:rPr>
        <w:t xml:space="preserve">Độ giảm áp suất khí nạp cho phép lớn nhất tại vị trí đặc trưng (quy định điểm đo) </w:t>
      </w:r>
      <w:r>
        <w:rPr>
          <w:rFonts w:ascii="Arial" w:hAnsi="Arial" w:cs="Arial"/>
          <w:i/>
          <w:iCs/>
          <w:color w:val="000000"/>
          <w:sz w:val="20"/>
          <w:szCs w:val="20"/>
        </w:rPr>
        <w:t>(Maximum permitted depression of air intake at a characteristic place (specify location of measurement))</w:t>
      </w:r>
      <w:r>
        <w:rPr>
          <w:rFonts w:ascii="Arial" w:hAnsi="Arial" w:cs="Arial"/>
          <w:color w:val="000000"/>
          <w:sz w:val="20"/>
          <w:szCs w:val="20"/>
        </w:rPr>
        <w:t>:..................................................…………kPa</w:t>
      </w:r>
    </w:p>
    <w:p w14:paraId="45D282D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4.2. Thiết bị tăng áp </w:t>
      </w:r>
      <w:r>
        <w:rPr>
          <w:rFonts w:ascii="Arial" w:hAnsi="Arial" w:cs="Arial"/>
          <w:i/>
          <w:iCs/>
          <w:color w:val="000000"/>
          <w:sz w:val="20"/>
          <w:szCs w:val="20"/>
        </w:rPr>
        <w:t>(Pressure charger)</w:t>
      </w:r>
      <w:r>
        <w:rPr>
          <w:rFonts w:ascii="Arial" w:hAnsi="Arial" w:cs="Arial"/>
          <w:color w:val="000000"/>
          <w:sz w:val="20"/>
          <w:szCs w:val="20"/>
        </w:rPr>
        <w:t>: Có/Không (</w:t>
      </w:r>
      <w:r>
        <w:rPr>
          <w:rFonts w:ascii="Arial" w:hAnsi="Arial" w:cs="Arial"/>
          <w:i/>
          <w:iCs/>
          <w:color w:val="000000"/>
          <w:sz w:val="20"/>
          <w:szCs w:val="20"/>
        </w:rPr>
        <w:t>Yes/No): ……………….</w:t>
      </w:r>
    </w:p>
    <w:p w14:paraId="37F201D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4.2.1. </w:t>
      </w:r>
      <w:r>
        <w:rPr>
          <w:rFonts w:ascii="Arial" w:hAnsi="Arial" w:cs="Arial"/>
          <w:color w:val="000000"/>
          <w:sz w:val="20"/>
          <w:szCs w:val="20"/>
        </w:rPr>
        <w:t xml:space="preserve">Mô tả thiết bị tăng áp </w:t>
      </w:r>
      <w:r>
        <w:rPr>
          <w:rFonts w:ascii="Arial" w:hAnsi="Arial" w:cs="Arial"/>
          <w:i/>
          <w:iCs/>
          <w:color w:val="000000"/>
          <w:sz w:val="20"/>
          <w:szCs w:val="20"/>
        </w:rPr>
        <w:t>(Description of the pressure charger system)</w:t>
      </w:r>
      <w:r>
        <w:rPr>
          <w:rFonts w:ascii="Arial" w:hAnsi="Arial" w:cs="Arial"/>
          <w:color w:val="000000"/>
          <w:sz w:val="20"/>
          <w:szCs w:val="20"/>
        </w:rPr>
        <w:t>:...........</w:t>
      </w:r>
    </w:p>
    <w:p w14:paraId="5A3D747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4.2.2. </w:t>
      </w:r>
      <w:r>
        <w:rPr>
          <w:rFonts w:ascii="Arial" w:hAnsi="Arial" w:cs="Arial"/>
          <w:color w:val="000000"/>
          <w:sz w:val="20"/>
          <w:szCs w:val="20"/>
        </w:rPr>
        <w:t xml:space="preserve">Đặc điểm hoặc nhãn hiệu và kiểu </w:t>
      </w:r>
      <w:r>
        <w:rPr>
          <w:rFonts w:ascii="Arial" w:hAnsi="Arial" w:cs="Arial"/>
          <w:i/>
          <w:iCs/>
          <w:color w:val="000000"/>
          <w:sz w:val="20"/>
          <w:szCs w:val="20"/>
        </w:rPr>
        <w:t>(Characteristics or make(s) and type(s))</w:t>
      </w:r>
      <w:r>
        <w:rPr>
          <w:rFonts w:ascii="Arial" w:hAnsi="Arial" w:cs="Arial"/>
          <w:color w:val="000000"/>
          <w:sz w:val="20"/>
          <w:szCs w:val="20"/>
        </w:rPr>
        <w:t>:..........</w:t>
      </w:r>
    </w:p>
    <w:p w14:paraId="02AAC20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4.2.3. </w:t>
      </w:r>
      <w:r>
        <w:rPr>
          <w:rFonts w:ascii="Arial" w:hAnsi="Arial" w:cs="Arial"/>
          <w:color w:val="000000"/>
          <w:sz w:val="20"/>
          <w:szCs w:val="20"/>
        </w:rPr>
        <w:t xml:space="preserve">Nhiệt độ lớn nhất của không khí ở đầu ra của bộ làm mát trung gian </w:t>
      </w:r>
      <w:r>
        <w:rPr>
          <w:rFonts w:ascii="Arial" w:hAnsi="Arial" w:cs="Arial"/>
          <w:i/>
          <w:iCs/>
          <w:color w:val="000000"/>
          <w:sz w:val="20"/>
          <w:szCs w:val="20"/>
        </w:rPr>
        <w:t xml:space="preserve">(Max. temperature of the air at the outlet of the intake intercooler) : </w:t>
      </w:r>
      <w:r>
        <w:rPr>
          <w:rFonts w:ascii="Arial" w:hAnsi="Arial" w:cs="Arial"/>
          <w:color w:val="000000"/>
          <w:sz w:val="20"/>
          <w:szCs w:val="20"/>
        </w:rPr>
        <w:t>…………..</w:t>
      </w:r>
      <w:r w:rsidR="00514F17">
        <w:rPr>
          <w:rFonts w:ascii="Arial" w:hAnsi="Arial" w:cs="Arial"/>
          <w:color w:val="000000"/>
          <w:sz w:val="20"/>
          <w:szCs w:val="20"/>
        </w:rPr>
        <w:t>º</w:t>
      </w:r>
      <w:r>
        <w:rPr>
          <w:rFonts w:ascii="Arial" w:hAnsi="Arial" w:cs="Arial"/>
          <w:color w:val="000000"/>
          <w:sz w:val="20"/>
          <w:szCs w:val="20"/>
        </w:rPr>
        <w:t>C</w:t>
      </w:r>
    </w:p>
    <w:p w14:paraId="6BE1EEC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 Hệ thống phun nhiên liệu </w:t>
      </w:r>
      <w:r>
        <w:rPr>
          <w:rFonts w:ascii="Arial" w:hAnsi="Arial" w:cs="Arial"/>
          <w:i/>
          <w:iCs/>
          <w:color w:val="000000"/>
          <w:sz w:val="20"/>
          <w:szCs w:val="20"/>
        </w:rPr>
        <w:t>(Injection system):</w:t>
      </w:r>
    </w:p>
    <w:p w14:paraId="5592A55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4.3.1. </w:t>
      </w:r>
      <w:r>
        <w:rPr>
          <w:rFonts w:ascii="Arial" w:hAnsi="Arial" w:cs="Arial"/>
          <w:color w:val="000000"/>
          <w:sz w:val="20"/>
          <w:szCs w:val="20"/>
        </w:rPr>
        <w:t xml:space="preserve">Phần áp suất thấp </w:t>
      </w:r>
      <w:r>
        <w:rPr>
          <w:rFonts w:ascii="Arial" w:hAnsi="Arial" w:cs="Arial"/>
          <w:i/>
          <w:iCs/>
          <w:color w:val="000000"/>
          <w:sz w:val="20"/>
          <w:szCs w:val="20"/>
        </w:rPr>
        <w:t>(Low pressure section):</w:t>
      </w:r>
    </w:p>
    <w:p w14:paraId="75DD98A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4.3.1.1. </w:t>
      </w:r>
      <w:r>
        <w:rPr>
          <w:rFonts w:ascii="Arial" w:hAnsi="Arial" w:cs="Arial"/>
          <w:color w:val="000000"/>
          <w:sz w:val="20"/>
          <w:szCs w:val="20"/>
        </w:rPr>
        <w:t xml:space="preserve">Cung cấp nhiên liệu </w:t>
      </w:r>
      <w:r>
        <w:rPr>
          <w:rFonts w:ascii="Arial" w:hAnsi="Arial" w:cs="Arial"/>
          <w:i/>
          <w:iCs/>
          <w:color w:val="000000"/>
          <w:sz w:val="20"/>
          <w:szCs w:val="20"/>
        </w:rPr>
        <w:t>(Fuel feed):</w:t>
      </w:r>
    </w:p>
    <w:p w14:paraId="5136124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4.3.1.2. </w:t>
      </w:r>
      <w:r>
        <w:rPr>
          <w:rFonts w:ascii="Arial" w:hAnsi="Arial" w:cs="Arial"/>
          <w:color w:val="000000"/>
          <w:sz w:val="20"/>
          <w:szCs w:val="20"/>
        </w:rPr>
        <w:t xml:space="preserve">Áp suất đặc trưng hoặc nhãn hiệu và kiểu </w:t>
      </w:r>
      <w:r>
        <w:rPr>
          <w:rFonts w:ascii="Arial" w:hAnsi="Arial" w:cs="Arial"/>
          <w:i/>
          <w:iCs/>
          <w:color w:val="000000"/>
          <w:sz w:val="20"/>
          <w:szCs w:val="20"/>
        </w:rPr>
        <w:t>(Characteristic pressure or make(s)</w:t>
      </w:r>
      <w:r w:rsidR="00514F17">
        <w:rPr>
          <w:rFonts w:ascii="Arial" w:hAnsi="Arial" w:cs="Arial"/>
          <w:i/>
          <w:iCs/>
          <w:color w:val="000000"/>
          <w:sz w:val="20"/>
          <w:szCs w:val="20"/>
        </w:rPr>
        <w:t xml:space="preserve"> </w:t>
      </w:r>
      <w:r>
        <w:rPr>
          <w:rFonts w:ascii="Arial" w:hAnsi="Arial" w:cs="Arial"/>
          <w:i/>
          <w:iCs/>
          <w:color w:val="000000"/>
          <w:sz w:val="20"/>
          <w:szCs w:val="20"/>
        </w:rPr>
        <w:t>and type(s)</w:t>
      </w:r>
      <w:r>
        <w:rPr>
          <w:rFonts w:ascii="Arial" w:hAnsi="Arial" w:cs="Arial"/>
          <w:color w:val="000000"/>
          <w:sz w:val="20"/>
          <w:szCs w:val="20"/>
        </w:rPr>
        <w:t>: ...... ........................................................................................</w:t>
      </w:r>
    </w:p>
    <w:p w14:paraId="22686FA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4.3.2. </w:t>
      </w:r>
      <w:r>
        <w:rPr>
          <w:rFonts w:ascii="Arial" w:hAnsi="Arial" w:cs="Arial"/>
          <w:color w:val="000000"/>
          <w:sz w:val="20"/>
          <w:szCs w:val="20"/>
        </w:rPr>
        <w:t xml:space="preserve">Phần áp suất cao </w:t>
      </w:r>
      <w:r>
        <w:rPr>
          <w:rFonts w:ascii="Arial" w:hAnsi="Arial" w:cs="Arial"/>
          <w:i/>
          <w:iCs/>
          <w:color w:val="000000"/>
          <w:sz w:val="20"/>
          <w:szCs w:val="20"/>
        </w:rPr>
        <w:t>(High pressure section):</w:t>
      </w:r>
    </w:p>
    <w:p w14:paraId="1B8F700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4.3.2.1. </w:t>
      </w:r>
      <w:r>
        <w:rPr>
          <w:rFonts w:ascii="Arial" w:hAnsi="Arial" w:cs="Arial"/>
          <w:color w:val="000000"/>
          <w:sz w:val="20"/>
          <w:szCs w:val="20"/>
        </w:rPr>
        <w:t xml:space="preserve">Mô tả hệ thống phun </w:t>
      </w:r>
      <w:r>
        <w:rPr>
          <w:rFonts w:ascii="Arial" w:hAnsi="Arial" w:cs="Arial"/>
          <w:i/>
          <w:iCs/>
          <w:color w:val="000000"/>
          <w:sz w:val="20"/>
          <w:szCs w:val="20"/>
        </w:rPr>
        <w:t xml:space="preserve">(Description of the injection system) </w:t>
      </w:r>
      <w:r>
        <w:rPr>
          <w:rFonts w:ascii="Arial" w:hAnsi="Arial" w:cs="Arial"/>
          <w:color w:val="000000"/>
          <w:sz w:val="20"/>
          <w:szCs w:val="20"/>
        </w:rPr>
        <w:t>:</w:t>
      </w:r>
    </w:p>
    <w:p w14:paraId="68C9454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a) </w:t>
      </w:r>
      <w:r>
        <w:rPr>
          <w:rFonts w:ascii="Arial" w:hAnsi="Arial" w:cs="Arial"/>
          <w:color w:val="000000"/>
          <w:sz w:val="20"/>
          <w:szCs w:val="20"/>
        </w:rPr>
        <w:t xml:space="preserve">Bơm cao áp: Mô tả hoặc nhãn hiệu và kiểu </w:t>
      </w:r>
      <w:r>
        <w:rPr>
          <w:rFonts w:ascii="Arial" w:hAnsi="Arial" w:cs="Arial"/>
          <w:i/>
          <w:iCs/>
          <w:color w:val="000000"/>
          <w:sz w:val="20"/>
          <w:szCs w:val="20"/>
        </w:rPr>
        <w:t>(Pump: description or make(s) and type(s))</w:t>
      </w:r>
      <w:r>
        <w:rPr>
          <w:rFonts w:ascii="Arial" w:hAnsi="Arial" w:cs="Arial"/>
          <w:color w:val="000000"/>
          <w:sz w:val="20"/>
          <w:szCs w:val="20"/>
        </w:rPr>
        <w:t>: ....... ...................................................................................................</w:t>
      </w:r>
    </w:p>
    <w:p w14:paraId="0C74CB3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b) </w:t>
      </w:r>
      <w:r>
        <w:rPr>
          <w:rFonts w:ascii="Arial" w:hAnsi="Arial" w:cs="Arial"/>
          <w:color w:val="000000"/>
          <w:sz w:val="20"/>
          <w:szCs w:val="20"/>
        </w:rPr>
        <w:t>Lượng cung cấp..........mm</w:t>
      </w:r>
      <w:r w:rsidR="00514F17">
        <w:rPr>
          <w:rFonts w:ascii="Arial" w:hAnsi="Arial" w:cs="Arial"/>
          <w:color w:val="000000"/>
          <w:sz w:val="20"/>
          <w:szCs w:val="20"/>
          <w:vertAlign w:val="superscript"/>
        </w:rPr>
        <w:t>3</w:t>
      </w:r>
      <w:r w:rsidR="00207182">
        <w:rPr>
          <w:rFonts w:ascii="Arial" w:hAnsi="Arial" w:cs="Arial"/>
          <w:color w:val="000000"/>
          <w:sz w:val="20"/>
          <w:szCs w:val="20"/>
        </w:rPr>
        <w:t xml:space="preserve"> </w:t>
      </w:r>
      <w:r>
        <w:rPr>
          <w:rFonts w:ascii="Arial" w:hAnsi="Arial" w:cs="Arial"/>
          <w:color w:val="000000"/>
          <w:sz w:val="20"/>
          <w:szCs w:val="20"/>
        </w:rPr>
        <w:t xml:space="preserve">của mỗi hành trình pít-tông tại tốc độ động cơ ….... r/min khi phun ở toàn tải hoặc theo đường đặc tính:…........................ </w:t>
      </w:r>
      <w:r>
        <w:rPr>
          <w:rFonts w:ascii="Arial" w:hAnsi="Arial" w:cs="Arial"/>
          <w:i/>
          <w:iCs/>
          <w:color w:val="000000"/>
          <w:sz w:val="20"/>
          <w:szCs w:val="20"/>
        </w:rPr>
        <w:t>(Delivery ..... mm</w:t>
      </w:r>
      <w:r w:rsidR="00514F17">
        <w:rPr>
          <w:rFonts w:ascii="Arial" w:hAnsi="Arial" w:cs="Arial"/>
          <w:i/>
          <w:iCs/>
          <w:color w:val="000000"/>
          <w:sz w:val="20"/>
          <w:szCs w:val="20"/>
          <w:vertAlign w:val="superscript"/>
        </w:rPr>
        <w:t>3</w:t>
      </w:r>
      <w:r>
        <w:rPr>
          <w:rFonts w:ascii="Arial" w:hAnsi="Arial" w:cs="Arial"/>
          <w:i/>
          <w:iCs/>
          <w:color w:val="000000"/>
          <w:sz w:val="20"/>
          <w:szCs w:val="20"/>
        </w:rPr>
        <w:t xml:space="preserve"> per stroke at engine speed of ..... rpm at full injection or characteristic diagram).</w:t>
      </w:r>
    </w:p>
    <w:p w14:paraId="77A46C1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Nêu phương pháp đã dùng: Trên động cơ/trên băng thử </w:t>
      </w:r>
      <w:r>
        <w:rPr>
          <w:rFonts w:ascii="Arial" w:hAnsi="Arial" w:cs="Arial"/>
          <w:i/>
          <w:iCs/>
          <w:color w:val="000000"/>
          <w:sz w:val="20"/>
          <w:szCs w:val="20"/>
        </w:rPr>
        <w:t>(Mention the method used:</w:t>
      </w:r>
      <w:r w:rsidR="00514F17">
        <w:rPr>
          <w:rFonts w:ascii="Arial" w:hAnsi="Arial" w:cs="Arial"/>
          <w:color w:val="000000"/>
          <w:sz w:val="20"/>
          <w:szCs w:val="20"/>
        </w:rPr>
        <w:t xml:space="preserve"> </w:t>
      </w:r>
      <w:r>
        <w:rPr>
          <w:rFonts w:ascii="Arial" w:hAnsi="Arial" w:cs="Arial"/>
          <w:i/>
          <w:iCs/>
          <w:color w:val="000000"/>
          <w:sz w:val="20"/>
          <w:szCs w:val="20"/>
        </w:rPr>
        <w:t xml:space="preserve">on engine/on pump bench): </w:t>
      </w:r>
      <w:r>
        <w:rPr>
          <w:rFonts w:ascii="Arial" w:hAnsi="Arial" w:cs="Arial"/>
          <w:color w:val="000000"/>
          <w:sz w:val="20"/>
          <w:szCs w:val="20"/>
        </w:rPr>
        <w:t>...........................................................................</w:t>
      </w:r>
    </w:p>
    <w:p w14:paraId="79D4C01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Nếu có điều khiển tăng áp, nêu đặc tính cung cấp nhiên liệu và tăng áp suất theo tốc</w:t>
      </w:r>
      <w:r w:rsidR="00514F17">
        <w:rPr>
          <w:rFonts w:ascii="Arial" w:hAnsi="Arial" w:cs="Arial"/>
          <w:color w:val="000000"/>
          <w:sz w:val="20"/>
          <w:szCs w:val="20"/>
        </w:rPr>
        <w:t xml:space="preserve"> </w:t>
      </w:r>
      <w:r>
        <w:rPr>
          <w:rFonts w:ascii="Arial" w:hAnsi="Arial" w:cs="Arial"/>
          <w:color w:val="000000"/>
          <w:sz w:val="20"/>
          <w:szCs w:val="20"/>
        </w:rPr>
        <w:t>độ động cơ (</w:t>
      </w:r>
      <w:r>
        <w:rPr>
          <w:rFonts w:ascii="Arial" w:hAnsi="Arial" w:cs="Arial"/>
          <w:i/>
          <w:iCs/>
          <w:color w:val="000000"/>
          <w:sz w:val="20"/>
          <w:szCs w:val="20"/>
        </w:rPr>
        <w:t>If boost control is supplied, state the characteristic fuel delivery and boost pressure versus engine speed): ………………………………………….</w:t>
      </w:r>
    </w:p>
    <w:p w14:paraId="71DB3D9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c) </w:t>
      </w:r>
      <w:r>
        <w:rPr>
          <w:rFonts w:ascii="Arial" w:hAnsi="Arial" w:cs="Arial"/>
          <w:color w:val="000000"/>
          <w:sz w:val="20"/>
          <w:szCs w:val="20"/>
        </w:rPr>
        <w:t xml:space="preserve">Thời gian phun tĩnh </w:t>
      </w:r>
      <w:r>
        <w:rPr>
          <w:rFonts w:ascii="Arial" w:hAnsi="Arial" w:cs="Arial"/>
          <w:i/>
          <w:iCs/>
          <w:color w:val="000000"/>
          <w:sz w:val="20"/>
          <w:szCs w:val="20"/>
        </w:rPr>
        <w:t>(Static injection timing)</w:t>
      </w:r>
      <w:r>
        <w:rPr>
          <w:rFonts w:ascii="Arial" w:hAnsi="Arial" w:cs="Arial"/>
          <w:color w:val="000000"/>
          <w:sz w:val="20"/>
          <w:szCs w:val="20"/>
        </w:rPr>
        <w:t>: ...................................................</w:t>
      </w:r>
    </w:p>
    <w:p w14:paraId="02D71CC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d) </w:t>
      </w:r>
      <w:r>
        <w:rPr>
          <w:rFonts w:ascii="Arial" w:hAnsi="Arial" w:cs="Arial"/>
          <w:color w:val="000000"/>
          <w:sz w:val="20"/>
          <w:szCs w:val="20"/>
        </w:rPr>
        <w:t>Khoảng phun sớm tự động (</w:t>
      </w:r>
      <w:r>
        <w:rPr>
          <w:rFonts w:ascii="Arial" w:hAnsi="Arial" w:cs="Arial"/>
          <w:i/>
          <w:iCs/>
          <w:color w:val="000000"/>
          <w:sz w:val="20"/>
          <w:szCs w:val="20"/>
        </w:rPr>
        <w:t>Automatic injection advance range):</w:t>
      </w:r>
      <w:r>
        <w:rPr>
          <w:rFonts w:ascii="Arial" w:hAnsi="Arial" w:cs="Arial"/>
          <w:color w:val="000000"/>
          <w:sz w:val="20"/>
          <w:szCs w:val="20"/>
        </w:rPr>
        <w:t>....................</w:t>
      </w:r>
    </w:p>
    <w:p w14:paraId="1177E46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4.3.3. </w:t>
      </w:r>
      <w:r>
        <w:rPr>
          <w:rFonts w:ascii="Arial" w:hAnsi="Arial" w:cs="Arial"/>
          <w:color w:val="000000"/>
          <w:sz w:val="20"/>
          <w:szCs w:val="20"/>
        </w:rPr>
        <w:t>Đường ống cao áp (</w:t>
      </w:r>
      <w:r>
        <w:rPr>
          <w:rFonts w:ascii="Arial" w:hAnsi="Arial" w:cs="Arial"/>
          <w:i/>
          <w:iCs/>
          <w:color w:val="000000"/>
          <w:sz w:val="20"/>
          <w:szCs w:val="20"/>
        </w:rPr>
        <w:t>Injection piping):</w:t>
      </w:r>
    </w:p>
    <w:p w14:paraId="3F82CCD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4.3.3.1. </w:t>
      </w:r>
      <w:r>
        <w:rPr>
          <w:rFonts w:ascii="Arial" w:hAnsi="Arial" w:cs="Arial"/>
          <w:color w:val="000000"/>
          <w:sz w:val="20"/>
          <w:szCs w:val="20"/>
        </w:rPr>
        <w:t>Độ dài (</w:t>
      </w:r>
      <w:r>
        <w:rPr>
          <w:rFonts w:ascii="Arial" w:hAnsi="Arial" w:cs="Arial"/>
          <w:i/>
          <w:iCs/>
          <w:color w:val="000000"/>
          <w:sz w:val="20"/>
          <w:szCs w:val="20"/>
        </w:rPr>
        <w:t>Length)</w:t>
      </w:r>
      <w:r>
        <w:rPr>
          <w:rFonts w:ascii="Arial" w:hAnsi="Arial" w:cs="Arial"/>
          <w:color w:val="000000"/>
          <w:sz w:val="20"/>
          <w:szCs w:val="20"/>
        </w:rPr>
        <w:t>:........................................................................................</w:t>
      </w:r>
    </w:p>
    <w:p w14:paraId="17F846A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4.3.3.2. </w:t>
      </w:r>
      <w:r>
        <w:rPr>
          <w:rFonts w:ascii="Arial" w:hAnsi="Arial" w:cs="Arial"/>
          <w:color w:val="000000"/>
          <w:sz w:val="20"/>
          <w:szCs w:val="20"/>
        </w:rPr>
        <w:t>Đường kính trong (</w:t>
      </w:r>
      <w:r>
        <w:rPr>
          <w:rFonts w:ascii="Arial" w:hAnsi="Arial" w:cs="Arial"/>
          <w:i/>
          <w:iCs/>
          <w:color w:val="000000"/>
          <w:sz w:val="20"/>
          <w:szCs w:val="20"/>
        </w:rPr>
        <w:t xml:space="preserve">Internal diameter): </w:t>
      </w:r>
      <w:r>
        <w:rPr>
          <w:rFonts w:ascii="Arial" w:hAnsi="Arial" w:cs="Arial"/>
          <w:color w:val="000000"/>
          <w:sz w:val="20"/>
          <w:szCs w:val="20"/>
        </w:rPr>
        <w:t>....................................................</w:t>
      </w:r>
    </w:p>
    <w:p w14:paraId="2ABADDD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4.3.4. </w:t>
      </w:r>
      <w:r>
        <w:rPr>
          <w:rFonts w:ascii="Arial" w:hAnsi="Arial" w:cs="Arial"/>
          <w:color w:val="000000"/>
          <w:sz w:val="20"/>
          <w:szCs w:val="20"/>
        </w:rPr>
        <w:t>Vòi phun (</w:t>
      </w:r>
      <w:r>
        <w:rPr>
          <w:rFonts w:ascii="Arial" w:hAnsi="Arial" w:cs="Arial"/>
          <w:i/>
          <w:iCs/>
          <w:color w:val="000000"/>
          <w:sz w:val="20"/>
          <w:szCs w:val="20"/>
        </w:rPr>
        <w:t>Injector(s)):</w:t>
      </w:r>
    </w:p>
    <w:p w14:paraId="5DDC656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4.3.4.1. </w:t>
      </w:r>
      <w:r>
        <w:rPr>
          <w:rFonts w:ascii="Arial" w:hAnsi="Arial" w:cs="Arial"/>
          <w:color w:val="000000"/>
          <w:sz w:val="20"/>
          <w:szCs w:val="20"/>
        </w:rPr>
        <w:t>Nhãn hiệu (</w:t>
      </w:r>
      <w:r>
        <w:rPr>
          <w:rFonts w:ascii="Arial" w:hAnsi="Arial" w:cs="Arial"/>
          <w:i/>
          <w:iCs/>
          <w:color w:val="000000"/>
          <w:sz w:val="20"/>
          <w:szCs w:val="20"/>
        </w:rPr>
        <w:t>Make(s))</w:t>
      </w:r>
      <w:r>
        <w:rPr>
          <w:rFonts w:ascii="Arial" w:hAnsi="Arial" w:cs="Arial"/>
          <w:color w:val="000000"/>
          <w:sz w:val="20"/>
          <w:szCs w:val="20"/>
        </w:rPr>
        <w:t>: ................................................................................</w:t>
      </w:r>
    </w:p>
    <w:p w14:paraId="6B2B0F6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4.3.4.2. </w:t>
      </w:r>
      <w:r>
        <w:rPr>
          <w:rFonts w:ascii="Arial" w:hAnsi="Arial" w:cs="Arial"/>
          <w:color w:val="000000"/>
          <w:sz w:val="20"/>
          <w:szCs w:val="20"/>
        </w:rPr>
        <w:t xml:space="preserve">Kiểu </w:t>
      </w:r>
      <w:r>
        <w:rPr>
          <w:rFonts w:ascii="Arial" w:hAnsi="Arial" w:cs="Arial"/>
          <w:i/>
          <w:iCs/>
          <w:color w:val="000000"/>
          <w:sz w:val="20"/>
          <w:szCs w:val="20"/>
        </w:rPr>
        <w:t>(Type(s))</w:t>
      </w:r>
      <w:r>
        <w:rPr>
          <w:rFonts w:ascii="Arial" w:hAnsi="Arial" w:cs="Arial"/>
          <w:color w:val="000000"/>
          <w:sz w:val="20"/>
          <w:szCs w:val="20"/>
        </w:rPr>
        <w:t>:............................................................................................</w:t>
      </w:r>
    </w:p>
    <w:p w14:paraId="6DFA232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4.3.4.3. </w:t>
      </w:r>
      <w:r>
        <w:rPr>
          <w:rFonts w:ascii="Arial" w:hAnsi="Arial" w:cs="Arial"/>
          <w:color w:val="000000"/>
          <w:sz w:val="20"/>
          <w:szCs w:val="20"/>
        </w:rPr>
        <w:t xml:space="preserve">Áp suất phun </w:t>
      </w:r>
      <w:r>
        <w:rPr>
          <w:rFonts w:ascii="Arial" w:hAnsi="Arial" w:cs="Arial"/>
          <w:i/>
          <w:iCs/>
          <w:color w:val="000000"/>
          <w:sz w:val="20"/>
          <w:szCs w:val="20"/>
        </w:rPr>
        <w:t xml:space="preserve">(Opening pressure) </w:t>
      </w:r>
      <w:r>
        <w:rPr>
          <w:rFonts w:ascii="Arial" w:hAnsi="Arial" w:cs="Arial"/>
          <w:color w:val="000000"/>
          <w:sz w:val="20"/>
          <w:szCs w:val="20"/>
        </w:rPr>
        <w:t>:....................................................MPa</w:t>
      </w:r>
    </w:p>
    <w:p w14:paraId="302469D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4.3.5. </w:t>
      </w:r>
      <w:r>
        <w:rPr>
          <w:rFonts w:ascii="Arial" w:hAnsi="Arial" w:cs="Arial"/>
          <w:color w:val="000000"/>
          <w:sz w:val="20"/>
          <w:szCs w:val="20"/>
        </w:rPr>
        <w:t xml:space="preserve">Bộ điều tốc </w:t>
      </w:r>
      <w:r>
        <w:rPr>
          <w:rFonts w:ascii="Arial" w:hAnsi="Arial" w:cs="Arial"/>
          <w:i/>
          <w:iCs/>
          <w:color w:val="000000"/>
          <w:sz w:val="20"/>
          <w:szCs w:val="20"/>
        </w:rPr>
        <w:t>(Governor):</w:t>
      </w:r>
    </w:p>
    <w:p w14:paraId="7FFE082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4.3.5.1. </w:t>
      </w:r>
      <w:r>
        <w:rPr>
          <w:rFonts w:ascii="Arial" w:hAnsi="Arial" w:cs="Arial"/>
          <w:color w:val="000000"/>
          <w:sz w:val="20"/>
          <w:szCs w:val="20"/>
        </w:rPr>
        <w:t xml:space="preserve">Mô tả hệ thống điều khiển hoặc nêu nhãn hiệu và kiểu </w:t>
      </w:r>
      <w:r>
        <w:rPr>
          <w:rFonts w:ascii="Arial" w:hAnsi="Arial" w:cs="Arial"/>
          <w:i/>
          <w:iCs/>
          <w:color w:val="000000"/>
          <w:sz w:val="20"/>
          <w:szCs w:val="20"/>
        </w:rPr>
        <w:t xml:space="preserve">(Description of the governor </w:t>
      </w:r>
      <w:r>
        <w:rPr>
          <w:rFonts w:ascii="Arial" w:hAnsi="Arial" w:cs="Arial"/>
          <w:i/>
          <w:iCs/>
          <w:color w:val="000000"/>
          <w:sz w:val="20"/>
          <w:szCs w:val="20"/>
        </w:rPr>
        <w:lastRenderedPageBreak/>
        <w:t>system or make(s) and type(s)): ........................................................</w:t>
      </w:r>
    </w:p>
    <w:p w14:paraId="4F8B4A8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4.3.5.2. </w:t>
      </w:r>
      <w:r>
        <w:rPr>
          <w:rFonts w:ascii="Arial" w:hAnsi="Arial" w:cs="Arial"/>
          <w:color w:val="000000"/>
          <w:sz w:val="20"/>
          <w:szCs w:val="20"/>
        </w:rPr>
        <w:t>Tốc độ bộ điều tốc bắt đầu làm việc ở chế độ toàn tải (</w:t>
      </w:r>
      <w:r>
        <w:rPr>
          <w:rFonts w:ascii="Arial" w:hAnsi="Arial" w:cs="Arial"/>
          <w:i/>
          <w:iCs/>
          <w:color w:val="000000"/>
          <w:sz w:val="20"/>
          <w:szCs w:val="20"/>
        </w:rPr>
        <w:t>Speed at which cut-off starts under full-load)</w:t>
      </w:r>
      <w:r>
        <w:rPr>
          <w:rFonts w:ascii="Arial" w:hAnsi="Arial" w:cs="Arial"/>
          <w:color w:val="000000"/>
          <w:sz w:val="20"/>
          <w:szCs w:val="20"/>
        </w:rPr>
        <w:t xml:space="preserve">: ............................... r/min (tốc độ danh định lớn nhất </w:t>
      </w:r>
      <w:r>
        <w:rPr>
          <w:rFonts w:ascii="Arial" w:hAnsi="Arial" w:cs="Arial"/>
          <w:i/>
          <w:iCs/>
          <w:color w:val="000000"/>
          <w:sz w:val="20"/>
          <w:szCs w:val="20"/>
        </w:rPr>
        <w:t>(maximum rated speed)</w:t>
      </w:r>
      <w:r>
        <w:rPr>
          <w:rFonts w:ascii="Arial" w:hAnsi="Arial" w:cs="Arial"/>
          <w:color w:val="000000"/>
          <w:sz w:val="20"/>
          <w:szCs w:val="20"/>
        </w:rPr>
        <w:t>):… ............................................................................</w:t>
      </w:r>
    </w:p>
    <w:p w14:paraId="2DB639C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4.3.5.3. </w:t>
      </w:r>
      <w:r>
        <w:rPr>
          <w:rFonts w:ascii="Arial" w:hAnsi="Arial" w:cs="Arial"/>
          <w:color w:val="000000"/>
          <w:sz w:val="20"/>
          <w:szCs w:val="20"/>
        </w:rPr>
        <w:t xml:space="preserve">Tốc độ không tải lớn nhất </w:t>
      </w:r>
      <w:r>
        <w:rPr>
          <w:rFonts w:ascii="Arial" w:hAnsi="Arial" w:cs="Arial"/>
          <w:i/>
          <w:iCs/>
          <w:color w:val="000000"/>
          <w:sz w:val="20"/>
          <w:szCs w:val="20"/>
        </w:rPr>
        <w:t>(Maximum no-load speed):</w:t>
      </w:r>
      <w:r>
        <w:rPr>
          <w:rFonts w:ascii="Arial" w:hAnsi="Arial" w:cs="Arial"/>
          <w:color w:val="000000"/>
          <w:sz w:val="20"/>
          <w:szCs w:val="20"/>
        </w:rPr>
        <w:t>......................r/min</w:t>
      </w:r>
    </w:p>
    <w:p w14:paraId="42D2D43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4.3.5.4. </w:t>
      </w:r>
      <w:r>
        <w:rPr>
          <w:rFonts w:ascii="Arial" w:hAnsi="Arial" w:cs="Arial"/>
          <w:color w:val="000000"/>
          <w:sz w:val="20"/>
          <w:szCs w:val="20"/>
        </w:rPr>
        <w:t xml:space="preserve">Tốc độ không tải nhỏ nhất </w:t>
      </w:r>
      <w:r>
        <w:rPr>
          <w:rFonts w:ascii="Arial" w:hAnsi="Arial" w:cs="Arial"/>
          <w:i/>
          <w:iCs/>
          <w:color w:val="000000"/>
          <w:sz w:val="20"/>
          <w:szCs w:val="20"/>
        </w:rPr>
        <w:t xml:space="preserve">(Idling speed): </w:t>
      </w:r>
      <w:r>
        <w:rPr>
          <w:rFonts w:ascii="Arial" w:hAnsi="Arial" w:cs="Arial"/>
          <w:color w:val="000000"/>
          <w:sz w:val="20"/>
          <w:szCs w:val="20"/>
        </w:rPr>
        <w:t>.......................................r/min</w:t>
      </w:r>
    </w:p>
    <w:p w14:paraId="2D233A4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4.4. </w:t>
      </w:r>
      <w:r>
        <w:rPr>
          <w:rFonts w:ascii="Arial" w:hAnsi="Arial" w:cs="Arial"/>
          <w:color w:val="000000"/>
          <w:sz w:val="20"/>
          <w:szCs w:val="20"/>
        </w:rPr>
        <w:t>Hệ thống khởi động ở trạng tháI nguội (</w:t>
      </w:r>
      <w:r>
        <w:rPr>
          <w:rFonts w:ascii="Arial" w:hAnsi="Arial" w:cs="Arial"/>
          <w:i/>
          <w:iCs/>
          <w:color w:val="000000"/>
          <w:sz w:val="20"/>
          <w:szCs w:val="20"/>
        </w:rPr>
        <w:t>Cold start system):</w:t>
      </w:r>
    </w:p>
    <w:p w14:paraId="3B7FDE3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Mô tả đặc tính hoặc nhãn hiệu và kiểu hệ thống (</w:t>
      </w:r>
      <w:r>
        <w:rPr>
          <w:rFonts w:ascii="Arial" w:hAnsi="Arial" w:cs="Arial"/>
          <w:i/>
          <w:iCs/>
          <w:color w:val="000000"/>
          <w:sz w:val="20"/>
          <w:szCs w:val="20"/>
        </w:rPr>
        <w:t>Description or make(s) and type(s))</w:t>
      </w:r>
      <w:r>
        <w:rPr>
          <w:rFonts w:ascii="Arial" w:hAnsi="Arial" w:cs="Arial"/>
          <w:color w:val="000000"/>
          <w:sz w:val="20"/>
          <w:szCs w:val="20"/>
        </w:rPr>
        <w:t>:</w:t>
      </w:r>
      <w:r w:rsidR="00514F17">
        <w:rPr>
          <w:rFonts w:ascii="Arial" w:hAnsi="Arial" w:cs="Arial"/>
          <w:color w:val="000000"/>
          <w:sz w:val="20"/>
          <w:szCs w:val="20"/>
        </w:rPr>
        <w:t xml:space="preserve"> </w:t>
      </w:r>
      <w:r>
        <w:rPr>
          <w:rFonts w:ascii="Arial" w:hAnsi="Arial" w:cs="Arial"/>
          <w:color w:val="000000"/>
          <w:sz w:val="20"/>
          <w:szCs w:val="20"/>
        </w:rPr>
        <w:t>..................................................................................................................</w:t>
      </w:r>
    </w:p>
    <w:p w14:paraId="337D63D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4.5. </w:t>
      </w:r>
      <w:r>
        <w:rPr>
          <w:rFonts w:ascii="Arial" w:hAnsi="Arial" w:cs="Arial"/>
          <w:color w:val="000000"/>
          <w:sz w:val="20"/>
          <w:szCs w:val="20"/>
        </w:rPr>
        <w:t xml:space="preserve">Thiết bị bổ sung chống ô nhiễm khói (nếu có và nếu không được nêu tại mục khác): Mô tả đặc điểm </w:t>
      </w:r>
      <w:r>
        <w:rPr>
          <w:rFonts w:ascii="Arial" w:hAnsi="Arial" w:cs="Arial"/>
          <w:i/>
          <w:iCs/>
          <w:color w:val="000000"/>
          <w:sz w:val="20"/>
          <w:szCs w:val="20"/>
        </w:rPr>
        <w:t>(Additional anti-smoke devices (if any, and if not covered by another heading) Description of characteristics)</w:t>
      </w:r>
      <w:r>
        <w:rPr>
          <w:rFonts w:ascii="Arial" w:hAnsi="Arial" w:cs="Arial"/>
          <w:color w:val="000000"/>
          <w:sz w:val="20"/>
          <w:szCs w:val="20"/>
        </w:rPr>
        <w:t>:................................</w:t>
      </w:r>
    </w:p>
    <w:p w14:paraId="6C6CD45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 Thời điểm đóng mở xu páp </w:t>
      </w:r>
      <w:r>
        <w:rPr>
          <w:rFonts w:ascii="Arial" w:hAnsi="Arial" w:cs="Arial"/>
          <w:color w:val="000000"/>
          <w:sz w:val="20"/>
          <w:szCs w:val="20"/>
        </w:rPr>
        <w:t>(</w:t>
      </w:r>
      <w:r>
        <w:rPr>
          <w:rFonts w:ascii="Arial" w:hAnsi="Arial" w:cs="Arial"/>
          <w:i/>
          <w:iCs/>
          <w:color w:val="000000"/>
          <w:sz w:val="20"/>
          <w:szCs w:val="20"/>
        </w:rPr>
        <w:t>Valve timing)</w:t>
      </w:r>
    </w:p>
    <w:p w14:paraId="261C3E7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Độ nâng lớn nhất của xupáp và góc mở và đóng xupáp theo các điểm chết (giá trị danh định) </w:t>
      </w:r>
      <w:r>
        <w:rPr>
          <w:rFonts w:ascii="Arial" w:hAnsi="Arial" w:cs="Arial"/>
          <w:i/>
          <w:iCs/>
          <w:color w:val="000000"/>
          <w:sz w:val="20"/>
          <w:szCs w:val="20"/>
        </w:rPr>
        <w:t>(Maximum lift of valves and angles of opening and closing in relation to dead centres) (nominal values))</w:t>
      </w:r>
      <w:r>
        <w:rPr>
          <w:rFonts w:ascii="Arial" w:hAnsi="Arial" w:cs="Arial"/>
          <w:color w:val="000000"/>
          <w:sz w:val="20"/>
          <w:szCs w:val="20"/>
        </w:rPr>
        <w:t>: ..........................................................</w:t>
      </w:r>
    </w:p>
    <w:p w14:paraId="2495421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 Hệ thống khí thải </w:t>
      </w:r>
      <w:r>
        <w:rPr>
          <w:rFonts w:ascii="Arial" w:hAnsi="Arial" w:cs="Arial"/>
          <w:color w:val="000000"/>
          <w:sz w:val="20"/>
          <w:szCs w:val="20"/>
        </w:rPr>
        <w:t>(</w:t>
      </w:r>
      <w:r>
        <w:rPr>
          <w:rFonts w:ascii="Arial" w:hAnsi="Arial" w:cs="Arial"/>
          <w:i/>
          <w:iCs/>
          <w:color w:val="000000"/>
          <w:sz w:val="20"/>
          <w:szCs w:val="20"/>
        </w:rPr>
        <w:t>Exhaust system)</w:t>
      </w:r>
    </w:p>
    <w:p w14:paraId="0D15EEB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6.1. </w:t>
      </w:r>
      <w:r>
        <w:rPr>
          <w:rFonts w:ascii="Arial" w:hAnsi="Arial" w:cs="Arial"/>
          <w:color w:val="000000"/>
          <w:sz w:val="20"/>
          <w:szCs w:val="20"/>
        </w:rPr>
        <w:t xml:space="preserve">Mô tả hệ thống khí thải nếu phép thử được tiến hành với hệ thống khí thải hoàn chỉnh do cơ sở sản xuất, lắp ráp động cơ hoặc xe cung cấp </w:t>
      </w:r>
      <w:r>
        <w:rPr>
          <w:rFonts w:ascii="Arial" w:hAnsi="Arial" w:cs="Arial"/>
          <w:i/>
          <w:iCs/>
          <w:color w:val="000000"/>
          <w:sz w:val="20"/>
          <w:szCs w:val="20"/>
        </w:rPr>
        <w:t>(Description of exhaust equipment if the test is made with the complete equipment provided by the engine or vehicle manufacturer):………..……………….</w:t>
      </w:r>
    </w:p>
    <w:p w14:paraId="1D737AF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Quy định áp suất trên đường thải tại công suất hữu ích lớn nhất và vị trí đo </w:t>
      </w:r>
      <w:r>
        <w:rPr>
          <w:rFonts w:ascii="Arial" w:hAnsi="Arial" w:cs="Arial"/>
          <w:i/>
          <w:iCs/>
          <w:color w:val="000000"/>
          <w:sz w:val="20"/>
          <w:szCs w:val="20"/>
        </w:rPr>
        <w:t xml:space="preserve">(Specify the back pressure at maximum net power and the location of measurement) </w:t>
      </w:r>
      <w:r>
        <w:rPr>
          <w:rFonts w:ascii="Arial" w:hAnsi="Arial" w:cs="Arial"/>
          <w:color w:val="000000"/>
          <w:sz w:val="20"/>
          <w:szCs w:val="20"/>
        </w:rPr>
        <w:t>: ......... kPa</w:t>
      </w:r>
    </w:p>
    <w:p w14:paraId="7241D83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Thể tích hiệu quả của hệ thống khí thải </w:t>
      </w:r>
      <w:r>
        <w:rPr>
          <w:rFonts w:ascii="Arial" w:hAnsi="Arial" w:cs="Arial"/>
          <w:i/>
          <w:iCs/>
          <w:color w:val="000000"/>
          <w:sz w:val="20"/>
          <w:szCs w:val="20"/>
        </w:rPr>
        <w:t xml:space="preserve">(Indicate the effective volume of the exhaust system): …................... </w:t>
      </w:r>
      <w:r>
        <w:rPr>
          <w:rFonts w:ascii="Arial" w:hAnsi="Arial" w:cs="Arial"/>
          <w:color w:val="000000"/>
          <w:sz w:val="20"/>
          <w:szCs w:val="20"/>
        </w:rPr>
        <w:t>cm</w:t>
      </w:r>
      <w:r w:rsidR="00514F17">
        <w:rPr>
          <w:rFonts w:ascii="Arial" w:hAnsi="Arial" w:cs="Arial"/>
          <w:color w:val="000000"/>
          <w:sz w:val="20"/>
          <w:szCs w:val="20"/>
          <w:vertAlign w:val="superscript"/>
        </w:rPr>
        <w:t>3</w:t>
      </w:r>
    </w:p>
    <w:p w14:paraId="6311429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6.2. </w:t>
      </w:r>
      <w:r>
        <w:rPr>
          <w:rFonts w:ascii="Arial" w:hAnsi="Arial" w:cs="Arial"/>
          <w:color w:val="000000"/>
          <w:sz w:val="20"/>
          <w:szCs w:val="20"/>
        </w:rPr>
        <w:t xml:space="preserve">Nếu sử dụng băng thử, quy định áp suất ngược khi công suất hữu ích lớn nhất và vị trí đo </w:t>
      </w:r>
      <w:r>
        <w:rPr>
          <w:rFonts w:ascii="Arial" w:hAnsi="Arial" w:cs="Arial"/>
          <w:i/>
          <w:iCs/>
          <w:color w:val="000000"/>
          <w:sz w:val="20"/>
          <w:szCs w:val="20"/>
        </w:rPr>
        <w:t xml:space="preserve">(If the test bench equipment is used, specify the back pressure at maximum net power and the location of measurement) : </w:t>
      </w:r>
      <w:r>
        <w:rPr>
          <w:rFonts w:ascii="Arial" w:hAnsi="Arial" w:cs="Arial"/>
          <w:color w:val="000000"/>
          <w:sz w:val="20"/>
          <w:szCs w:val="20"/>
        </w:rPr>
        <w:t>…………kPa</w:t>
      </w:r>
    </w:p>
    <w:p w14:paraId="2834C87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Thể tích hiệu quả của hệ thống khí thải </w:t>
      </w:r>
      <w:r w:rsidR="00514F17">
        <w:rPr>
          <w:rFonts w:ascii="Arial" w:hAnsi="Arial" w:cs="Arial"/>
          <w:color w:val="000000"/>
          <w:sz w:val="20"/>
          <w:szCs w:val="20"/>
          <w:vertAlign w:val="superscript"/>
        </w:rPr>
        <w:t>(1)(2)</w:t>
      </w:r>
      <w:r w:rsidR="00207182">
        <w:rPr>
          <w:rFonts w:ascii="Arial" w:hAnsi="Arial" w:cs="Arial"/>
          <w:color w:val="000000"/>
          <w:sz w:val="20"/>
          <w:szCs w:val="20"/>
        </w:rPr>
        <w:t xml:space="preserve"> </w:t>
      </w:r>
      <w:r>
        <w:rPr>
          <w:rFonts w:ascii="Arial" w:hAnsi="Arial" w:cs="Arial"/>
          <w:i/>
          <w:iCs/>
          <w:color w:val="000000"/>
          <w:sz w:val="20"/>
          <w:szCs w:val="20"/>
        </w:rPr>
        <w:t>(Indicate the effective volume of the exhaust system): .............................................................................................</w:t>
      </w:r>
      <w:r>
        <w:rPr>
          <w:rFonts w:ascii="Arial" w:hAnsi="Arial" w:cs="Arial"/>
          <w:color w:val="000000"/>
          <w:sz w:val="20"/>
          <w:szCs w:val="20"/>
        </w:rPr>
        <w:t>cm</w:t>
      </w:r>
      <w:r w:rsidR="00514F17">
        <w:rPr>
          <w:rFonts w:ascii="Arial" w:hAnsi="Arial" w:cs="Arial"/>
          <w:color w:val="000000"/>
          <w:sz w:val="20"/>
          <w:szCs w:val="20"/>
          <w:vertAlign w:val="superscript"/>
        </w:rPr>
        <w:t>3</w:t>
      </w:r>
    </w:p>
    <w:p w14:paraId="0BFB51C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7. Hệ thống bôi trơn </w:t>
      </w:r>
      <w:r>
        <w:rPr>
          <w:rFonts w:ascii="Arial" w:hAnsi="Arial" w:cs="Arial"/>
          <w:i/>
          <w:iCs/>
          <w:color w:val="000000"/>
          <w:sz w:val="20"/>
          <w:szCs w:val="20"/>
        </w:rPr>
        <w:t>(Lubrication system)</w:t>
      </w:r>
    </w:p>
    <w:p w14:paraId="437C086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7.1. </w:t>
      </w:r>
      <w:r>
        <w:rPr>
          <w:rFonts w:ascii="Arial" w:hAnsi="Arial" w:cs="Arial"/>
          <w:color w:val="000000"/>
          <w:sz w:val="20"/>
          <w:szCs w:val="20"/>
        </w:rPr>
        <w:t xml:space="preserve">Mô tả hệ thống </w:t>
      </w:r>
      <w:r>
        <w:rPr>
          <w:rFonts w:ascii="Arial" w:hAnsi="Arial" w:cs="Arial"/>
          <w:i/>
          <w:iCs/>
          <w:color w:val="000000"/>
          <w:sz w:val="20"/>
          <w:szCs w:val="20"/>
        </w:rPr>
        <w:t>(Description of system):.. .............................................. ........</w:t>
      </w:r>
    </w:p>
    <w:p w14:paraId="085AD5C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7.2. </w:t>
      </w:r>
      <w:r>
        <w:rPr>
          <w:rFonts w:ascii="Arial" w:hAnsi="Arial" w:cs="Arial"/>
          <w:color w:val="000000"/>
          <w:sz w:val="20"/>
          <w:szCs w:val="20"/>
        </w:rPr>
        <w:t xml:space="preserve">Bơm tuần hoàn </w:t>
      </w:r>
      <w:r>
        <w:rPr>
          <w:rFonts w:ascii="Arial" w:hAnsi="Arial" w:cs="Arial"/>
          <w:i/>
          <w:iCs/>
          <w:color w:val="000000"/>
          <w:sz w:val="20"/>
          <w:szCs w:val="20"/>
        </w:rPr>
        <w:t>(Circulating pump)</w:t>
      </w:r>
      <w:r>
        <w:rPr>
          <w:rFonts w:ascii="Arial" w:hAnsi="Arial" w:cs="Arial"/>
          <w:color w:val="000000"/>
          <w:sz w:val="20"/>
          <w:szCs w:val="20"/>
        </w:rPr>
        <w:t>: Có/Không (</w:t>
      </w:r>
      <w:r>
        <w:rPr>
          <w:rFonts w:ascii="Arial" w:hAnsi="Arial" w:cs="Arial"/>
          <w:i/>
          <w:iCs/>
          <w:color w:val="000000"/>
          <w:sz w:val="20"/>
          <w:szCs w:val="20"/>
        </w:rPr>
        <w:t>Yes/No)</w:t>
      </w:r>
    </w:p>
    <w:p w14:paraId="1FC7C08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Mô tả hoặc nhãn hiệu và kiểu (</w:t>
      </w:r>
      <w:r>
        <w:rPr>
          <w:rFonts w:ascii="Arial" w:hAnsi="Arial" w:cs="Arial"/>
          <w:i/>
          <w:iCs/>
          <w:color w:val="000000"/>
          <w:sz w:val="20"/>
          <w:szCs w:val="20"/>
        </w:rPr>
        <w:t>Description or make(s) and type(s))</w:t>
      </w:r>
      <w:r>
        <w:rPr>
          <w:rFonts w:ascii="Arial" w:hAnsi="Arial" w:cs="Arial"/>
          <w:color w:val="000000"/>
          <w:sz w:val="20"/>
          <w:szCs w:val="20"/>
        </w:rPr>
        <w:t>: ....................</w:t>
      </w:r>
    </w:p>
    <w:p w14:paraId="4D32E73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7.3. </w:t>
      </w:r>
      <w:r>
        <w:rPr>
          <w:rFonts w:ascii="Arial" w:hAnsi="Arial" w:cs="Arial"/>
          <w:color w:val="000000"/>
          <w:sz w:val="20"/>
          <w:szCs w:val="20"/>
        </w:rPr>
        <w:t>Thiết bị làm mát dầu (</w:t>
      </w:r>
      <w:r>
        <w:rPr>
          <w:rFonts w:ascii="Arial" w:hAnsi="Arial" w:cs="Arial"/>
          <w:i/>
          <w:iCs/>
          <w:color w:val="000000"/>
          <w:sz w:val="20"/>
          <w:szCs w:val="20"/>
        </w:rPr>
        <w:t>Oil cooler)</w:t>
      </w:r>
      <w:r>
        <w:rPr>
          <w:rFonts w:ascii="Arial" w:hAnsi="Arial" w:cs="Arial"/>
          <w:color w:val="000000"/>
          <w:sz w:val="20"/>
          <w:szCs w:val="20"/>
        </w:rPr>
        <w:t xml:space="preserve">: Có/Không </w:t>
      </w:r>
      <w:r>
        <w:rPr>
          <w:rFonts w:ascii="Arial" w:hAnsi="Arial" w:cs="Arial"/>
          <w:i/>
          <w:iCs/>
          <w:color w:val="000000"/>
          <w:sz w:val="20"/>
          <w:szCs w:val="20"/>
        </w:rPr>
        <w:t>(Yes/No)</w:t>
      </w:r>
    </w:p>
    <w:p w14:paraId="34DC3A5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Mô tả hoặc nhãn hiệu và kiểu </w:t>
      </w:r>
      <w:r>
        <w:rPr>
          <w:rFonts w:ascii="Arial" w:hAnsi="Arial" w:cs="Arial"/>
          <w:i/>
          <w:iCs/>
          <w:color w:val="000000"/>
          <w:sz w:val="20"/>
          <w:szCs w:val="20"/>
        </w:rPr>
        <w:t>(Description or make(s) and type(s))</w:t>
      </w:r>
      <w:r>
        <w:rPr>
          <w:rFonts w:ascii="Arial" w:hAnsi="Arial" w:cs="Arial"/>
          <w:color w:val="000000"/>
          <w:sz w:val="20"/>
          <w:szCs w:val="20"/>
        </w:rPr>
        <w:t>: ....................</w:t>
      </w:r>
    </w:p>
    <w:p w14:paraId="7FB5DE0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7.4. </w:t>
      </w:r>
      <w:r>
        <w:rPr>
          <w:rFonts w:ascii="Arial" w:hAnsi="Arial" w:cs="Arial"/>
          <w:color w:val="000000"/>
          <w:sz w:val="20"/>
          <w:szCs w:val="20"/>
        </w:rPr>
        <w:t>Hỗn hợp với nhiên liệu (</w:t>
      </w:r>
      <w:r>
        <w:rPr>
          <w:rFonts w:ascii="Arial" w:hAnsi="Arial" w:cs="Arial"/>
          <w:i/>
          <w:iCs/>
          <w:color w:val="000000"/>
          <w:sz w:val="20"/>
          <w:szCs w:val="20"/>
        </w:rPr>
        <w:t>Mixture with fuel)</w:t>
      </w:r>
      <w:r>
        <w:rPr>
          <w:rFonts w:ascii="Arial" w:hAnsi="Arial" w:cs="Arial"/>
          <w:color w:val="000000"/>
          <w:sz w:val="20"/>
          <w:szCs w:val="20"/>
        </w:rPr>
        <w:t>: Có/Không (</w:t>
      </w:r>
      <w:r>
        <w:rPr>
          <w:rFonts w:ascii="Arial" w:hAnsi="Arial" w:cs="Arial"/>
          <w:i/>
          <w:iCs/>
          <w:color w:val="000000"/>
          <w:sz w:val="20"/>
          <w:szCs w:val="20"/>
        </w:rPr>
        <w:t>Yes/No)</w:t>
      </w:r>
    </w:p>
    <w:p w14:paraId="7F13EA5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(Tỷ lệ dầu bôi trơn/nhiên liệu) </w:t>
      </w:r>
      <w:r>
        <w:rPr>
          <w:rFonts w:ascii="Arial" w:hAnsi="Arial" w:cs="Arial"/>
          <w:i/>
          <w:iCs/>
          <w:color w:val="000000"/>
          <w:sz w:val="20"/>
          <w:szCs w:val="20"/>
        </w:rPr>
        <w:t>(Lubrication oil/fuel ratio):...................................</w:t>
      </w:r>
    </w:p>
    <w:p w14:paraId="3A11FB2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8. Thiết bị phụ khác do động cơ dẫn động </w:t>
      </w:r>
      <w:r>
        <w:rPr>
          <w:rFonts w:ascii="Arial" w:hAnsi="Arial" w:cs="Arial"/>
          <w:i/>
          <w:iCs/>
          <w:color w:val="000000"/>
          <w:sz w:val="20"/>
          <w:szCs w:val="20"/>
        </w:rPr>
        <w:t>(Other engine driven auxiliaries)</w:t>
      </w:r>
    </w:p>
    <w:p w14:paraId="5EDDB2A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8.1. </w:t>
      </w:r>
      <w:r>
        <w:rPr>
          <w:rFonts w:ascii="Arial" w:hAnsi="Arial" w:cs="Arial"/>
          <w:color w:val="000000"/>
          <w:sz w:val="20"/>
          <w:szCs w:val="20"/>
        </w:rPr>
        <w:t>Các thiết bị phụ cần thiết cho việc vận hành động cơ trên băng thử, trừ quạt</w:t>
      </w:r>
    </w:p>
    <w:p w14:paraId="7A1BB18B" w14:textId="77777777" w:rsidR="00122ABD" w:rsidRDefault="00207182"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 </w:t>
      </w:r>
      <w:r w:rsidR="00122ABD">
        <w:rPr>
          <w:rFonts w:ascii="Arial" w:hAnsi="Arial" w:cs="Arial"/>
          <w:color w:val="000000"/>
          <w:sz w:val="20"/>
          <w:szCs w:val="20"/>
        </w:rPr>
        <w:t>(</w:t>
      </w:r>
      <w:r w:rsidR="00122ABD">
        <w:rPr>
          <w:rFonts w:ascii="Arial" w:hAnsi="Arial" w:cs="Arial"/>
          <w:i/>
          <w:iCs/>
          <w:color w:val="000000"/>
          <w:sz w:val="20"/>
          <w:szCs w:val="20"/>
        </w:rPr>
        <w:t>Auxiliaries necessary for an operation of the engine on test bench, other than the fan)</w:t>
      </w:r>
    </w:p>
    <w:p w14:paraId="13770B8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Đặc tính, hoặc nhãn hiệu và kiểu </w:t>
      </w:r>
      <w:r>
        <w:rPr>
          <w:rFonts w:ascii="Arial" w:hAnsi="Arial" w:cs="Arial"/>
          <w:i/>
          <w:iCs/>
          <w:color w:val="000000"/>
          <w:sz w:val="20"/>
          <w:szCs w:val="20"/>
        </w:rPr>
        <w:t>(State characteristics, or make(s) and type(s)):</w:t>
      </w:r>
      <w:r w:rsidR="00514F17">
        <w:rPr>
          <w:rFonts w:ascii="Arial" w:hAnsi="Arial" w:cs="Arial"/>
          <w:i/>
          <w:iCs/>
          <w:color w:val="000000"/>
          <w:sz w:val="20"/>
          <w:szCs w:val="20"/>
        </w:rPr>
        <w:t xml:space="preserve"> </w:t>
      </w:r>
      <w:r>
        <w:rPr>
          <w:rFonts w:ascii="Arial" w:hAnsi="Arial" w:cs="Arial"/>
          <w:i/>
          <w:iCs/>
          <w:color w:val="000000"/>
          <w:sz w:val="20"/>
          <w:szCs w:val="20"/>
        </w:rPr>
        <w:t>.......................... ....................................................................................................</w:t>
      </w:r>
    </w:p>
    <w:p w14:paraId="5901C80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8.1.1. </w:t>
      </w:r>
      <w:r>
        <w:rPr>
          <w:rFonts w:ascii="Arial" w:hAnsi="Arial" w:cs="Arial"/>
          <w:color w:val="000000"/>
          <w:sz w:val="20"/>
          <w:szCs w:val="20"/>
        </w:rPr>
        <w:t xml:space="preserve">Máy phát điện </w:t>
      </w:r>
      <w:r>
        <w:rPr>
          <w:rFonts w:ascii="Arial" w:hAnsi="Arial" w:cs="Arial"/>
          <w:i/>
          <w:iCs/>
          <w:color w:val="000000"/>
          <w:sz w:val="20"/>
          <w:szCs w:val="20"/>
        </w:rPr>
        <w:t xml:space="preserve">(Generator/Alternator) </w:t>
      </w:r>
      <w:r>
        <w:rPr>
          <w:rFonts w:ascii="Arial" w:hAnsi="Arial" w:cs="Arial"/>
          <w:color w:val="000000"/>
          <w:sz w:val="20"/>
          <w:szCs w:val="20"/>
        </w:rPr>
        <w:t xml:space="preserve">: Có/Không </w:t>
      </w:r>
      <w:r>
        <w:rPr>
          <w:rFonts w:ascii="Arial" w:hAnsi="Arial" w:cs="Arial"/>
          <w:i/>
          <w:iCs/>
          <w:color w:val="000000"/>
          <w:sz w:val="20"/>
          <w:szCs w:val="20"/>
        </w:rPr>
        <w:t>(Yes/No) :.....................</w:t>
      </w:r>
    </w:p>
    <w:p w14:paraId="346499A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8.1.2. </w:t>
      </w:r>
      <w:r>
        <w:rPr>
          <w:rFonts w:ascii="Arial" w:hAnsi="Arial" w:cs="Arial"/>
          <w:color w:val="000000"/>
          <w:sz w:val="20"/>
          <w:szCs w:val="20"/>
        </w:rPr>
        <w:t>Các thiết bị khác (</w:t>
      </w:r>
      <w:r>
        <w:rPr>
          <w:rFonts w:ascii="Arial" w:hAnsi="Arial" w:cs="Arial"/>
          <w:i/>
          <w:iCs/>
          <w:color w:val="000000"/>
          <w:sz w:val="20"/>
          <w:szCs w:val="20"/>
        </w:rPr>
        <w:t>Others):...........................................................................</w:t>
      </w:r>
    </w:p>
    <w:p w14:paraId="126769F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8.2. </w:t>
      </w:r>
      <w:r>
        <w:rPr>
          <w:rFonts w:ascii="Arial" w:hAnsi="Arial" w:cs="Arial"/>
          <w:color w:val="000000"/>
          <w:sz w:val="20"/>
          <w:szCs w:val="20"/>
        </w:rPr>
        <w:t xml:space="preserve">Các thiết bị phụ trong vận hành khi phép thử được tiến hành trên xe ( </w:t>
      </w:r>
      <w:r>
        <w:rPr>
          <w:rFonts w:ascii="Arial" w:hAnsi="Arial" w:cs="Arial"/>
          <w:i/>
          <w:iCs/>
          <w:color w:val="000000"/>
          <w:sz w:val="20"/>
          <w:szCs w:val="20"/>
        </w:rPr>
        <w:t xml:space="preserve">Additional auxiliaries </w:t>
      </w:r>
      <w:r>
        <w:rPr>
          <w:rFonts w:ascii="Arial" w:hAnsi="Arial" w:cs="Arial"/>
          <w:i/>
          <w:iCs/>
          <w:color w:val="000000"/>
          <w:sz w:val="20"/>
          <w:szCs w:val="20"/>
        </w:rPr>
        <w:lastRenderedPageBreak/>
        <w:t>in operation when test is conducted in a vehicle):</w:t>
      </w:r>
    </w:p>
    <w:p w14:paraId="245921D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Đặc</w:t>
      </w:r>
      <w:r w:rsidR="00207182">
        <w:rPr>
          <w:rFonts w:ascii="Arial" w:hAnsi="Arial" w:cs="Arial"/>
          <w:color w:val="000000"/>
          <w:sz w:val="20"/>
          <w:szCs w:val="20"/>
        </w:rPr>
        <w:t xml:space="preserve"> </w:t>
      </w:r>
      <w:r>
        <w:rPr>
          <w:rFonts w:ascii="Arial" w:hAnsi="Arial" w:cs="Arial"/>
          <w:color w:val="000000"/>
          <w:sz w:val="20"/>
          <w:szCs w:val="20"/>
        </w:rPr>
        <w:t>điểm,</w:t>
      </w:r>
      <w:r w:rsidR="00207182">
        <w:rPr>
          <w:rFonts w:ascii="Arial" w:hAnsi="Arial" w:cs="Arial"/>
          <w:color w:val="000000"/>
          <w:sz w:val="20"/>
          <w:szCs w:val="20"/>
        </w:rPr>
        <w:t xml:space="preserve"> </w:t>
      </w:r>
      <w:r>
        <w:rPr>
          <w:rFonts w:ascii="Arial" w:hAnsi="Arial" w:cs="Arial"/>
          <w:color w:val="000000"/>
          <w:sz w:val="20"/>
          <w:szCs w:val="20"/>
        </w:rPr>
        <w:t>hoặc</w:t>
      </w:r>
      <w:r w:rsidR="00207182">
        <w:rPr>
          <w:rFonts w:ascii="Arial" w:hAnsi="Arial" w:cs="Arial"/>
          <w:color w:val="000000"/>
          <w:sz w:val="20"/>
          <w:szCs w:val="20"/>
        </w:rPr>
        <w:t xml:space="preserve"> </w:t>
      </w:r>
      <w:r>
        <w:rPr>
          <w:rFonts w:ascii="Arial" w:hAnsi="Arial" w:cs="Arial"/>
          <w:color w:val="000000"/>
          <w:sz w:val="20"/>
          <w:szCs w:val="20"/>
        </w:rPr>
        <w:t>nhãn</w:t>
      </w:r>
      <w:r w:rsidR="00207182">
        <w:rPr>
          <w:rFonts w:ascii="Arial" w:hAnsi="Arial" w:cs="Arial"/>
          <w:color w:val="000000"/>
          <w:sz w:val="20"/>
          <w:szCs w:val="20"/>
        </w:rPr>
        <w:t xml:space="preserve"> </w:t>
      </w:r>
      <w:r>
        <w:rPr>
          <w:rFonts w:ascii="Arial" w:hAnsi="Arial" w:cs="Arial"/>
          <w:color w:val="000000"/>
          <w:sz w:val="20"/>
          <w:szCs w:val="20"/>
        </w:rPr>
        <w:t>hiệu</w:t>
      </w:r>
      <w:r w:rsidR="00207182">
        <w:rPr>
          <w:rFonts w:ascii="Arial" w:hAnsi="Arial" w:cs="Arial"/>
          <w:color w:val="000000"/>
          <w:sz w:val="20"/>
          <w:szCs w:val="20"/>
        </w:rPr>
        <w:t xml:space="preserve"> </w:t>
      </w:r>
      <w:r>
        <w:rPr>
          <w:rFonts w:ascii="Arial" w:hAnsi="Arial" w:cs="Arial"/>
          <w:color w:val="000000"/>
          <w:sz w:val="20"/>
          <w:szCs w:val="20"/>
        </w:rPr>
        <w:t>và</w:t>
      </w:r>
      <w:r w:rsidR="00207182">
        <w:rPr>
          <w:rFonts w:ascii="Arial" w:hAnsi="Arial" w:cs="Arial"/>
          <w:color w:val="000000"/>
          <w:sz w:val="20"/>
          <w:szCs w:val="20"/>
        </w:rPr>
        <w:t xml:space="preserve"> </w:t>
      </w:r>
      <w:r>
        <w:rPr>
          <w:rFonts w:ascii="Arial" w:hAnsi="Arial" w:cs="Arial"/>
          <w:color w:val="000000"/>
          <w:sz w:val="20"/>
          <w:szCs w:val="20"/>
        </w:rPr>
        <w:t>kiểu</w:t>
      </w:r>
      <w:r w:rsidR="00207182">
        <w:rPr>
          <w:rFonts w:ascii="Arial" w:hAnsi="Arial" w:cs="Arial"/>
          <w:color w:val="000000"/>
          <w:sz w:val="20"/>
          <w:szCs w:val="20"/>
        </w:rPr>
        <w:t xml:space="preserve"> </w:t>
      </w:r>
      <w:r>
        <w:rPr>
          <w:rFonts w:ascii="Arial" w:hAnsi="Arial" w:cs="Arial"/>
          <w:color w:val="000000"/>
          <w:sz w:val="20"/>
          <w:szCs w:val="20"/>
        </w:rPr>
        <w:t>(</w:t>
      </w:r>
      <w:r>
        <w:rPr>
          <w:rFonts w:ascii="Arial" w:hAnsi="Arial" w:cs="Arial"/>
          <w:i/>
          <w:iCs/>
          <w:color w:val="000000"/>
          <w:sz w:val="20"/>
          <w:szCs w:val="20"/>
        </w:rPr>
        <w:t>State</w:t>
      </w:r>
      <w:r w:rsidR="00207182">
        <w:rPr>
          <w:rFonts w:ascii="Arial" w:hAnsi="Arial" w:cs="Arial"/>
          <w:i/>
          <w:iCs/>
          <w:color w:val="000000"/>
          <w:sz w:val="20"/>
          <w:szCs w:val="20"/>
        </w:rPr>
        <w:t xml:space="preserve"> </w:t>
      </w:r>
      <w:r>
        <w:rPr>
          <w:rFonts w:ascii="Arial" w:hAnsi="Arial" w:cs="Arial"/>
          <w:i/>
          <w:iCs/>
          <w:color w:val="000000"/>
          <w:sz w:val="20"/>
          <w:szCs w:val="20"/>
        </w:rPr>
        <w:t>characteristics,</w:t>
      </w:r>
      <w:r w:rsidR="00207182">
        <w:rPr>
          <w:rFonts w:ascii="Arial" w:hAnsi="Arial" w:cs="Arial"/>
          <w:i/>
          <w:iCs/>
          <w:color w:val="000000"/>
          <w:sz w:val="20"/>
          <w:szCs w:val="20"/>
        </w:rPr>
        <w:t xml:space="preserve"> </w:t>
      </w:r>
      <w:r>
        <w:rPr>
          <w:rFonts w:ascii="Arial" w:hAnsi="Arial" w:cs="Arial"/>
          <w:i/>
          <w:iCs/>
          <w:color w:val="000000"/>
          <w:sz w:val="20"/>
          <w:szCs w:val="20"/>
        </w:rPr>
        <w:t>or</w:t>
      </w:r>
      <w:r w:rsidR="00207182">
        <w:rPr>
          <w:rFonts w:ascii="Arial" w:hAnsi="Arial" w:cs="Arial"/>
          <w:i/>
          <w:iCs/>
          <w:color w:val="000000"/>
          <w:sz w:val="20"/>
          <w:szCs w:val="20"/>
        </w:rPr>
        <w:t xml:space="preserve"> </w:t>
      </w:r>
      <w:r>
        <w:rPr>
          <w:rFonts w:ascii="Arial" w:hAnsi="Arial" w:cs="Arial"/>
          <w:i/>
          <w:iCs/>
          <w:color w:val="000000"/>
          <w:sz w:val="20"/>
          <w:szCs w:val="20"/>
        </w:rPr>
        <w:t>make(s)</w:t>
      </w:r>
      <w:r w:rsidR="00207182">
        <w:rPr>
          <w:rFonts w:ascii="Arial" w:hAnsi="Arial" w:cs="Arial"/>
          <w:i/>
          <w:iCs/>
          <w:color w:val="000000"/>
          <w:sz w:val="20"/>
          <w:szCs w:val="20"/>
        </w:rPr>
        <w:t xml:space="preserve"> </w:t>
      </w:r>
      <w:r>
        <w:rPr>
          <w:rFonts w:ascii="Arial" w:hAnsi="Arial" w:cs="Arial"/>
          <w:i/>
          <w:iCs/>
          <w:color w:val="000000"/>
          <w:sz w:val="20"/>
          <w:szCs w:val="20"/>
        </w:rPr>
        <w:t>and type(s)):......................... ..........................................................................................</w:t>
      </w:r>
    </w:p>
    <w:p w14:paraId="0A7316C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8.3. </w:t>
      </w:r>
      <w:r>
        <w:rPr>
          <w:rFonts w:ascii="Arial" w:hAnsi="Arial" w:cs="Arial"/>
          <w:color w:val="000000"/>
          <w:sz w:val="20"/>
          <w:szCs w:val="20"/>
        </w:rPr>
        <w:t xml:space="preserve">Truyền lực </w:t>
      </w:r>
      <w:r>
        <w:rPr>
          <w:rFonts w:ascii="Arial" w:hAnsi="Arial" w:cs="Arial"/>
          <w:i/>
          <w:iCs/>
          <w:color w:val="000000"/>
          <w:sz w:val="20"/>
          <w:szCs w:val="20"/>
        </w:rPr>
        <w:t>(Transmission):</w:t>
      </w:r>
    </w:p>
    <w:p w14:paraId="7C3DD7E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Mô men quán tính của liên hợp bánh đà và hệ truyền lực khi không gài số </w:t>
      </w:r>
      <w:r>
        <w:rPr>
          <w:rFonts w:ascii="Arial" w:hAnsi="Arial" w:cs="Arial"/>
          <w:i/>
          <w:iCs/>
          <w:color w:val="000000"/>
          <w:sz w:val="20"/>
          <w:szCs w:val="20"/>
        </w:rPr>
        <w:t>(State moment of inertia of combined flywheel and transmission at condition when no gear is engaged)</w:t>
      </w:r>
      <w:r>
        <w:rPr>
          <w:rFonts w:ascii="Arial" w:hAnsi="Arial" w:cs="Arial"/>
          <w:color w:val="000000"/>
          <w:sz w:val="20"/>
          <w:szCs w:val="20"/>
        </w:rPr>
        <w:t>: ............. .....................................................................................</w:t>
      </w:r>
    </w:p>
    <w:p w14:paraId="6B90FD0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Hoặc bản mô tả, nhãn hiệu và kiểu (đối với bộ chuyển mô men xoắn) </w:t>
      </w:r>
      <w:r>
        <w:rPr>
          <w:rFonts w:ascii="Arial" w:hAnsi="Arial" w:cs="Arial"/>
          <w:i/>
          <w:iCs/>
          <w:color w:val="000000"/>
          <w:sz w:val="20"/>
          <w:szCs w:val="20"/>
        </w:rPr>
        <w:t>(or description, make(s) and type(s) (for torque converter ))</w:t>
      </w:r>
      <w:r>
        <w:rPr>
          <w:rFonts w:ascii="Arial" w:hAnsi="Arial" w:cs="Arial"/>
          <w:color w:val="000000"/>
          <w:sz w:val="20"/>
          <w:szCs w:val="20"/>
        </w:rPr>
        <w:t>: .....................................</w:t>
      </w:r>
    </w:p>
    <w:p w14:paraId="3446F6D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9. Đặc tính động cơ </w:t>
      </w:r>
      <w:r>
        <w:rPr>
          <w:rFonts w:ascii="Arial" w:hAnsi="Arial" w:cs="Arial"/>
          <w:color w:val="000000"/>
          <w:sz w:val="20"/>
          <w:szCs w:val="20"/>
        </w:rPr>
        <w:t>(do cơ sở sản xuất, lắp ráp khai) (</w:t>
      </w:r>
      <w:r>
        <w:rPr>
          <w:rFonts w:ascii="Arial" w:hAnsi="Arial" w:cs="Arial"/>
          <w:i/>
          <w:iCs/>
          <w:color w:val="000000"/>
          <w:sz w:val="20"/>
          <w:szCs w:val="20"/>
        </w:rPr>
        <w:t>Engine performance (declared by the manufacturer))</w:t>
      </w:r>
    </w:p>
    <w:p w14:paraId="21786A1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9.1. </w:t>
      </w:r>
      <w:r>
        <w:rPr>
          <w:rFonts w:ascii="Arial" w:hAnsi="Arial" w:cs="Arial"/>
          <w:color w:val="000000"/>
          <w:sz w:val="20"/>
          <w:szCs w:val="20"/>
        </w:rPr>
        <w:t xml:space="preserve">Tốc độ không tải nhỏ nhất </w:t>
      </w:r>
      <w:r>
        <w:rPr>
          <w:rFonts w:ascii="Arial" w:hAnsi="Arial" w:cs="Arial"/>
          <w:i/>
          <w:iCs/>
          <w:color w:val="000000"/>
          <w:sz w:val="20"/>
          <w:szCs w:val="20"/>
        </w:rPr>
        <w:t>(Idling speed):..............................................</w:t>
      </w:r>
      <w:r>
        <w:rPr>
          <w:rFonts w:ascii="Arial" w:hAnsi="Arial" w:cs="Arial"/>
          <w:color w:val="000000"/>
          <w:sz w:val="20"/>
          <w:szCs w:val="20"/>
        </w:rPr>
        <w:t>r/min</w:t>
      </w:r>
    </w:p>
    <w:p w14:paraId="238B32A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9.2. </w:t>
      </w:r>
      <w:r>
        <w:rPr>
          <w:rFonts w:ascii="Arial" w:hAnsi="Arial" w:cs="Arial"/>
          <w:color w:val="000000"/>
          <w:sz w:val="20"/>
          <w:szCs w:val="20"/>
        </w:rPr>
        <w:t xml:space="preserve">Tốc độ danh định lớn nhất </w:t>
      </w:r>
      <w:r>
        <w:rPr>
          <w:rFonts w:ascii="Arial" w:hAnsi="Arial" w:cs="Arial"/>
          <w:i/>
          <w:iCs/>
          <w:color w:val="000000"/>
          <w:sz w:val="20"/>
          <w:szCs w:val="20"/>
        </w:rPr>
        <w:t>(Maximum rated speed):...............................</w:t>
      </w:r>
      <w:r>
        <w:rPr>
          <w:rFonts w:ascii="Arial" w:hAnsi="Arial" w:cs="Arial"/>
          <w:color w:val="000000"/>
          <w:sz w:val="20"/>
          <w:szCs w:val="20"/>
        </w:rPr>
        <w:t>r/min</w:t>
      </w:r>
    </w:p>
    <w:p w14:paraId="2E23D86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9.3. </w:t>
      </w:r>
      <w:r>
        <w:rPr>
          <w:rFonts w:ascii="Arial" w:hAnsi="Arial" w:cs="Arial"/>
          <w:color w:val="000000"/>
          <w:sz w:val="20"/>
          <w:szCs w:val="20"/>
        </w:rPr>
        <w:t xml:space="preserve">Tốc độ danh định nhỏ nhất </w:t>
      </w:r>
      <w:r>
        <w:rPr>
          <w:rFonts w:ascii="Arial" w:hAnsi="Arial" w:cs="Arial"/>
          <w:i/>
          <w:iCs/>
          <w:color w:val="000000"/>
          <w:sz w:val="20"/>
          <w:szCs w:val="20"/>
        </w:rPr>
        <w:t>(Minimum rated speed):..............................</w:t>
      </w:r>
      <w:r>
        <w:rPr>
          <w:rFonts w:ascii="Arial" w:hAnsi="Arial" w:cs="Arial"/>
          <w:color w:val="000000"/>
          <w:sz w:val="20"/>
          <w:szCs w:val="20"/>
        </w:rPr>
        <w:t>.r/min</w:t>
      </w:r>
    </w:p>
    <w:p w14:paraId="30320B8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9.4. </w:t>
      </w:r>
      <w:r>
        <w:rPr>
          <w:rFonts w:ascii="Arial" w:hAnsi="Arial" w:cs="Arial"/>
          <w:color w:val="000000"/>
          <w:sz w:val="20"/>
          <w:szCs w:val="20"/>
        </w:rPr>
        <w:t xml:space="preserve">Mô men xoắn hữu ích lớn nhất của động cơ trên băng thử </w:t>
      </w:r>
      <w:r>
        <w:rPr>
          <w:rFonts w:ascii="Arial" w:hAnsi="Arial" w:cs="Arial"/>
          <w:i/>
          <w:iCs/>
          <w:color w:val="000000"/>
          <w:sz w:val="20"/>
          <w:szCs w:val="20"/>
        </w:rPr>
        <w:t>(Max. net torque of engine on bench)</w:t>
      </w:r>
      <w:r>
        <w:rPr>
          <w:rFonts w:ascii="Arial" w:hAnsi="Arial" w:cs="Arial"/>
          <w:color w:val="000000"/>
          <w:sz w:val="20"/>
          <w:szCs w:val="20"/>
        </w:rPr>
        <w:t xml:space="preserve">: </w:t>
      </w:r>
      <w:r>
        <w:rPr>
          <w:rFonts w:ascii="Arial" w:hAnsi="Arial" w:cs="Arial"/>
          <w:i/>
          <w:iCs/>
          <w:color w:val="000000"/>
          <w:sz w:val="20"/>
          <w:szCs w:val="20"/>
        </w:rPr>
        <w:t>...................</w:t>
      </w:r>
      <w:r>
        <w:rPr>
          <w:rFonts w:ascii="Arial" w:hAnsi="Arial" w:cs="Arial"/>
          <w:color w:val="000000"/>
          <w:sz w:val="20"/>
          <w:szCs w:val="20"/>
        </w:rPr>
        <w:t xml:space="preserve">Nm tại </w:t>
      </w:r>
      <w:r>
        <w:rPr>
          <w:rFonts w:ascii="Arial" w:hAnsi="Arial" w:cs="Arial"/>
          <w:i/>
          <w:iCs/>
          <w:color w:val="000000"/>
          <w:sz w:val="20"/>
          <w:szCs w:val="20"/>
        </w:rPr>
        <w:t>(at)</w:t>
      </w:r>
      <w:r>
        <w:rPr>
          <w:rFonts w:ascii="Arial" w:hAnsi="Arial" w:cs="Arial"/>
          <w:color w:val="000000"/>
          <w:sz w:val="20"/>
          <w:szCs w:val="20"/>
        </w:rPr>
        <w:t>..............r/min.</w:t>
      </w:r>
    </w:p>
    <w:p w14:paraId="0AF0727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9.5. </w:t>
      </w:r>
      <w:r>
        <w:rPr>
          <w:rFonts w:ascii="Arial" w:hAnsi="Arial" w:cs="Arial"/>
          <w:color w:val="000000"/>
          <w:sz w:val="20"/>
          <w:szCs w:val="20"/>
        </w:rPr>
        <w:t>Công suất hữu ích lớn nhất của động cơ trên băng thử (</w:t>
      </w:r>
      <w:r>
        <w:rPr>
          <w:rFonts w:ascii="Arial" w:hAnsi="Arial" w:cs="Arial"/>
          <w:i/>
          <w:iCs/>
          <w:color w:val="000000"/>
          <w:sz w:val="20"/>
          <w:szCs w:val="20"/>
        </w:rPr>
        <w:t>Max. net power of engine on bench)</w:t>
      </w:r>
      <w:r>
        <w:rPr>
          <w:rFonts w:ascii="Arial" w:hAnsi="Arial" w:cs="Arial"/>
          <w:color w:val="000000"/>
          <w:sz w:val="20"/>
          <w:szCs w:val="20"/>
        </w:rPr>
        <w:t xml:space="preserve">:..............kW tại </w:t>
      </w:r>
      <w:r>
        <w:rPr>
          <w:rFonts w:ascii="Arial" w:hAnsi="Arial" w:cs="Arial"/>
          <w:i/>
          <w:iCs/>
          <w:color w:val="000000"/>
          <w:sz w:val="20"/>
          <w:szCs w:val="20"/>
        </w:rPr>
        <w:t xml:space="preserve">(at) </w:t>
      </w:r>
      <w:r>
        <w:rPr>
          <w:rFonts w:ascii="Arial" w:hAnsi="Arial" w:cs="Arial"/>
          <w:color w:val="000000"/>
          <w:sz w:val="20"/>
          <w:szCs w:val="20"/>
        </w:rPr>
        <w:t>...........r/min</w:t>
      </w:r>
    </w:p>
    <w:p w14:paraId="4564ED5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Công suất hấp thụ bởi quạt (</w:t>
      </w:r>
      <w:r>
        <w:rPr>
          <w:rFonts w:ascii="Arial" w:hAnsi="Arial" w:cs="Arial"/>
          <w:i/>
          <w:iCs/>
          <w:color w:val="000000"/>
          <w:sz w:val="20"/>
          <w:szCs w:val="20"/>
        </w:rPr>
        <w:t>indicate power absorbed by fan)</w:t>
      </w:r>
      <w:r>
        <w:rPr>
          <w:rFonts w:ascii="Arial" w:hAnsi="Arial" w:cs="Arial"/>
          <w:color w:val="000000"/>
          <w:sz w:val="20"/>
          <w:szCs w:val="20"/>
        </w:rPr>
        <w:t>:</w:t>
      </w:r>
      <w:r>
        <w:rPr>
          <w:rFonts w:ascii="Arial" w:hAnsi="Arial" w:cs="Arial"/>
          <w:i/>
          <w:iCs/>
          <w:color w:val="000000"/>
          <w:sz w:val="20"/>
          <w:szCs w:val="20"/>
        </w:rPr>
        <w:t>........................</w:t>
      </w:r>
      <w:r>
        <w:rPr>
          <w:rFonts w:ascii="Arial" w:hAnsi="Arial" w:cs="Arial"/>
          <w:color w:val="000000"/>
          <w:sz w:val="20"/>
          <w:szCs w:val="20"/>
        </w:rPr>
        <w:t>kW</w:t>
      </w:r>
    </w:p>
    <w:p w14:paraId="4BF20AD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9.5.1. </w:t>
      </w:r>
      <w:r>
        <w:rPr>
          <w:rFonts w:ascii="Arial" w:hAnsi="Arial" w:cs="Arial"/>
          <w:color w:val="000000"/>
          <w:sz w:val="20"/>
          <w:szCs w:val="20"/>
        </w:rPr>
        <w:t xml:space="preserve">Thử trên băng </w:t>
      </w:r>
      <w:r>
        <w:rPr>
          <w:rFonts w:ascii="Arial" w:hAnsi="Arial" w:cs="Arial"/>
          <w:i/>
          <w:iCs/>
          <w:color w:val="000000"/>
          <w:sz w:val="20"/>
          <w:szCs w:val="20"/>
        </w:rPr>
        <w:t>(Test on bench)</w:t>
      </w:r>
    </w:p>
    <w:p w14:paraId="1F965A4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Kết quả đo công suất tại các điểm đo nêu tại C 2.2 Phụ lục C TCVN 6565:2006 phải được ghi trong Bảng 1 (</w:t>
      </w:r>
      <w:r>
        <w:rPr>
          <w:rFonts w:ascii="Arial" w:hAnsi="Arial" w:cs="Arial"/>
          <w:i/>
          <w:iCs/>
          <w:color w:val="000000"/>
          <w:sz w:val="20"/>
          <w:szCs w:val="20"/>
        </w:rPr>
        <w:t>Declared powers at the points of measurement referred to in</w:t>
      </w:r>
      <w:r w:rsidR="00514F17">
        <w:rPr>
          <w:rFonts w:ascii="Arial" w:hAnsi="Arial" w:cs="Arial"/>
          <w:i/>
          <w:iCs/>
          <w:color w:val="000000"/>
          <w:sz w:val="20"/>
          <w:szCs w:val="20"/>
        </w:rPr>
        <w:t xml:space="preserve"> </w:t>
      </w:r>
      <w:r>
        <w:rPr>
          <w:rFonts w:ascii="Arial" w:hAnsi="Arial" w:cs="Arial"/>
          <w:i/>
          <w:iCs/>
          <w:color w:val="000000"/>
          <w:sz w:val="20"/>
          <w:szCs w:val="20"/>
        </w:rPr>
        <w:t>Annex C Paragraph C2.2 TCVN 6565:2006 shall be stated in Table 1).</w:t>
      </w:r>
    </w:p>
    <w:p w14:paraId="6611576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Bảng 1. Bảng khai tốc độ và công suất động cơ/xe mẫu</w:t>
      </w:r>
      <w:r w:rsidR="00514F17">
        <w:rPr>
          <w:rFonts w:ascii="Arial" w:hAnsi="Arial" w:cs="Arial"/>
          <w:b/>
          <w:bCs/>
          <w:color w:val="000000"/>
          <w:sz w:val="20"/>
          <w:szCs w:val="20"/>
          <w:vertAlign w:val="superscript"/>
        </w:rPr>
        <w:t>(3)</w:t>
      </w:r>
      <w:r>
        <w:rPr>
          <w:rFonts w:ascii="Arial" w:hAnsi="Arial" w:cs="Arial"/>
          <w:b/>
          <w:bCs/>
          <w:color w:val="000000"/>
          <w:sz w:val="20"/>
          <w:szCs w:val="20"/>
        </w:rPr>
        <w:t xml:space="preserve"> để kiểm tra</w:t>
      </w:r>
    </w:p>
    <w:p w14:paraId="425260C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(Tốc độ có sự đồng ý của cơ quan có thẩm quyền về kiểm tra)</w:t>
      </w:r>
    </w:p>
    <w:p w14:paraId="6D56CC9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Table 1: Declared speeds and powers of the engine/vehicle submitted for approval</w:t>
      </w:r>
    </w:p>
    <w:p w14:paraId="35F49095" w14:textId="77777777" w:rsidR="00122ABD" w:rsidRDefault="00207182" w:rsidP="00D80E96">
      <w:pPr>
        <w:widowControl w:val="0"/>
        <w:autoSpaceDE w:val="0"/>
        <w:autoSpaceDN w:val="0"/>
        <w:adjustRightInd w:val="0"/>
        <w:snapToGrid w:val="0"/>
        <w:spacing w:after="0" w:line="240" w:lineRule="auto"/>
        <w:jc w:val="center"/>
        <w:rPr>
          <w:rFonts w:ascii="Arial" w:hAnsi="Arial" w:cs="Arial"/>
          <w:i/>
          <w:iCs/>
          <w:color w:val="000000"/>
          <w:sz w:val="20"/>
          <w:szCs w:val="20"/>
        </w:rPr>
      </w:pPr>
      <w:r>
        <w:rPr>
          <w:rFonts w:ascii="Arial" w:hAnsi="Arial" w:cs="Arial"/>
          <w:i/>
          <w:iCs/>
          <w:color w:val="000000"/>
          <w:sz w:val="20"/>
          <w:szCs w:val="20"/>
        </w:rPr>
        <w:t xml:space="preserve"> </w:t>
      </w:r>
      <w:r w:rsidR="00122ABD">
        <w:rPr>
          <w:rFonts w:ascii="Arial" w:hAnsi="Arial" w:cs="Arial"/>
          <w:i/>
          <w:iCs/>
          <w:color w:val="000000"/>
          <w:sz w:val="20"/>
          <w:szCs w:val="20"/>
        </w:rPr>
        <w:t>(Speeds to be agreed with the test authority)</w:t>
      </w:r>
    </w:p>
    <w:p w14:paraId="36C9A28C" w14:textId="77777777" w:rsidR="00AB565E" w:rsidRDefault="00AB565E" w:rsidP="00D80E96">
      <w:pPr>
        <w:widowControl w:val="0"/>
        <w:autoSpaceDE w:val="0"/>
        <w:autoSpaceDN w:val="0"/>
        <w:adjustRightInd w:val="0"/>
        <w:snapToGrid w:val="0"/>
        <w:spacing w:after="0" w:line="240" w:lineRule="auto"/>
        <w:jc w:val="center"/>
        <w:rPr>
          <w:rFonts w:ascii="Arial" w:hAnsi="Arial" w:cs="Arial"/>
          <w:color w:val="000000"/>
          <w:sz w:val="20"/>
          <w:szCs w:val="20"/>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876"/>
        <w:gridCol w:w="3130"/>
        <w:gridCol w:w="3014"/>
      </w:tblGrid>
      <w:tr w:rsidR="00D80E96" w14:paraId="4EB37422" w14:textId="77777777" w:rsidTr="00AB565E">
        <w:tblPrEx>
          <w:tblCellMar>
            <w:top w:w="0" w:type="dxa"/>
            <w:left w:w="0" w:type="dxa"/>
            <w:bottom w:w="0" w:type="dxa"/>
            <w:right w:w="0" w:type="dxa"/>
          </w:tblCellMar>
        </w:tblPrEx>
        <w:tc>
          <w:tcPr>
            <w:tcW w:w="1594" w:type="pct"/>
            <w:shd w:val="clear" w:color="auto" w:fill="auto"/>
            <w:vAlign w:val="center"/>
          </w:tcPr>
          <w:p w14:paraId="025B6D3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 xml:space="preserve">Điểm đo </w:t>
            </w:r>
            <w:r w:rsidR="00514F17">
              <w:rPr>
                <w:rFonts w:ascii="Arial" w:hAnsi="Arial" w:cs="Arial"/>
                <w:b/>
                <w:bCs/>
                <w:color w:val="000000"/>
                <w:sz w:val="20"/>
                <w:szCs w:val="20"/>
                <w:vertAlign w:val="superscript"/>
              </w:rPr>
              <w:t>(5)</w:t>
            </w:r>
          </w:p>
          <w:p w14:paraId="087881B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(Measurement point)</w:t>
            </w:r>
          </w:p>
        </w:tc>
        <w:tc>
          <w:tcPr>
            <w:tcW w:w="1735" w:type="pct"/>
            <w:shd w:val="clear" w:color="auto" w:fill="auto"/>
            <w:vAlign w:val="center"/>
          </w:tcPr>
          <w:p w14:paraId="1215E51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 xml:space="preserve">Tốc độ động cơ: </w:t>
            </w:r>
            <w:r>
              <w:rPr>
                <w:rFonts w:ascii="Arial" w:hAnsi="Arial" w:cs="Arial"/>
                <w:color w:val="000000"/>
                <w:sz w:val="20"/>
                <w:szCs w:val="20"/>
              </w:rPr>
              <w:t>(r/min)</w:t>
            </w:r>
          </w:p>
          <w:p w14:paraId="6D025B0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(Engine speed)</w:t>
            </w:r>
          </w:p>
        </w:tc>
        <w:tc>
          <w:tcPr>
            <w:tcW w:w="1671" w:type="pct"/>
            <w:shd w:val="clear" w:color="auto" w:fill="auto"/>
            <w:vAlign w:val="center"/>
          </w:tcPr>
          <w:p w14:paraId="0E6A97D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 xml:space="preserve">Công suất </w:t>
            </w:r>
            <w:r w:rsidR="00514F17">
              <w:rPr>
                <w:rFonts w:ascii="Arial" w:hAnsi="Arial" w:cs="Arial"/>
                <w:b/>
                <w:bCs/>
                <w:color w:val="000000"/>
                <w:sz w:val="20"/>
                <w:szCs w:val="20"/>
                <w:vertAlign w:val="superscript"/>
              </w:rPr>
              <w:t>(4)</w:t>
            </w:r>
            <w:r>
              <w:rPr>
                <w:rFonts w:ascii="Arial" w:hAnsi="Arial" w:cs="Arial"/>
                <w:b/>
                <w:bCs/>
                <w:color w:val="000000"/>
                <w:sz w:val="20"/>
                <w:szCs w:val="20"/>
              </w:rPr>
              <w:t xml:space="preserve"> </w:t>
            </w:r>
            <w:r>
              <w:rPr>
                <w:rFonts w:ascii="Arial" w:hAnsi="Arial" w:cs="Arial"/>
                <w:color w:val="000000"/>
                <w:sz w:val="20"/>
                <w:szCs w:val="20"/>
              </w:rPr>
              <w:t>(kW)</w:t>
            </w:r>
          </w:p>
          <w:p w14:paraId="2A4FB3D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(Power)</w:t>
            </w:r>
          </w:p>
        </w:tc>
      </w:tr>
      <w:tr w:rsidR="00D80E96" w14:paraId="3974E269" w14:textId="77777777" w:rsidTr="00AB565E">
        <w:tblPrEx>
          <w:tblCellMar>
            <w:top w:w="0" w:type="dxa"/>
            <w:left w:w="0" w:type="dxa"/>
            <w:bottom w:w="0" w:type="dxa"/>
            <w:right w:w="0" w:type="dxa"/>
          </w:tblCellMar>
        </w:tblPrEx>
        <w:tc>
          <w:tcPr>
            <w:tcW w:w="1594" w:type="pct"/>
            <w:shd w:val="clear" w:color="auto" w:fill="auto"/>
            <w:vAlign w:val="center"/>
          </w:tcPr>
          <w:p w14:paraId="557B103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735" w:type="pct"/>
            <w:shd w:val="clear" w:color="auto" w:fill="auto"/>
            <w:vAlign w:val="center"/>
          </w:tcPr>
          <w:p w14:paraId="6D2931D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671" w:type="pct"/>
            <w:shd w:val="clear" w:color="auto" w:fill="auto"/>
            <w:vAlign w:val="center"/>
          </w:tcPr>
          <w:p w14:paraId="60690F1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5C1CEBF2" w14:textId="77777777" w:rsidTr="00AB565E">
        <w:tblPrEx>
          <w:tblCellMar>
            <w:top w:w="0" w:type="dxa"/>
            <w:left w:w="0" w:type="dxa"/>
            <w:bottom w:w="0" w:type="dxa"/>
            <w:right w:w="0" w:type="dxa"/>
          </w:tblCellMar>
        </w:tblPrEx>
        <w:tc>
          <w:tcPr>
            <w:tcW w:w="1594" w:type="pct"/>
            <w:shd w:val="clear" w:color="auto" w:fill="auto"/>
            <w:vAlign w:val="center"/>
          </w:tcPr>
          <w:p w14:paraId="541EB60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735" w:type="pct"/>
            <w:shd w:val="clear" w:color="auto" w:fill="auto"/>
            <w:vAlign w:val="center"/>
          </w:tcPr>
          <w:p w14:paraId="393AFDB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671" w:type="pct"/>
            <w:shd w:val="clear" w:color="auto" w:fill="auto"/>
            <w:vAlign w:val="center"/>
          </w:tcPr>
          <w:p w14:paraId="272546E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52B917D9" w14:textId="77777777" w:rsidTr="00AB565E">
        <w:tblPrEx>
          <w:tblCellMar>
            <w:top w:w="0" w:type="dxa"/>
            <w:left w:w="0" w:type="dxa"/>
            <w:bottom w:w="0" w:type="dxa"/>
            <w:right w:w="0" w:type="dxa"/>
          </w:tblCellMar>
        </w:tblPrEx>
        <w:tc>
          <w:tcPr>
            <w:tcW w:w="1594" w:type="pct"/>
            <w:shd w:val="clear" w:color="auto" w:fill="auto"/>
            <w:vAlign w:val="center"/>
          </w:tcPr>
          <w:p w14:paraId="5C94845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735" w:type="pct"/>
            <w:shd w:val="clear" w:color="auto" w:fill="auto"/>
            <w:vAlign w:val="center"/>
          </w:tcPr>
          <w:p w14:paraId="48A51CB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671" w:type="pct"/>
            <w:shd w:val="clear" w:color="auto" w:fill="auto"/>
            <w:vAlign w:val="center"/>
          </w:tcPr>
          <w:p w14:paraId="014BC45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13627AD2" w14:textId="77777777" w:rsidTr="00AB565E">
        <w:tblPrEx>
          <w:tblCellMar>
            <w:top w:w="0" w:type="dxa"/>
            <w:left w:w="0" w:type="dxa"/>
            <w:bottom w:w="0" w:type="dxa"/>
            <w:right w:w="0" w:type="dxa"/>
          </w:tblCellMar>
        </w:tblPrEx>
        <w:tc>
          <w:tcPr>
            <w:tcW w:w="1594" w:type="pct"/>
            <w:shd w:val="clear" w:color="auto" w:fill="auto"/>
            <w:vAlign w:val="center"/>
          </w:tcPr>
          <w:p w14:paraId="21D4C78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735" w:type="pct"/>
            <w:shd w:val="clear" w:color="auto" w:fill="auto"/>
            <w:vAlign w:val="center"/>
          </w:tcPr>
          <w:p w14:paraId="7AF7A0B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671" w:type="pct"/>
            <w:shd w:val="clear" w:color="auto" w:fill="auto"/>
            <w:vAlign w:val="center"/>
          </w:tcPr>
          <w:p w14:paraId="08DCA2E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bl>
    <w:p w14:paraId="440E8A47" w14:textId="77777777" w:rsidR="00122ABD" w:rsidRDefault="00122ABD" w:rsidP="00AB565E">
      <w:pPr>
        <w:widowControl w:val="0"/>
        <w:autoSpaceDE w:val="0"/>
        <w:autoSpaceDN w:val="0"/>
        <w:adjustRightInd w:val="0"/>
        <w:snapToGrid w:val="0"/>
        <w:spacing w:after="0" w:line="240" w:lineRule="auto"/>
        <w:ind w:firstLine="720"/>
        <w:jc w:val="both"/>
        <w:rPr>
          <w:rFonts w:ascii="Arial" w:hAnsi="Arial" w:cs="Arial"/>
          <w:color w:val="000000"/>
          <w:sz w:val="20"/>
          <w:szCs w:val="20"/>
        </w:rPr>
      </w:pPr>
      <w:r>
        <w:rPr>
          <w:rFonts w:ascii="Arial" w:hAnsi="Arial" w:cs="Arial"/>
          <w:color w:val="000000"/>
          <w:sz w:val="20"/>
          <w:szCs w:val="20"/>
        </w:rPr>
        <w:t xml:space="preserve">Chúng tôi cam kết bản khai này phù hợp với kiểu loại xe, động cơ đã đăng ký kiểm tra và chịu trách nhiệm hoàn toàn về các vấn đề phát sinh do khai sai hoặc khai không đủ nội dung trong bản khai này </w:t>
      </w:r>
      <w:r>
        <w:rPr>
          <w:rFonts w:ascii="Arial" w:hAnsi="Arial" w:cs="Arial"/>
          <w:i/>
          <w:iCs/>
          <w:color w:val="000000"/>
          <w:sz w:val="20"/>
          <w:szCs w:val="20"/>
        </w:rPr>
        <w:t>(We undertake that this declaration document is in compliance with engine, vehicle type for type approval and we are full responsible for matter caused by wrong or lack content in this declaration)</w:t>
      </w:r>
      <w:r>
        <w:rPr>
          <w:rFonts w:ascii="Arial" w:hAnsi="Arial" w:cs="Arial"/>
          <w:color w:val="000000"/>
          <w:sz w:val="20"/>
          <w:szCs w:val="20"/>
        </w:rPr>
        <w:t>.</w:t>
      </w:r>
    </w:p>
    <w:p w14:paraId="7CDBA446" w14:textId="77777777" w:rsidR="00514F17" w:rsidRDefault="00514F17" w:rsidP="00D80E96">
      <w:pPr>
        <w:widowControl w:val="0"/>
        <w:autoSpaceDE w:val="0"/>
        <w:autoSpaceDN w:val="0"/>
        <w:adjustRightInd w:val="0"/>
        <w:snapToGrid w:val="0"/>
        <w:spacing w:after="0" w:line="240" w:lineRule="auto"/>
        <w:jc w:val="center"/>
        <w:rPr>
          <w:rFonts w:ascii="Arial" w:hAnsi="Arial" w:cs="Arial"/>
          <w:i/>
          <w:iCs/>
          <w:color w:val="000000"/>
          <w:sz w:val="20"/>
          <w:szCs w:val="20"/>
        </w:rPr>
      </w:pPr>
    </w:p>
    <w:tbl>
      <w:tblPr>
        <w:tblW w:w="5000" w:type="pct"/>
        <w:tblLook w:val="01E0" w:firstRow="1" w:lastRow="1" w:firstColumn="1" w:lastColumn="1" w:noHBand="0" w:noVBand="0"/>
      </w:tblPr>
      <w:tblGrid>
        <w:gridCol w:w="4513"/>
        <w:gridCol w:w="4513"/>
      </w:tblGrid>
      <w:tr w:rsidR="00D80E96" w14:paraId="522F5656" w14:textId="77777777" w:rsidTr="00AB565E">
        <w:tc>
          <w:tcPr>
            <w:tcW w:w="2500" w:type="pct"/>
            <w:shd w:val="clear" w:color="auto" w:fill="auto"/>
          </w:tcPr>
          <w:p w14:paraId="113A1382" w14:textId="77777777" w:rsidR="00514F17" w:rsidRDefault="00514F17">
            <w:pPr>
              <w:adjustRightInd w:val="0"/>
              <w:snapToGrid w:val="0"/>
              <w:spacing w:after="0" w:line="240" w:lineRule="auto"/>
              <w:rPr>
                <w:rFonts w:ascii="Arial" w:hAnsi="Arial" w:cs="Arial"/>
                <w:color w:val="000000"/>
                <w:sz w:val="20"/>
                <w:szCs w:val="20"/>
              </w:rPr>
            </w:pPr>
          </w:p>
        </w:tc>
        <w:tc>
          <w:tcPr>
            <w:tcW w:w="2500" w:type="pct"/>
            <w:shd w:val="clear" w:color="auto" w:fill="auto"/>
          </w:tcPr>
          <w:p w14:paraId="7C0B2249" w14:textId="77777777" w:rsidR="00514F17" w:rsidRDefault="00514F17">
            <w:pPr>
              <w:adjustRightInd w:val="0"/>
              <w:snapToGrid w:val="0"/>
              <w:spacing w:after="0" w:line="240" w:lineRule="auto"/>
              <w:jc w:val="center"/>
              <w:rPr>
                <w:rFonts w:ascii="Arial" w:hAnsi="Arial" w:cs="Arial"/>
                <w:b/>
                <w:color w:val="000000"/>
                <w:sz w:val="20"/>
                <w:szCs w:val="20"/>
              </w:rPr>
            </w:pPr>
            <w:r>
              <w:rPr>
                <w:rFonts w:ascii="Arial" w:hAnsi="Arial" w:cs="Arial"/>
                <w:i/>
                <w:iCs/>
                <w:color w:val="000000"/>
                <w:sz w:val="20"/>
                <w:szCs w:val="20"/>
              </w:rPr>
              <w:t>Ngày.......tháng.......năm.....(Date)</w:t>
            </w:r>
            <w:r>
              <w:rPr>
                <w:rFonts w:ascii="Arial" w:hAnsi="Arial" w:cs="Arial"/>
                <w:i/>
                <w:iCs/>
                <w:color w:val="000000"/>
                <w:sz w:val="20"/>
                <w:szCs w:val="20"/>
              </w:rPr>
              <w:br/>
            </w:r>
            <w:r>
              <w:rPr>
                <w:rFonts w:ascii="Arial" w:hAnsi="Arial" w:cs="Arial"/>
                <w:b/>
                <w:bCs/>
                <w:color w:val="000000"/>
                <w:sz w:val="20"/>
                <w:szCs w:val="20"/>
              </w:rPr>
              <w:t xml:space="preserve">Tổ chức/cá nhân lập bản khai </w:t>
            </w:r>
            <w:r>
              <w:rPr>
                <w:rFonts w:ascii="Arial" w:hAnsi="Arial" w:cs="Arial"/>
                <w:i/>
                <w:iCs/>
                <w:color w:val="000000"/>
                <w:sz w:val="20"/>
                <w:szCs w:val="20"/>
              </w:rPr>
              <w:t xml:space="preserve">(Applicant) </w:t>
            </w:r>
            <w:r>
              <w:rPr>
                <w:rFonts w:ascii="Arial" w:hAnsi="Arial" w:cs="Arial"/>
                <w:i/>
                <w:iCs/>
                <w:color w:val="000000"/>
                <w:sz w:val="20"/>
                <w:szCs w:val="20"/>
              </w:rPr>
              <w:br/>
              <w:t>(Ký tên, đóng dấu (Signature, stamp))</w:t>
            </w:r>
          </w:p>
        </w:tc>
      </w:tr>
    </w:tbl>
    <w:p w14:paraId="7D0FF8FB" w14:textId="77777777" w:rsidR="00514F17" w:rsidRDefault="00514F17" w:rsidP="00D80E96">
      <w:pPr>
        <w:widowControl w:val="0"/>
        <w:autoSpaceDE w:val="0"/>
        <w:autoSpaceDN w:val="0"/>
        <w:adjustRightInd w:val="0"/>
        <w:snapToGrid w:val="0"/>
        <w:spacing w:after="0" w:line="240" w:lineRule="auto"/>
        <w:jc w:val="center"/>
        <w:rPr>
          <w:rFonts w:ascii="Arial" w:hAnsi="Arial" w:cs="Arial"/>
          <w:i/>
          <w:iCs/>
          <w:color w:val="000000"/>
          <w:sz w:val="20"/>
          <w:szCs w:val="20"/>
        </w:rPr>
      </w:pPr>
    </w:p>
    <w:p w14:paraId="5B44E79F" w14:textId="77777777" w:rsidR="00AB565E" w:rsidRDefault="00AB565E" w:rsidP="00D80E96">
      <w:pPr>
        <w:widowControl w:val="0"/>
        <w:autoSpaceDE w:val="0"/>
        <w:autoSpaceDN w:val="0"/>
        <w:adjustRightInd w:val="0"/>
        <w:snapToGrid w:val="0"/>
        <w:spacing w:after="0" w:line="240" w:lineRule="auto"/>
        <w:jc w:val="center"/>
        <w:rPr>
          <w:rFonts w:ascii="Arial" w:hAnsi="Arial" w:cs="Arial"/>
          <w:b/>
          <w:bCs/>
          <w:color w:val="000000"/>
          <w:sz w:val="20"/>
          <w:szCs w:val="20"/>
        </w:rPr>
        <w:sectPr w:rsidR="00AB565E" w:rsidSect="00D80E96">
          <w:pgSz w:w="11906" w:h="16838" w:code="9"/>
          <w:pgMar w:top="1440" w:right="1440" w:bottom="1440" w:left="1440" w:header="0" w:footer="0" w:gutter="0"/>
          <w:cols w:space="720"/>
          <w:noEndnote/>
          <w:docGrid w:linePitch="299"/>
        </w:sectPr>
      </w:pPr>
    </w:p>
    <w:p w14:paraId="68CFA9E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lastRenderedPageBreak/>
        <w:t>PHỤ LỤC F</w:t>
      </w:r>
    </w:p>
    <w:p w14:paraId="01B69C94" w14:textId="77777777" w:rsidR="00514F17" w:rsidRDefault="00207182" w:rsidP="00D80E96">
      <w:pPr>
        <w:widowControl w:val="0"/>
        <w:autoSpaceDE w:val="0"/>
        <w:autoSpaceDN w:val="0"/>
        <w:adjustRightInd w:val="0"/>
        <w:snapToGrid w:val="0"/>
        <w:spacing w:after="0" w:line="240" w:lineRule="auto"/>
        <w:jc w:val="center"/>
        <w:rPr>
          <w:rFonts w:ascii="Arial" w:hAnsi="Arial" w:cs="Arial"/>
          <w:i/>
          <w:iCs/>
          <w:color w:val="000000"/>
          <w:sz w:val="20"/>
          <w:szCs w:val="20"/>
        </w:rPr>
      </w:pPr>
      <w:r>
        <w:rPr>
          <w:rFonts w:ascii="Arial" w:hAnsi="Arial" w:cs="Arial"/>
          <w:i/>
          <w:iCs/>
          <w:color w:val="000000"/>
          <w:sz w:val="20"/>
          <w:szCs w:val="20"/>
        </w:rPr>
        <w:t xml:space="preserve"> </w:t>
      </w:r>
      <w:r w:rsidR="00122ABD">
        <w:rPr>
          <w:rFonts w:ascii="Arial" w:hAnsi="Arial" w:cs="Arial"/>
          <w:i/>
          <w:iCs/>
          <w:color w:val="000000"/>
          <w:sz w:val="20"/>
          <w:szCs w:val="20"/>
        </w:rPr>
        <w:t xml:space="preserve">(Đối với xe hoặc động cơ áp dụng TCVN 6565) </w:t>
      </w:r>
    </w:p>
    <w:p w14:paraId="55A18513" w14:textId="77777777" w:rsidR="00514F17" w:rsidRDefault="00122ABD" w:rsidP="00D80E96">
      <w:pPr>
        <w:widowControl w:val="0"/>
        <w:autoSpaceDE w:val="0"/>
        <w:autoSpaceDN w:val="0"/>
        <w:adjustRightInd w:val="0"/>
        <w:snapToGrid w:val="0"/>
        <w:spacing w:after="0" w:line="240" w:lineRule="auto"/>
        <w:jc w:val="center"/>
        <w:rPr>
          <w:rFonts w:ascii="Arial" w:hAnsi="Arial" w:cs="Arial"/>
          <w:b/>
          <w:bCs/>
          <w:i/>
          <w:iCs/>
          <w:color w:val="000000"/>
          <w:sz w:val="20"/>
          <w:szCs w:val="20"/>
        </w:rPr>
      </w:pPr>
      <w:r>
        <w:rPr>
          <w:rFonts w:ascii="Arial" w:hAnsi="Arial" w:cs="Arial"/>
          <w:b/>
          <w:bCs/>
          <w:i/>
          <w:iCs/>
          <w:color w:val="000000"/>
          <w:sz w:val="20"/>
          <w:szCs w:val="20"/>
        </w:rPr>
        <w:t xml:space="preserve">(Annex F - </w:t>
      </w:r>
      <w:r>
        <w:rPr>
          <w:rFonts w:ascii="Arial" w:hAnsi="Arial" w:cs="Arial"/>
          <w:i/>
          <w:iCs/>
          <w:color w:val="000000"/>
          <w:sz w:val="20"/>
          <w:szCs w:val="20"/>
        </w:rPr>
        <w:t>For vehicles or engines applying TCVN 6565</w:t>
      </w:r>
      <w:r>
        <w:rPr>
          <w:rFonts w:ascii="Arial" w:hAnsi="Arial" w:cs="Arial"/>
          <w:b/>
          <w:bCs/>
          <w:i/>
          <w:iCs/>
          <w:color w:val="000000"/>
          <w:sz w:val="20"/>
          <w:szCs w:val="20"/>
        </w:rPr>
        <w:t xml:space="preserve">) </w:t>
      </w:r>
    </w:p>
    <w:p w14:paraId="307B034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Báo cáo thử nghiệm độ khói</w:t>
      </w:r>
    </w:p>
    <w:p w14:paraId="7A3A3979" w14:textId="77777777" w:rsidR="00122ABD" w:rsidRDefault="00122ABD" w:rsidP="00D80E96">
      <w:pPr>
        <w:widowControl w:val="0"/>
        <w:autoSpaceDE w:val="0"/>
        <w:autoSpaceDN w:val="0"/>
        <w:adjustRightInd w:val="0"/>
        <w:snapToGrid w:val="0"/>
        <w:spacing w:after="0" w:line="240" w:lineRule="auto"/>
        <w:jc w:val="center"/>
        <w:rPr>
          <w:rFonts w:ascii="Arial" w:hAnsi="Arial" w:cs="Arial"/>
          <w:i/>
          <w:iCs/>
          <w:color w:val="000000"/>
          <w:sz w:val="20"/>
          <w:szCs w:val="20"/>
        </w:rPr>
      </w:pPr>
      <w:r>
        <w:rPr>
          <w:rFonts w:ascii="Arial" w:hAnsi="Arial" w:cs="Arial"/>
          <w:i/>
          <w:iCs/>
          <w:color w:val="000000"/>
          <w:sz w:val="20"/>
          <w:szCs w:val="20"/>
        </w:rPr>
        <w:t>(Test report of opacity)</w:t>
      </w:r>
    </w:p>
    <w:p w14:paraId="48FD06CD" w14:textId="77777777" w:rsidR="00AB565E" w:rsidRDefault="00AB565E" w:rsidP="00D80E96">
      <w:pPr>
        <w:widowControl w:val="0"/>
        <w:autoSpaceDE w:val="0"/>
        <w:autoSpaceDN w:val="0"/>
        <w:adjustRightInd w:val="0"/>
        <w:snapToGrid w:val="0"/>
        <w:spacing w:after="0" w:line="240" w:lineRule="auto"/>
        <w:jc w:val="center"/>
        <w:rPr>
          <w:rFonts w:ascii="Arial" w:hAnsi="Arial" w:cs="Arial"/>
          <w:color w:val="000000"/>
          <w:sz w:val="20"/>
          <w:szCs w:val="20"/>
        </w:rPr>
      </w:pPr>
    </w:p>
    <w:p w14:paraId="26BBC00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 Xe và động cơ </w:t>
      </w:r>
      <w:r>
        <w:rPr>
          <w:rFonts w:ascii="Arial" w:hAnsi="Arial" w:cs="Arial"/>
          <w:i/>
          <w:iCs/>
          <w:color w:val="000000"/>
          <w:sz w:val="20"/>
          <w:szCs w:val="20"/>
        </w:rPr>
        <w:t>(Vehicles and engines)</w:t>
      </w:r>
    </w:p>
    <w:p w14:paraId="0BC1D9A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 </w:t>
      </w:r>
      <w:r>
        <w:rPr>
          <w:rFonts w:ascii="Arial" w:hAnsi="Arial" w:cs="Arial"/>
          <w:color w:val="000000"/>
          <w:sz w:val="20"/>
          <w:szCs w:val="20"/>
        </w:rPr>
        <w:t xml:space="preserve">Loại xe </w:t>
      </w:r>
      <w:r>
        <w:rPr>
          <w:rFonts w:ascii="Arial" w:hAnsi="Arial" w:cs="Arial"/>
          <w:i/>
          <w:iCs/>
          <w:color w:val="000000"/>
          <w:sz w:val="20"/>
          <w:szCs w:val="20"/>
        </w:rPr>
        <w:t xml:space="preserve">(Category of vehicle): </w:t>
      </w:r>
      <w:r>
        <w:rPr>
          <w:rFonts w:ascii="Arial" w:hAnsi="Arial" w:cs="Arial"/>
          <w:color w:val="000000"/>
          <w:sz w:val="20"/>
          <w:szCs w:val="20"/>
        </w:rPr>
        <w:t>………………………………………………</w:t>
      </w:r>
    </w:p>
    <w:p w14:paraId="26C8B09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 </w:t>
      </w:r>
      <w:r>
        <w:rPr>
          <w:rFonts w:ascii="Arial" w:hAnsi="Arial" w:cs="Arial"/>
          <w:color w:val="000000"/>
          <w:sz w:val="20"/>
          <w:szCs w:val="20"/>
        </w:rPr>
        <w:t xml:space="preserve">Nhãn hiệu xe </w:t>
      </w:r>
      <w:r>
        <w:rPr>
          <w:rFonts w:ascii="Arial" w:hAnsi="Arial" w:cs="Arial"/>
          <w:i/>
          <w:iCs/>
          <w:color w:val="000000"/>
          <w:sz w:val="20"/>
          <w:szCs w:val="20"/>
        </w:rPr>
        <w:t xml:space="preserve">(Mark or make of vehicle): </w:t>
      </w:r>
      <w:r>
        <w:rPr>
          <w:rFonts w:ascii="Arial" w:hAnsi="Arial" w:cs="Arial"/>
          <w:color w:val="000000"/>
          <w:sz w:val="20"/>
          <w:szCs w:val="20"/>
        </w:rPr>
        <w:t>……………………………………</w:t>
      </w:r>
    </w:p>
    <w:p w14:paraId="7C2B7C8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1.2.1. </w:t>
      </w:r>
      <w:r>
        <w:rPr>
          <w:rFonts w:ascii="Arial" w:hAnsi="Arial" w:cs="Arial"/>
          <w:color w:val="000000"/>
          <w:sz w:val="20"/>
          <w:szCs w:val="20"/>
        </w:rPr>
        <w:t xml:space="preserve">Số nhận dạng xe </w:t>
      </w:r>
      <w:r>
        <w:rPr>
          <w:rFonts w:ascii="Arial" w:hAnsi="Arial" w:cs="Arial"/>
          <w:i/>
          <w:iCs/>
          <w:color w:val="000000"/>
          <w:sz w:val="20"/>
          <w:szCs w:val="20"/>
        </w:rPr>
        <w:t xml:space="preserve">(VIN): </w:t>
      </w:r>
      <w:r>
        <w:rPr>
          <w:rFonts w:ascii="Arial" w:hAnsi="Arial" w:cs="Arial"/>
          <w:color w:val="000000"/>
          <w:sz w:val="20"/>
          <w:szCs w:val="20"/>
        </w:rPr>
        <w:t>……………………………………………………</w:t>
      </w:r>
    </w:p>
    <w:p w14:paraId="2B55218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 </w:t>
      </w:r>
      <w:r>
        <w:rPr>
          <w:rFonts w:ascii="Arial" w:hAnsi="Arial" w:cs="Arial"/>
          <w:color w:val="000000"/>
          <w:sz w:val="20"/>
          <w:szCs w:val="20"/>
        </w:rPr>
        <w:t xml:space="preserve">Nhãn hiệu động cơ </w:t>
      </w:r>
      <w:r>
        <w:rPr>
          <w:rFonts w:ascii="Arial" w:hAnsi="Arial" w:cs="Arial"/>
          <w:i/>
          <w:iCs/>
          <w:color w:val="000000"/>
          <w:sz w:val="20"/>
          <w:szCs w:val="20"/>
        </w:rPr>
        <w:t>(Mark or make of engine)</w:t>
      </w:r>
      <w:r>
        <w:rPr>
          <w:rFonts w:ascii="Arial" w:hAnsi="Arial" w:cs="Arial"/>
          <w:color w:val="000000"/>
          <w:sz w:val="20"/>
          <w:szCs w:val="20"/>
        </w:rPr>
        <w:t>: ……………………………</w:t>
      </w:r>
    </w:p>
    <w:p w14:paraId="7BF52E9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1.3.1. </w:t>
      </w:r>
      <w:r>
        <w:rPr>
          <w:rFonts w:ascii="Arial" w:hAnsi="Arial" w:cs="Arial"/>
          <w:color w:val="000000"/>
          <w:sz w:val="20"/>
          <w:szCs w:val="20"/>
        </w:rPr>
        <w:t xml:space="preserve">Số động cơ </w:t>
      </w:r>
      <w:r>
        <w:rPr>
          <w:rFonts w:ascii="Arial" w:hAnsi="Arial" w:cs="Arial"/>
          <w:i/>
          <w:iCs/>
          <w:color w:val="000000"/>
          <w:sz w:val="20"/>
          <w:szCs w:val="20"/>
        </w:rPr>
        <w:t xml:space="preserve">(Engine number): </w:t>
      </w:r>
      <w:r>
        <w:rPr>
          <w:rFonts w:ascii="Arial" w:hAnsi="Arial" w:cs="Arial"/>
          <w:color w:val="000000"/>
          <w:sz w:val="20"/>
          <w:szCs w:val="20"/>
        </w:rPr>
        <w:t>……………………………………………</w:t>
      </w:r>
    </w:p>
    <w:p w14:paraId="0809F15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1.4. </w:t>
      </w:r>
      <w:r>
        <w:rPr>
          <w:rFonts w:ascii="Arial" w:hAnsi="Arial" w:cs="Arial"/>
          <w:color w:val="000000"/>
          <w:sz w:val="20"/>
          <w:szCs w:val="20"/>
        </w:rPr>
        <w:t xml:space="preserve">Kiểu (số) loại xe </w:t>
      </w:r>
      <w:r>
        <w:rPr>
          <w:rFonts w:ascii="Arial" w:hAnsi="Arial" w:cs="Arial"/>
          <w:i/>
          <w:iCs/>
          <w:color w:val="000000"/>
          <w:sz w:val="20"/>
          <w:szCs w:val="20"/>
        </w:rPr>
        <w:t xml:space="preserve">(Vehicle type/Model code): </w:t>
      </w:r>
      <w:r>
        <w:rPr>
          <w:rFonts w:ascii="Arial" w:hAnsi="Arial" w:cs="Arial"/>
          <w:color w:val="000000"/>
          <w:sz w:val="20"/>
          <w:szCs w:val="20"/>
        </w:rPr>
        <w:t>………………………………</w:t>
      </w:r>
    </w:p>
    <w:p w14:paraId="007C41F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1.5. </w:t>
      </w:r>
      <w:r>
        <w:rPr>
          <w:rFonts w:ascii="Arial" w:hAnsi="Arial" w:cs="Arial"/>
          <w:color w:val="000000"/>
          <w:sz w:val="20"/>
          <w:szCs w:val="20"/>
        </w:rPr>
        <w:t xml:space="preserve">Kiểu (số) loại động cơ </w:t>
      </w:r>
      <w:r>
        <w:rPr>
          <w:rFonts w:ascii="Arial" w:hAnsi="Arial" w:cs="Arial"/>
          <w:i/>
          <w:iCs/>
          <w:color w:val="000000"/>
          <w:sz w:val="20"/>
          <w:szCs w:val="20"/>
        </w:rPr>
        <w:t>(Engine Type/Model code/Engine model)</w:t>
      </w:r>
      <w:r>
        <w:rPr>
          <w:rFonts w:ascii="Arial" w:hAnsi="Arial" w:cs="Arial"/>
          <w:color w:val="000000"/>
          <w:sz w:val="20"/>
          <w:szCs w:val="20"/>
        </w:rPr>
        <w:t>: …………</w:t>
      </w:r>
    </w:p>
    <w:p w14:paraId="39FC674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1.6. </w:t>
      </w:r>
      <w:r>
        <w:rPr>
          <w:rFonts w:ascii="Arial" w:hAnsi="Arial" w:cs="Arial"/>
          <w:color w:val="000000"/>
          <w:sz w:val="20"/>
          <w:szCs w:val="20"/>
        </w:rPr>
        <w:t xml:space="preserve">Tên và địa chỉ cơ sở nhập khẩu </w:t>
      </w:r>
      <w:r>
        <w:rPr>
          <w:rFonts w:ascii="Arial" w:hAnsi="Arial" w:cs="Arial"/>
          <w:i/>
          <w:iCs/>
          <w:color w:val="000000"/>
          <w:sz w:val="20"/>
          <w:szCs w:val="20"/>
        </w:rPr>
        <w:t xml:space="preserve">(Importer's name and address): </w:t>
      </w:r>
      <w:r>
        <w:rPr>
          <w:rFonts w:ascii="Arial" w:hAnsi="Arial" w:cs="Arial"/>
          <w:color w:val="000000"/>
          <w:sz w:val="20"/>
          <w:szCs w:val="20"/>
        </w:rPr>
        <w:t>……….....</w:t>
      </w:r>
    </w:p>
    <w:p w14:paraId="23128C2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1.7. </w:t>
      </w:r>
      <w:r>
        <w:rPr>
          <w:rFonts w:ascii="Arial" w:hAnsi="Arial" w:cs="Arial"/>
          <w:color w:val="000000"/>
          <w:sz w:val="20"/>
          <w:szCs w:val="20"/>
        </w:rPr>
        <w:t xml:space="preserve">Tên và địa chỉ cơ sở sản xuất, lắp ráp </w:t>
      </w:r>
      <w:r>
        <w:rPr>
          <w:rFonts w:ascii="Arial" w:hAnsi="Arial" w:cs="Arial"/>
          <w:i/>
          <w:iCs/>
          <w:color w:val="000000"/>
          <w:sz w:val="20"/>
          <w:szCs w:val="20"/>
        </w:rPr>
        <w:t>(Manufacturer's name and address):</w:t>
      </w:r>
      <w:r>
        <w:rPr>
          <w:rFonts w:ascii="Arial" w:hAnsi="Arial" w:cs="Arial"/>
          <w:color w:val="000000"/>
          <w:sz w:val="20"/>
          <w:szCs w:val="20"/>
        </w:rPr>
        <w:t>…………</w:t>
      </w:r>
    </w:p>
    <w:p w14:paraId="19984B9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1.8. </w:t>
      </w:r>
      <w:r>
        <w:rPr>
          <w:rFonts w:ascii="Arial" w:hAnsi="Arial" w:cs="Arial"/>
          <w:color w:val="000000"/>
          <w:sz w:val="20"/>
          <w:szCs w:val="20"/>
        </w:rPr>
        <w:t xml:space="preserve">Xe/Động cơ mẫu được nộp để thử nghiệm </w:t>
      </w:r>
      <w:r>
        <w:rPr>
          <w:rFonts w:ascii="Arial" w:hAnsi="Arial" w:cs="Arial"/>
          <w:i/>
          <w:iCs/>
          <w:color w:val="000000"/>
          <w:sz w:val="20"/>
          <w:szCs w:val="20"/>
        </w:rPr>
        <w:t xml:space="preserve">(Vehicle/Engine submittes for tests on): </w:t>
      </w:r>
      <w:r>
        <w:rPr>
          <w:rFonts w:ascii="Arial" w:hAnsi="Arial" w:cs="Arial"/>
          <w:color w:val="000000"/>
          <w:sz w:val="20"/>
          <w:szCs w:val="20"/>
        </w:rPr>
        <w:t>…………</w:t>
      </w:r>
    </w:p>
    <w:p w14:paraId="02982D3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1.9. </w:t>
      </w:r>
      <w:r>
        <w:rPr>
          <w:rFonts w:ascii="Arial" w:hAnsi="Arial" w:cs="Arial"/>
          <w:color w:val="000000"/>
          <w:sz w:val="20"/>
          <w:szCs w:val="20"/>
        </w:rPr>
        <w:t xml:space="preserve">Nhiên liệu thử nghiệm, bao gồm bản đặc tính nhiên liệu </w:t>
      </w:r>
      <w:r>
        <w:rPr>
          <w:rFonts w:ascii="Arial" w:hAnsi="Arial" w:cs="Arial"/>
          <w:i/>
          <w:iCs/>
          <w:color w:val="000000"/>
          <w:sz w:val="20"/>
          <w:szCs w:val="20"/>
        </w:rPr>
        <w:t>(Testing fuel, including specifications for fuel)</w:t>
      </w:r>
      <w:r>
        <w:rPr>
          <w:rFonts w:ascii="Arial" w:hAnsi="Arial" w:cs="Arial"/>
          <w:color w:val="000000"/>
          <w:sz w:val="20"/>
          <w:szCs w:val="20"/>
        </w:rPr>
        <w:t>: ………………………………………………</w:t>
      </w:r>
    </w:p>
    <w:p w14:paraId="230B05D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1.10. </w:t>
      </w:r>
      <w:r>
        <w:rPr>
          <w:rFonts w:ascii="Arial" w:hAnsi="Arial" w:cs="Arial"/>
          <w:color w:val="000000"/>
          <w:sz w:val="20"/>
          <w:szCs w:val="20"/>
        </w:rPr>
        <w:t xml:space="preserve">Thiết bị kiểm soát ô nhiễm bổ sung (nếu có) </w:t>
      </w:r>
      <w:r>
        <w:rPr>
          <w:rFonts w:ascii="Arial" w:hAnsi="Arial" w:cs="Arial"/>
          <w:i/>
          <w:iCs/>
          <w:color w:val="000000"/>
          <w:sz w:val="20"/>
          <w:szCs w:val="20"/>
        </w:rPr>
        <w:t>(Additional pollution control devices</w:t>
      </w:r>
      <w:r w:rsidR="00514F17">
        <w:rPr>
          <w:rFonts w:ascii="Arial" w:hAnsi="Arial" w:cs="Arial"/>
          <w:i/>
          <w:iCs/>
          <w:color w:val="000000"/>
          <w:sz w:val="20"/>
          <w:szCs w:val="20"/>
        </w:rPr>
        <w:t xml:space="preserve"> </w:t>
      </w:r>
      <w:r>
        <w:rPr>
          <w:rFonts w:ascii="Arial" w:hAnsi="Arial" w:cs="Arial"/>
          <w:i/>
          <w:iCs/>
          <w:color w:val="000000"/>
          <w:sz w:val="20"/>
          <w:szCs w:val="20"/>
        </w:rPr>
        <w:t>(if any))</w:t>
      </w:r>
    </w:p>
    <w:p w14:paraId="78EB32A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1.10.1. </w:t>
      </w:r>
      <w:r>
        <w:rPr>
          <w:rFonts w:ascii="Arial" w:hAnsi="Arial" w:cs="Arial"/>
          <w:color w:val="000000"/>
          <w:sz w:val="20"/>
          <w:szCs w:val="20"/>
        </w:rPr>
        <w:t xml:space="preserve">Loại thiết bị </w:t>
      </w:r>
      <w:r>
        <w:rPr>
          <w:rFonts w:ascii="Arial" w:hAnsi="Arial" w:cs="Arial"/>
          <w:i/>
          <w:iCs/>
          <w:color w:val="000000"/>
          <w:sz w:val="20"/>
          <w:szCs w:val="20"/>
        </w:rPr>
        <w:t xml:space="preserve">(Device kind) </w:t>
      </w:r>
      <w:r>
        <w:rPr>
          <w:rFonts w:ascii="Arial" w:hAnsi="Arial" w:cs="Arial"/>
          <w:color w:val="000000"/>
          <w:sz w:val="20"/>
          <w:szCs w:val="20"/>
        </w:rPr>
        <w:t>:</w:t>
      </w:r>
    </w:p>
    <w:p w14:paraId="720296E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 Tuần hoàn khí thải </w:t>
      </w:r>
      <w:r>
        <w:rPr>
          <w:rFonts w:ascii="Arial" w:hAnsi="Arial" w:cs="Arial"/>
          <w:i/>
          <w:iCs/>
          <w:color w:val="000000"/>
          <w:sz w:val="20"/>
          <w:szCs w:val="20"/>
        </w:rPr>
        <w:t>(Exhaust gas recirculation - EGR)</w:t>
      </w:r>
      <w:r>
        <w:rPr>
          <w:rFonts w:ascii="Arial" w:hAnsi="Arial" w:cs="Arial"/>
          <w:color w:val="000000"/>
          <w:sz w:val="20"/>
          <w:szCs w:val="20"/>
        </w:rPr>
        <w:t>: Có/Không (Yes/No)</w:t>
      </w:r>
    </w:p>
    <w:p w14:paraId="6863967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2) Bộ chuyển đổi xúc tác </w:t>
      </w:r>
      <w:r>
        <w:rPr>
          <w:rFonts w:ascii="Arial" w:hAnsi="Arial" w:cs="Arial"/>
          <w:i/>
          <w:iCs/>
          <w:color w:val="000000"/>
          <w:sz w:val="20"/>
          <w:szCs w:val="20"/>
        </w:rPr>
        <w:t>(Catalytic converter)</w:t>
      </w:r>
      <w:r>
        <w:rPr>
          <w:rFonts w:ascii="Arial" w:hAnsi="Arial" w:cs="Arial"/>
          <w:color w:val="000000"/>
          <w:sz w:val="20"/>
          <w:szCs w:val="20"/>
        </w:rPr>
        <w:t>: Có/Không (Yes/No)</w:t>
      </w:r>
    </w:p>
    <w:p w14:paraId="4F8F89B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3) Phun không khí </w:t>
      </w:r>
      <w:r>
        <w:rPr>
          <w:rFonts w:ascii="Arial" w:hAnsi="Arial" w:cs="Arial"/>
          <w:i/>
          <w:iCs/>
          <w:color w:val="000000"/>
          <w:sz w:val="20"/>
          <w:szCs w:val="20"/>
        </w:rPr>
        <w:t>(Air injection)</w:t>
      </w:r>
      <w:r>
        <w:rPr>
          <w:rFonts w:ascii="Arial" w:hAnsi="Arial" w:cs="Arial"/>
          <w:color w:val="000000"/>
          <w:sz w:val="20"/>
          <w:szCs w:val="20"/>
        </w:rPr>
        <w:t>: Có/Không (Yes/No)</w:t>
      </w:r>
    </w:p>
    <w:p w14:paraId="50A3772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4) Lọc hạt </w:t>
      </w:r>
      <w:r>
        <w:rPr>
          <w:rFonts w:ascii="Arial" w:hAnsi="Arial" w:cs="Arial"/>
          <w:i/>
          <w:iCs/>
          <w:color w:val="000000"/>
          <w:sz w:val="20"/>
          <w:szCs w:val="20"/>
        </w:rPr>
        <w:t>(Particulate trap)</w:t>
      </w:r>
      <w:r>
        <w:rPr>
          <w:rFonts w:ascii="Arial" w:hAnsi="Arial" w:cs="Arial"/>
          <w:color w:val="000000"/>
          <w:sz w:val="20"/>
          <w:szCs w:val="20"/>
        </w:rPr>
        <w:t>: Có/Không (Yes/No)</w:t>
      </w:r>
    </w:p>
    <w:p w14:paraId="2A1E805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5) Loại khác </w:t>
      </w:r>
      <w:r>
        <w:rPr>
          <w:rFonts w:ascii="Arial" w:hAnsi="Arial" w:cs="Arial"/>
          <w:i/>
          <w:iCs/>
          <w:color w:val="000000"/>
          <w:sz w:val="20"/>
          <w:szCs w:val="20"/>
        </w:rPr>
        <w:t>(Other)</w:t>
      </w:r>
      <w:r>
        <w:rPr>
          <w:rFonts w:ascii="Arial" w:hAnsi="Arial" w:cs="Arial"/>
          <w:color w:val="000000"/>
          <w:sz w:val="20"/>
          <w:szCs w:val="20"/>
        </w:rPr>
        <w:t>: Có/Không (Yes/No)</w:t>
      </w:r>
    </w:p>
    <w:p w14:paraId="6F2F32E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1.10.2. </w:t>
      </w:r>
      <w:r>
        <w:rPr>
          <w:rFonts w:ascii="Arial" w:hAnsi="Arial" w:cs="Arial"/>
          <w:color w:val="000000"/>
          <w:sz w:val="20"/>
          <w:szCs w:val="20"/>
        </w:rPr>
        <w:t xml:space="preserve">Mô tả vị trí lắp đặt thiết bị </w:t>
      </w:r>
      <w:r>
        <w:rPr>
          <w:rFonts w:ascii="Arial" w:hAnsi="Arial" w:cs="Arial"/>
          <w:i/>
          <w:iCs/>
          <w:color w:val="000000"/>
          <w:sz w:val="20"/>
          <w:szCs w:val="20"/>
        </w:rPr>
        <w:t>(Description of installation position):………..</w:t>
      </w:r>
    </w:p>
    <w:p w14:paraId="00C157F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 Kiểm tra độ khói </w:t>
      </w:r>
      <w:r>
        <w:rPr>
          <w:rFonts w:ascii="Arial" w:hAnsi="Arial" w:cs="Arial"/>
          <w:i/>
          <w:iCs/>
          <w:color w:val="000000"/>
          <w:sz w:val="20"/>
          <w:szCs w:val="20"/>
        </w:rPr>
        <w:t>(Opacity test)</w:t>
      </w:r>
    </w:p>
    <w:p w14:paraId="145926B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 Quy chuẩn áp dụng </w:t>
      </w:r>
      <w:r>
        <w:rPr>
          <w:rFonts w:ascii="Arial" w:hAnsi="Arial" w:cs="Arial"/>
          <w:i/>
          <w:iCs/>
          <w:color w:val="000000"/>
          <w:sz w:val="20"/>
          <w:szCs w:val="20"/>
        </w:rPr>
        <w:t xml:space="preserve">(Applied regulation): </w:t>
      </w:r>
      <w:r>
        <w:rPr>
          <w:rFonts w:ascii="Arial" w:hAnsi="Arial" w:cs="Arial"/>
          <w:color w:val="000000"/>
          <w:sz w:val="20"/>
          <w:szCs w:val="20"/>
        </w:rPr>
        <w:t>QCVN ……………./BGTVT</w:t>
      </w:r>
    </w:p>
    <w:p w14:paraId="3B2E9E2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 Kết quả kiểm tra </w:t>
      </w:r>
      <w:r>
        <w:rPr>
          <w:rFonts w:ascii="Arial" w:hAnsi="Arial" w:cs="Arial"/>
          <w:i/>
          <w:iCs/>
          <w:color w:val="000000"/>
          <w:sz w:val="20"/>
          <w:szCs w:val="20"/>
        </w:rPr>
        <w:t>(Test results)</w:t>
      </w:r>
    </w:p>
    <w:p w14:paraId="067656E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2.2.1. Độ khói </w:t>
      </w:r>
      <w:r>
        <w:rPr>
          <w:rFonts w:ascii="Arial" w:hAnsi="Arial" w:cs="Arial"/>
          <w:i/>
          <w:iCs/>
          <w:color w:val="000000"/>
          <w:sz w:val="20"/>
          <w:szCs w:val="20"/>
        </w:rPr>
        <w:t>(Opacity)</w:t>
      </w:r>
    </w:p>
    <w:p w14:paraId="04F0F9D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1) Thử ở tốc độ ổn định </w:t>
      </w:r>
      <w:r>
        <w:rPr>
          <w:rFonts w:ascii="Arial" w:hAnsi="Arial" w:cs="Arial"/>
          <w:i/>
          <w:iCs/>
          <w:color w:val="000000"/>
          <w:sz w:val="20"/>
          <w:szCs w:val="20"/>
        </w:rPr>
        <w:t xml:space="preserve">(Test at steady speed): </w:t>
      </w:r>
      <w:r>
        <w:rPr>
          <w:rFonts w:ascii="Arial" w:hAnsi="Arial" w:cs="Arial"/>
          <w:color w:val="000000"/>
          <w:sz w:val="20"/>
          <w:szCs w:val="20"/>
        </w:rPr>
        <w:t xml:space="preserve">Xe trên băng thử xe/Động cơ trên băng thử động cơ </w:t>
      </w:r>
      <w:r>
        <w:rPr>
          <w:rFonts w:ascii="Arial" w:hAnsi="Arial" w:cs="Arial"/>
          <w:i/>
          <w:iCs/>
          <w:color w:val="000000"/>
          <w:sz w:val="20"/>
          <w:szCs w:val="20"/>
        </w:rPr>
        <w:t>(Vehicle on roller dynamometer/Engine on test bench)</w:t>
      </w:r>
    </w:p>
    <w:tbl>
      <w:tblPr>
        <w:tblW w:w="5000" w:type="pct"/>
        <w:tblCellMar>
          <w:left w:w="0" w:type="dxa"/>
          <w:right w:w="0" w:type="dxa"/>
        </w:tblCellMar>
        <w:tblLook w:val="0000" w:firstRow="0" w:lastRow="0" w:firstColumn="0" w:lastColumn="0" w:noHBand="0" w:noVBand="0"/>
      </w:tblPr>
      <w:tblGrid>
        <w:gridCol w:w="1423"/>
        <w:gridCol w:w="1147"/>
        <w:gridCol w:w="1090"/>
        <w:gridCol w:w="1256"/>
        <w:gridCol w:w="1405"/>
        <w:gridCol w:w="998"/>
        <w:gridCol w:w="1701"/>
      </w:tblGrid>
      <w:tr w:rsidR="00D80E96" w14:paraId="5316B9A8" w14:textId="77777777" w:rsidTr="00AB565E">
        <w:tblPrEx>
          <w:tblCellMar>
            <w:top w:w="0" w:type="dxa"/>
            <w:left w:w="0" w:type="dxa"/>
            <w:bottom w:w="0" w:type="dxa"/>
            <w:right w:w="0" w:type="dxa"/>
          </w:tblCellMar>
        </w:tblPrEx>
        <w:tc>
          <w:tcPr>
            <w:tcW w:w="789" w:type="pct"/>
            <w:tcBorders>
              <w:top w:val="single" w:sz="2" w:space="0" w:color="000000"/>
              <w:left w:val="single" w:sz="2" w:space="0" w:color="000000"/>
              <w:bottom w:val="single" w:sz="2" w:space="0" w:color="000000"/>
              <w:right w:val="single" w:sz="2" w:space="0" w:color="000000"/>
            </w:tcBorders>
            <w:vAlign w:val="center"/>
          </w:tcPr>
          <w:p w14:paraId="2BAE8F9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Điểm đo</w:t>
            </w:r>
            <w:r w:rsidR="00514F17">
              <w:rPr>
                <w:rFonts w:ascii="Arial" w:hAnsi="Arial" w:cs="Arial"/>
                <w:b/>
                <w:bCs/>
                <w:color w:val="000000"/>
                <w:sz w:val="20"/>
                <w:szCs w:val="20"/>
              </w:rPr>
              <w:br/>
            </w:r>
            <w:r>
              <w:rPr>
                <w:rFonts w:ascii="Arial" w:hAnsi="Arial" w:cs="Arial"/>
                <w:i/>
                <w:iCs/>
                <w:color w:val="000000"/>
                <w:sz w:val="20"/>
                <w:szCs w:val="20"/>
              </w:rPr>
              <w:t>(Measurem-ent points)</w:t>
            </w:r>
          </w:p>
        </w:tc>
        <w:tc>
          <w:tcPr>
            <w:tcW w:w="636" w:type="pct"/>
            <w:tcBorders>
              <w:top w:val="single" w:sz="2" w:space="0" w:color="000000"/>
              <w:left w:val="single" w:sz="2" w:space="0" w:color="000000"/>
              <w:bottom w:val="single" w:sz="2" w:space="0" w:color="000000"/>
              <w:right w:val="single" w:sz="2" w:space="0" w:color="000000"/>
            </w:tcBorders>
            <w:vAlign w:val="center"/>
          </w:tcPr>
          <w:p w14:paraId="62C77AC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Tốc độ động cơ</w:t>
            </w:r>
            <w:r w:rsidR="00514F17">
              <w:rPr>
                <w:rFonts w:ascii="Arial" w:hAnsi="Arial" w:cs="Arial"/>
                <w:b/>
                <w:bCs/>
                <w:color w:val="000000"/>
                <w:sz w:val="20"/>
                <w:szCs w:val="20"/>
              </w:rPr>
              <w:br/>
            </w:r>
            <w:r>
              <w:rPr>
                <w:rFonts w:ascii="Arial" w:hAnsi="Arial" w:cs="Arial"/>
                <w:i/>
                <w:iCs/>
                <w:color w:val="000000"/>
                <w:sz w:val="20"/>
                <w:szCs w:val="20"/>
              </w:rPr>
              <w:t>(Engine speed) (r/min)</w:t>
            </w:r>
          </w:p>
        </w:tc>
        <w:tc>
          <w:tcPr>
            <w:tcW w:w="604" w:type="pct"/>
            <w:tcBorders>
              <w:top w:val="single" w:sz="2" w:space="0" w:color="000000"/>
              <w:left w:val="single" w:sz="2" w:space="0" w:color="000000"/>
              <w:bottom w:val="single" w:sz="2" w:space="0" w:color="000000"/>
              <w:right w:val="single" w:sz="2" w:space="0" w:color="000000"/>
            </w:tcBorders>
            <w:vAlign w:val="center"/>
          </w:tcPr>
          <w:p w14:paraId="19BF20B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Công suất</w:t>
            </w:r>
            <w:r w:rsidR="00514F17">
              <w:rPr>
                <w:rFonts w:ascii="Arial" w:hAnsi="Arial" w:cs="Arial"/>
                <w:b/>
                <w:bCs/>
                <w:color w:val="000000"/>
                <w:sz w:val="20"/>
                <w:szCs w:val="20"/>
              </w:rPr>
              <w:br/>
            </w:r>
            <w:r>
              <w:rPr>
                <w:rFonts w:ascii="Arial" w:hAnsi="Arial" w:cs="Arial"/>
                <w:i/>
                <w:iCs/>
                <w:color w:val="000000"/>
                <w:sz w:val="20"/>
                <w:szCs w:val="20"/>
              </w:rPr>
              <w:t>(Power) (kW)</w:t>
            </w:r>
          </w:p>
        </w:tc>
        <w:tc>
          <w:tcPr>
            <w:tcW w:w="696" w:type="pct"/>
            <w:tcBorders>
              <w:top w:val="single" w:sz="2" w:space="0" w:color="000000"/>
              <w:left w:val="single" w:sz="2" w:space="0" w:color="000000"/>
              <w:bottom w:val="single" w:sz="2" w:space="0" w:color="000000"/>
              <w:right w:val="single" w:sz="2" w:space="0" w:color="000000"/>
            </w:tcBorders>
            <w:vAlign w:val="center"/>
          </w:tcPr>
          <w:p w14:paraId="54567A7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Lưu lượng danh định G</w:t>
            </w:r>
            <w:r w:rsidR="00514F17">
              <w:rPr>
                <w:rFonts w:ascii="Arial" w:hAnsi="Arial" w:cs="Arial"/>
                <w:b/>
                <w:bCs/>
                <w:color w:val="000000"/>
                <w:sz w:val="20"/>
                <w:szCs w:val="20"/>
              </w:rPr>
              <w:br/>
            </w:r>
            <w:r>
              <w:rPr>
                <w:rFonts w:ascii="Arial" w:hAnsi="Arial" w:cs="Arial"/>
                <w:i/>
                <w:iCs/>
                <w:color w:val="000000"/>
                <w:sz w:val="20"/>
                <w:szCs w:val="20"/>
              </w:rPr>
              <w:t>(Nominal flow) (l/s)</w:t>
            </w:r>
          </w:p>
        </w:tc>
        <w:tc>
          <w:tcPr>
            <w:tcW w:w="779" w:type="pct"/>
            <w:tcBorders>
              <w:top w:val="single" w:sz="2" w:space="0" w:color="000000"/>
              <w:left w:val="single" w:sz="2" w:space="0" w:color="000000"/>
              <w:bottom w:val="single" w:sz="2" w:space="0" w:color="000000"/>
              <w:right w:val="single" w:sz="2" w:space="0" w:color="000000"/>
            </w:tcBorders>
            <w:vAlign w:val="center"/>
          </w:tcPr>
          <w:p w14:paraId="14A6439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Trị số hấp thụ đo được</w:t>
            </w:r>
            <w:r w:rsidR="00514F17">
              <w:rPr>
                <w:rFonts w:ascii="Arial" w:hAnsi="Arial" w:cs="Arial"/>
                <w:b/>
                <w:bCs/>
                <w:color w:val="000000"/>
                <w:sz w:val="20"/>
                <w:szCs w:val="20"/>
              </w:rPr>
              <w:br/>
            </w:r>
            <w:r>
              <w:rPr>
                <w:rFonts w:ascii="Arial" w:hAnsi="Arial" w:cs="Arial"/>
                <w:i/>
                <w:iCs/>
                <w:color w:val="000000"/>
                <w:sz w:val="20"/>
                <w:szCs w:val="20"/>
              </w:rPr>
              <w:t>(Measured absorb values) (m</w:t>
            </w:r>
            <w:r w:rsidR="00514F17">
              <w:rPr>
                <w:rFonts w:ascii="Arial" w:hAnsi="Arial" w:cs="Arial"/>
                <w:i/>
                <w:iCs/>
                <w:color w:val="000000"/>
                <w:sz w:val="20"/>
                <w:szCs w:val="20"/>
                <w:vertAlign w:val="superscript"/>
              </w:rPr>
              <w:t>-1</w:t>
            </w:r>
            <w:r>
              <w:rPr>
                <w:rFonts w:ascii="Arial" w:hAnsi="Arial" w:cs="Arial"/>
                <w:i/>
                <w:iCs/>
                <w:color w:val="000000"/>
                <w:sz w:val="20"/>
                <w:szCs w:val="20"/>
              </w:rPr>
              <w:t>)</w:t>
            </w:r>
          </w:p>
        </w:tc>
        <w:tc>
          <w:tcPr>
            <w:tcW w:w="553" w:type="pct"/>
            <w:tcBorders>
              <w:top w:val="single" w:sz="2" w:space="0" w:color="000000"/>
              <w:left w:val="single" w:sz="2" w:space="0" w:color="000000"/>
              <w:bottom w:val="single" w:sz="2" w:space="0" w:color="000000"/>
              <w:right w:val="single" w:sz="2" w:space="0" w:color="000000"/>
            </w:tcBorders>
            <w:vAlign w:val="center"/>
          </w:tcPr>
          <w:p w14:paraId="497AB49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Giá trị giới hạn</w:t>
            </w:r>
            <w:r w:rsidR="00514F17">
              <w:rPr>
                <w:rFonts w:ascii="Arial" w:hAnsi="Arial" w:cs="Arial"/>
                <w:b/>
                <w:bCs/>
                <w:color w:val="000000"/>
                <w:sz w:val="20"/>
                <w:szCs w:val="20"/>
              </w:rPr>
              <w:br/>
            </w:r>
            <w:r>
              <w:rPr>
                <w:rFonts w:ascii="Arial" w:hAnsi="Arial" w:cs="Arial"/>
                <w:color w:val="000000"/>
                <w:sz w:val="20"/>
                <w:szCs w:val="20"/>
              </w:rPr>
              <w:t>(Limits)</w:t>
            </w:r>
          </w:p>
        </w:tc>
        <w:tc>
          <w:tcPr>
            <w:tcW w:w="943" w:type="pct"/>
            <w:tcBorders>
              <w:top w:val="single" w:sz="2" w:space="0" w:color="000000"/>
              <w:left w:val="single" w:sz="2" w:space="0" w:color="000000"/>
              <w:bottom w:val="single" w:sz="2" w:space="0" w:color="000000"/>
              <w:right w:val="single" w:sz="2" w:space="0" w:color="000000"/>
            </w:tcBorders>
            <w:vAlign w:val="center"/>
          </w:tcPr>
          <w:p w14:paraId="036EF76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Kết luận</w:t>
            </w:r>
            <w:r w:rsidR="00514F17">
              <w:rPr>
                <w:rFonts w:ascii="Arial" w:hAnsi="Arial" w:cs="Arial"/>
                <w:b/>
                <w:bCs/>
                <w:color w:val="000000"/>
                <w:sz w:val="20"/>
                <w:szCs w:val="20"/>
              </w:rPr>
              <w:br/>
            </w:r>
            <w:r>
              <w:rPr>
                <w:rFonts w:ascii="Arial" w:hAnsi="Arial" w:cs="Arial"/>
                <w:i/>
                <w:iCs/>
                <w:color w:val="000000"/>
                <w:sz w:val="20"/>
                <w:szCs w:val="20"/>
              </w:rPr>
              <w:t>(Conclusion) (Pass/Failure)</w:t>
            </w:r>
          </w:p>
        </w:tc>
      </w:tr>
      <w:tr w:rsidR="00D80E96" w14:paraId="21F6568D" w14:textId="77777777" w:rsidTr="00AB565E">
        <w:tblPrEx>
          <w:tblCellMar>
            <w:top w:w="0" w:type="dxa"/>
            <w:left w:w="0" w:type="dxa"/>
            <w:bottom w:w="0" w:type="dxa"/>
            <w:right w:w="0" w:type="dxa"/>
          </w:tblCellMar>
        </w:tblPrEx>
        <w:tc>
          <w:tcPr>
            <w:tcW w:w="789" w:type="pct"/>
            <w:tcBorders>
              <w:top w:val="single" w:sz="2" w:space="0" w:color="000000"/>
              <w:left w:val="single" w:sz="2" w:space="0" w:color="000000"/>
              <w:bottom w:val="single" w:sz="2" w:space="0" w:color="000000"/>
              <w:right w:val="single" w:sz="2" w:space="0" w:color="000000"/>
            </w:tcBorders>
            <w:vAlign w:val="center"/>
          </w:tcPr>
          <w:p w14:paraId="29DD508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636" w:type="pct"/>
            <w:tcBorders>
              <w:top w:val="single" w:sz="2" w:space="0" w:color="000000"/>
              <w:left w:val="single" w:sz="2" w:space="0" w:color="000000"/>
              <w:bottom w:val="single" w:sz="2" w:space="0" w:color="000000"/>
              <w:right w:val="single" w:sz="2" w:space="0" w:color="000000"/>
            </w:tcBorders>
            <w:vAlign w:val="center"/>
          </w:tcPr>
          <w:p w14:paraId="2A6807F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604" w:type="pct"/>
            <w:tcBorders>
              <w:top w:val="single" w:sz="2" w:space="0" w:color="000000"/>
              <w:left w:val="single" w:sz="2" w:space="0" w:color="000000"/>
              <w:bottom w:val="single" w:sz="2" w:space="0" w:color="000000"/>
              <w:right w:val="single" w:sz="2" w:space="0" w:color="000000"/>
            </w:tcBorders>
            <w:vAlign w:val="center"/>
          </w:tcPr>
          <w:p w14:paraId="74075BC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696" w:type="pct"/>
            <w:tcBorders>
              <w:top w:val="single" w:sz="2" w:space="0" w:color="000000"/>
              <w:left w:val="single" w:sz="2" w:space="0" w:color="000000"/>
              <w:bottom w:val="single" w:sz="2" w:space="0" w:color="000000"/>
              <w:right w:val="single" w:sz="2" w:space="0" w:color="000000"/>
            </w:tcBorders>
            <w:vAlign w:val="center"/>
          </w:tcPr>
          <w:p w14:paraId="595916E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779" w:type="pct"/>
            <w:tcBorders>
              <w:top w:val="single" w:sz="2" w:space="0" w:color="000000"/>
              <w:left w:val="single" w:sz="2" w:space="0" w:color="000000"/>
              <w:bottom w:val="single" w:sz="2" w:space="0" w:color="000000"/>
              <w:right w:val="single" w:sz="2" w:space="0" w:color="000000"/>
            </w:tcBorders>
            <w:vAlign w:val="center"/>
          </w:tcPr>
          <w:p w14:paraId="49D11A9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553" w:type="pct"/>
            <w:tcBorders>
              <w:top w:val="single" w:sz="2" w:space="0" w:color="000000"/>
              <w:left w:val="single" w:sz="2" w:space="0" w:color="000000"/>
              <w:bottom w:val="single" w:sz="2" w:space="0" w:color="000000"/>
              <w:right w:val="single" w:sz="2" w:space="0" w:color="000000"/>
            </w:tcBorders>
            <w:vAlign w:val="center"/>
          </w:tcPr>
          <w:p w14:paraId="75F648A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943" w:type="pct"/>
            <w:tcBorders>
              <w:top w:val="single" w:sz="2" w:space="0" w:color="000000"/>
              <w:left w:val="single" w:sz="2" w:space="0" w:color="000000"/>
              <w:bottom w:val="single" w:sz="2" w:space="0" w:color="000000"/>
              <w:right w:val="single" w:sz="2" w:space="0" w:color="000000"/>
            </w:tcBorders>
            <w:vAlign w:val="center"/>
          </w:tcPr>
          <w:p w14:paraId="044D3BA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64391C88" w14:textId="77777777" w:rsidTr="00AB565E">
        <w:tblPrEx>
          <w:tblCellMar>
            <w:top w:w="0" w:type="dxa"/>
            <w:left w:w="0" w:type="dxa"/>
            <w:bottom w:w="0" w:type="dxa"/>
            <w:right w:w="0" w:type="dxa"/>
          </w:tblCellMar>
        </w:tblPrEx>
        <w:tc>
          <w:tcPr>
            <w:tcW w:w="789" w:type="pct"/>
            <w:tcBorders>
              <w:top w:val="single" w:sz="2" w:space="0" w:color="000000"/>
              <w:left w:val="single" w:sz="2" w:space="0" w:color="000000"/>
              <w:bottom w:val="single" w:sz="2" w:space="0" w:color="000000"/>
              <w:right w:val="single" w:sz="2" w:space="0" w:color="000000"/>
            </w:tcBorders>
            <w:vAlign w:val="center"/>
          </w:tcPr>
          <w:p w14:paraId="026333B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636" w:type="pct"/>
            <w:tcBorders>
              <w:top w:val="single" w:sz="2" w:space="0" w:color="000000"/>
              <w:left w:val="single" w:sz="2" w:space="0" w:color="000000"/>
              <w:bottom w:val="single" w:sz="2" w:space="0" w:color="000000"/>
              <w:right w:val="single" w:sz="2" w:space="0" w:color="000000"/>
            </w:tcBorders>
            <w:vAlign w:val="center"/>
          </w:tcPr>
          <w:p w14:paraId="32C4D5A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604" w:type="pct"/>
            <w:tcBorders>
              <w:top w:val="single" w:sz="2" w:space="0" w:color="000000"/>
              <w:left w:val="single" w:sz="2" w:space="0" w:color="000000"/>
              <w:bottom w:val="single" w:sz="2" w:space="0" w:color="000000"/>
              <w:right w:val="single" w:sz="2" w:space="0" w:color="000000"/>
            </w:tcBorders>
            <w:vAlign w:val="center"/>
          </w:tcPr>
          <w:p w14:paraId="4445CC3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696" w:type="pct"/>
            <w:tcBorders>
              <w:top w:val="single" w:sz="2" w:space="0" w:color="000000"/>
              <w:left w:val="single" w:sz="2" w:space="0" w:color="000000"/>
              <w:bottom w:val="single" w:sz="2" w:space="0" w:color="000000"/>
              <w:right w:val="single" w:sz="2" w:space="0" w:color="000000"/>
            </w:tcBorders>
            <w:vAlign w:val="center"/>
          </w:tcPr>
          <w:p w14:paraId="44B7B18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779" w:type="pct"/>
            <w:tcBorders>
              <w:top w:val="single" w:sz="2" w:space="0" w:color="000000"/>
              <w:left w:val="single" w:sz="2" w:space="0" w:color="000000"/>
              <w:bottom w:val="single" w:sz="2" w:space="0" w:color="000000"/>
              <w:right w:val="single" w:sz="2" w:space="0" w:color="000000"/>
            </w:tcBorders>
            <w:vAlign w:val="center"/>
          </w:tcPr>
          <w:p w14:paraId="562211D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553" w:type="pct"/>
            <w:tcBorders>
              <w:top w:val="single" w:sz="2" w:space="0" w:color="000000"/>
              <w:left w:val="single" w:sz="2" w:space="0" w:color="000000"/>
              <w:bottom w:val="single" w:sz="2" w:space="0" w:color="000000"/>
              <w:right w:val="single" w:sz="2" w:space="0" w:color="000000"/>
            </w:tcBorders>
            <w:vAlign w:val="center"/>
          </w:tcPr>
          <w:p w14:paraId="7413F6E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943" w:type="pct"/>
            <w:tcBorders>
              <w:top w:val="single" w:sz="2" w:space="0" w:color="000000"/>
              <w:left w:val="single" w:sz="2" w:space="0" w:color="000000"/>
              <w:bottom w:val="single" w:sz="2" w:space="0" w:color="000000"/>
              <w:right w:val="single" w:sz="2" w:space="0" w:color="000000"/>
            </w:tcBorders>
            <w:vAlign w:val="center"/>
          </w:tcPr>
          <w:p w14:paraId="3CF37E1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6FBE295B" w14:textId="77777777" w:rsidTr="00AB565E">
        <w:tblPrEx>
          <w:tblCellMar>
            <w:top w:w="0" w:type="dxa"/>
            <w:left w:w="0" w:type="dxa"/>
            <w:bottom w:w="0" w:type="dxa"/>
            <w:right w:w="0" w:type="dxa"/>
          </w:tblCellMar>
        </w:tblPrEx>
        <w:tc>
          <w:tcPr>
            <w:tcW w:w="789" w:type="pct"/>
            <w:tcBorders>
              <w:top w:val="single" w:sz="2" w:space="0" w:color="000000"/>
              <w:left w:val="single" w:sz="2" w:space="0" w:color="000000"/>
              <w:bottom w:val="single" w:sz="2" w:space="0" w:color="000000"/>
              <w:right w:val="single" w:sz="2" w:space="0" w:color="000000"/>
            </w:tcBorders>
            <w:vAlign w:val="center"/>
          </w:tcPr>
          <w:p w14:paraId="7E0887F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636" w:type="pct"/>
            <w:tcBorders>
              <w:top w:val="single" w:sz="2" w:space="0" w:color="000000"/>
              <w:left w:val="single" w:sz="2" w:space="0" w:color="000000"/>
              <w:bottom w:val="single" w:sz="2" w:space="0" w:color="000000"/>
              <w:right w:val="single" w:sz="2" w:space="0" w:color="000000"/>
            </w:tcBorders>
            <w:vAlign w:val="center"/>
          </w:tcPr>
          <w:p w14:paraId="2855D50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604" w:type="pct"/>
            <w:tcBorders>
              <w:top w:val="single" w:sz="2" w:space="0" w:color="000000"/>
              <w:left w:val="single" w:sz="2" w:space="0" w:color="000000"/>
              <w:bottom w:val="single" w:sz="2" w:space="0" w:color="000000"/>
              <w:right w:val="single" w:sz="2" w:space="0" w:color="000000"/>
            </w:tcBorders>
            <w:vAlign w:val="center"/>
          </w:tcPr>
          <w:p w14:paraId="7FDAE2A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696" w:type="pct"/>
            <w:tcBorders>
              <w:top w:val="single" w:sz="2" w:space="0" w:color="000000"/>
              <w:left w:val="single" w:sz="2" w:space="0" w:color="000000"/>
              <w:bottom w:val="single" w:sz="2" w:space="0" w:color="000000"/>
              <w:right w:val="single" w:sz="2" w:space="0" w:color="000000"/>
            </w:tcBorders>
            <w:vAlign w:val="center"/>
          </w:tcPr>
          <w:p w14:paraId="0B35405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779" w:type="pct"/>
            <w:tcBorders>
              <w:top w:val="single" w:sz="2" w:space="0" w:color="000000"/>
              <w:left w:val="single" w:sz="2" w:space="0" w:color="000000"/>
              <w:bottom w:val="single" w:sz="2" w:space="0" w:color="000000"/>
              <w:right w:val="single" w:sz="2" w:space="0" w:color="000000"/>
            </w:tcBorders>
            <w:vAlign w:val="center"/>
          </w:tcPr>
          <w:p w14:paraId="14F1006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553" w:type="pct"/>
            <w:tcBorders>
              <w:top w:val="single" w:sz="2" w:space="0" w:color="000000"/>
              <w:left w:val="single" w:sz="2" w:space="0" w:color="000000"/>
              <w:bottom w:val="single" w:sz="2" w:space="0" w:color="000000"/>
              <w:right w:val="single" w:sz="2" w:space="0" w:color="000000"/>
            </w:tcBorders>
            <w:vAlign w:val="center"/>
          </w:tcPr>
          <w:p w14:paraId="7CAA146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943" w:type="pct"/>
            <w:tcBorders>
              <w:top w:val="single" w:sz="2" w:space="0" w:color="000000"/>
              <w:left w:val="single" w:sz="2" w:space="0" w:color="000000"/>
              <w:bottom w:val="single" w:sz="2" w:space="0" w:color="000000"/>
              <w:right w:val="single" w:sz="2" w:space="0" w:color="000000"/>
            </w:tcBorders>
            <w:vAlign w:val="center"/>
          </w:tcPr>
          <w:p w14:paraId="23DCFC0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4B991F27" w14:textId="77777777" w:rsidTr="00AB565E">
        <w:tblPrEx>
          <w:tblCellMar>
            <w:top w:w="0" w:type="dxa"/>
            <w:left w:w="0" w:type="dxa"/>
            <w:bottom w:w="0" w:type="dxa"/>
            <w:right w:w="0" w:type="dxa"/>
          </w:tblCellMar>
        </w:tblPrEx>
        <w:tc>
          <w:tcPr>
            <w:tcW w:w="789" w:type="pct"/>
            <w:tcBorders>
              <w:top w:val="single" w:sz="2" w:space="0" w:color="000000"/>
              <w:left w:val="single" w:sz="2" w:space="0" w:color="000000"/>
              <w:bottom w:val="single" w:sz="2" w:space="0" w:color="000000"/>
              <w:right w:val="single" w:sz="2" w:space="0" w:color="000000"/>
            </w:tcBorders>
            <w:vAlign w:val="center"/>
          </w:tcPr>
          <w:p w14:paraId="6D456F7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636" w:type="pct"/>
            <w:tcBorders>
              <w:top w:val="single" w:sz="2" w:space="0" w:color="000000"/>
              <w:left w:val="single" w:sz="2" w:space="0" w:color="000000"/>
              <w:bottom w:val="single" w:sz="2" w:space="0" w:color="000000"/>
              <w:right w:val="single" w:sz="2" w:space="0" w:color="000000"/>
            </w:tcBorders>
            <w:vAlign w:val="center"/>
          </w:tcPr>
          <w:p w14:paraId="1BD1CED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604" w:type="pct"/>
            <w:tcBorders>
              <w:top w:val="single" w:sz="2" w:space="0" w:color="000000"/>
              <w:left w:val="single" w:sz="2" w:space="0" w:color="000000"/>
              <w:bottom w:val="single" w:sz="2" w:space="0" w:color="000000"/>
              <w:right w:val="single" w:sz="2" w:space="0" w:color="000000"/>
            </w:tcBorders>
            <w:vAlign w:val="center"/>
          </w:tcPr>
          <w:p w14:paraId="5AF816B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696" w:type="pct"/>
            <w:tcBorders>
              <w:top w:val="single" w:sz="2" w:space="0" w:color="000000"/>
              <w:left w:val="single" w:sz="2" w:space="0" w:color="000000"/>
              <w:bottom w:val="single" w:sz="2" w:space="0" w:color="000000"/>
              <w:right w:val="single" w:sz="2" w:space="0" w:color="000000"/>
            </w:tcBorders>
            <w:vAlign w:val="center"/>
          </w:tcPr>
          <w:p w14:paraId="7A8D69A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779" w:type="pct"/>
            <w:tcBorders>
              <w:top w:val="single" w:sz="2" w:space="0" w:color="000000"/>
              <w:left w:val="single" w:sz="2" w:space="0" w:color="000000"/>
              <w:bottom w:val="single" w:sz="2" w:space="0" w:color="000000"/>
              <w:right w:val="single" w:sz="2" w:space="0" w:color="000000"/>
            </w:tcBorders>
            <w:vAlign w:val="center"/>
          </w:tcPr>
          <w:p w14:paraId="1E1B752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553" w:type="pct"/>
            <w:tcBorders>
              <w:top w:val="single" w:sz="2" w:space="0" w:color="000000"/>
              <w:left w:val="single" w:sz="2" w:space="0" w:color="000000"/>
              <w:bottom w:val="single" w:sz="2" w:space="0" w:color="000000"/>
              <w:right w:val="single" w:sz="2" w:space="0" w:color="000000"/>
            </w:tcBorders>
            <w:vAlign w:val="center"/>
          </w:tcPr>
          <w:p w14:paraId="1E6A1D4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943" w:type="pct"/>
            <w:tcBorders>
              <w:top w:val="single" w:sz="2" w:space="0" w:color="000000"/>
              <w:left w:val="single" w:sz="2" w:space="0" w:color="000000"/>
              <w:bottom w:val="single" w:sz="2" w:space="0" w:color="000000"/>
              <w:right w:val="single" w:sz="2" w:space="0" w:color="000000"/>
            </w:tcBorders>
            <w:vAlign w:val="center"/>
          </w:tcPr>
          <w:p w14:paraId="67F20AE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73A248DF" w14:textId="77777777" w:rsidTr="00AB565E">
        <w:tblPrEx>
          <w:tblCellMar>
            <w:top w:w="0" w:type="dxa"/>
            <w:left w:w="0" w:type="dxa"/>
            <w:bottom w:w="0" w:type="dxa"/>
            <w:right w:w="0" w:type="dxa"/>
          </w:tblCellMar>
        </w:tblPrEx>
        <w:tc>
          <w:tcPr>
            <w:tcW w:w="789" w:type="pct"/>
            <w:tcBorders>
              <w:top w:val="single" w:sz="2" w:space="0" w:color="000000"/>
              <w:left w:val="single" w:sz="2" w:space="0" w:color="000000"/>
              <w:bottom w:val="single" w:sz="2" w:space="0" w:color="000000"/>
              <w:right w:val="single" w:sz="2" w:space="0" w:color="000000"/>
            </w:tcBorders>
            <w:vAlign w:val="center"/>
          </w:tcPr>
          <w:p w14:paraId="4C4CEFD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5</w:t>
            </w:r>
          </w:p>
        </w:tc>
        <w:tc>
          <w:tcPr>
            <w:tcW w:w="636" w:type="pct"/>
            <w:tcBorders>
              <w:top w:val="single" w:sz="2" w:space="0" w:color="000000"/>
              <w:left w:val="single" w:sz="2" w:space="0" w:color="000000"/>
              <w:bottom w:val="single" w:sz="2" w:space="0" w:color="000000"/>
              <w:right w:val="single" w:sz="2" w:space="0" w:color="000000"/>
            </w:tcBorders>
            <w:vAlign w:val="center"/>
          </w:tcPr>
          <w:p w14:paraId="3E99C85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604" w:type="pct"/>
            <w:tcBorders>
              <w:top w:val="single" w:sz="2" w:space="0" w:color="000000"/>
              <w:left w:val="single" w:sz="2" w:space="0" w:color="000000"/>
              <w:bottom w:val="single" w:sz="2" w:space="0" w:color="000000"/>
              <w:right w:val="single" w:sz="2" w:space="0" w:color="000000"/>
            </w:tcBorders>
            <w:vAlign w:val="center"/>
          </w:tcPr>
          <w:p w14:paraId="2CA6DAF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696" w:type="pct"/>
            <w:tcBorders>
              <w:top w:val="single" w:sz="2" w:space="0" w:color="000000"/>
              <w:left w:val="single" w:sz="2" w:space="0" w:color="000000"/>
              <w:bottom w:val="single" w:sz="2" w:space="0" w:color="000000"/>
              <w:right w:val="single" w:sz="2" w:space="0" w:color="000000"/>
            </w:tcBorders>
            <w:vAlign w:val="center"/>
          </w:tcPr>
          <w:p w14:paraId="182BF6A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779" w:type="pct"/>
            <w:tcBorders>
              <w:top w:val="single" w:sz="2" w:space="0" w:color="000000"/>
              <w:left w:val="single" w:sz="2" w:space="0" w:color="000000"/>
              <w:bottom w:val="single" w:sz="2" w:space="0" w:color="000000"/>
              <w:right w:val="single" w:sz="2" w:space="0" w:color="000000"/>
            </w:tcBorders>
            <w:vAlign w:val="center"/>
          </w:tcPr>
          <w:p w14:paraId="69A216D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553" w:type="pct"/>
            <w:tcBorders>
              <w:top w:val="single" w:sz="2" w:space="0" w:color="000000"/>
              <w:left w:val="single" w:sz="2" w:space="0" w:color="000000"/>
              <w:bottom w:val="single" w:sz="2" w:space="0" w:color="000000"/>
              <w:right w:val="single" w:sz="2" w:space="0" w:color="000000"/>
            </w:tcBorders>
            <w:vAlign w:val="center"/>
          </w:tcPr>
          <w:p w14:paraId="0A54375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943" w:type="pct"/>
            <w:tcBorders>
              <w:top w:val="single" w:sz="2" w:space="0" w:color="000000"/>
              <w:left w:val="single" w:sz="2" w:space="0" w:color="000000"/>
              <w:bottom w:val="single" w:sz="2" w:space="0" w:color="000000"/>
              <w:right w:val="single" w:sz="2" w:space="0" w:color="000000"/>
            </w:tcBorders>
            <w:vAlign w:val="center"/>
          </w:tcPr>
          <w:p w14:paraId="5BDACAC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7D5D999C" w14:textId="77777777" w:rsidTr="00AB565E">
        <w:tblPrEx>
          <w:tblCellMar>
            <w:top w:w="0" w:type="dxa"/>
            <w:left w:w="0" w:type="dxa"/>
            <w:bottom w:w="0" w:type="dxa"/>
            <w:right w:w="0" w:type="dxa"/>
          </w:tblCellMar>
        </w:tblPrEx>
        <w:tc>
          <w:tcPr>
            <w:tcW w:w="789" w:type="pct"/>
            <w:tcBorders>
              <w:top w:val="single" w:sz="2" w:space="0" w:color="000000"/>
              <w:left w:val="single" w:sz="2" w:space="0" w:color="000000"/>
              <w:bottom w:val="single" w:sz="2" w:space="0" w:color="000000"/>
              <w:right w:val="single" w:sz="2" w:space="0" w:color="000000"/>
            </w:tcBorders>
            <w:vAlign w:val="center"/>
          </w:tcPr>
          <w:p w14:paraId="33D29AA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6</w:t>
            </w:r>
          </w:p>
        </w:tc>
        <w:tc>
          <w:tcPr>
            <w:tcW w:w="636" w:type="pct"/>
            <w:tcBorders>
              <w:top w:val="single" w:sz="2" w:space="0" w:color="000000"/>
              <w:left w:val="single" w:sz="2" w:space="0" w:color="000000"/>
              <w:bottom w:val="single" w:sz="2" w:space="0" w:color="000000"/>
              <w:right w:val="single" w:sz="2" w:space="0" w:color="000000"/>
            </w:tcBorders>
            <w:vAlign w:val="center"/>
          </w:tcPr>
          <w:p w14:paraId="31830A0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604" w:type="pct"/>
            <w:tcBorders>
              <w:top w:val="single" w:sz="2" w:space="0" w:color="000000"/>
              <w:left w:val="single" w:sz="2" w:space="0" w:color="000000"/>
              <w:bottom w:val="single" w:sz="2" w:space="0" w:color="000000"/>
              <w:right w:val="single" w:sz="2" w:space="0" w:color="000000"/>
            </w:tcBorders>
            <w:vAlign w:val="center"/>
          </w:tcPr>
          <w:p w14:paraId="0B2370F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696" w:type="pct"/>
            <w:tcBorders>
              <w:top w:val="single" w:sz="2" w:space="0" w:color="000000"/>
              <w:left w:val="single" w:sz="2" w:space="0" w:color="000000"/>
              <w:bottom w:val="single" w:sz="2" w:space="0" w:color="000000"/>
              <w:right w:val="single" w:sz="2" w:space="0" w:color="000000"/>
            </w:tcBorders>
            <w:vAlign w:val="center"/>
          </w:tcPr>
          <w:p w14:paraId="69B1EB8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779" w:type="pct"/>
            <w:tcBorders>
              <w:top w:val="single" w:sz="2" w:space="0" w:color="000000"/>
              <w:left w:val="single" w:sz="2" w:space="0" w:color="000000"/>
              <w:bottom w:val="single" w:sz="2" w:space="0" w:color="000000"/>
              <w:right w:val="single" w:sz="2" w:space="0" w:color="000000"/>
            </w:tcBorders>
            <w:vAlign w:val="center"/>
          </w:tcPr>
          <w:p w14:paraId="69A5898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553" w:type="pct"/>
            <w:tcBorders>
              <w:top w:val="single" w:sz="2" w:space="0" w:color="000000"/>
              <w:left w:val="single" w:sz="2" w:space="0" w:color="000000"/>
              <w:bottom w:val="single" w:sz="2" w:space="0" w:color="000000"/>
              <w:right w:val="single" w:sz="2" w:space="0" w:color="000000"/>
            </w:tcBorders>
            <w:vAlign w:val="center"/>
          </w:tcPr>
          <w:p w14:paraId="0E9A316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943" w:type="pct"/>
            <w:tcBorders>
              <w:top w:val="single" w:sz="2" w:space="0" w:color="000000"/>
              <w:left w:val="single" w:sz="2" w:space="0" w:color="000000"/>
              <w:bottom w:val="single" w:sz="2" w:space="0" w:color="000000"/>
              <w:right w:val="single" w:sz="2" w:space="0" w:color="000000"/>
            </w:tcBorders>
            <w:vAlign w:val="center"/>
          </w:tcPr>
          <w:p w14:paraId="4C65EDB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bl>
    <w:p w14:paraId="0ADAF9D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Công suất hấp thụ bởi quạt trong quá trình thử (đối với thử để cấp giấy chứng nhận)</w:t>
      </w:r>
      <w:r w:rsidR="00514F17">
        <w:rPr>
          <w:rFonts w:ascii="Arial" w:hAnsi="Arial" w:cs="Arial"/>
          <w:color w:val="000000"/>
          <w:sz w:val="20"/>
          <w:szCs w:val="20"/>
        </w:rPr>
        <w:t xml:space="preserve"> </w:t>
      </w:r>
      <w:r>
        <w:rPr>
          <w:rFonts w:ascii="Arial" w:hAnsi="Arial" w:cs="Arial"/>
          <w:i/>
          <w:iCs/>
          <w:color w:val="000000"/>
          <w:sz w:val="20"/>
          <w:szCs w:val="20"/>
        </w:rPr>
        <w:t>(For</w:t>
      </w:r>
      <w:r w:rsidR="00207182">
        <w:rPr>
          <w:rFonts w:ascii="Arial" w:hAnsi="Arial" w:cs="Arial"/>
          <w:i/>
          <w:iCs/>
          <w:color w:val="000000"/>
          <w:sz w:val="20"/>
          <w:szCs w:val="20"/>
        </w:rPr>
        <w:t xml:space="preserve"> </w:t>
      </w:r>
      <w:r>
        <w:rPr>
          <w:rFonts w:ascii="Arial" w:hAnsi="Arial" w:cs="Arial"/>
          <w:i/>
          <w:iCs/>
          <w:color w:val="000000"/>
          <w:sz w:val="20"/>
          <w:szCs w:val="20"/>
        </w:rPr>
        <w:t>engine</w:t>
      </w:r>
      <w:r w:rsidR="00207182">
        <w:rPr>
          <w:rFonts w:ascii="Arial" w:hAnsi="Arial" w:cs="Arial"/>
          <w:i/>
          <w:iCs/>
          <w:color w:val="000000"/>
          <w:sz w:val="20"/>
          <w:szCs w:val="20"/>
        </w:rPr>
        <w:t xml:space="preserve"> </w:t>
      </w:r>
      <w:r>
        <w:rPr>
          <w:rFonts w:ascii="Arial" w:hAnsi="Arial" w:cs="Arial"/>
          <w:i/>
          <w:iCs/>
          <w:color w:val="000000"/>
          <w:sz w:val="20"/>
          <w:szCs w:val="20"/>
        </w:rPr>
        <w:t>type</w:t>
      </w:r>
      <w:r w:rsidR="00207182">
        <w:rPr>
          <w:rFonts w:ascii="Arial" w:hAnsi="Arial" w:cs="Arial"/>
          <w:i/>
          <w:iCs/>
          <w:color w:val="000000"/>
          <w:sz w:val="20"/>
          <w:szCs w:val="20"/>
        </w:rPr>
        <w:t xml:space="preserve"> </w:t>
      </w:r>
      <w:r>
        <w:rPr>
          <w:rFonts w:ascii="Arial" w:hAnsi="Arial" w:cs="Arial"/>
          <w:i/>
          <w:iCs/>
          <w:color w:val="000000"/>
          <w:sz w:val="20"/>
          <w:szCs w:val="20"/>
        </w:rPr>
        <w:t>approval,</w:t>
      </w:r>
      <w:r w:rsidR="00207182">
        <w:rPr>
          <w:rFonts w:ascii="Arial" w:hAnsi="Arial" w:cs="Arial"/>
          <w:i/>
          <w:iCs/>
          <w:color w:val="000000"/>
          <w:sz w:val="20"/>
          <w:szCs w:val="20"/>
        </w:rPr>
        <w:t xml:space="preserve"> </w:t>
      </w:r>
      <w:r>
        <w:rPr>
          <w:rFonts w:ascii="Arial" w:hAnsi="Arial" w:cs="Arial"/>
          <w:i/>
          <w:iCs/>
          <w:color w:val="000000"/>
          <w:sz w:val="20"/>
          <w:szCs w:val="20"/>
        </w:rPr>
        <w:t>power</w:t>
      </w:r>
      <w:r w:rsidR="00207182">
        <w:rPr>
          <w:rFonts w:ascii="Arial" w:hAnsi="Arial" w:cs="Arial"/>
          <w:i/>
          <w:iCs/>
          <w:color w:val="000000"/>
          <w:sz w:val="20"/>
          <w:szCs w:val="20"/>
        </w:rPr>
        <w:t xml:space="preserve"> </w:t>
      </w:r>
      <w:r>
        <w:rPr>
          <w:rFonts w:ascii="Arial" w:hAnsi="Arial" w:cs="Arial"/>
          <w:i/>
          <w:iCs/>
          <w:color w:val="000000"/>
          <w:sz w:val="20"/>
          <w:szCs w:val="20"/>
        </w:rPr>
        <w:t>absorbed</w:t>
      </w:r>
      <w:r w:rsidR="00207182">
        <w:rPr>
          <w:rFonts w:ascii="Arial" w:hAnsi="Arial" w:cs="Arial"/>
          <w:i/>
          <w:iCs/>
          <w:color w:val="000000"/>
          <w:sz w:val="20"/>
          <w:szCs w:val="20"/>
        </w:rPr>
        <w:t xml:space="preserve"> </w:t>
      </w:r>
      <w:r>
        <w:rPr>
          <w:rFonts w:ascii="Arial" w:hAnsi="Arial" w:cs="Arial"/>
          <w:i/>
          <w:iCs/>
          <w:color w:val="000000"/>
          <w:sz w:val="20"/>
          <w:szCs w:val="20"/>
        </w:rPr>
        <w:t>by</w:t>
      </w:r>
      <w:r w:rsidR="00207182">
        <w:rPr>
          <w:rFonts w:ascii="Arial" w:hAnsi="Arial" w:cs="Arial"/>
          <w:i/>
          <w:iCs/>
          <w:color w:val="000000"/>
          <w:sz w:val="20"/>
          <w:szCs w:val="20"/>
        </w:rPr>
        <w:t xml:space="preserve"> </w:t>
      </w:r>
      <w:r>
        <w:rPr>
          <w:rFonts w:ascii="Arial" w:hAnsi="Arial" w:cs="Arial"/>
          <w:i/>
          <w:iCs/>
          <w:color w:val="000000"/>
          <w:sz w:val="20"/>
          <w:szCs w:val="20"/>
        </w:rPr>
        <w:t>the</w:t>
      </w:r>
      <w:r w:rsidR="00207182">
        <w:rPr>
          <w:rFonts w:ascii="Arial" w:hAnsi="Arial" w:cs="Arial"/>
          <w:i/>
          <w:iCs/>
          <w:color w:val="000000"/>
          <w:sz w:val="20"/>
          <w:szCs w:val="20"/>
        </w:rPr>
        <w:t xml:space="preserve"> </w:t>
      </w:r>
      <w:r>
        <w:rPr>
          <w:rFonts w:ascii="Arial" w:hAnsi="Arial" w:cs="Arial"/>
          <w:i/>
          <w:iCs/>
          <w:color w:val="000000"/>
          <w:sz w:val="20"/>
          <w:szCs w:val="20"/>
        </w:rPr>
        <w:t>fan</w:t>
      </w:r>
      <w:r w:rsidR="00207182">
        <w:rPr>
          <w:rFonts w:ascii="Arial" w:hAnsi="Arial" w:cs="Arial"/>
          <w:i/>
          <w:iCs/>
          <w:color w:val="000000"/>
          <w:sz w:val="20"/>
          <w:szCs w:val="20"/>
        </w:rPr>
        <w:t xml:space="preserve"> </w:t>
      </w:r>
      <w:r>
        <w:rPr>
          <w:rFonts w:ascii="Arial" w:hAnsi="Arial" w:cs="Arial"/>
          <w:i/>
          <w:iCs/>
          <w:color w:val="000000"/>
          <w:sz w:val="20"/>
          <w:szCs w:val="20"/>
        </w:rPr>
        <w:t>during</w:t>
      </w:r>
      <w:r w:rsidR="00207182">
        <w:rPr>
          <w:rFonts w:ascii="Arial" w:hAnsi="Arial" w:cs="Arial"/>
          <w:i/>
          <w:iCs/>
          <w:color w:val="000000"/>
          <w:sz w:val="20"/>
          <w:szCs w:val="20"/>
        </w:rPr>
        <w:t xml:space="preserve"> </w:t>
      </w:r>
      <w:r>
        <w:rPr>
          <w:rFonts w:ascii="Arial" w:hAnsi="Arial" w:cs="Arial"/>
          <w:i/>
          <w:iCs/>
          <w:color w:val="000000"/>
          <w:sz w:val="20"/>
          <w:szCs w:val="20"/>
        </w:rPr>
        <w:t>the</w:t>
      </w:r>
      <w:r w:rsidR="00207182">
        <w:rPr>
          <w:rFonts w:ascii="Arial" w:hAnsi="Arial" w:cs="Arial"/>
          <w:i/>
          <w:iCs/>
          <w:color w:val="000000"/>
          <w:sz w:val="20"/>
          <w:szCs w:val="20"/>
        </w:rPr>
        <w:t xml:space="preserve"> </w:t>
      </w:r>
      <w:r>
        <w:rPr>
          <w:rFonts w:ascii="Arial" w:hAnsi="Arial" w:cs="Arial"/>
          <w:i/>
          <w:iCs/>
          <w:color w:val="000000"/>
          <w:sz w:val="20"/>
          <w:szCs w:val="20"/>
        </w:rPr>
        <w:t>tests)</w:t>
      </w:r>
      <w:r>
        <w:rPr>
          <w:rFonts w:ascii="Arial" w:hAnsi="Arial" w:cs="Arial"/>
          <w:color w:val="000000"/>
          <w:sz w:val="20"/>
          <w:szCs w:val="20"/>
        </w:rPr>
        <w:t>:</w:t>
      </w:r>
      <w:r w:rsidR="00514F17">
        <w:rPr>
          <w:rFonts w:ascii="Arial" w:hAnsi="Arial" w:cs="Arial"/>
          <w:color w:val="000000"/>
          <w:sz w:val="20"/>
          <w:szCs w:val="20"/>
        </w:rPr>
        <w:t xml:space="preserve"> </w:t>
      </w:r>
      <w:r>
        <w:rPr>
          <w:rFonts w:ascii="Arial" w:hAnsi="Arial" w:cs="Arial"/>
          <w:color w:val="000000"/>
          <w:sz w:val="20"/>
          <w:szCs w:val="20"/>
        </w:rPr>
        <w:t>..................................kW</w:t>
      </w:r>
    </w:p>
    <w:p w14:paraId="0DAFBD3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 xml:space="preserve">2) Thử ở chế độ gia tốc tự do </w:t>
      </w:r>
      <w:r>
        <w:rPr>
          <w:rFonts w:ascii="Arial" w:hAnsi="Arial" w:cs="Arial"/>
          <w:i/>
          <w:iCs/>
          <w:color w:val="000000"/>
          <w:sz w:val="20"/>
          <w:szCs w:val="20"/>
        </w:rPr>
        <w:t>(Test at free acceleration):</w:t>
      </w:r>
    </w:p>
    <w:p w14:paraId="29F9E5F5"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xml:space="preserve">a) Thử động cơ theo Phụ lục D TCVN 6565 </w:t>
      </w:r>
      <w:r>
        <w:rPr>
          <w:rFonts w:ascii="Arial" w:hAnsi="Arial" w:cs="Arial"/>
          <w:i/>
          <w:iCs/>
          <w:color w:val="000000"/>
          <w:sz w:val="20"/>
          <w:szCs w:val="20"/>
        </w:rPr>
        <w:t>(Engine test in accordance with Annex D TCVN 6565)</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269"/>
        <w:gridCol w:w="2275"/>
        <w:gridCol w:w="2241"/>
        <w:gridCol w:w="2235"/>
      </w:tblGrid>
      <w:tr w:rsidR="00D80E96" w14:paraId="2A0545B5" w14:textId="77777777" w:rsidTr="00AB565E">
        <w:tblPrEx>
          <w:tblCellMar>
            <w:top w:w="0" w:type="dxa"/>
            <w:left w:w="0" w:type="dxa"/>
            <w:bottom w:w="0" w:type="dxa"/>
            <w:right w:w="0" w:type="dxa"/>
          </w:tblCellMar>
        </w:tblPrEx>
        <w:tc>
          <w:tcPr>
            <w:tcW w:w="1258" w:type="pct"/>
            <w:shd w:val="clear" w:color="auto" w:fill="auto"/>
            <w:vAlign w:val="center"/>
          </w:tcPr>
          <w:p w14:paraId="72F7A3B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 xml:space="preserve">Phần trăm của tốc độ lớn nhất </w:t>
            </w:r>
            <w:r w:rsidR="00514F17">
              <w:rPr>
                <w:rFonts w:ascii="Arial" w:hAnsi="Arial" w:cs="Arial"/>
                <w:b/>
                <w:bCs/>
                <w:color w:val="000000"/>
                <w:sz w:val="20"/>
                <w:szCs w:val="20"/>
              </w:rPr>
              <w:br/>
            </w:r>
            <w:r>
              <w:rPr>
                <w:rFonts w:ascii="Arial" w:hAnsi="Arial" w:cs="Arial"/>
                <w:i/>
                <w:iCs/>
                <w:color w:val="000000"/>
                <w:sz w:val="20"/>
                <w:szCs w:val="20"/>
              </w:rPr>
              <w:t>(Percentage of maximum speed)</w:t>
            </w:r>
          </w:p>
        </w:tc>
        <w:tc>
          <w:tcPr>
            <w:tcW w:w="1261" w:type="pct"/>
            <w:shd w:val="clear" w:color="auto" w:fill="auto"/>
            <w:vAlign w:val="center"/>
          </w:tcPr>
          <w:p w14:paraId="2150C12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Phần trăm của mô men xoắn lớn nhất tại tốc độ đã định</w:t>
            </w:r>
            <w:r w:rsidR="00514F17">
              <w:rPr>
                <w:rFonts w:ascii="Arial" w:hAnsi="Arial" w:cs="Arial"/>
                <w:b/>
                <w:bCs/>
                <w:color w:val="000000"/>
                <w:sz w:val="20"/>
                <w:szCs w:val="20"/>
              </w:rPr>
              <w:br/>
            </w:r>
            <w:r>
              <w:rPr>
                <w:rFonts w:ascii="Arial" w:hAnsi="Arial" w:cs="Arial"/>
                <w:i/>
                <w:iCs/>
                <w:color w:val="000000"/>
                <w:sz w:val="20"/>
                <w:szCs w:val="20"/>
              </w:rPr>
              <w:t>(Percentage</w:t>
            </w:r>
            <w:r w:rsidR="00514F17">
              <w:rPr>
                <w:rFonts w:ascii="Arial" w:hAnsi="Arial" w:cs="Arial"/>
                <w:i/>
                <w:iCs/>
                <w:color w:val="000000"/>
                <w:sz w:val="20"/>
                <w:szCs w:val="20"/>
              </w:rPr>
              <w:t xml:space="preserve"> </w:t>
            </w:r>
            <w:r>
              <w:rPr>
                <w:rFonts w:ascii="Arial" w:hAnsi="Arial" w:cs="Arial"/>
                <w:i/>
                <w:iCs/>
                <w:color w:val="000000"/>
                <w:sz w:val="20"/>
                <w:szCs w:val="20"/>
              </w:rPr>
              <w:t>of maximum torque</w:t>
            </w:r>
            <w:r w:rsidR="00514F17">
              <w:rPr>
                <w:rFonts w:ascii="Arial" w:hAnsi="Arial" w:cs="Arial"/>
                <w:i/>
                <w:iCs/>
                <w:color w:val="000000"/>
                <w:sz w:val="20"/>
                <w:szCs w:val="20"/>
              </w:rPr>
              <w:t xml:space="preserve"> </w:t>
            </w:r>
            <w:r>
              <w:rPr>
                <w:rFonts w:ascii="Arial" w:hAnsi="Arial" w:cs="Arial"/>
                <w:i/>
                <w:iCs/>
                <w:color w:val="000000"/>
                <w:sz w:val="20"/>
                <w:szCs w:val="20"/>
              </w:rPr>
              <w:t>at stated speed)</w:t>
            </w:r>
          </w:p>
        </w:tc>
        <w:tc>
          <w:tcPr>
            <w:tcW w:w="1242" w:type="pct"/>
            <w:shd w:val="clear" w:color="auto" w:fill="auto"/>
            <w:vAlign w:val="center"/>
          </w:tcPr>
          <w:p w14:paraId="320DEF6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Trị số hấp thụ ánh sáng đo được</w:t>
            </w:r>
            <w:r w:rsidR="00514F17">
              <w:rPr>
                <w:rFonts w:ascii="Arial" w:hAnsi="Arial" w:cs="Arial"/>
                <w:b/>
                <w:bCs/>
                <w:color w:val="000000"/>
                <w:sz w:val="20"/>
                <w:szCs w:val="20"/>
              </w:rPr>
              <w:br/>
            </w:r>
            <w:r>
              <w:rPr>
                <w:rFonts w:ascii="Arial" w:hAnsi="Arial" w:cs="Arial"/>
                <w:i/>
                <w:iCs/>
                <w:color w:val="000000"/>
                <w:sz w:val="20"/>
                <w:szCs w:val="20"/>
              </w:rPr>
              <w:t>(Measured absorb values)</w:t>
            </w:r>
            <w:r w:rsidR="00514F17">
              <w:rPr>
                <w:rFonts w:ascii="Arial" w:hAnsi="Arial" w:cs="Arial"/>
                <w:i/>
                <w:iCs/>
                <w:color w:val="000000"/>
                <w:sz w:val="20"/>
                <w:szCs w:val="20"/>
              </w:rPr>
              <w:t xml:space="preserve"> </w:t>
            </w:r>
            <w:r>
              <w:rPr>
                <w:rFonts w:ascii="Arial" w:hAnsi="Arial" w:cs="Arial"/>
                <w:i/>
                <w:iCs/>
                <w:color w:val="000000"/>
                <w:sz w:val="20"/>
                <w:szCs w:val="20"/>
              </w:rPr>
              <w:t>(m</w:t>
            </w:r>
            <w:r w:rsidR="00514F17">
              <w:rPr>
                <w:rFonts w:ascii="Arial" w:hAnsi="Arial" w:cs="Arial"/>
                <w:i/>
                <w:iCs/>
                <w:color w:val="000000"/>
                <w:sz w:val="20"/>
                <w:szCs w:val="20"/>
                <w:vertAlign w:val="superscript"/>
              </w:rPr>
              <w:t>-1</w:t>
            </w:r>
            <w:r>
              <w:rPr>
                <w:rFonts w:ascii="Arial" w:hAnsi="Arial" w:cs="Arial"/>
                <w:i/>
                <w:iCs/>
                <w:color w:val="000000"/>
                <w:sz w:val="20"/>
                <w:szCs w:val="20"/>
              </w:rPr>
              <w:t>)</w:t>
            </w:r>
          </w:p>
        </w:tc>
        <w:tc>
          <w:tcPr>
            <w:tcW w:w="1239" w:type="pct"/>
            <w:shd w:val="clear" w:color="auto" w:fill="auto"/>
            <w:vAlign w:val="center"/>
          </w:tcPr>
          <w:p w14:paraId="5BA6D34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Trị số hấp thụ ánh sáng hiệu chỉnh</w:t>
            </w:r>
            <w:r w:rsidR="00514F17">
              <w:rPr>
                <w:rFonts w:ascii="Arial" w:hAnsi="Arial" w:cs="Arial"/>
                <w:b/>
                <w:bCs/>
                <w:color w:val="000000"/>
                <w:sz w:val="20"/>
                <w:szCs w:val="20"/>
              </w:rPr>
              <w:br/>
            </w:r>
            <w:r>
              <w:rPr>
                <w:rFonts w:ascii="Arial" w:hAnsi="Arial" w:cs="Arial"/>
                <w:i/>
                <w:iCs/>
                <w:color w:val="000000"/>
                <w:sz w:val="20"/>
                <w:szCs w:val="20"/>
              </w:rPr>
              <w:t>(Corrected absorb values)</w:t>
            </w:r>
            <w:r w:rsidR="00514F17">
              <w:rPr>
                <w:rFonts w:ascii="Arial" w:hAnsi="Arial" w:cs="Arial"/>
                <w:i/>
                <w:iCs/>
                <w:color w:val="000000"/>
                <w:sz w:val="20"/>
                <w:szCs w:val="20"/>
              </w:rPr>
              <w:t xml:space="preserve"> </w:t>
            </w:r>
            <w:r>
              <w:rPr>
                <w:rFonts w:ascii="Arial" w:hAnsi="Arial" w:cs="Arial"/>
                <w:i/>
                <w:iCs/>
                <w:color w:val="000000"/>
                <w:sz w:val="20"/>
                <w:szCs w:val="20"/>
              </w:rPr>
              <w:t>(m</w:t>
            </w:r>
            <w:r w:rsidR="00514F17">
              <w:rPr>
                <w:rFonts w:ascii="Arial" w:hAnsi="Arial" w:cs="Arial"/>
                <w:i/>
                <w:iCs/>
                <w:color w:val="000000"/>
                <w:sz w:val="20"/>
                <w:szCs w:val="20"/>
                <w:vertAlign w:val="superscript"/>
              </w:rPr>
              <w:t>-1</w:t>
            </w:r>
            <w:r>
              <w:rPr>
                <w:rFonts w:ascii="Arial" w:hAnsi="Arial" w:cs="Arial"/>
                <w:i/>
                <w:iCs/>
                <w:color w:val="000000"/>
                <w:sz w:val="20"/>
                <w:szCs w:val="20"/>
              </w:rPr>
              <w:t>)</w:t>
            </w:r>
          </w:p>
        </w:tc>
      </w:tr>
      <w:tr w:rsidR="00D80E96" w14:paraId="6B512407" w14:textId="77777777" w:rsidTr="00AB565E">
        <w:tblPrEx>
          <w:tblCellMar>
            <w:top w:w="0" w:type="dxa"/>
            <w:left w:w="0" w:type="dxa"/>
            <w:bottom w:w="0" w:type="dxa"/>
            <w:right w:w="0" w:type="dxa"/>
          </w:tblCellMar>
        </w:tblPrEx>
        <w:tc>
          <w:tcPr>
            <w:tcW w:w="1258" w:type="pct"/>
            <w:shd w:val="clear" w:color="auto" w:fill="auto"/>
            <w:vAlign w:val="center"/>
          </w:tcPr>
          <w:p w14:paraId="274FF99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100</w:t>
            </w:r>
          </w:p>
        </w:tc>
        <w:tc>
          <w:tcPr>
            <w:tcW w:w="1261" w:type="pct"/>
            <w:shd w:val="clear" w:color="auto" w:fill="auto"/>
            <w:vAlign w:val="center"/>
          </w:tcPr>
          <w:p w14:paraId="4226B83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100</w:t>
            </w:r>
          </w:p>
        </w:tc>
        <w:tc>
          <w:tcPr>
            <w:tcW w:w="1242" w:type="pct"/>
            <w:shd w:val="clear" w:color="auto" w:fill="auto"/>
            <w:vAlign w:val="center"/>
          </w:tcPr>
          <w:p w14:paraId="6277310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39" w:type="pct"/>
            <w:shd w:val="clear" w:color="auto" w:fill="auto"/>
            <w:vAlign w:val="center"/>
          </w:tcPr>
          <w:p w14:paraId="11A1128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5C6BC12E" w14:textId="77777777" w:rsidTr="00AB565E">
        <w:tblPrEx>
          <w:tblCellMar>
            <w:top w:w="0" w:type="dxa"/>
            <w:left w:w="0" w:type="dxa"/>
            <w:bottom w:w="0" w:type="dxa"/>
            <w:right w:w="0" w:type="dxa"/>
          </w:tblCellMar>
        </w:tblPrEx>
        <w:tc>
          <w:tcPr>
            <w:tcW w:w="1258" w:type="pct"/>
            <w:shd w:val="clear" w:color="auto" w:fill="auto"/>
            <w:vAlign w:val="center"/>
          </w:tcPr>
          <w:p w14:paraId="22E00FF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90</w:t>
            </w:r>
          </w:p>
        </w:tc>
        <w:tc>
          <w:tcPr>
            <w:tcW w:w="1261" w:type="pct"/>
            <w:shd w:val="clear" w:color="auto" w:fill="auto"/>
            <w:vAlign w:val="center"/>
          </w:tcPr>
          <w:p w14:paraId="08D12E1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100</w:t>
            </w:r>
          </w:p>
        </w:tc>
        <w:tc>
          <w:tcPr>
            <w:tcW w:w="1242" w:type="pct"/>
            <w:shd w:val="clear" w:color="auto" w:fill="auto"/>
            <w:vAlign w:val="center"/>
          </w:tcPr>
          <w:p w14:paraId="5BE27E3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39" w:type="pct"/>
            <w:shd w:val="clear" w:color="auto" w:fill="auto"/>
            <w:vAlign w:val="center"/>
          </w:tcPr>
          <w:p w14:paraId="1B1053C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7F81951C" w14:textId="77777777" w:rsidTr="00AB565E">
        <w:tblPrEx>
          <w:tblCellMar>
            <w:top w:w="0" w:type="dxa"/>
            <w:left w:w="0" w:type="dxa"/>
            <w:bottom w:w="0" w:type="dxa"/>
            <w:right w:w="0" w:type="dxa"/>
          </w:tblCellMar>
        </w:tblPrEx>
        <w:tc>
          <w:tcPr>
            <w:tcW w:w="1258" w:type="pct"/>
            <w:shd w:val="clear" w:color="auto" w:fill="auto"/>
            <w:vAlign w:val="center"/>
          </w:tcPr>
          <w:p w14:paraId="2CDED62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100</w:t>
            </w:r>
          </w:p>
        </w:tc>
        <w:tc>
          <w:tcPr>
            <w:tcW w:w="1261" w:type="pct"/>
            <w:shd w:val="clear" w:color="auto" w:fill="auto"/>
            <w:vAlign w:val="center"/>
          </w:tcPr>
          <w:p w14:paraId="7BCA8B3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90</w:t>
            </w:r>
          </w:p>
        </w:tc>
        <w:tc>
          <w:tcPr>
            <w:tcW w:w="1242" w:type="pct"/>
            <w:shd w:val="clear" w:color="auto" w:fill="auto"/>
            <w:vAlign w:val="center"/>
          </w:tcPr>
          <w:p w14:paraId="244B3F7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39" w:type="pct"/>
            <w:shd w:val="clear" w:color="auto" w:fill="auto"/>
            <w:vAlign w:val="center"/>
          </w:tcPr>
          <w:p w14:paraId="75CE1ED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4FAF8E64" w14:textId="77777777" w:rsidTr="00AB565E">
        <w:tblPrEx>
          <w:tblCellMar>
            <w:top w:w="0" w:type="dxa"/>
            <w:left w:w="0" w:type="dxa"/>
            <w:bottom w:w="0" w:type="dxa"/>
            <w:right w:w="0" w:type="dxa"/>
          </w:tblCellMar>
        </w:tblPrEx>
        <w:tc>
          <w:tcPr>
            <w:tcW w:w="1258" w:type="pct"/>
            <w:shd w:val="clear" w:color="auto" w:fill="auto"/>
            <w:vAlign w:val="center"/>
          </w:tcPr>
          <w:p w14:paraId="29425B2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90</w:t>
            </w:r>
          </w:p>
        </w:tc>
        <w:tc>
          <w:tcPr>
            <w:tcW w:w="1261" w:type="pct"/>
            <w:shd w:val="clear" w:color="auto" w:fill="auto"/>
            <w:vAlign w:val="center"/>
          </w:tcPr>
          <w:p w14:paraId="71B04E2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90</w:t>
            </w:r>
          </w:p>
        </w:tc>
        <w:tc>
          <w:tcPr>
            <w:tcW w:w="1242" w:type="pct"/>
            <w:shd w:val="clear" w:color="auto" w:fill="auto"/>
            <w:vAlign w:val="center"/>
          </w:tcPr>
          <w:p w14:paraId="13B3C7C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39" w:type="pct"/>
            <w:shd w:val="clear" w:color="auto" w:fill="auto"/>
            <w:vAlign w:val="center"/>
          </w:tcPr>
          <w:p w14:paraId="7302DB9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5F3530D6" w14:textId="77777777" w:rsidTr="00AB565E">
        <w:tblPrEx>
          <w:tblCellMar>
            <w:top w:w="0" w:type="dxa"/>
            <w:left w:w="0" w:type="dxa"/>
            <w:bottom w:w="0" w:type="dxa"/>
            <w:right w:w="0" w:type="dxa"/>
          </w:tblCellMar>
        </w:tblPrEx>
        <w:tc>
          <w:tcPr>
            <w:tcW w:w="1258" w:type="pct"/>
            <w:shd w:val="clear" w:color="auto" w:fill="auto"/>
            <w:vAlign w:val="center"/>
          </w:tcPr>
          <w:p w14:paraId="1CF67E7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100</w:t>
            </w:r>
          </w:p>
        </w:tc>
        <w:tc>
          <w:tcPr>
            <w:tcW w:w="1261" w:type="pct"/>
            <w:shd w:val="clear" w:color="auto" w:fill="auto"/>
            <w:vAlign w:val="center"/>
          </w:tcPr>
          <w:p w14:paraId="375DDFB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80</w:t>
            </w:r>
          </w:p>
        </w:tc>
        <w:tc>
          <w:tcPr>
            <w:tcW w:w="1242" w:type="pct"/>
            <w:shd w:val="clear" w:color="auto" w:fill="auto"/>
            <w:vAlign w:val="center"/>
          </w:tcPr>
          <w:p w14:paraId="275D26F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39" w:type="pct"/>
            <w:shd w:val="clear" w:color="auto" w:fill="auto"/>
            <w:vAlign w:val="center"/>
          </w:tcPr>
          <w:p w14:paraId="3BAC61E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294291AC" w14:textId="77777777" w:rsidTr="00AB565E">
        <w:tblPrEx>
          <w:tblCellMar>
            <w:top w:w="0" w:type="dxa"/>
            <w:left w:w="0" w:type="dxa"/>
            <w:bottom w:w="0" w:type="dxa"/>
            <w:right w:w="0" w:type="dxa"/>
          </w:tblCellMar>
        </w:tblPrEx>
        <w:tc>
          <w:tcPr>
            <w:tcW w:w="1258" w:type="pct"/>
            <w:shd w:val="clear" w:color="auto" w:fill="auto"/>
            <w:vAlign w:val="center"/>
          </w:tcPr>
          <w:p w14:paraId="169F71F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90</w:t>
            </w:r>
          </w:p>
        </w:tc>
        <w:tc>
          <w:tcPr>
            <w:tcW w:w="1261" w:type="pct"/>
            <w:shd w:val="clear" w:color="auto" w:fill="auto"/>
            <w:vAlign w:val="center"/>
          </w:tcPr>
          <w:p w14:paraId="7DE4AE2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80</w:t>
            </w:r>
          </w:p>
        </w:tc>
        <w:tc>
          <w:tcPr>
            <w:tcW w:w="1242" w:type="pct"/>
            <w:shd w:val="clear" w:color="auto" w:fill="auto"/>
            <w:vAlign w:val="center"/>
          </w:tcPr>
          <w:p w14:paraId="48F9232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39" w:type="pct"/>
            <w:shd w:val="clear" w:color="auto" w:fill="auto"/>
            <w:vAlign w:val="center"/>
          </w:tcPr>
          <w:p w14:paraId="18C71A2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bl>
    <w:p w14:paraId="79DB4EF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b) Thử động cơ theo Phần I, hoặc thử xe theo Phần III của TCVN 6565 </w:t>
      </w:r>
      <w:r>
        <w:rPr>
          <w:rFonts w:ascii="Arial" w:hAnsi="Arial" w:cs="Arial"/>
          <w:i/>
          <w:iCs/>
          <w:color w:val="000000"/>
          <w:sz w:val="20"/>
          <w:szCs w:val="20"/>
        </w:rPr>
        <w:t>(Engine test according to Part I or vehicle test according to Part III TCVN 6565)</w:t>
      </w:r>
    </w:p>
    <w:p w14:paraId="6D7177F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Trị số hấp thụ đã hiệu chỉnh </w:t>
      </w:r>
      <w:r>
        <w:rPr>
          <w:rFonts w:ascii="Arial" w:hAnsi="Arial" w:cs="Arial"/>
          <w:i/>
          <w:iCs/>
          <w:color w:val="000000"/>
          <w:sz w:val="20"/>
          <w:szCs w:val="20"/>
        </w:rPr>
        <w:t>(Corrected absorb values)</w:t>
      </w:r>
      <w:r>
        <w:rPr>
          <w:rFonts w:ascii="Arial" w:hAnsi="Arial" w:cs="Arial"/>
          <w:color w:val="000000"/>
          <w:sz w:val="20"/>
          <w:szCs w:val="20"/>
        </w:rPr>
        <w:t>: .......................... m</w:t>
      </w:r>
      <w:r w:rsidR="00514F17">
        <w:rPr>
          <w:rFonts w:ascii="Arial" w:hAnsi="Arial" w:cs="Arial"/>
          <w:color w:val="000000"/>
          <w:sz w:val="20"/>
          <w:szCs w:val="20"/>
          <w:vertAlign w:val="superscript"/>
        </w:rPr>
        <w:t>-1</w:t>
      </w:r>
    </w:p>
    <w:p w14:paraId="3514A3A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Tốc độ khi khởi động </w:t>
      </w:r>
      <w:r>
        <w:rPr>
          <w:rFonts w:ascii="Arial" w:hAnsi="Arial" w:cs="Arial"/>
          <w:i/>
          <w:iCs/>
          <w:color w:val="000000"/>
          <w:sz w:val="20"/>
          <w:szCs w:val="20"/>
        </w:rPr>
        <w:t>(Speed at start)</w:t>
      </w:r>
      <w:r>
        <w:rPr>
          <w:rFonts w:ascii="Arial" w:hAnsi="Arial" w:cs="Arial"/>
          <w:color w:val="000000"/>
          <w:sz w:val="20"/>
          <w:szCs w:val="20"/>
        </w:rPr>
        <w:t>: ......................................................... r/min</w:t>
      </w:r>
    </w:p>
    <w:p w14:paraId="73D67AC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2.2.2. </w:t>
      </w:r>
      <w:r>
        <w:rPr>
          <w:rFonts w:ascii="Arial" w:hAnsi="Arial" w:cs="Arial"/>
          <w:color w:val="000000"/>
          <w:sz w:val="20"/>
          <w:szCs w:val="20"/>
        </w:rPr>
        <w:t xml:space="preserve">Công suất hữu ích lớn nhất được công bố </w:t>
      </w:r>
      <w:r>
        <w:rPr>
          <w:rFonts w:ascii="Arial" w:hAnsi="Arial" w:cs="Arial"/>
          <w:i/>
          <w:iCs/>
          <w:color w:val="000000"/>
          <w:sz w:val="20"/>
          <w:szCs w:val="20"/>
        </w:rPr>
        <w:t>(Stated net maximum power)</w:t>
      </w:r>
      <w:r>
        <w:rPr>
          <w:rFonts w:ascii="Arial" w:hAnsi="Arial" w:cs="Arial"/>
          <w:color w:val="000000"/>
          <w:sz w:val="20"/>
          <w:szCs w:val="20"/>
        </w:rPr>
        <w:t>:</w:t>
      </w:r>
      <w:r w:rsidR="00514F17">
        <w:rPr>
          <w:rFonts w:ascii="Arial" w:hAnsi="Arial" w:cs="Arial"/>
          <w:color w:val="000000"/>
          <w:sz w:val="20"/>
          <w:szCs w:val="20"/>
        </w:rPr>
        <w:t xml:space="preserve"> </w:t>
      </w:r>
      <w:r>
        <w:rPr>
          <w:rFonts w:ascii="Arial" w:hAnsi="Arial" w:cs="Arial"/>
          <w:color w:val="000000"/>
          <w:sz w:val="20"/>
          <w:szCs w:val="20"/>
        </w:rPr>
        <w:t xml:space="preserve">…………….. kW tại </w:t>
      </w:r>
      <w:r>
        <w:rPr>
          <w:rFonts w:ascii="Arial" w:hAnsi="Arial" w:cs="Arial"/>
          <w:i/>
          <w:iCs/>
          <w:color w:val="000000"/>
          <w:sz w:val="20"/>
          <w:szCs w:val="20"/>
        </w:rPr>
        <w:t xml:space="preserve">(at) </w:t>
      </w:r>
      <w:r>
        <w:rPr>
          <w:rFonts w:ascii="Arial" w:hAnsi="Arial" w:cs="Arial"/>
          <w:color w:val="000000"/>
          <w:sz w:val="20"/>
          <w:szCs w:val="20"/>
        </w:rPr>
        <w:t>……………………. r/min</w:t>
      </w:r>
    </w:p>
    <w:p w14:paraId="0630367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 Nhãn hiệu và kiểu thiết bị đo độ khói </w:t>
      </w:r>
      <w:r>
        <w:rPr>
          <w:rFonts w:ascii="Arial" w:hAnsi="Arial" w:cs="Arial"/>
          <w:i/>
          <w:iCs/>
          <w:color w:val="000000"/>
          <w:sz w:val="20"/>
          <w:szCs w:val="20"/>
        </w:rPr>
        <w:t xml:space="preserve">(Make and type of opacimeter): </w:t>
      </w:r>
      <w:r>
        <w:rPr>
          <w:rFonts w:ascii="Arial" w:hAnsi="Arial" w:cs="Arial"/>
          <w:color w:val="000000"/>
          <w:sz w:val="20"/>
          <w:szCs w:val="20"/>
        </w:rPr>
        <w:t>……</w:t>
      </w:r>
    </w:p>
    <w:p w14:paraId="02A5A8D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 Đặc điểm nguyên lý của kiểu loại động cơ </w:t>
      </w:r>
      <w:r>
        <w:rPr>
          <w:rFonts w:ascii="Arial" w:hAnsi="Arial" w:cs="Arial"/>
          <w:i/>
          <w:iCs/>
          <w:color w:val="000000"/>
          <w:sz w:val="20"/>
          <w:szCs w:val="20"/>
        </w:rPr>
        <w:t>(Principle characteristics of engine type)</w:t>
      </w:r>
    </w:p>
    <w:p w14:paraId="284A98B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4.1. </w:t>
      </w:r>
      <w:r>
        <w:rPr>
          <w:rFonts w:ascii="Arial" w:hAnsi="Arial" w:cs="Arial"/>
          <w:color w:val="000000"/>
          <w:sz w:val="20"/>
          <w:szCs w:val="20"/>
        </w:rPr>
        <w:t xml:space="preserve">Nguyên lý làm việc của động </w:t>
      </w:r>
      <w:r>
        <w:rPr>
          <w:rFonts w:ascii="Arial" w:hAnsi="Arial" w:cs="Arial"/>
          <w:i/>
          <w:iCs/>
          <w:color w:val="000000"/>
          <w:sz w:val="20"/>
          <w:szCs w:val="20"/>
        </w:rPr>
        <w:t xml:space="preserve">cơ (Engine working principle): </w:t>
      </w:r>
      <w:r>
        <w:rPr>
          <w:rFonts w:ascii="Arial" w:hAnsi="Arial" w:cs="Arial"/>
          <w:color w:val="000000"/>
          <w:sz w:val="20"/>
          <w:szCs w:val="20"/>
        </w:rPr>
        <w:t>…………</w:t>
      </w:r>
    </w:p>
    <w:p w14:paraId="50D0A9A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4.2. </w:t>
      </w:r>
      <w:r>
        <w:rPr>
          <w:rFonts w:ascii="Arial" w:hAnsi="Arial" w:cs="Arial"/>
          <w:color w:val="000000"/>
          <w:sz w:val="20"/>
          <w:szCs w:val="20"/>
        </w:rPr>
        <w:t>Số kỳ làm việc của động cơ (Cycle): ………………...................................</w:t>
      </w:r>
    </w:p>
    <w:p w14:paraId="700A277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 </w:t>
      </w:r>
      <w:r>
        <w:rPr>
          <w:rFonts w:ascii="Arial" w:hAnsi="Arial" w:cs="Arial"/>
          <w:color w:val="000000"/>
          <w:sz w:val="20"/>
          <w:szCs w:val="20"/>
        </w:rPr>
        <w:t xml:space="preserve">Số và cách bố trí xy lanh </w:t>
      </w:r>
      <w:r>
        <w:rPr>
          <w:rFonts w:ascii="Arial" w:hAnsi="Arial" w:cs="Arial"/>
          <w:i/>
          <w:iCs/>
          <w:color w:val="000000"/>
          <w:sz w:val="20"/>
          <w:szCs w:val="20"/>
        </w:rPr>
        <w:t>(Number and layout of cylinders)</w:t>
      </w:r>
      <w:r>
        <w:rPr>
          <w:rFonts w:ascii="Arial" w:hAnsi="Arial" w:cs="Arial"/>
          <w:color w:val="000000"/>
          <w:sz w:val="20"/>
          <w:szCs w:val="20"/>
        </w:rPr>
        <w:t>:………………</w:t>
      </w:r>
    </w:p>
    <w:p w14:paraId="5099D7D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4.4. </w:t>
      </w:r>
      <w:r>
        <w:rPr>
          <w:rFonts w:ascii="Arial" w:hAnsi="Arial" w:cs="Arial"/>
          <w:color w:val="000000"/>
          <w:sz w:val="20"/>
          <w:szCs w:val="20"/>
        </w:rPr>
        <w:t xml:space="preserve">Dung tích xy lanh </w:t>
      </w:r>
      <w:r>
        <w:rPr>
          <w:rFonts w:ascii="Arial" w:hAnsi="Arial" w:cs="Arial"/>
          <w:i/>
          <w:iCs/>
          <w:color w:val="000000"/>
          <w:sz w:val="20"/>
          <w:szCs w:val="20"/>
        </w:rPr>
        <w:t xml:space="preserve">(Capacity of cylinder): </w:t>
      </w:r>
      <w:r>
        <w:rPr>
          <w:rFonts w:ascii="Arial" w:hAnsi="Arial" w:cs="Arial"/>
          <w:color w:val="000000"/>
          <w:sz w:val="20"/>
          <w:szCs w:val="20"/>
        </w:rPr>
        <w:t>………………………….. cm</w:t>
      </w:r>
      <w:r w:rsidR="00514F17">
        <w:rPr>
          <w:rFonts w:ascii="Arial" w:hAnsi="Arial" w:cs="Arial"/>
          <w:color w:val="000000"/>
          <w:sz w:val="20"/>
          <w:szCs w:val="20"/>
          <w:vertAlign w:val="superscript"/>
        </w:rPr>
        <w:t>3</w:t>
      </w:r>
    </w:p>
    <w:p w14:paraId="38FAA05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4.5. </w:t>
      </w:r>
      <w:r>
        <w:rPr>
          <w:rFonts w:ascii="Arial" w:hAnsi="Arial" w:cs="Arial"/>
          <w:color w:val="000000"/>
          <w:sz w:val="20"/>
          <w:szCs w:val="20"/>
        </w:rPr>
        <w:t xml:space="preserve">Cung cấp nhiên liệu </w:t>
      </w:r>
      <w:r>
        <w:rPr>
          <w:rFonts w:ascii="Arial" w:hAnsi="Arial" w:cs="Arial"/>
          <w:i/>
          <w:iCs/>
          <w:color w:val="000000"/>
          <w:sz w:val="20"/>
          <w:szCs w:val="20"/>
        </w:rPr>
        <w:t>(Fuel feed)</w:t>
      </w:r>
      <w:r>
        <w:rPr>
          <w:rFonts w:ascii="Arial" w:hAnsi="Arial" w:cs="Arial"/>
          <w:color w:val="000000"/>
          <w:sz w:val="20"/>
          <w:szCs w:val="20"/>
        </w:rPr>
        <w:t>: ………………………………………..</w:t>
      </w:r>
    </w:p>
    <w:p w14:paraId="01E5CA6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4.6. </w:t>
      </w:r>
      <w:r>
        <w:rPr>
          <w:rFonts w:ascii="Arial" w:hAnsi="Arial" w:cs="Arial"/>
          <w:color w:val="000000"/>
          <w:sz w:val="20"/>
          <w:szCs w:val="20"/>
        </w:rPr>
        <w:t xml:space="preserve">Thiết bị tăng áp </w:t>
      </w:r>
      <w:r>
        <w:rPr>
          <w:rFonts w:ascii="Arial" w:hAnsi="Arial" w:cs="Arial"/>
          <w:i/>
          <w:iCs/>
          <w:color w:val="000000"/>
          <w:sz w:val="20"/>
          <w:szCs w:val="20"/>
        </w:rPr>
        <w:t xml:space="preserve">(Supercharging equipment): </w:t>
      </w:r>
      <w:r>
        <w:rPr>
          <w:rFonts w:ascii="Arial" w:hAnsi="Arial" w:cs="Arial"/>
          <w:color w:val="000000"/>
          <w:sz w:val="20"/>
          <w:szCs w:val="20"/>
        </w:rPr>
        <w:t>Có/Không (Yes/No)</w:t>
      </w:r>
    </w:p>
    <w:p w14:paraId="67938080" w14:textId="77777777" w:rsidR="00122ABD" w:rsidRDefault="00122ABD" w:rsidP="00AB565E">
      <w:pPr>
        <w:widowControl w:val="0"/>
        <w:autoSpaceDE w:val="0"/>
        <w:autoSpaceDN w:val="0"/>
        <w:adjustRightInd w:val="0"/>
        <w:snapToGrid w:val="0"/>
        <w:spacing w:after="0" w:line="240" w:lineRule="auto"/>
        <w:ind w:firstLine="720"/>
        <w:jc w:val="both"/>
        <w:rPr>
          <w:rFonts w:ascii="Arial" w:hAnsi="Arial" w:cs="Arial"/>
          <w:color w:val="000000"/>
          <w:sz w:val="20"/>
          <w:szCs w:val="20"/>
        </w:rPr>
      </w:pPr>
      <w:r>
        <w:rPr>
          <w:rFonts w:ascii="Arial" w:hAnsi="Arial" w:cs="Arial"/>
          <w:b/>
          <w:bCs/>
          <w:color w:val="000000"/>
          <w:sz w:val="20"/>
          <w:szCs w:val="20"/>
        </w:rPr>
        <w:t xml:space="preserve">5. Chú ý </w:t>
      </w:r>
      <w:r>
        <w:rPr>
          <w:rFonts w:ascii="Arial" w:hAnsi="Arial" w:cs="Arial"/>
          <w:i/>
          <w:iCs/>
          <w:color w:val="000000"/>
          <w:sz w:val="20"/>
          <w:szCs w:val="20"/>
        </w:rPr>
        <w:t xml:space="preserve">(Remark): </w:t>
      </w:r>
      <w:r>
        <w:rPr>
          <w:rFonts w:ascii="Arial" w:hAnsi="Arial" w:cs="Arial"/>
          <w:color w:val="000000"/>
          <w:sz w:val="20"/>
          <w:szCs w:val="20"/>
        </w:rPr>
        <w:t xml:space="preserve">Kết quả kiểm tra trong phần 1 mục 2.2.1 chỉ đúng cho xe hoặc động cơ mẫu có số nhận dạng VIN và số động cơ (đối với thử trên xe) hoặc có số động cơ (đối với thử trên động cơ) nêu trong báo cáo này </w:t>
      </w:r>
      <w:r>
        <w:rPr>
          <w:rFonts w:ascii="Arial" w:hAnsi="Arial" w:cs="Arial"/>
          <w:i/>
          <w:iCs/>
          <w:color w:val="000000"/>
          <w:sz w:val="20"/>
          <w:szCs w:val="20"/>
        </w:rPr>
        <w:t>(the results of the test in item 1 section 2.2.1 refer exclusively to sample vehicle or engine with VIN and engine number (for vehicle) or engine number (for engine) mentioned in this report).</w:t>
      </w:r>
    </w:p>
    <w:p w14:paraId="20B5A497" w14:textId="77777777" w:rsidR="00A60753" w:rsidRDefault="00A60753" w:rsidP="00D80E96">
      <w:pPr>
        <w:widowControl w:val="0"/>
        <w:autoSpaceDE w:val="0"/>
        <w:autoSpaceDN w:val="0"/>
        <w:adjustRightInd w:val="0"/>
        <w:snapToGrid w:val="0"/>
        <w:spacing w:after="0" w:line="240" w:lineRule="auto"/>
        <w:jc w:val="center"/>
        <w:rPr>
          <w:rFonts w:ascii="Arial" w:hAnsi="Arial" w:cs="Arial"/>
          <w:color w:val="000000"/>
          <w:sz w:val="20"/>
          <w:szCs w:val="20"/>
        </w:rPr>
      </w:pPr>
    </w:p>
    <w:tbl>
      <w:tblPr>
        <w:tblW w:w="5000" w:type="pct"/>
        <w:tblLook w:val="01E0" w:firstRow="1" w:lastRow="1" w:firstColumn="1" w:lastColumn="1" w:noHBand="0" w:noVBand="0"/>
      </w:tblPr>
      <w:tblGrid>
        <w:gridCol w:w="4513"/>
        <w:gridCol w:w="4513"/>
      </w:tblGrid>
      <w:tr w:rsidR="00D80E96" w14:paraId="59C4F640" w14:textId="77777777" w:rsidTr="00AB565E">
        <w:tc>
          <w:tcPr>
            <w:tcW w:w="2500" w:type="pct"/>
            <w:shd w:val="clear" w:color="auto" w:fill="auto"/>
          </w:tcPr>
          <w:p w14:paraId="73780986" w14:textId="77777777" w:rsidR="00A60753" w:rsidRDefault="00A60753">
            <w:pPr>
              <w:adjustRightInd w:val="0"/>
              <w:snapToGrid w:val="0"/>
              <w:spacing w:after="0" w:line="240" w:lineRule="auto"/>
              <w:rPr>
                <w:rFonts w:ascii="Arial" w:hAnsi="Arial" w:cs="Arial"/>
                <w:color w:val="000000"/>
                <w:sz w:val="20"/>
                <w:szCs w:val="20"/>
              </w:rPr>
            </w:pPr>
          </w:p>
        </w:tc>
        <w:tc>
          <w:tcPr>
            <w:tcW w:w="2500" w:type="pct"/>
            <w:shd w:val="clear" w:color="auto" w:fill="auto"/>
          </w:tcPr>
          <w:p w14:paraId="5F123D42" w14:textId="77777777" w:rsidR="00A60753" w:rsidRDefault="00A60753">
            <w:pPr>
              <w:adjustRightInd w:val="0"/>
              <w:snapToGrid w:val="0"/>
              <w:spacing w:after="0" w:line="240" w:lineRule="auto"/>
              <w:jc w:val="center"/>
              <w:rPr>
                <w:rFonts w:ascii="Arial" w:hAnsi="Arial" w:cs="Arial"/>
                <w:b/>
                <w:color w:val="000000"/>
                <w:sz w:val="20"/>
                <w:szCs w:val="20"/>
              </w:rPr>
            </w:pPr>
            <w:r>
              <w:rPr>
                <w:rFonts w:ascii="Arial" w:hAnsi="Arial" w:cs="Arial"/>
                <w:color w:val="000000"/>
                <w:sz w:val="20"/>
                <w:szCs w:val="20"/>
              </w:rPr>
              <w:t xml:space="preserve">…, ngày ….. tháng …… năm ……. </w:t>
            </w:r>
            <w:r>
              <w:rPr>
                <w:rFonts w:ascii="Arial" w:hAnsi="Arial" w:cs="Arial"/>
                <w:i/>
                <w:iCs/>
                <w:color w:val="000000"/>
                <w:sz w:val="20"/>
                <w:szCs w:val="20"/>
              </w:rPr>
              <w:t>(Date)</w:t>
            </w:r>
            <w:r>
              <w:rPr>
                <w:rFonts w:ascii="Arial" w:hAnsi="Arial" w:cs="Arial"/>
                <w:i/>
                <w:iCs/>
                <w:color w:val="000000"/>
                <w:sz w:val="20"/>
                <w:szCs w:val="20"/>
              </w:rPr>
              <w:br/>
            </w:r>
            <w:r>
              <w:rPr>
                <w:rFonts w:ascii="Arial" w:hAnsi="Arial" w:cs="Arial"/>
                <w:b/>
                <w:bCs/>
                <w:color w:val="000000"/>
                <w:sz w:val="20"/>
                <w:szCs w:val="20"/>
              </w:rPr>
              <w:t xml:space="preserve">GIÁM ĐỐC </w:t>
            </w:r>
            <w:r>
              <w:rPr>
                <w:rFonts w:ascii="Arial" w:hAnsi="Arial" w:cs="Arial"/>
                <w:i/>
                <w:iCs/>
                <w:color w:val="000000"/>
                <w:sz w:val="20"/>
                <w:szCs w:val="20"/>
              </w:rPr>
              <w:t>(Director)</w:t>
            </w:r>
            <w:r>
              <w:rPr>
                <w:rFonts w:ascii="Arial" w:hAnsi="Arial" w:cs="Arial"/>
                <w:i/>
                <w:iCs/>
                <w:color w:val="000000"/>
                <w:sz w:val="20"/>
                <w:szCs w:val="20"/>
              </w:rPr>
              <w:br/>
            </w:r>
            <w:r>
              <w:rPr>
                <w:rFonts w:ascii="Arial" w:hAnsi="Arial" w:cs="Arial"/>
                <w:color w:val="000000"/>
                <w:sz w:val="20"/>
                <w:szCs w:val="20"/>
              </w:rPr>
              <w:t>(Ký và đóng dấu (Signature and stamp))</w:t>
            </w:r>
          </w:p>
        </w:tc>
      </w:tr>
    </w:tbl>
    <w:p w14:paraId="7427D6F4" w14:textId="77777777" w:rsidR="00A60753" w:rsidRDefault="00A60753" w:rsidP="00D80E96">
      <w:pPr>
        <w:widowControl w:val="0"/>
        <w:autoSpaceDE w:val="0"/>
        <w:autoSpaceDN w:val="0"/>
        <w:adjustRightInd w:val="0"/>
        <w:snapToGrid w:val="0"/>
        <w:spacing w:after="0" w:line="240" w:lineRule="auto"/>
        <w:jc w:val="center"/>
        <w:rPr>
          <w:rFonts w:ascii="Arial" w:hAnsi="Arial" w:cs="Arial"/>
          <w:color w:val="000000"/>
          <w:sz w:val="20"/>
          <w:szCs w:val="20"/>
        </w:rPr>
      </w:pPr>
    </w:p>
    <w:p w14:paraId="5D2C555F" w14:textId="77777777" w:rsidR="00AB565E" w:rsidRDefault="00AB565E" w:rsidP="00D80E96">
      <w:pPr>
        <w:widowControl w:val="0"/>
        <w:autoSpaceDE w:val="0"/>
        <w:autoSpaceDN w:val="0"/>
        <w:adjustRightInd w:val="0"/>
        <w:snapToGrid w:val="0"/>
        <w:spacing w:after="0" w:line="240" w:lineRule="auto"/>
        <w:jc w:val="center"/>
        <w:rPr>
          <w:rFonts w:ascii="Arial" w:hAnsi="Arial" w:cs="Arial"/>
          <w:b/>
          <w:bCs/>
          <w:color w:val="000000"/>
          <w:sz w:val="20"/>
          <w:szCs w:val="20"/>
        </w:rPr>
        <w:sectPr w:rsidR="00AB565E" w:rsidSect="00D80E96">
          <w:pgSz w:w="11906" w:h="16838" w:code="9"/>
          <w:pgMar w:top="1440" w:right="1440" w:bottom="1440" w:left="1440" w:header="0" w:footer="0" w:gutter="0"/>
          <w:cols w:space="720"/>
          <w:noEndnote/>
          <w:docGrid w:linePitch="299"/>
        </w:sectPr>
      </w:pPr>
    </w:p>
    <w:p w14:paraId="376E497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lastRenderedPageBreak/>
        <w:t>PHỤ LỤC G</w:t>
      </w:r>
    </w:p>
    <w:p w14:paraId="1D048F88" w14:textId="77777777" w:rsidR="00122ABD" w:rsidRDefault="00122ABD" w:rsidP="00D80E96">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t>Nhiên liệu thử nghiệm khí thải</w:t>
      </w:r>
    </w:p>
    <w:p w14:paraId="468B8BF4" w14:textId="77777777" w:rsidR="00AB565E" w:rsidRDefault="00AB565E" w:rsidP="00D80E96">
      <w:pPr>
        <w:widowControl w:val="0"/>
        <w:autoSpaceDE w:val="0"/>
        <w:autoSpaceDN w:val="0"/>
        <w:adjustRightInd w:val="0"/>
        <w:snapToGrid w:val="0"/>
        <w:spacing w:after="0" w:line="240" w:lineRule="auto"/>
        <w:jc w:val="center"/>
        <w:rPr>
          <w:rFonts w:ascii="Arial" w:hAnsi="Arial" w:cs="Arial"/>
          <w:color w:val="000000"/>
          <w:sz w:val="20"/>
          <w:szCs w:val="20"/>
        </w:rPr>
      </w:pPr>
    </w:p>
    <w:p w14:paraId="5303043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Nhiên liệu để thử nghiệm khí thải là nhiên liệu thông dụng phù hợp với Quy chuẩn kỹ thuật quốc gia về xăng, nhiên liệu điêzen và nhiên liệu sinh học, đối với xăng phải có trị số ốc tan RON nhỏ nhất là 95, đối với nhiên liệu điêzen phải có chỉ số xêtan nhỏ nhất là 52; nhiên liệu khí bao gồm: khí thiên nhiên (NG), khí thiên nhiên nén (CNG), khí hóa lỏng (LPG); nhiên liệu chuẩn hoặc nhiên liệu có đặc tính tương đương với nhiên liệu chuẩn quy định dưới đây.</w:t>
      </w:r>
    </w:p>
    <w:p w14:paraId="35C5611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 Yêu cầu kỹ thuật của nhiên liệu chuẩn dùng cho thử nghiệm xe trang bị động cơ cháy cưỡng bức</w:t>
      </w:r>
    </w:p>
    <w:p w14:paraId="702B52A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b/>
          <w:bCs/>
          <w:color w:val="000000"/>
          <w:sz w:val="20"/>
          <w:szCs w:val="20"/>
        </w:rPr>
      </w:pPr>
      <w:r>
        <w:rPr>
          <w:rFonts w:ascii="Arial" w:hAnsi="Arial" w:cs="Arial"/>
          <w:b/>
          <w:bCs/>
          <w:color w:val="000000"/>
          <w:sz w:val="20"/>
          <w:szCs w:val="20"/>
        </w:rPr>
        <w:t>1.1. Xăng không chì (E0)</w:t>
      </w:r>
    </w:p>
    <w:p w14:paraId="490F9914" w14:textId="36D410FE" w:rsidR="00A60753" w:rsidRDefault="00802F29"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2B309836" wp14:editId="0767DE9E">
            <wp:extent cx="5475605" cy="6156325"/>
            <wp:effectExtent l="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5605" cy="6156325"/>
                    </a:xfrm>
                    <a:prstGeom prst="rect">
                      <a:avLst/>
                    </a:prstGeom>
                    <a:noFill/>
                    <a:ln>
                      <a:noFill/>
                    </a:ln>
                  </pic:spPr>
                </pic:pic>
              </a:graphicData>
            </a:graphic>
          </wp:inline>
        </w:drawing>
      </w:r>
    </w:p>
    <w:p w14:paraId="76707332" w14:textId="77777777" w:rsidR="00122ABD" w:rsidRDefault="00A60753"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(1)</w:t>
      </w:r>
      <w:r>
        <w:rPr>
          <w:rFonts w:ascii="Arial" w:hAnsi="Arial" w:cs="Arial"/>
          <w:color w:val="000000"/>
          <w:sz w:val="20"/>
          <w:szCs w:val="20"/>
        </w:rPr>
        <w:t xml:space="preserve"> </w:t>
      </w:r>
      <w:r w:rsidR="00122ABD">
        <w:rPr>
          <w:rFonts w:ascii="Arial" w:hAnsi="Arial" w:cs="Arial"/>
          <w:color w:val="000000"/>
          <w:sz w:val="20"/>
          <w:szCs w:val="20"/>
        </w:rPr>
        <w:t>Các giá trị được nêu trong yêu cầu kỹ thuật là "Các giá trị thực". Việc thiết lập các giá trị giới hạn của chúng đã áp dụng các thuật ngữ của ISO 4529 "Sản phẩm dầu mỏ</w:t>
      </w:r>
      <w:r>
        <w:rPr>
          <w:rFonts w:ascii="Arial" w:hAnsi="Arial" w:cs="Arial"/>
          <w:color w:val="000000"/>
          <w:sz w:val="20"/>
          <w:szCs w:val="20"/>
        </w:rPr>
        <w:t xml:space="preserve"> </w:t>
      </w:r>
      <w:r w:rsidR="00122ABD">
        <w:rPr>
          <w:rFonts w:ascii="Arial" w:hAnsi="Arial" w:cs="Arial"/>
          <w:color w:val="000000"/>
          <w:sz w:val="20"/>
          <w:szCs w:val="20"/>
        </w:rPr>
        <w:t>- Xác định và áp dụng dữ liệu chính xác liên quan đến phương pháp thử" và trong việc cố định một giá trị nhỏ nhất, đã tính đến một sai khác nhỏ nhất bằng 2R ở trên điểm</w:t>
      </w:r>
      <w:r>
        <w:rPr>
          <w:rFonts w:ascii="Arial" w:hAnsi="Arial" w:cs="Arial"/>
          <w:color w:val="000000"/>
          <w:sz w:val="20"/>
          <w:szCs w:val="20"/>
        </w:rPr>
        <w:t xml:space="preserve"> </w:t>
      </w:r>
      <w:r w:rsidR="00122ABD">
        <w:rPr>
          <w:rFonts w:ascii="Arial" w:hAnsi="Arial" w:cs="Arial"/>
          <w:color w:val="000000"/>
          <w:sz w:val="20"/>
          <w:szCs w:val="20"/>
        </w:rPr>
        <w:t>0; trong việc cố định một giá trị lớn nhất và nhỏ nhất, sai khác nhỏ nhất là 4R (R - khả năng tái sinh).</w:t>
      </w:r>
    </w:p>
    <w:p w14:paraId="53004AA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Mặc dù có biện pháp này, cần thiết vì những lý do kỹ thuật, nhà sản xuất nhiên liệu vẫn hướng đến một giá trị 0 mà ở đó trị số lớn nhất được quy định là 2R và hướng đến giá trị trung bình trong trường hợp trích dẫn các giới hạn nhỏ nhất và lớn nhất. Cần thiết làm sáng tỏ câu hỏi là liệu nhiên liệu có đáp ứng được yêu cầu của quy định không, cần áp dụng các thuật ngữ của ISO 4529.</w:t>
      </w:r>
    </w:p>
    <w:p w14:paraId="4D3E0FC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(2) Nhiên liệu có thể chứa các chất chống oxy hóa và các chất khử hoạt tính kim loại thường được sử dụng để làm ổn định tính chất xăng, nhưng không được thêm vào các phụ gia tẩy rửa phân tán và dầu hòa tan.</w:t>
      </w:r>
    </w:p>
    <w:p w14:paraId="60F087A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(3) Hàm lượng lưu hùynh thực của nhiên liệu để Phép thử loại I phải được báo cáo</w:t>
      </w:r>
    </w:p>
    <w:p w14:paraId="0691189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1.2. Xăng E5</w:t>
      </w:r>
    </w:p>
    <w:p w14:paraId="076A1E0C" w14:textId="25A7A889" w:rsidR="00A60753" w:rsidRDefault="00802F29"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024C2304" wp14:editId="4B94C71E">
            <wp:extent cx="5486400" cy="6369050"/>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6369050"/>
                    </a:xfrm>
                    <a:prstGeom prst="rect">
                      <a:avLst/>
                    </a:prstGeom>
                    <a:noFill/>
                    <a:ln>
                      <a:noFill/>
                    </a:ln>
                  </pic:spPr>
                </pic:pic>
              </a:graphicData>
            </a:graphic>
          </wp:inline>
        </w:drawing>
      </w:r>
    </w:p>
    <w:p w14:paraId="0D0F7220" w14:textId="77777777" w:rsidR="00122ABD" w:rsidRDefault="00A60753"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(1)</w:t>
      </w:r>
      <w:r>
        <w:rPr>
          <w:rFonts w:ascii="Arial" w:hAnsi="Arial" w:cs="Arial"/>
          <w:color w:val="000000"/>
          <w:sz w:val="20"/>
          <w:szCs w:val="20"/>
        </w:rPr>
        <w:t xml:space="preserve"> </w:t>
      </w:r>
      <w:r w:rsidR="00122ABD">
        <w:rPr>
          <w:rFonts w:ascii="Arial" w:hAnsi="Arial" w:cs="Arial"/>
          <w:color w:val="000000"/>
          <w:sz w:val="20"/>
          <w:szCs w:val="20"/>
        </w:rPr>
        <w:t>Các giá trị được nêu trong yêu cầu kỹ thuật là "Các giá trị thực". Việc thiết lập các giá trị giới hạn của chúng đã áp dụng các thuật ngữ của ISO 4529 "Sản phẩm dầu mỏ</w:t>
      </w:r>
      <w:r>
        <w:rPr>
          <w:rFonts w:ascii="Arial" w:hAnsi="Arial" w:cs="Arial"/>
          <w:color w:val="000000"/>
          <w:sz w:val="20"/>
          <w:szCs w:val="20"/>
        </w:rPr>
        <w:t xml:space="preserve"> </w:t>
      </w:r>
      <w:r w:rsidR="00122ABD">
        <w:rPr>
          <w:rFonts w:ascii="Arial" w:hAnsi="Arial" w:cs="Arial"/>
          <w:color w:val="000000"/>
          <w:sz w:val="20"/>
          <w:szCs w:val="20"/>
        </w:rPr>
        <w:t>- Xác định và áp dụng dữ liệu chính xác liên quan đến phương pháp thử" và trong việc</w:t>
      </w:r>
      <w:r>
        <w:rPr>
          <w:rFonts w:ascii="Arial" w:hAnsi="Arial" w:cs="Arial"/>
          <w:color w:val="000000"/>
          <w:sz w:val="20"/>
          <w:szCs w:val="20"/>
        </w:rPr>
        <w:t xml:space="preserve"> </w:t>
      </w:r>
      <w:r w:rsidR="00122ABD">
        <w:rPr>
          <w:rFonts w:ascii="Arial" w:hAnsi="Arial" w:cs="Arial"/>
          <w:color w:val="000000"/>
          <w:sz w:val="20"/>
          <w:szCs w:val="20"/>
        </w:rPr>
        <w:t>cố định một giá trị nhỏ nhất, đã tính đến một sai khác nhỏ nhất bằng 2R ở trên điểm</w:t>
      </w:r>
      <w:r>
        <w:rPr>
          <w:rFonts w:ascii="Arial" w:hAnsi="Arial" w:cs="Arial"/>
          <w:color w:val="000000"/>
          <w:sz w:val="20"/>
          <w:szCs w:val="20"/>
        </w:rPr>
        <w:t xml:space="preserve"> </w:t>
      </w:r>
      <w:r w:rsidR="00122ABD">
        <w:rPr>
          <w:rFonts w:ascii="Arial" w:hAnsi="Arial" w:cs="Arial"/>
          <w:color w:val="000000"/>
          <w:sz w:val="20"/>
          <w:szCs w:val="20"/>
        </w:rPr>
        <w:t>0; trong việc cố định một giá trị lớn nhất và nhỏ nhất, sai khác nhỏ nhất là 4R (R - khả năng tái sinh).</w:t>
      </w:r>
    </w:p>
    <w:p w14:paraId="2499FF3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Mặc dù có biện pháp này, cần thiết vì những lý do kỹ thuật, nhà sản xuất nhiên liệu vẫn hướng đến một giá trị 0 mà ở đó trị số lớn nhất được quy định là 2R và hướng đến giá trị trung bình trong trường hợp trích dẫn các giới hạn nhỏ nhất và lớn nhất. Cần thiết làm sáng tỏ câu hỏi là liệu nhiên liệu có đáp ứng được yêu cầu của quy định</w:t>
      </w:r>
      <w:r w:rsidR="00A60753">
        <w:rPr>
          <w:rFonts w:ascii="Arial" w:hAnsi="Arial" w:cs="Arial"/>
          <w:color w:val="000000"/>
          <w:sz w:val="20"/>
          <w:szCs w:val="20"/>
        </w:rPr>
        <w:t xml:space="preserve"> </w:t>
      </w:r>
      <w:r>
        <w:rPr>
          <w:rFonts w:ascii="Arial" w:hAnsi="Arial" w:cs="Arial"/>
          <w:color w:val="000000"/>
          <w:sz w:val="20"/>
          <w:szCs w:val="20"/>
        </w:rPr>
        <w:t>không, cần áp dụng các thuật ngữ của ISO 4529.</w:t>
      </w:r>
    </w:p>
    <w:p w14:paraId="42E055F7" w14:textId="77777777" w:rsidR="00122ABD" w:rsidRDefault="00A60753"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(2)</w:t>
      </w:r>
      <w:r>
        <w:rPr>
          <w:rFonts w:ascii="Arial" w:hAnsi="Arial" w:cs="Arial"/>
          <w:color w:val="000000"/>
          <w:sz w:val="20"/>
          <w:szCs w:val="20"/>
        </w:rPr>
        <w:t xml:space="preserve"> </w:t>
      </w:r>
      <w:r w:rsidR="00122ABD">
        <w:rPr>
          <w:rFonts w:ascii="Arial" w:hAnsi="Arial" w:cs="Arial"/>
          <w:color w:val="000000"/>
          <w:sz w:val="20"/>
          <w:szCs w:val="20"/>
        </w:rPr>
        <w:t>Nhiên liệu có thể chứa các chất chống oxy hóa và các chất khử hoạt tính kim loại thường được sử dụng để làm ổn định tính chất xăng, nhưng không được thêm vào các phụ gia tẩy rửa phân tán và dầu hòa tan.</w:t>
      </w:r>
    </w:p>
    <w:p w14:paraId="334ECA09" w14:textId="77777777" w:rsidR="00122ABD" w:rsidRDefault="00A60753"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(3)</w:t>
      </w:r>
      <w:r w:rsidR="00122ABD">
        <w:rPr>
          <w:rFonts w:ascii="Arial" w:hAnsi="Arial" w:cs="Arial"/>
          <w:color w:val="000000"/>
          <w:sz w:val="20"/>
          <w:szCs w:val="20"/>
        </w:rPr>
        <w:t xml:space="preserve"> Hàm lượng lưu hùynh thực của nhiên liệu sử dụng trong Phép thử loại I phải được báo cáo.</w:t>
      </w:r>
    </w:p>
    <w:p w14:paraId="70A984EC" w14:textId="77777777" w:rsidR="00122ABD" w:rsidRDefault="00A60753"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(4)</w:t>
      </w:r>
      <w:r w:rsidR="00122ABD">
        <w:rPr>
          <w:rFonts w:ascii="Arial" w:hAnsi="Arial" w:cs="Arial"/>
          <w:color w:val="000000"/>
          <w:sz w:val="20"/>
          <w:szCs w:val="20"/>
        </w:rPr>
        <w:t xml:space="preserve"> Ethanol đáp ứng yêu cầu kỹ thuật của prEn 15376 là thành phần oxy hóa duy nhất được thêm vào nhiên liệu chuẩn có chủ ý.</w:t>
      </w:r>
    </w:p>
    <w:p w14:paraId="325D40C7" w14:textId="77777777" w:rsidR="00122ABD" w:rsidRDefault="00A60753"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(5)</w:t>
      </w:r>
      <w:r w:rsidR="00122ABD">
        <w:rPr>
          <w:rFonts w:ascii="Arial" w:hAnsi="Arial" w:cs="Arial"/>
          <w:color w:val="000000"/>
          <w:sz w:val="20"/>
          <w:szCs w:val="20"/>
        </w:rPr>
        <w:t xml:space="preserve"> Không được cố ý thêm vào nhiên liệu chuẩn các thành phần hữu cơ có chứa phốt pho, sắt, magiê, chì.</w:t>
      </w:r>
    </w:p>
    <w:p w14:paraId="3E8AF3A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 Yêu cầu kỹ thuật của nhiên liệu chuẩn dùng cho thử nghiệm xe trang bị động cơ cháy cưỡng bức</w:t>
      </w:r>
    </w:p>
    <w:p w14:paraId="73B1191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 Diesel (B0)</w:t>
      </w:r>
    </w:p>
    <w:p w14:paraId="6C1C6AA2" w14:textId="0AB00478" w:rsidR="00A60753" w:rsidRDefault="00802F29"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3DE80A4C" wp14:editId="4043F8E3">
            <wp:extent cx="5486400" cy="5125085"/>
            <wp:effectExtent l="0" t="0" r="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5125085"/>
                    </a:xfrm>
                    <a:prstGeom prst="rect">
                      <a:avLst/>
                    </a:prstGeom>
                    <a:noFill/>
                    <a:ln>
                      <a:noFill/>
                    </a:ln>
                  </pic:spPr>
                </pic:pic>
              </a:graphicData>
            </a:graphic>
          </wp:inline>
        </w:drawing>
      </w:r>
    </w:p>
    <w:p w14:paraId="1933BC9E" w14:textId="77777777" w:rsidR="00122ABD" w:rsidRDefault="00A60753"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(1)</w:t>
      </w:r>
      <w:r>
        <w:rPr>
          <w:rFonts w:ascii="Arial" w:hAnsi="Arial" w:cs="Arial"/>
          <w:color w:val="000000"/>
          <w:sz w:val="20"/>
          <w:szCs w:val="20"/>
        </w:rPr>
        <w:t xml:space="preserve"> </w:t>
      </w:r>
      <w:r w:rsidR="00122ABD">
        <w:rPr>
          <w:rFonts w:ascii="Arial" w:hAnsi="Arial" w:cs="Arial"/>
          <w:color w:val="000000"/>
          <w:sz w:val="20"/>
          <w:szCs w:val="20"/>
        </w:rPr>
        <w:t>Các giá trị được nêu trong yêu cầu kỹ thuật là "Các giá trị thực". Việc thiết lập các giá trị giới hạn của chúng đã áp dụng các thuật ngữ của ISO 4529 "Sản phẩm dầu mỏ</w:t>
      </w:r>
      <w:r>
        <w:rPr>
          <w:rFonts w:ascii="Arial" w:hAnsi="Arial" w:cs="Arial"/>
          <w:color w:val="000000"/>
          <w:sz w:val="20"/>
          <w:szCs w:val="20"/>
        </w:rPr>
        <w:t xml:space="preserve"> </w:t>
      </w:r>
      <w:r w:rsidR="00122ABD">
        <w:rPr>
          <w:rFonts w:ascii="Arial" w:hAnsi="Arial" w:cs="Arial"/>
          <w:color w:val="000000"/>
          <w:sz w:val="20"/>
          <w:szCs w:val="20"/>
        </w:rPr>
        <w:t>- Xác định và áp dụng dữ liệu chính xác liên quan đến phương pháp thử" và trong việc</w:t>
      </w:r>
      <w:r>
        <w:rPr>
          <w:rFonts w:ascii="Arial" w:hAnsi="Arial" w:cs="Arial"/>
          <w:color w:val="000000"/>
          <w:sz w:val="20"/>
          <w:szCs w:val="20"/>
        </w:rPr>
        <w:t xml:space="preserve"> </w:t>
      </w:r>
      <w:r w:rsidR="00122ABD">
        <w:rPr>
          <w:rFonts w:ascii="Arial" w:hAnsi="Arial" w:cs="Arial"/>
          <w:color w:val="000000"/>
          <w:sz w:val="20"/>
          <w:szCs w:val="20"/>
        </w:rPr>
        <w:t>cố định một giá trị nhỏ nhất, đã tính đến một sai khác nhỏ nhất bằng 2R ở trên điểm</w:t>
      </w:r>
      <w:r>
        <w:rPr>
          <w:rFonts w:ascii="Arial" w:hAnsi="Arial" w:cs="Arial"/>
          <w:color w:val="000000"/>
          <w:sz w:val="20"/>
          <w:szCs w:val="20"/>
        </w:rPr>
        <w:t xml:space="preserve"> </w:t>
      </w:r>
      <w:r w:rsidR="00122ABD">
        <w:rPr>
          <w:rFonts w:ascii="Arial" w:hAnsi="Arial" w:cs="Arial"/>
          <w:color w:val="000000"/>
          <w:sz w:val="20"/>
          <w:szCs w:val="20"/>
        </w:rPr>
        <w:t>0; trong việc cố định một giá trị lớn nhất và nhỏ nhất, sai khác nhỏ nhất là 4R (R - khả năng tái sinh).</w:t>
      </w:r>
    </w:p>
    <w:p w14:paraId="70D7C54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Mặc dù có biện pháp này, cần thiết vì những lý do kỹ thuật, nhà sản xuất nhiên liệu vẫn hướng </w:t>
      </w:r>
      <w:r>
        <w:rPr>
          <w:rFonts w:ascii="Arial" w:hAnsi="Arial" w:cs="Arial"/>
          <w:color w:val="000000"/>
          <w:sz w:val="20"/>
          <w:szCs w:val="20"/>
        </w:rPr>
        <w:lastRenderedPageBreak/>
        <w:t>đến một giá trị 0 mà ở đó trị số lớn nhất được quy định là 2R và hướng đến giá trị trung bình trong trường hợp trích dẫn các giới hạn nhỏ nhất và lớn nhất. Cần thiết làm sáng tỏ câu hỏi là liệu nhiên liệu có đáp ứng được yêu cầu của quy định không, cần áp dụng các thuật ngữ của ISO 4529.</w:t>
      </w:r>
    </w:p>
    <w:p w14:paraId="20B8F4E4" w14:textId="77777777" w:rsidR="00122ABD" w:rsidRDefault="00A60753"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(2)</w:t>
      </w:r>
      <w:r>
        <w:rPr>
          <w:rFonts w:ascii="Arial" w:hAnsi="Arial" w:cs="Arial"/>
          <w:color w:val="000000"/>
          <w:sz w:val="20"/>
          <w:szCs w:val="20"/>
        </w:rPr>
        <w:t xml:space="preserve"> </w:t>
      </w:r>
      <w:r w:rsidR="00122ABD">
        <w:rPr>
          <w:rFonts w:ascii="Arial" w:hAnsi="Arial" w:cs="Arial"/>
          <w:color w:val="000000"/>
          <w:sz w:val="20"/>
          <w:szCs w:val="20"/>
        </w:rPr>
        <w:t>Dải số xêtan không phù hợp với yêu cầu của dải nhỏ nhất là 4R. tuy nhiên, trong các trường hợp có tranh chấp giữa người cung cấp và người sử dụng nhiên liệu, các thuật ngữ trong ISO 4529 có thể được sử dụng để giải quyết những tranh chấp như thế này, những phép đo mô phỏng được cung cấp với số lượng đủ để đạt độ chính xác cần thiết được ưu tiên thực hiện hơn những xác định đơn lẻ.</w:t>
      </w:r>
    </w:p>
    <w:p w14:paraId="7297811A" w14:textId="77777777" w:rsidR="00122ABD" w:rsidRDefault="00A60753"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(3)</w:t>
      </w:r>
      <w:r w:rsidR="00122ABD">
        <w:rPr>
          <w:rFonts w:ascii="Arial" w:hAnsi="Arial" w:cs="Arial"/>
          <w:color w:val="000000"/>
          <w:sz w:val="20"/>
          <w:szCs w:val="20"/>
        </w:rPr>
        <w:t xml:space="preserve"> Hàm lượng lưu hùynh thực của nhiên liệu sử dụng trong Phép thử loại I phải được báo cáo.</w:t>
      </w:r>
    </w:p>
    <w:p w14:paraId="3940BE14" w14:textId="77777777" w:rsidR="00122ABD" w:rsidRDefault="00A60753"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(4)</w:t>
      </w:r>
      <w:r w:rsidR="00122ABD">
        <w:rPr>
          <w:rFonts w:ascii="Arial" w:hAnsi="Arial" w:cs="Arial"/>
          <w:color w:val="000000"/>
          <w:sz w:val="20"/>
          <w:szCs w:val="20"/>
        </w:rPr>
        <w:t xml:space="preserve"> Mặc dù tính ổn định oxy hoá được kiểm soát nhưng thời gian để nhiên liệu không bị suy giảm chất lượng cũng bị hạn chế. Nhà cung cấp cần tư vấn về các điều kiện bảo quản và thời hạn sử dụng.</w:t>
      </w:r>
    </w:p>
    <w:p w14:paraId="03C8D40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2.2. Diesel B5</w:t>
      </w:r>
    </w:p>
    <w:p w14:paraId="4A7A739F" w14:textId="26180E9D" w:rsidR="00A60753" w:rsidRDefault="00802F29"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09DFE825" wp14:editId="1A5ABD2C">
            <wp:extent cx="5486400" cy="6294755"/>
            <wp:effectExtent l="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6294755"/>
                    </a:xfrm>
                    <a:prstGeom prst="rect">
                      <a:avLst/>
                    </a:prstGeom>
                    <a:noFill/>
                    <a:ln>
                      <a:noFill/>
                    </a:ln>
                  </pic:spPr>
                </pic:pic>
              </a:graphicData>
            </a:graphic>
          </wp:inline>
        </w:drawing>
      </w:r>
    </w:p>
    <w:p w14:paraId="56B27041" w14:textId="77777777" w:rsidR="00122ABD" w:rsidRDefault="00A60753"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(1)</w:t>
      </w:r>
      <w:r>
        <w:rPr>
          <w:rFonts w:ascii="Arial" w:hAnsi="Arial" w:cs="Arial"/>
          <w:color w:val="000000"/>
          <w:sz w:val="20"/>
          <w:szCs w:val="20"/>
        </w:rPr>
        <w:t xml:space="preserve"> </w:t>
      </w:r>
      <w:r w:rsidR="00122ABD">
        <w:rPr>
          <w:rFonts w:ascii="Arial" w:hAnsi="Arial" w:cs="Arial"/>
          <w:color w:val="000000"/>
          <w:sz w:val="20"/>
          <w:szCs w:val="20"/>
        </w:rPr>
        <w:t>Các giá trị được nêu trong yêu cầu kỹ thuật là "Các giá trị thực". Việc thiết lập các giá trị giới hạn của chúng đã áp dụng các thuật ngữ của ISO 4529 "Sản phẩm dầu mỏ</w:t>
      </w:r>
      <w:r>
        <w:rPr>
          <w:rFonts w:ascii="Arial" w:hAnsi="Arial" w:cs="Arial"/>
          <w:color w:val="000000"/>
          <w:sz w:val="20"/>
          <w:szCs w:val="20"/>
        </w:rPr>
        <w:t xml:space="preserve"> </w:t>
      </w:r>
      <w:r w:rsidR="00122ABD">
        <w:rPr>
          <w:rFonts w:ascii="Arial" w:hAnsi="Arial" w:cs="Arial"/>
          <w:color w:val="000000"/>
          <w:sz w:val="20"/>
          <w:szCs w:val="20"/>
        </w:rPr>
        <w:t xml:space="preserve">- Xác định và áp dụng dữ </w:t>
      </w:r>
      <w:r w:rsidR="00122ABD">
        <w:rPr>
          <w:rFonts w:ascii="Arial" w:hAnsi="Arial" w:cs="Arial"/>
          <w:color w:val="000000"/>
          <w:sz w:val="20"/>
          <w:szCs w:val="20"/>
        </w:rPr>
        <w:lastRenderedPageBreak/>
        <w:t>liệu chính xác liên quan đến phương pháp thử" và trong việc cố định một giá trị nhỏ nhất, đã tính đến một sai khác nhỏ nhất bằng 2R ở trên điểm</w:t>
      </w:r>
      <w:r>
        <w:rPr>
          <w:rFonts w:ascii="Arial" w:hAnsi="Arial" w:cs="Arial"/>
          <w:color w:val="000000"/>
          <w:sz w:val="20"/>
          <w:szCs w:val="20"/>
        </w:rPr>
        <w:t xml:space="preserve"> </w:t>
      </w:r>
      <w:r w:rsidR="00122ABD">
        <w:rPr>
          <w:rFonts w:ascii="Arial" w:hAnsi="Arial" w:cs="Arial"/>
          <w:color w:val="000000"/>
          <w:sz w:val="20"/>
          <w:szCs w:val="20"/>
        </w:rPr>
        <w:t>0; trong việc cố định một giá trị lớn nhất và nhỏ nhất, sai khác nhỏ nhất là 4R (R - khả năng tái sinh).</w:t>
      </w:r>
    </w:p>
    <w:p w14:paraId="1689511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Mặc dù có biện pháp này, cần thiết vì những lý do kỹ thuật, nhà sản xuất nhiên liệu vẫn hướng đến một giá trị 0 mà ở đó trị số lớn nhất được quy định là 2R và hướng đến giá trị trung bình trong trường hợp trích dẫn các giới hạn nhỏ nhất và lớn nhất. Cần thiết làm sáng tỏ câu hỏi là liệu nhiên liệu có đáp ứng được yêu cầu của quy định</w:t>
      </w:r>
      <w:r w:rsidR="00A60753">
        <w:rPr>
          <w:rFonts w:ascii="Arial" w:hAnsi="Arial" w:cs="Arial"/>
          <w:color w:val="000000"/>
          <w:sz w:val="20"/>
          <w:szCs w:val="20"/>
        </w:rPr>
        <w:t xml:space="preserve"> </w:t>
      </w:r>
      <w:r>
        <w:rPr>
          <w:rFonts w:ascii="Arial" w:hAnsi="Arial" w:cs="Arial"/>
          <w:color w:val="000000"/>
          <w:sz w:val="20"/>
          <w:szCs w:val="20"/>
        </w:rPr>
        <w:t>không, cần áp dụng các thuật ngữ của ISO 4529.</w:t>
      </w:r>
    </w:p>
    <w:p w14:paraId="2CF9CE22" w14:textId="77777777" w:rsidR="00122ABD" w:rsidRDefault="00A60753"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(2)</w:t>
      </w:r>
      <w:r>
        <w:rPr>
          <w:rFonts w:ascii="Arial" w:hAnsi="Arial" w:cs="Arial"/>
          <w:color w:val="000000"/>
          <w:sz w:val="20"/>
          <w:szCs w:val="20"/>
        </w:rPr>
        <w:t xml:space="preserve"> </w:t>
      </w:r>
      <w:r w:rsidR="00122ABD">
        <w:rPr>
          <w:rFonts w:ascii="Arial" w:hAnsi="Arial" w:cs="Arial"/>
          <w:color w:val="000000"/>
          <w:sz w:val="20"/>
          <w:szCs w:val="20"/>
        </w:rPr>
        <w:t>Dải số xêtan không phù hợp với yêu cầu của dải nhỏ nhất là 4R. tuy nhiên, trong các trường hợp có tranh chấp giữa người cung cấp và người sử dụng nhiên liệu, các thuật ngữ trong ISO 4529 có thể được sử dụng để giải quyết những tranh chấp như thế này, những phép đo mô phỏng được cung cấp với số lượng đủ để đạt độ chính xác cần thiết được ưu tiên thực hiện hơn những xác định đơn lẻ.</w:t>
      </w:r>
    </w:p>
    <w:p w14:paraId="0665A6DA" w14:textId="77777777" w:rsidR="00122ABD" w:rsidRDefault="00A60753"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(3)</w:t>
      </w:r>
      <w:r w:rsidR="00122ABD">
        <w:rPr>
          <w:rFonts w:ascii="Arial" w:hAnsi="Arial" w:cs="Arial"/>
          <w:color w:val="000000"/>
          <w:sz w:val="20"/>
          <w:szCs w:val="20"/>
        </w:rPr>
        <w:t xml:space="preserve"> Hàm lượng lưu hùynh thực của nhiên liệu sử dụng trong Phép thử loại I phải được báo cáo.</w:t>
      </w:r>
    </w:p>
    <w:p w14:paraId="04BEAB07" w14:textId="77777777" w:rsidR="00122ABD" w:rsidRDefault="00A60753"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(4)</w:t>
      </w:r>
      <w:r w:rsidR="00122ABD">
        <w:rPr>
          <w:rFonts w:ascii="Arial" w:hAnsi="Arial" w:cs="Arial"/>
          <w:color w:val="000000"/>
          <w:sz w:val="20"/>
          <w:szCs w:val="20"/>
        </w:rPr>
        <w:t xml:space="preserve"> Mặc dù tính ổn định oxy hoá được kiểm soát nhưng thời gian để nhiên liệu không bị suy giảm chất lượng cũng bị hạn chế. Người cung cấp cần tư vấn về các điều kiện bảo quản và thời hạn sử dụng.</w:t>
      </w:r>
    </w:p>
    <w:p w14:paraId="21B3D701" w14:textId="77777777" w:rsidR="00122ABD" w:rsidRDefault="00A60753"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(5)</w:t>
      </w:r>
      <w:r w:rsidR="00122ABD">
        <w:rPr>
          <w:rFonts w:ascii="Arial" w:hAnsi="Arial" w:cs="Arial"/>
          <w:color w:val="000000"/>
          <w:sz w:val="20"/>
          <w:szCs w:val="20"/>
        </w:rPr>
        <w:t xml:space="preserve"> Thành phần FAME đặt yêu cầu kỹ thuật theo quy định của EN 14214.</w:t>
      </w:r>
    </w:p>
    <w:p w14:paraId="0B4C0254" w14:textId="77777777" w:rsidR="00122ABD" w:rsidRDefault="00A60753"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(6)</w:t>
      </w:r>
      <w:r w:rsidR="00122ABD">
        <w:rPr>
          <w:rFonts w:ascii="Arial" w:hAnsi="Arial" w:cs="Arial"/>
          <w:color w:val="000000"/>
          <w:sz w:val="20"/>
          <w:szCs w:val="20"/>
        </w:rPr>
        <w:t xml:space="preserve"> Tính ổn định oxy hóa có thể được chứng minh bằng EN -ISO 12205 hoặc EN 14112. Yêu cầu này phải được đánh giá dựa trên CEN/TC19 về khả năng ổn định oxy hóa và các giới hạn phép thử.</w:t>
      </w:r>
    </w:p>
    <w:p w14:paraId="7E02167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 Yêu cầu kỹ thuật đối với nhiên liệu chuẩn dạng khí (LPG và NG)</w:t>
      </w:r>
    </w:p>
    <w:p w14:paraId="3125F90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 Yêu cầu kỹ thuật đối với nhiên liệu chuẩn LPG trong thử nghiệm xe</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858"/>
        <w:gridCol w:w="1663"/>
        <w:gridCol w:w="1658"/>
        <w:gridCol w:w="1669"/>
        <w:gridCol w:w="2172"/>
      </w:tblGrid>
      <w:tr w:rsidR="00D80E96" w14:paraId="30E1BDE6" w14:textId="77777777" w:rsidTr="00AB565E">
        <w:tblPrEx>
          <w:tblCellMar>
            <w:top w:w="0" w:type="dxa"/>
            <w:left w:w="0" w:type="dxa"/>
            <w:bottom w:w="0" w:type="dxa"/>
            <w:right w:w="0" w:type="dxa"/>
          </w:tblCellMar>
        </w:tblPrEx>
        <w:tc>
          <w:tcPr>
            <w:tcW w:w="1030" w:type="pct"/>
            <w:shd w:val="clear" w:color="auto" w:fill="auto"/>
            <w:vAlign w:val="center"/>
          </w:tcPr>
          <w:p w14:paraId="18CE606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Chỉ tiêu</w:t>
            </w:r>
          </w:p>
        </w:tc>
        <w:tc>
          <w:tcPr>
            <w:tcW w:w="922" w:type="pct"/>
            <w:shd w:val="clear" w:color="auto" w:fill="auto"/>
            <w:vAlign w:val="center"/>
          </w:tcPr>
          <w:p w14:paraId="4054018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Đơn vị</w:t>
            </w:r>
          </w:p>
        </w:tc>
        <w:tc>
          <w:tcPr>
            <w:tcW w:w="919" w:type="pct"/>
            <w:shd w:val="clear" w:color="auto" w:fill="auto"/>
            <w:vAlign w:val="center"/>
          </w:tcPr>
          <w:p w14:paraId="71CAF91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Nhiên liệu A</w:t>
            </w:r>
          </w:p>
        </w:tc>
        <w:tc>
          <w:tcPr>
            <w:tcW w:w="925" w:type="pct"/>
            <w:shd w:val="clear" w:color="auto" w:fill="auto"/>
            <w:vAlign w:val="center"/>
          </w:tcPr>
          <w:p w14:paraId="12C30D4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Nhiên liệu B</w:t>
            </w:r>
          </w:p>
        </w:tc>
        <w:tc>
          <w:tcPr>
            <w:tcW w:w="1204" w:type="pct"/>
            <w:shd w:val="clear" w:color="auto" w:fill="auto"/>
            <w:vAlign w:val="center"/>
          </w:tcPr>
          <w:p w14:paraId="5FE009B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Phương pháp thử</w:t>
            </w:r>
          </w:p>
        </w:tc>
      </w:tr>
      <w:tr w:rsidR="00D80E96" w14:paraId="745CEB82" w14:textId="77777777" w:rsidTr="00AB565E">
        <w:tblPrEx>
          <w:tblCellMar>
            <w:top w:w="0" w:type="dxa"/>
            <w:left w:w="0" w:type="dxa"/>
            <w:bottom w:w="0" w:type="dxa"/>
            <w:right w:w="0" w:type="dxa"/>
          </w:tblCellMar>
        </w:tblPrEx>
        <w:tc>
          <w:tcPr>
            <w:tcW w:w="1030" w:type="pct"/>
            <w:shd w:val="clear" w:color="auto" w:fill="auto"/>
            <w:vAlign w:val="center"/>
          </w:tcPr>
          <w:p w14:paraId="5F3EE32A"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1. Thành phần</w:t>
            </w:r>
          </w:p>
        </w:tc>
        <w:tc>
          <w:tcPr>
            <w:tcW w:w="922" w:type="pct"/>
            <w:shd w:val="clear" w:color="auto" w:fill="auto"/>
            <w:vAlign w:val="center"/>
          </w:tcPr>
          <w:p w14:paraId="0A9DAE7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919" w:type="pct"/>
            <w:shd w:val="clear" w:color="auto" w:fill="auto"/>
            <w:vAlign w:val="center"/>
          </w:tcPr>
          <w:p w14:paraId="5E3A7D1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925" w:type="pct"/>
            <w:shd w:val="clear" w:color="auto" w:fill="auto"/>
            <w:vAlign w:val="center"/>
          </w:tcPr>
          <w:p w14:paraId="04DCE8B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204" w:type="pct"/>
            <w:shd w:val="clear" w:color="auto" w:fill="auto"/>
            <w:vAlign w:val="center"/>
          </w:tcPr>
          <w:p w14:paraId="29D891C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6B1111F6" w14:textId="77777777" w:rsidTr="00AB565E">
        <w:tblPrEx>
          <w:tblCellMar>
            <w:top w:w="0" w:type="dxa"/>
            <w:left w:w="0" w:type="dxa"/>
            <w:bottom w:w="0" w:type="dxa"/>
            <w:right w:w="0" w:type="dxa"/>
          </w:tblCellMar>
        </w:tblPrEx>
        <w:tc>
          <w:tcPr>
            <w:tcW w:w="1030" w:type="pct"/>
            <w:shd w:val="clear" w:color="auto" w:fill="auto"/>
            <w:vAlign w:val="center"/>
          </w:tcPr>
          <w:p w14:paraId="2BC3DC3B"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Hàm lượng C3</w:t>
            </w:r>
          </w:p>
        </w:tc>
        <w:tc>
          <w:tcPr>
            <w:tcW w:w="922" w:type="pct"/>
            <w:shd w:val="clear" w:color="auto" w:fill="auto"/>
            <w:vAlign w:val="center"/>
          </w:tcPr>
          <w:p w14:paraId="13E47C9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thể tích</w:t>
            </w:r>
          </w:p>
        </w:tc>
        <w:tc>
          <w:tcPr>
            <w:tcW w:w="919" w:type="pct"/>
            <w:shd w:val="clear" w:color="auto" w:fill="auto"/>
            <w:vAlign w:val="center"/>
          </w:tcPr>
          <w:p w14:paraId="3F8D107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30 ± 2</w:t>
            </w:r>
          </w:p>
        </w:tc>
        <w:tc>
          <w:tcPr>
            <w:tcW w:w="925" w:type="pct"/>
            <w:shd w:val="clear" w:color="auto" w:fill="auto"/>
            <w:vAlign w:val="center"/>
          </w:tcPr>
          <w:p w14:paraId="21BE5E8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85 ± 2</w:t>
            </w:r>
          </w:p>
        </w:tc>
        <w:tc>
          <w:tcPr>
            <w:tcW w:w="1204" w:type="pct"/>
            <w:vMerge w:val="restart"/>
            <w:shd w:val="clear" w:color="auto" w:fill="auto"/>
            <w:vAlign w:val="center"/>
          </w:tcPr>
          <w:p w14:paraId="1F3C659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ISO 7941</w:t>
            </w:r>
          </w:p>
        </w:tc>
      </w:tr>
      <w:tr w:rsidR="00D80E96" w14:paraId="3C0F569C" w14:textId="77777777" w:rsidTr="00AB565E">
        <w:tblPrEx>
          <w:tblCellMar>
            <w:top w:w="0" w:type="dxa"/>
            <w:left w:w="0" w:type="dxa"/>
            <w:bottom w:w="0" w:type="dxa"/>
            <w:right w:w="0" w:type="dxa"/>
          </w:tblCellMar>
        </w:tblPrEx>
        <w:tc>
          <w:tcPr>
            <w:tcW w:w="1030" w:type="pct"/>
            <w:shd w:val="clear" w:color="auto" w:fill="auto"/>
            <w:vAlign w:val="center"/>
          </w:tcPr>
          <w:p w14:paraId="08EB039B"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Hàm lượng C4</w:t>
            </w:r>
          </w:p>
        </w:tc>
        <w:tc>
          <w:tcPr>
            <w:tcW w:w="922" w:type="pct"/>
            <w:shd w:val="clear" w:color="auto" w:fill="auto"/>
            <w:vAlign w:val="center"/>
          </w:tcPr>
          <w:p w14:paraId="3AF600E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thể tích</w:t>
            </w:r>
          </w:p>
        </w:tc>
        <w:tc>
          <w:tcPr>
            <w:tcW w:w="919" w:type="pct"/>
            <w:shd w:val="clear" w:color="auto" w:fill="auto"/>
            <w:vAlign w:val="center"/>
          </w:tcPr>
          <w:p w14:paraId="0A8CEB6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Cân bằng</w:t>
            </w:r>
          </w:p>
        </w:tc>
        <w:tc>
          <w:tcPr>
            <w:tcW w:w="925" w:type="pct"/>
            <w:shd w:val="clear" w:color="auto" w:fill="auto"/>
            <w:vAlign w:val="center"/>
          </w:tcPr>
          <w:p w14:paraId="5B30316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Cân bằng</w:t>
            </w:r>
          </w:p>
        </w:tc>
        <w:tc>
          <w:tcPr>
            <w:tcW w:w="1204" w:type="pct"/>
            <w:vMerge/>
            <w:shd w:val="clear" w:color="auto" w:fill="auto"/>
            <w:vAlign w:val="center"/>
          </w:tcPr>
          <w:p w14:paraId="62E310F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2202D7D5" w14:textId="77777777" w:rsidTr="00AB565E">
        <w:tblPrEx>
          <w:tblCellMar>
            <w:top w:w="0" w:type="dxa"/>
            <w:left w:w="0" w:type="dxa"/>
            <w:bottom w:w="0" w:type="dxa"/>
            <w:right w:w="0" w:type="dxa"/>
          </w:tblCellMar>
        </w:tblPrEx>
        <w:tc>
          <w:tcPr>
            <w:tcW w:w="1030" w:type="pct"/>
            <w:shd w:val="clear" w:color="auto" w:fill="auto"/>
            <w:vAlign w:val="center"/>
          </w:tcPr>
          <w:p w14:paraId="337A67F4"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&lt; C3, &gt; C4</w:t>
            </w:r>
          </w:p>
        </w:tc>
        <w:tc>
          <w:tcPr>
            <w:tcW w:w="922" w:type="pct"/>
            <w:shd w:val="clear" w:color="auto" w:fill="auto"/>
            <w:vAlign w:val="center"/>
          </w:tcPr>
          <w:p w14:paraId="79F2C7D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thể tích</w:t>
            </w:r>
          </w:p>
        </w:tc>
        <w:tc>
          <w:tcPr>
            <w:tcW w:w="919" w:type="pct"/>
            <w:shd w:val="clear" w:color="auto" w:fill="auto"/>
            <w:vAlign w:val="center"/>
          </w:tcPr>
          <w:p w14:paraId="71E978E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Lớn nhất 2</w:t>
            </w:r>
          </w:p>
        </w:tc>
        <w:tc>
          <w:tcPr>
            <w:tcW w:w="925" w:type="pct"/>
            <w:shd w:val="clear" w:color="auto" w:fill="auto"/>
            <w:vAlign w:val="center"/>
          </w:tcPr>
          <w:p w14:paraId="24CFB15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Lớn nhất 2</w:t>
            </w:r>
          </w:p>
        </w:tc>
        <w:tc>
          <w:tcPr>
            <w:tcW w:w="1204" w:type="pct"/>
            <w:vMerge/>
            <w:shd w:val="clear" w:color="auto" w:fill="auto"/>
            <w:vAlign w:val="center"/>
          </w:tcPr>
          <w:p w14:paraId="4ED37A2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7C770116" w14:textId="77777777" w:rsidTr="00AB565E">
        <w:tblPrEx>
          <w:tblCellMar>
            <w:top w:w="0" w:type="dxa"/>
            <w:left w:w="0" w:type="dxa"/>
            <w:bottom w:w="0" w:type="dxa"/>
            <w:right w:w="0" w:type="dxa"/>
          </w:tblCellMar>
        </w:tblPrEx>
        <w:tc>
          <w:tcPr>
            <w:tcW w:w="1030" w:type="pct"/>
            <w:shd w:val="clear" w:color="auto" w:fill="auto"/>
            <w:vAlign w:val="center"/>
          </w:tcPr>
          <w:p w14:paraId="621EC4CB"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Olefin</w:t>
            </w:r>
          </w:p>
        </w:tc>
        <w:tc>
          <w:tcPr>
            <w:tcW w:w="922" w:type="pct"/>
            <w:shd w:val="clear" w:color="auto" w:fill="auto"/>
            <w:vAlign w:val="center"/>
          </w:tcPr>
          <w:p w14:paraId="5170855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thể tích</w:t>
            </w:r>
          </w:p>
        </w:tc>
        <w:tc>
          <w:tcPr>
            <w:tcW w:w="919" w:type="pct"/>
            <w:shd w:val="clear" w:color="auto" w:fill="auto"/>
            <w:vAlign w:val="center"/>
          </w:tcPr>
          <w:p w14:paraId="64B88CD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Lớn nhất 12</w:t>
            </w:r>
          </w:p>
        </w:tc>
        <w:tc>
          <w:tcPr>
            <w:tcW w:w="925" w:type="pct"/>
            <w:shd w:val="clear" w:color="auto" w:fill="auto"/>
            <w:vAlign w:val="center"/>
          </w:tcPr>
          <w:p w14:paraId="1700B27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Lớn nhất 15</w:t>
            </w:r>
          </w:p>
        </w:tc>
        <w:tc>
          <w:tcPr>
            <w:tcW w:w="1204" w:type="pct"/>
            <w:vMerge/>
            <w:shd w:val="clear" w:color="auto" w:fill="auto"/>
            <w:vAlign w:val="center"/>
          </w:tcPr>
          <w:p w14:paraId="10CBFB5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06A948E6" w14:textId="77777777" w:rsidTr="00AB565E">
        <w:tblPrEx>
          <w:tblCellMar>
            <w:top w:w="0" w:type="dxa"/>
            <w:left w:w="0" w:type="dxa"/>
            <w:bottom w:w="0" w:type="dxa"/>
            <w:right w:w="0" w:type="dxa"/>
          </w:tblCellMar>
        </w:tblPrEx>
        <w:tc>
          <w:tcPr>
            <w:tcW w:w="1030" w:type="pct"/>
            <w:shd w:val="clear" w:color="auto" w:fill="auto"/>
            <w:vAlign w:val="center"/>
          </w:tcPr>
          <w:p w14:paraId="7C71B52E"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2. Bã bay hơi</w:t>
            </w:r>
          </w:p>
        </w:tc>
        <w:tc>
          <w:tcPr>
            <w:tcW w:w="922" w:type="pct"/>
            <w:shd w:val="clear" w:color="auto" w:fill="auto"/>
            <w:vAlign w:val="center"/>
          </w:tcPr>
          <w:p w14:paraId="3140A03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ppm</w:t>
            </w:r>
          </w:p>
        </w:tc>
        <w:tc>
          <w:tcPr>
            <w:tcW w:w="919" w:type="pct"/>
            <w:shd w:val="clear" w:color="auto" w:fill="auto"/>
            <w:vAlign w:val="center"/>
          </w:tcPr>
          <w:p w14:paraId="174F5D9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Lớn nhất 50</w:t>
            </w:r>
          </w:p>
        </w:tc>
        <w:tc>
          <w:tcPr>
            <w:tcW w:w="925" w:type="pct"/>
            <w:shd w:val="clear" w:color="auto" w:fill="auto"/>
            <w:vAlign w:val="center"/>
          </w:tcPr>
          <w:p w14:paraId="5AC603C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Lớn nhất 50</w:t>
            </w:r>
          </w:p>
        </w:tc>
        <w:tc>
          <w:tcPr>
            <w:tcW w:w="1204" w:type="pct"/>
            <w:shd w:val="clear" w:color="auto" w:fill="auto"/>
            <w:vAlign w:val="center"/>
          </w:tcPr>
          <w:p w14:paraId="798BE3A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ISO 13757</w:t>
            </w:r>
          </w:p>
        </w:tc>
      </w:tr>
      <w:tr w:rsidR="00D80E96" w14:paraId="3731D5D3" w14:textId="77777777" w:rsidTr="00AB565E">
        <w:tblPrEx>
          <w:tblCellMar>
            <w:top w:w="0" w:type="dxa"/>
            <w:left w:w="0" w:type="dxa"/>
            <w:bottom w:w="0" w:type="dxa"/>
            <w:right w:w="0" w:type="dxa"/>
          </w:tblCellMar>
        </w:tblPrEx>
        <w:tc>
          <w:tcPr>
            <w:tcW w:w="1030" w:type="pct"/>
            <w:shd w:val="clear" w:color="auto" w:fill="auto"/>
            <w:vAlign w:val="center"/>
          </w:tcPr>
          <w:p w14:paraId="275E611E"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3. Hàm lượng nước ở 0</w:t>
            </w:r>
            <w:r w:rsidR="00A60753">
              <w:rPr>
                <w:rFonts w:ascii="Arial" w:hAnsi="Arial" w:cs="Arial"/>
                <w:color w:val="000000"/>
                <w:sz w:val="20"/>
                <w:szCs w:val="20"/>
              </w:rPr>
              <w:t>º</w:t>
            </w:r>
            <w:r>
              <w:rPr>
                <w:rFonts w:ascii="Arial" w:hAnsi="Arial" w:cs="Arial"/>
                <w:color w:val="000000"/>
                <w:sz w:val="20"/>
                <w:szCs w:val="20"/>
              </w:rPr>
              <w:t>C</w:t>
            </w:r>
          </w:p>
        </w:tc>
        <w:tc>
          <w:tcPr>
            <w:tcW w:w="922" w:type="pct"/>
            <w:shd w:val="clear" w:color="auto" w:fill="auto"/>
            <w:vAlign w:val="center"/>
          </w:tcPr>
          <w:p w14:paraId="6AC0934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919" w:type="pct"/>
            <w:shd w:val="clear" w:color="auto" w:fill="auto"/>
            <w:vAlign w:val="center"/>
          </w:tcPr>
          <w:p w14:paraId="78DE699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Không có</w:t>
            </w:r>
          </w:p>
        </w:tc>
        <w:tc>
          <w:tcPr>
            <w:tcW w:w="925" w:type="pct"/>
            <w:shd w:val="clear" w:color="auto" w:fill="auto"/>
            <w:vAlign w:val="center"/>
          </w:tcPr>
          <w:p w14:paraId="078600E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Không có</w:t>
            </w:r>
          </w:p>
        </w:tc>
        <w:tc>
          <w:tcPr>
            <w:tcW w:w="1204" w:type="pct"/>
            <w:shd w:val="clear" w:color="auto" w:fill="auto"/>
            <w:vAlign w:val="center"/>
          </w:tcPr>
          <w:p w14:paraId="3ADC799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Quan sát</w:t>
            </w:r>
          </w:p>
        </w:tc>
      </w:tr>
      <w:tr w:rsidR="00D80E96" w14:paraId="695CAE9D" w14:textId="77777777" w:rsidTr="00AB565E">
        <w:tblPrEx>
          <w:tblCellMar>
            <w:top w:w="0" w:type="dxa"/>
            <w:left w:w="0" w:type="dxa"/>
            <w:bottom w:w="0" w:type="dxa"/>
            <w:right w:w="0" w:type="dxa"/>
          </w:tblCellMar>
        </w:tblPrEx>
        <w:tc>
          <w:tcPr>
            <w:tcW w:w="1030" w:type="pct"/>
            <w:shd w:val="clear" w:color="auto" w:fill="auto"/>
            <w:vAlign w:val="center"/>
          </w:tcPr>
          <w:p w14:paraId="0DE4C111"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4. Hàm lượng lưu huỳnh</w:t>
            </w:r>
          </w:p>
        </w:tc>
        <w:tc>
          <w:tcPr>
            <w:tcW w:w="922" w:type="pct"/>
            <w:shd w:val="clear" w:color="auto" w:fill="auto"/>
            <w:vAlign w:val="center"/>
          </w:tcPr>
          <w:p w14:paraId="1BCF729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mg/kg (1)</w:t>
            </w:r>
          </w:p>
        </w:tc>
        <w:tc>
          <w:tcPr>
            <w:tcW w:w="919" w:type="pct"/>
            <w:shd w:val="clear" w:color="auto" w:fill="auto"/>
            <w:vAlign w:val="center"/>
          </w:tcPr>
          <w:p w14:paraId="006C7E7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Lớn nhất 10 (50 đối với Euro 5)</w:t>
            </w:r>
          </w:p>
        </w:tc>
        <w:tc>
          <w:tcPr>
            <w:tcW w:w="925" w:type="pct"/>
            <w:shd w:val="clear" w:color="auto" w:fill="auto"/>
            <w:vAlign w:val="center"/>
          </w:tcPr>
          <w:p w14:paraId="5D3BC8F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Lớn nhất 10 (50 đối với Euro 5)</w:t>
            </w:r>
          </w:p>
        </w:tc>
        <w:tc>
          <w:tcPr>
            <w:tcW w:w="1204" w:type="pct"/>
            <w:shd w:val="clear" w:color="auto" w:fill="auto"/>
            <w:vAlign w:val="center"/>
          </w:tcPr>
          <w:p w14:paraId="59994E4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EN 24260</w:t>
            </w:r>
          </w:p>
        </w:tc>
      </w:tr>
      <w:tr w:rsidR="00D80E96" w14:paraId="6AF686C3" w14:textId="77777777" w:rsidTr="00AB565E">
        <w:tblPrEx>
          <w:tblCellMar>
            <w:top w:w="0" w:type="dxa"/>
            <w:left w:w="0" w:type="dxa"/>
            <w:bottom w:w="0" w:type="dxa"/>
            <w:right w:w="0" w:type="dxa"/>
          </w:tblCellMar>
        </w:tblPrEx>
        <w:tc>
          <w:tcPr>
            <w:tcW w:w="1030" w:type="pct"/>
            <w:shd w:val="clear" w:color="auto" w:fill="auto"/>
            <w:vAlign w:val="center"/>
          </w:tcPr>
          <w:p w14:paraId="23A3BF6A"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5. Sunphua hydro</w:t>
            </w:r>
          </w:p>
        </w:tc>
        <w:tc>
          <w:tcPr>
            <w:tcW w:w="922" w:type="pct"/>
            <w:shd w:val="clear" w:color="auto" w:fill="auto"/>
            <w:vAlign w:val="center"/>
          </w:tcPr>
          <w:p w14:paraId="5BF2FB1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919" w:type="pct"/>
            <w:shd w:val="clear" w:color="auto" w:fill="auto"/>
            <w:vAlign w:val="center"/>
          </w:tcPr>
          <w:p w14:paraId="1397299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Không có</w:t>
            </w:r>
          </w:p>
        </w:tc>
        <w:tc>
          <w:tcPr>
            <w:tcW w:w="925" w:type="pct"/>
            <w:shd w:val="clear" w:color="auto" w:fill="auto"/>
            <w:vAlign w:val="center"/>
          </w:tcPr>
          <w:p w14:paraId="2923ABA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Không có</w:t>
            </w:r>
          </w:p>
        </w:tc>
        <w:tc>
          <w:tcPr>
            <w:tcW w:w="1204" w:type="pct"/>
            <w:shd w:val="clear" w:color="auto" w:fill="auto"/>
            <w:vAlign w:val="center"/>
          </w:tcPr>
          <w:p w14:paraId="587DBE3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ISO 8819</w:t>
            </w:r>
          </w:p>
        </w:tc>
      </w:tr>
      <w:tr w:rsidR="00D80E96" w14:paraId="0624E8FB" w14:textId="77777777" w:rsidTr="00AB565E">
        <w:tblPrEx>
          <w:tblCellMar>
            <w:top w:w="0" w:type="dxa"/>
            <w:left w:w="0" w:type="dxa"/>
            <w:bottom w:w="0" w:type="dxa"/>
            <w:right w:w="0" w:type="dxa"/>
          </w:tblCellMar>
        </w:tblPrEx>
        <w:tc>
          <w:tcPr>
            <w:tcW w:w="1030" w:type="pct"/>
            <w:shd w:val="clear" w:color="auto" w:fill="auto"/>
            <w:vAlign w:val="center"/>
          </w:tcPr>
          <w:p w14:paraId="0E9CD7AF"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6. Ăn mòn đồng</w:t>
            </w:r>
          </w:p>
        </w:tc>
        <w:tc>
          <w:tcPr>
            <w:tcW w:w="922" w:type="pct"/>
            <w:shd w:val="clear" w:color="auto" w:fill="auto"/>
            <w:vAlign w:val="center"/>
          </w:tcPr>
          <w:p w14:paraId="320B1D5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Xếp loại</w:t>
            </w:r>
          </w:p>
        </w:tc>
        <w:tc>
          <w:tcPr>
            <w:tcW w:w="919" w:type="pct"/>
            <w:shd w:val="clear" w:color="auto" w:fill="auto"/>
            <w:vAlign w:val="center"/>
          </w:tcPr>
          <w:p w14:paraId="6F7107A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Cấp 1</w:t>
            </w:r>
          </w:p>
        </w:tc>
        <w:tc>
          <w:tcPr>
            <w:tcW w:w="925" w:type="pct"/>
            <w:shd w:val="clear" w:color="auto" w:fill="auto"/>
            <w:vAlign w:val="center"/>
          </w:tcPr>
          <w:p w14:paraId="5E3FF10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Cấp 1</w:t>
            </w:r>
          </w:p>
        </w:tc>
        <w:tc>
          <w:tcPr>
            <w:tcW w:w="1204" w:type="pct"/>
            <w:shd w:val="clear" w:color="auto" w:fill="auto"/>
            <w:vAlign w:val="center"/>
          </w:tcPr>
          <w:p w14:paraId="560E858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ISO 6251</w:t>
            </w:r>
            <w:r w:rsidR="00A60753">
              <w:rPr>
                <w:rFonts w:ascii="Arial" w:hAnsi="Arial" w:cs="Arial"/>
                <w:color w:val="000000"/>
                <w:sz w:val="20"/>
                <w:szCs w:val="20"/>
                <w:vertAlign w:val="superscript"/>
              </w:rPr>
              <w:t>(2)</w:t>
            </w:r>
          </w:p>
        </w:tc>
      </w:tr>
      <w:tr w:rsidR="00D80E96" w14:paraId="368C59D6" w14:textId="77777777" w:rsidTr="00AB565E">
        <w:tblPrEx>
          <w:tblCellMar>
            <w:top w:w="0" w:type="dxa"/>
            <w:left w:w="0" w:type="dxa"/>
            <w:bottom w:w="0" w:type="dxa"/>
            <w:right w:w="0" w:type="dxa"/>
          </w:tblCellMar>
        </w:tblPrEx>
        <w:tc>
          <w:tcPr>
            <w:tcW w:w="1030" w:type="pct"/>
            <w:shd w:val="clear" w:color="auto" w:fill="auto"/>
            <w:vAlign w:val="center"/>
          </w:tcPr>
          <w:p w14:paraId="510A985C"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7. Mùi</w:t>
            </w:r>
          </w:p>
        </w:tc>
        <w:tc>
          <w:tcPr>
            <w:tcW w:w="922" w:type="pct"/>
            <w:shd w:val="clear" w:color="auto" w:fill="auto"/>
            <w:vAlign w:val="center"/>
          </w:tcPr>
          <w:p w14:paraId="1E83DD9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919" w:type="pct"/>
            <w:shd w:val="clear" w:color="auto" w:fill="auto"/>
            <w:vAlign w:val="center"/>
          </w:tcPr>
          <w:p w14:paraId="43D8870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Đặc trưng</w:t>
            </w:r>
          </w:p>
        </w:tc>
        <w:tc>
          <w:tcPr>
            <w:tcW w:w="925" w:type="pct"/>
            <w:shd w:val="clear" w:color="auto" w:fill="auto"/>
            <w:vAlign w:val="center"/>
          </w:tcPr>
          <w:p w14:paraId="64BFFE1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Đặc trưng</w:t>
            </w:r>
          </w:p>
        </w:tc>
        <w:tc>
          <w:tcPr>
            <w:tcW w:w="1204" w:type="pct"/>
            <w:shd w:val="clear" w:color="auto" w:fill="auto"/>
            <w:vAlign w:val="center"/>
          </w:tcPr>
          <w:p w14:paraId="3483923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4C21E345" w14:textId="77777777" w:rsidTr="00AB565E">
        <w:tblPrEx>
          <w:tblCellMar>
            <w:top w:w="0" w:type="dxa"/>
            <w:left w:w="0" w:type="dxa"/>
            <w:bottom w:w="0" w:type="dxa"/>
            <w:right w:w="0" w:type="dxa"/>
          </w:tblCellMar>
        </w:tblPrEx>
        <w:tc>
          <w:tcPr>
            <w:tcW w:w="1030" w:type="pct"/>
            <w:shd w:val="clear" w:color="auto" w:fill="auto"/>
            <w:vAlign w:val="center"/>
          </w:tcPr>
          <w:p w14:paraId="415F4022"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8. MON</w:t>
            </w:r>
          </w:p>
        </w:tc>
        <w:tc>
          <w:tcPr>
            <w:tcW w:w="922" w:type="pct"/>
            <w:shd w:val="clear" w:color="auto" w:fill="auto"/>
            <w:vAlign w:val="center"/>
          </w:tcPr>
          <w:p w14:paraId="7E2C269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919" w:type="pct"/>
            <w:shd w:val="clear" w:color="auto" w:fill="auto"/>
            <w:vAlign w:val="center"/>
          </w:tcPr>
          <w:p w14:paraId="7ED0C78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89</w:t>
            </w:r>
          </w:p>
        </w:tc>
        <w:tc>
          <w:tcPr>
            <w:tcW w:w="925" w:type="pct"/>
            <w:shd w:val="clear" w:color="auto" w:fill="auto"/>
            <w:vAlign w:val="center"/>
          </w:tcPr>
          <w:p w14:paraId="2A83055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89</w:t>
            </w:r>
          </w:p>
        </w:tc>
        <w:tc>
          <w:tcPr>
            <w:tcW w:w="1204" w:type="pct"/>
            <w:shd w:val="clear" w:color="auto" w:fill="auto"/>
            <w:vAlign w:val="center"/>
          </w:tcPr>
          <w:p w14:paraId="7F71CF1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EN 589 Annex B</w:t>
            </w:r>
          </w:p>
        </w:tc>
      </w:tr>
      <w:tr w:rsidR="00D80E96" w14:paraId="01A3A568" w14:textId="77777777" w:rsidTr="00AB565E">
        <w:tblPrEx>
          <w:tblCellMar>
            <w:top w:w="0" w:type="dxa"/>
            <w:left w:w="0" w:type="dxa"/>
            <w:bottom w:w="0" w:type="dxa"/>
            <w:right w:w="0" w:type="dxa"/>
          </w:tblCellMar>
        </w:tblPrEx>
        <w:tc>
          <w:tcPr>
            <w:tcW w:w="5000" w:type="pct"/>
            <w:gridSpan w:val="5"/>
            <w:shd w:val="clear" w:color="auto" w:fill="auto"/>
            <w:vAlign w:val="center"/>
          </w:tcPr>
          <w:p w14:paraId="4B18A01D" w14:textId="77777777" w:rsidR="00122ABD" w:rsidRDefault="00A60753"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vertAlign w:val="superscript"/>
              </w:rPr>
              <w:t>(1)</w:t>
            </w:r>
            <w:r>
              <w:rPr>
                <w:rFonts w:ascii="Arial" w:hAnsi="Arial" w:cs="Arial"/>
                <w:color w:val="000000"/>
                <w:sz w:val="20"/>
                <w:szCs w:val="20"/>
              </w:rPr>
              <w:t xml:space="preserve"> </w:t>
            </w:r>
            <w:r w:rsidR="00122ABD">
              <w:rPr>
                <w:rFonts w:ascii="Arial" w:hAnsi="Arial" w:cs="Arial"/>
                <w:color w:val="000000"/>
                <w:sz w:val="20"/>
                <w:szCs w:val="20"/>
              </w:rPr>
              <w:t>Giá trị được xác định trong điều kiện tiêu chuẩn 293,2K (20</w:t>
            </w:r>
            <w:r>
              <w:rPr>
                <w:rFonts w:ascii="Arial" w:hAnsi="Arial" w:cs="Arial"/>
                <w:color w:val="000000"/>
                <w:sz w:val="20"/>
                <w:szCs w:val="20"/>
              </w:rPr>
              <w:t>º</w:t>
            </w:r>
            <w:r w:rsidR="00122ABD">
              <w:rPr>
                <w:rFonts w:ascii="Arial" w:hAnsi="Arial" w:cs="Arial"/>
                <w:color w:val="000000"/>
                <w:sz w:val="20"/>
                <w:szCs w:val="20"/>
              </w:rPr>
              <w:t>C) và 101,3kPa.</w:t>
            </w:r>
          </w:p>
          <w:p w14:paraId="0AC34E68" w14:textId="77777777" w:rsidR="00122ABD" w:rsidRDefault="00A60753"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vertAlign w:val="superscript"/>
              </w:rPr>
              <w:t>(2)</w:t>
            </w:r>
            <w:r w:rsidR="00122ABD">
              <w:rPr>
                <w:rFonts w:ascii="Arial" w:hAnsi="Arial" w:cs="Arial"/>
                <w:color w:val="000000"/>
                <w:sz w:val="20"/>
                <w:szCs w:val="20"/>
              </w:rPr>
              <w:t xml:space="preserve"> Phương pháp này có thể xác định không chính xác sự có vật liệu ăn mòn nếu mẫu chứa chất ức chế ăn mòn hoặc chất khác mà nó giảm bớt tính ăn mòn của mẫu đối với miếng đồng. Vì vậy, việc cho thêm các hợp chất như vậy nhằm gây ảnh hưởng xấu đến phương pháp này là bị cấm.</w:t>
            </w:r>
          </w:p>
        </w:tc>
      </w:tr>
    </w:tbl>
    <w:p w14:paraId="7E0D2E0A" w14:textId="77777777" w:rsidR="00A60753" w:rsidRDefault="00A60753" w:rsidP="00D80E96">
      <w:pPr>
        <w:widowControl w:val="0"/>
        <w:autoSpaceDE w:val="0"/>
        <w:autoSpaceDN w:val="0"/>
        <w:adjustRightInd w:val="0"/>
        <w:snapToGrid w:val="0"/>
        <w:spacing w:after="0" w:line="240" w:lineRule="auto"/>
        <w:jc w:val="center"/>
        <w:rPr>
          <w:rFonts w:ascii="Arial" w:hAnsi="Arial" w:cs="Arial"/>
          <w:color w:val="000000"/>
          <w:sz w:val="20"/>
          <w:szCs w:val="20"/>
        </w:rPr>
      </w:pPr>
    </w:p>
    <w:p w14:paraId="5AAC3CB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 Yêu cầu kỹ thuật đối với nhiên liệu chuẩn NG</w:t>
      </w:r>
    </w:p>
    <w:p w14:paraId="1CA2A42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Nhiên liệu G20</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094"/>
        <w:gridCol w:w="1404"/>
        <w:gridCol w:w="1380"/>
        <w:gridCol w:w="1205"/>
        <w:gridCol w:w="1198"/>
        <w:gridCol w:w="1739"/>
      </w:tblGrid>
      <w:tr w:rsidR="00D80E96" w14:paraId="20995AF1" w14:textId="77777777" w:rsidTr="00AB565E">
        <w:tblPrEx>
          <w:tblCellMar>
            <w:top w:w="0" w:type="dxa"/>
            <w:left w:w="0" w:type="dxa"/>
            <w:bottom w:w="0" w:type="dxa"/>
            <w:right w:w="0" w:type="dxa"/>
          </w:tblCellMar>
        </w:tblPrEx>
        <w:tc>
          <w:tcPr>
            <w:tcW w:w="1161" w:type="pct"/>
            <w:vMerge w:val="restart"/>
            <w:shd w:val="clear" w:color="auto" w:fill="auto"/>
            <w:vAlign w:val="center"/>
          </w:tcPr>
          <w:p w14:paraId="267F69CB" w14:textId="77777777" w:rsidR="00BB6DBF" w:rsidRDefault="00BB6DBF"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Chỉ tiêu</w:t>
            </w:r>
          </w:p>
        </w:tc>
        <w:tc>
          <w:tcPr>
            <w:tcW w:w="778" w:type="pct"/>
            <w:vMerge w:val="restart"/>
            <w:shd w:val="clear" w:color="auto" w:fill="auto"/>
            <w:vAlign w:val="center"/>
          </w:tcPr>
          <w:p w14:paraId="010A687E" w14:textId="77777777" w:rsidR="00BB6DBF" w:rsidRDefault="00BB6DBF"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Đơn vị</w:t>
            </w:r>
          </w:p>
        </w:tc>
        <w:tc>
          <w:tcPr>
            <w:tcW w:w="765" w:type="pct"/>
            <w:vMerge w:val="restart"/>
            <w:shd w:val="clear" w:color="auto" w:fill="auto"/>
            <w:vAlign w:val="center"/>
          </w:tcPr>
          <w:p w14:paraId="075751CA" w14:textId="77777777" w:rsidR="00BB6DBF" w:rsidRDefault="00BB6DBF"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Giá trị cơ</w:t>
            </w:r>
            <w:r>
              <w:rPr>
                <w:rFonts w:ascii="Arial" w:hAnsi="Arial" w:cs="Arial"/>
                <w:color w:val="000000"/>
                <w:sz w:val="20"/>
                <w:szCs w:val="20"/>
              </w:rPr>
              <w:t xml:space="preserve"> </w:t>
            </w:r>
            <w:r>
              <w:rPr>
                <w:rFonts w:ascii="Arial" w:hAnsi="Arial" w:cs="Arial"/>
                <w:b/>
                <w:bCs/>
                <w:color w:val="000000"/>
                <w:sz w:val="20"/>
                <w:szCs w:val="20"/>
              </w:rPr>
              <w:t>bản</w:t>
            </w:r>
          </w:p>
        </w:tc>
        <w:tc>
          <w:tcPr>
            <w:tcW w:w="1332" w:type="pct"/>
            <w:gridSpan w:val="2"/>
            <w:shd w:val="clear" w:color="auto" w:fill="auto"/>
            <w:vAlign w:val="center"/>
          </w:tcPr>
          <w:p w14:paraId="3BE965B6" w14:textId="77777777" w:rsidR="00BB6DBF" w:rsidRDefault="00BB6DBF"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Giá trị giới hạn</w:t>
            </w:r>
          </w:p>
        </w:tc>
        <w:tc>
          <w:tcPr>
            <w:tcW w:w="964" w:type="pct"/>
            <w:vMerge w:val="restart"/>
            <w:shd w:val="clear" w:color="auto" w:fill="auto"/>
            <w:vAlign w:val="center"/>
          </w:tcPr>
          <w:p w14:paraId="03EFC65C" w14:textId="77777777" w:rsidR="00BB6DBF" w:rsidRDefault="00BB6DBF"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Phương</w:t>
            </w:r>
            <w:r>
              <w:rPr>
                <w:rFonts w:ascii="Arial" w:hAnsi="Arial" w:cs="Arial"/>
                <w:color w:val="000000"/>
                <w:sz w:val="20"/>
                <w:szCs w:val="20"/>
              </w:rPr>
              <w:t xml:space="preserve"> </w:t>
            </w:r>
            <w:r>
              <w:rPr>
                <w:rFonts w:ascii="Arial" w:hAnsi="Arial" w:cs="Arial"/>
                <w:b/>
                <w:bCs/>
                <w:color w:val="000000"/>
                <w:sz w:val="20"/>
                <w:szCs w:val="20"/>
              </w:rPr>
              <w:t>pháp thử</w:t>
            </w:r>
          </w:p>
        </w:tc>
      </w:tr>
      <w:tr w:rsidR="00D80E96" w14:paraId="1004DF70" w14:textId="77777777" w:rsidTr="00AB565E">
        <w:tblPrEx>
          <w:tblCellMar>
            <w:top w:w="0" w:type="dxa"/>
            <w:left w:w="0" w:type="dxa"/>
            <w:bottom w:w="0" w:type="dxa"/>
            <w:right w:w="0" w:type="dxa"/>
          </w:tblCellMar>
        </w:tblPrEx>
        <w:trPr>
          <w:trHeight w:val="525"/>
        </w:trPr>
        <w:tc>
          <w:tcPr>
            <w:tcW w:w="1161" w:type="pct"/>
            <w:vMerge/>
            <w:tcBorders>
              <w:bottom w:val="single" w:sz="2" w:space="0" w:color="auto"/>
            </w:tcBorders>
            <w:shd w:val="clear" w:color="auto" w:fill="auto"/>
            <w:vAlign w:val="center"/>
          </w:tcPr>
          <w:p w14:paraId="364286C6" w14:textId="77777777" w:rsidR="00BB6DBF" w:rsidRDefault="00BB6DBF" w:rsidP="00D80E96">
            <w:pPr>
              <w:widowControl w:val="0"/>
              <w:autoSpaceDE w:val="0"/>
              <w:autoSpaceDN w:val="0"/>
              <w:adjustRightInd w:val="0"/>
              <w:snapToGrid w:val="0"/>
              <w:spacing w:after="0" w:line="240" w:lineRule="auto"/>
              <w:rPr>
                <w:rFonts w:ascii="Arial" w:hAnsi="Arial" w:cs="Arial"/>
                <w:color w:val="000000"/>
                <w:sz w:val="20"/>
                <w:szCs w:val="20"/>
              </w:rPr>
            </w:pPr>
          </w:p>
        </w:tc>
        <w:tc>
          <w:tcPr>
            <w:tcW w:w="778" w:type="pct"/>
            <w:vMerge/>
            <w:tcBorders>
              <w:bottom w:val="single" w:sz="2" w:space="0" w:color="auto"/>
            </w:tcBorders>
            <w:shd w:val="clear" w:color="auto" w:fill="auto"/>
            <w:vAlign w:val="center"/>
          </w:tcPr>
          <w:p w14:paraId="31392EC0" w14:textId="77777777" w:rsidR="00BB6DBF" w:rsidRDefault="00BB6DBF"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765" w:type="pct"/>
            <w:vMerge/>
            <w:tcBorders>
              <w:bottom w:val="single" w:sz="2" w:space="0" w:color="auto"/>
            </w:tcBorders>
            <w:shd w:val="clear" w:color="auto" w:fill="auto"/>
            <w:vAlign w:val="center"/>
          </w:tcPr>
          <w:p w14:paraId="79C346E6" w14:textId="77777777" w:rsidR="00BB6DBF" w:rsidRDefault="00BB6DBF"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668" w:type="pct"/>
            <w:tcBorders>
              <w:bottom w:val="single" w:sz="2" w:space="0" w:color="auto"/>
            </w:tcBorders>
            <w:shd w:val="clear" w:color="auto" w:fill="auto"/>
            <w:vAlign w:val="center"/>
          </w:tcPr>
          <w:p w14:paraId="5383ECE0" w14:textId="77777777" w:rsidR="00BB6DBF" w:rsidRDefault="00BB6DBF"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Nhỏ</w:t>
            </w:r>
            <w:r>
              <w:rPr>
                <w:rFonts w:ascii="Arial" w:hAnsi="Arial" w:cs="Arial"/>
                <w:color w:val="000000"/>
                <w:sz w:val="20"/>
                <w:szCs w:val="20"/>
              </w:rPr>
              <w:t xml:space="preserve"> </w:t>
            </w:r>
            <w:r>
              <w:rPr>
                <w:rFonts w:ascii="Arial" w:hAnsi="Arial" w:cs="Arial"/>
                <w:b/>
                <w:bCs/>
                <w:color w:val="000000"/>
                <w:sz w:val="20"/>
                <w:szCs w:val="20"/>
              </w:rPr>
              <w:t>nhất</w:t>
            </w:r>
          </w:p>
        </w:tc>
        <w:tc>
          <w:tcPr>
            <w:tcW w:w="664" w:type="pct"/>
            <w:tcBorders>
              <w:bottom w:val="single" w:sz="2" w:space="0" w:color="auto"/>
            </w:tcBorders>
            <w:shd w:val="clear" w:color="auto" w:fill="auto"/>
            <w:vAlign w:val="center"/>
          </w:tcPr>
          <w:p w14:paraId="07232904" w14:textId="77777777" w:rsidR="00BB6DBF" w:rsidRDefault="00BB6DBF"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Lớn</w:t>
            </w:r>
            <w:r>
              <w:rPr>
                <w:rFonts w:ascii="Arial" w:hAnsi="Arial" w:cs="Arial"/>
                <w:color w:val="000000"/>
                <w:sz w:val="20"/>
                <w:szCs w:val="20"/>
              </w:rPr>
              <w:t xml:space="preserve"> </w:t>
            </w:r>
            <w:r>
              <w:rPr>
                <w:rFonts w:ascii="Arial" w:hAnsi="Arial" w:cs="Arial"/>
                <w:b/>
                <w:bCs/>
                <w:color w:val="000000"/>
                <w:sz w:val="20"/>
                <w:szCs w:val="20"/>
              </w:rPr>
              <w:t>nhất</w:t>
            </w:r>
          </w:p>
        </w:tc>
        <w:tc>
          <w:tcPr>
            <w:tcW w:w="964" w:type="pct"/>
            <w:vMerge/>
            <w:tcBorders>
              <w:bottom w:val="single" w:sz="2" w:space="0" w:color="auto"/>
            </w:tcBorders>
            <w:shd w:val="clear" w:color="auto" w:fill="auto"/>
            <w:vAlign w:val="center"/>
          </w:tcPr>
          <w:p w14:paraId="6AE9378C" w14:textId="77777777" w:rsidR="00BB6DBF" w:rsidRDefault="00BB6DBF"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38DE0E19" w14:textId="77777777" w:rsidTr="00AB565E">
        <w:tblPrEx>
          <w:tblCellMar>
            <w:top w:w="0" w:type="dxa"/>
            <w:left w:w="0" w:type="dxa"/>
            <w:bottom w:w="0" w:type="dxa"/>
            <w:right w:w="0" w:type="dxa"/>
          </w:tblCellMar>
        </w:tblPrEx>
        <w:tc>
          <w:tcPr>
            <w:tcW w:w="1161" w:type="pct"/>
            <w:shd w:val="clear" w:color="auto" w:fill="auto"/>
            <w:vAlign w:val="center"/>
          </w:tcPr>
          <w:p w14:paraId="25FC7C9E"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1. Thành phần:</w:t>
            </w:r>
          </w:p>
        </w:tc>
        <w:tc>
          <w:tcPr>
            <w:tcW w:w="778" w:type="pct"/>
            <w:shd w:val="clear" w:color="auto" w:fill="auto"/>
            <w:vAlign w:val="center"/>
          </w:tcPr>
          <w:p w14:paraId="6245845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765" w:type="pct"/>
            <w:shd w:val="clear" w:color="auto" w:fill="auto"/>
            <w:vAlign w:val="center"/>
          </w:tcPr>
          <w:p w14:paraId="1FF2569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668" w:type="pct"/>
            <w:shd w:val="clear" w:color="auto" w:fill="auto"/>
            <w:vAlign w:val="center"/>
          </w:tcPr>
          <w:p w14:paraId="2EEFE08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664" w:type="pct"/>
            <w:shd w:val="clear" w:color="auto" w:fill="auto"/>
            <w:vAlign w:val="center"/>
          </w:tcPr>
          <w:p w14:paraId="43856B7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964" w:type="pct"/>
            <w:shd w:val="clear" w:color="auto" w:fill="auto"/>
            <w:vAlign w:val="center"/>
          </w:tcPr>
          <w:p w14:paraId="7077A41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3ED1AF91" w14:textId="77777777" w:rsidTr="00AB565E">
        <w:tblPrEx>
          <w:tblCellMar>
            <w:top w:w="0" w:type="dxa"/>
            <w:left w:w="0" w:type="dxa"/>
            <w:bottom w:w="0" w:type="dxa"/>
            <w:right w:w="0" w:type="dxa"/>
          </w:tblCellMar>
        </w:tblPrEx>
        <w:tc>
          <w:tcPr>
            <w:tcW w:w="1161" w:type="pct"/>
            <w:shd w:val="clear" w:color="auto" w:fill="auto"/>
            <w:vAlign w:val="center"/>
          </w:tcPr>
          <w:p w14:paraId="39CF9A8B"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Metan</w:t>
            </w:r>
          </w:p>
        </w:tc>
        <w:tc>
          <w:tcPr>
            <w:tcW w:w="778" w:type="pct"/>
            <w:shd w:val="clear" w:color="auto" w:fill="auto"/>
            <w:vAlign w:val="center"/>
          </w:tcPr>
          <w:p w14:paraId="6C68889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mole</w:t>
            </w:r>
          </w:p>
        </w:tc>
        <w:tc>
          <w:tcPr>
            <w:tcW w:w="765" w:type="pct"/>
            <w:shd w:val="clear" w:color="auto" w:fill="auto"/>
            <w:vAlign w:val="center"/>
          </w:tcPr>
          <w:p w14:paraId="014C9DE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100</w:t>
            </w:r>
          </w:p>
        </w:tc>
        <w:tc>
          <w:tcPr>
            <w:tcW w:w="668" w:type="pct"/>
            <w:shd w:val="clear" w:color="auto" w:fill="auto"/>
            <w:vAlign w:val="center"/>
          </w:tcPr>
          <w:p w14:paraId="7352CF2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99</w:t>
            </w:r>
          </w:p>
        </w:tc>
        <w:tc>
          <w:tcPr>
            <w:tcW w:w="664" w:type="pct"/>
            <w:shd w:val="clear" w:color="auto" w:fill="auto"/>
            <w:vAlign w:val="center"/>
          </w:tcPr>
          <w:p w14:paraId="4AE11CE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100</w:t>
            </w:r>
          </w:p>
        </w:tc>
        <w:tc>
          <w:tcPr>
            <w:tcW w:w="964" w:type="pct"/>
            <w:vMerge w:val="restart"/>
            <w:shd w:val="clear" w:color="auto" w:fill="auto"/>
            <w:vAlign w:val="center"/>
          </w:tcPr>
          <w:p w14:paraId="391D945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ISO 6974</w:t>
            </w:r>
          </w:p>
        </w:tc>
      </w:tr>
      <w:tr w:rsidR="00D80E96" w14:paraId="6E950991" w14:textId="77777777" w:rsidTr="00AB565E">
        <w:tblPrEx>
          <w:tblCellMar>
            <w:top w:w="0" w:type="dxa"/>
            <w:left w:w="0" w:type="dxa"/>
            <w:bottom w:w="0" w:type="dxa"/>
            <w:right w:w="0" w:type="dxa"/>
          </w:tblCellMar>
        </w:tblPrEx>
        <w:tc>
          <w:tcPr>
            <w:tcW w:w="1161" w:type="pct"/>
            <w:shd w:val="clear" w:color="auto" w:fill="auto"/>
            <w:vAlign w:val="center"/>
          </w:tcPr>
          <w:p w14:paraId="0D492A37"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Cân bằng</w:t>
            </w:r>
            <w:r w:rsidR="00BB6DBF">
              <w:rPr>
                <w:rFonts w:ascii="Arial" w:hAnsi="Arial" w:cs="Arial"/>
                <w:color w:val="000000"/>
                <w:sz w:val="20"/>
                <w:szCs w:val="20"/>
                <w:vertAlign w:val="superscript"/>
              </w:rPr>
              <w:t>(1)</w:t>
            </w:r>
          </w:p>
        </w:tc>
        <w:tc>
          <w:tcPr>
            <w:tcW w:w="778" w:type="pct"/>
            <w:shd w:val="clear" w:color="auto" w:fill="auto"/>
            <w:vAlign w:val="center"/>
          </w:tcPr>
          <w:p w14:paraId="4AE53FF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mole</w:t>
            </w:r>
          </w:p>
        </w:tc>
        <w:tc>
          <w:tcPr>
            <w:tcW w:w="765" w:type="pct"/>
            <w:shd w:val="clear" w:color="auto" w:fill="auto"/>
            <w:vAlign w:val="center"/>
          </w:tcPr>
          <w:p w14:paraId="57D3EB9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668" w:type="pct"/>
            <w:shd w:val="clear" w:color="auto" w:fill="auto"/>
            <w:vAlign w:val="center"/>
          </w:tcPr>
          <w:p w14:paraId="7801687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664" w:type="pct"/>
            <w:shd w:val="clear" w:color="auto" w:fill="auto"/>
            <w:vAlign w:val="center"/>
          </w:tcPr>
          <w:p w14:paraId="6911F6B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964" w:type="pct"/>
            <w:vMerge/>
            <w:shd w:val="clear" w:color="auto" w:fill="auto"/>
            <w:vAlign w:val="center"/>
          </w:tcPr>
          <w:p w14:paraId="7133E2E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4D93DBA7" w14:textId="77777777" w:rsidTr="00AB565E">
        <w:tblPrEx>
          <w:tblCellMar>
            <w:top w:w="0" w:type="dxa"/>
            <w:left w:w="0" w:type="dxa"/>
            <w:bottom w:w="0" w:type="dxa"/>
            <w:right w:w="0" w:type="dxa"/>
          </w:tblCellMar>
        </w:tblPrEx>
        <w:tc>
          <w:tcPr>
            <w:tcW w:w="1161" w:type="pct"/>
            <w:shd w:val="clear" w:color="auto" w:fill="auto"/>
            <w:vAlign w:val="center"/>
          </w:tcPr>
          <w:p w14:paraId="669CE281"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N</w:t>
            </w:r>
            <w:r w:rsidR="00BB6DBF">
              <w:rPr>
                <w:rFonts w:ascii="Arial" w:hAnsi="Arial" w:cs="Arial"/>
                <w:color w:val="000000"/>
                <w:sz w:val="20"/>
                <w:szCs w:val="20"/>
                <w:vertAlign w:val="subscript"/>
              </w:rPr>
              <w:t>2</w:t>
            </w:r>
          </w:p>
        </w:tc>
        <w:tc>
          <w:tcPr>
            <w:tcW w:w="778" w:type="pct"/>
            <w:shd w:val="clear" w:color="auto" w:fill="auto"/>
            <w:vAlign w:val="center"/>
          </w:tcPr>
          <w:p w14:paraId="2BAA5F2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mole</w:t>
            </w:r>
          </w:p>
        </w:tc>
        <w:tc>
          <w:tcPr>
            <w:tcW w:w="765" w:type="pct"/>
            <w:shd w:val="clear" w:color="auto" w:fill="auto"/>
            <w:vAlign w:val="center"/>
          </w:tcPr>
          <w:p w14:paraId="42124C4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668" w:type="pct"/>
            <w:shd w:val="clear" w:color="auto" w:fill="auto"/>
            <w:vAlign w:val="center"/>
          </w:tcPr>
          <w:p w14:paraId="53049D6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664" w:type="pct"/>
            <w:shd w:val="clear" w:color="auto" w:fill="auto"/>
            <w:vAlign w:val="center"/>
          </w:tcPr>
          <w:p w14:paraId="731743F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964" w:type="pct"/>
            <w:vMerge/>
            <w:shd w:val="clear" w:color="auto" w:fill="auto"/>
            <w:vAlign w:val="center"/>
          </w:tcPr>
          <w:p w14:paraId="5E96785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2FC0CD19" w14:textId="77777777" w:rsidTr="00AB565E">
        <w:tblPrEx>
          <w:tblCellMar>
            <w:top w:w="0" w:type="dxa"/>
            <w:left w:w="0" w:type="dxa"/>
            <w:bottom w:w="0" w:type="dxa"/>
            <w:right w:w="0" w:type="dxa"/>
          </w:tblCellMar>
        </w:tblPrEx>
        <w:trPr>
          <w:trHeight w:val="705"/>
        </w:trPr>
        <w:tc>
          <w:tcPr>
            <w:tcW w:w="1161" w:type="pct"/>
            <w:shd w:val="clear" w:color="auto" w:fill="auto"/>
            <w:vAlign w:val="center"/>
          </w:tcPr>
          <w:p w14:paraId="3C5E7008" w14:textId="77777777" w:rsidR="00BB6DBF" w:rsidRDefault="00BB6DBF"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2. Hàm lượng lưu huỳnh</w:t>
            </w:r>
          </w:p>
        </w:tc>
        <w:tc>
          <w:tcPr>
            <w:tcW w:w="778" w:type="pct"/>
            <w:shd w:val="clear" w:color="auto" w:fill="auto"/>
            <w:vAlign w:val="center"/>
          </w:tcPr>
          <w:p w14:paraId="0DFCBEFF" w14:textId="77777777" w:rsidR="00BB6DBF" w:rsidRDefault="00BB6DBF"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mg/m</w:t>
            </w:r>
            <w:r>
              <w:rPr>
                <w:rFonts w:ascii="Arial" w:hAnsi="Arial" w:cs="Arial"/>
                <w:color w:val="000000"/>
                <w:sz w:val="20"/>
                <w:szCs w:val="20"/>
                <w:vertAlign w:val="superscript"/>
              </w:rPr>
              <w:t>3 (2)</w:t>
            </w:r>
            <w:r>
              <w:rPr>
                <w:rFonts w:ascii="Arial" w:hAnsi="Arial" w:cs="Arial"/>
                <w:color w:val="000000"/>
                <w:sz w:val="20"/>
                <w:szCs w:val="20"/>
              </w:rPr>
              <w:t xml:space="preserve"> </w:t>
            </w:r>
          </w:p>
        </w:tc>
        <w:tc>
          <w:tcPr>
            <w:tcW w:w="765" w:type="pct"/>
            <w:shd w:val="clear" w:color="auto" w:fill="auto"/>
            <w:vAlign w:val="center"/>
          </w:tcPr>
          <w:p w14:paraId="3437F92E" w14:textId="77777777" w:rsidR="00BB6DBF" w:rsidRDefault="00BB6DBF"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668" w:type="pct"/>
            <w:shd w:val="clear" w:color="auto" w:fill="auto"/>
            <w:vAlign w:val="center"/>
          </w:tcPr>
          <w:p w14:paraId="625F2A8F" w14:textId="77777777" w:rsidR="00BB6DBF" w:rsidRDefault="00BB6DBF"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664" w:type="pct"/>
            <w:shd w:val="clear" w:color="auto" w:fill="auto"/>
            <w:vAlign w:val="center"/>
          </w:tcPr>
          <w:p w14:paraId="77F08969" w14:textId="77777777" w:rsidR="00BB6DBF" w:rsidRDefault="00BB6DBF"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10</w:t>
            </w:r>
          </w:p>
        </w:tc>
        <w:tc>
          <w:tcPr>
            <w:tcW w:w="964" w:type="pct"/>
            <w:shd w:val="clear" w:color="auto" w:fill="auto"/>
            <w:vAlign w:val="center"/>
          </w:tcPr>
          <w:p w14:paraId="61D47CB3" w14:textId="77777777" w:rsidR="00BB6DBF" w:rsidRDefault="00BB6DBF"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ISO 6326-5</w:t>
            </w:r>
          </w:p>
        </w:tc>
      </w:tr>
      <w:tr w:rsidR="00D80E96" w14:paraId="65543AED" w14:textId="77777777" w:rsidTr="00AB565E">
        <w:tblPrEx>
          <w:tblCellMar>
            <w:top w:w="0" w:type="dxa"/>
            <w:left w:w="0" w:type="dxa"/>
            <w:bottom w:w="0" w:type="dxa"/>
            <w:right w:w="0" w:type="dxa"/>
          </w:tblCellMar>
        </w:tblPrEx>
        <w:tc>
          <w:tcPr>
            <w:tcW w:w="1161" w:type="pct"/>
            <w:shd w:val="clear" w:color="auto" w:fill="auto"/>
            <w:vAlign w:val="center"/>
          </w:tcPr>
          <w:p w14:paraId="12890B68"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3. Chỉ số Wobbe</w:t>
            </w:r>
            <w:r w:rsidR="00BB6DBF">
              <w:rPr>
                <w:rFonts w:ascii="Arial" w:hAnsi="Arial" w:cs="Arial"/>
                <w:color w:val="000000"/>
                <w:sz w:val="20"/>
                <w:szCs w:val="20"/>
              </w:rPr>
              <w:t xml:space="preserve"> </w:t>
            </w:r>
            <w:r>
              <w:rPr>
                <w:rFonts w:ascii="Arial" w:hAnsi="Arial" w:cs="Arial"/>
                <w:color w:val="000000"/>
                <w:sz w:val="20"/>
                <w:szCs w:val="20"/>
              </w:rPr>
              <w:t>(net)</w:t>
            </w:r>
          </w:p>
        </w:tc>
        <w:tc>
          <w:tcPr>
            <w:tcW w:w="778" w:type="pct"/>
            <w:shd w:val="clear" w:color="auto" w:fill="auto"/>
            <w:vAlign w:val="center"/>
          </w:tcPr>
          <w:p w14:paraId="2E8747A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MJ/m</w:t>
            </w:r>
            <w:r w:rsidR="00BB6DBF">
              <w:rPr>
                <w:rFonts w:ascii="Arial" w:hAnsi="Arial" w:cs="Arial"/>
                <w:color w:val="000000"/>
                <w:sz w:val="20"/>
                <w:szCs w:val="20"/>
                <w:vertAlign w:val="superscript"/>
              </w:rPr>
              <w:t>3 (3)</w:t>
            </w:r>
            <w:r>
              <w:rPr>
                <w:rFonts w:ascii="Arial" w:hAnsi="Arial" w:cs="Arial"/>
                <w:color w:val="000000"/>
                <w:sz w:val="20"/>
                <w:szCs w:val="20"/>
              </w:rPr>
              <w:t xml:space="preserve"> </w:t>
            </w:r>
          </w:p>
        </w:tc>
        <w:tc>
          <w:tcPr>
            <w:tcW w:w="765" w:type="pct"/>
            <w:shd w:val="clear" w:color="auto" w:fill="auto"/>
            <w:vAlign w:val="center"/>
          </w:tcPr>
          <w:p w14:paraId="16D4DEB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48,2</w:t>
            </w:r>
          </w:p>
        </w:tc>
        <w:tc>
          <w:tcPr>
            <w:tcW w:w="668" w:type="pct"/>
            <w:shd w:val="clear" w:color="auto" w:fill="auto"/>
            <w:vAlign w:val="center"/>
          </w:tcPr>
          <w:p w14:paraId="7F6FB39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47,2</w:t>
            </w:r>
          </w:p>
        </w:tc>
        <w:tc>
          <w:tcPr>
            <w:tcW w:w="664" w:type="pct"/>
            <w:shd w:val="clear" w:color="auto" w:fill="auto"/>
            <w:vAlign w:val="center"/>
          </w:tcPr>
          <w:p w14:paraId="7B48B34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49,2</w:t>
            </w:r>
          </w:p>
        </w:tc>
        <w:tc>
          <w:tcPr>
            <w:tcW w:w="964" w:type="pct"/>
            <w:shd w:val="clear" w:color="auto" w:fill="auto"/>
            <w:vAlign w:val="center"/>
          </w:tcPr>
          <w:p w14:paraId="2F121FA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bl>
    <w:p w14:paraId="6B659553" w14:textId="77777777" w:rsidR="00BB6DBF" w:rsidRDefault="00BB6DBF" w:rsidP="00D80E96">
      <w:pPr>
        <w:widowControl w:val="0"/>
        <w:autoSpaceDE w:val="0"/>
        <w:autoSpaceDN w:val="0"/>
        <w:adjustRightInd w:val="0"/>
        <w:snapToGrid w:val="0"/>
        <w:spacing w:after="0" w:line="240" w:lineRule="auto"/>
        <w:rPr>
          <w:rFonts w:ascii="Arial" w:hAnsi="Arial" w:cs="Arial"/>
          <w:color w:val="000000"/>
          <w:sz w:val="20"/>
          <w:szCs w:val="20"/>
        </w:rPr>
      </w:pPr>
    </w:p>
    <w:p w14:paraId="331E7B5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Nhiên liệu G25</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094"/>
        <w:gridCol w:w="1404"/>
        <w:gridCol w:w="1380"/>
        <w:gridCol w:w="1205"/>
        <w:gridCol w:w="1198"/>
        <w:gridCol w:w="1739"/>
      </w:tblGrid>
      <w:tr w:rsidR="00D80E96" w14:paraId="76C77F71" w14:textId="77777777" w:rsidTr="00AB565E">
        <w:tblPrEx>
          <w:tblCellMar>
            <w:top w:w="0" w:type="dxa"/>
            <w:left w:w="0" w:type="dxa"/>
            <w:bottom w:w="0" w:type="dxa"/>
            <w:right w:w="0" w:type="dxa"/>
          </w:tblCellMar>
        </w:tblPrEx>
        <w:tc>
          <w:tcPr>
            <w:tcW w:w="1161" w:type="pct"/>
            <w:vMerge w:val="restart"/>
            <w:shd w:val="clear" w:color="auto" w:fill="auto"/>
            <w:vAlign w:val="center"/>
          </w:tcPr>
          <w:p w14:paraId="336E07D4" w14:textId="77777777" w:rsidR="00BB6DBF" w:rsidRDefault="00BB6DBF"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Chỉ tiêu</w:t>
            </w:r>
          </w:p>
        </w:tc>
        <w:tc>
          <w:tcPr>
            <w:tcW w:w="778" w:type="pct"/>
            <w:vMerge w:val="restart"/>
            <w:shd w:val="clear" w:color="auto" w:fill="auto"/>
            <w:vAlign w:val="center"/>
          </w:tcPr>
          <w:p w14:paraId="1F2F2057" w14:textId="77777777" w:rsidR="00BB6DBF" w:rsidRDefault="00BB6DBF"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Đơn vị</w:t>
            </w:r>
          </w:p>
        </w:tc>
        <w:tc>
          <w:tcPr>
            <w:tcW w:w="765" w:type="pct"/>
            <w:vMerge w:val="restart"/>
            <w:shd w:val="clear" w:color="auto" w:fill="auto"/>
            <w:vAlign w:val="center"/>
          </w:tcPr>
          <w:p w14:paraId="6DF878A7" w14:textId="77777777" w:rsidR="00BB6DBF" w:rsidRDefault="00BB6DBF"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Giá trị cơ</w:t>
            </w:r>
            <w:r>
              <w:rPr>
                <w:rFonts w:ascii="Arial" w:hAnsi="Arial" w:cs="Arial"/>
                <w:color w:val="000000"/>
                <w:sz w:val="20"/>
                <w:szCs w:val="20"/>
              </w:rPr>
              <w:t xml:space="preserve"> </w:t>
            </w:r>
            <w:r>
              <w:rPr>
                <w:rFonts w:ascii="Arial" w:hAnsi="Arial" w:cs="Arial"/>
                <w:b/>
                <w:bCs/>
                <w:color w:val="000000"/>
                <w:sz w:val="20"/>
                <w:szCs w:val="20"/>
              </w:rPr>
              <w:t>bản</w:t>
            </w:r>
          </w:p>
        </w:tc>
        <w:tc>
          <w:tcPr>
            <w:tcW w:w="1332" w:type="pct"/>
            <w:gridSpan w:val="2"/>
            <w:shd w:val="clear" w:color="auto" w:fill="auto"/>
            <w:vAlign w:val="center"/>
          </w:tcPr>
          <w:p w14:paraId="703990B5" w14:textId="77777777" w:rsidR="00BB6DBF" w:rsidRDefault="00BB6DBF"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Giá trị giới hạn</w:t>
            </w:r>
          </w:p>
        </w:tc>
        <w:tc>
          <w:tcPr>
            <w:tcW w:w="964" w:type="pct"/>
            <w:vMerge w:val="restart"/>
            <w:shd w:val="clear" w:color="auto" w:fill="auto"/>
            <w:vAlign w:val="center"/>
          </w:tcPr>
          <w:p w14:paraId="6B715B46" w14:textId="77777777" w:rsidR="00BB6DBF" w:rsidRDefault="00BB6DBF"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Phương</w:t>
            </w:r>
            <w:r>
              <w:rPr>
                <w:rFonts w:ascii="Arial" w:hAnsi="Arial" w:cs="Arial"/>
                <w:color w:val="000000"/>
                <w:sz w:val="20"/>
                <w:szCs w:val="20"/>
              </w:rPr>
              <w:t xml:space="preserve"> </w:t>
            </w:r>
            <w:r>
              <w:rPr>
                <w:rFonts w:ascii="Arial" w:hAnsi="Arial" w:cs="Arial"/>
                <w:b/>
                <w:bCs/>
                <w:color w:val="000000"/>
                <w:sz w:val="20"/>
                <w:szCs w:val="20"/>
              </w:rPr>
              <w:t>pháp thử</w:t>
            </w:r>
          </w:p>
        </w:tc>
      </w:tr>
      <w:tr w:rsidR="00D80E96" w14:paraId="1868D54B" w14:textId="77777777" w:rsidTr="00AB565E">
        <w:tblPrEx>
          <w:tblCellMar>
            <w:top w:w="0" w:type="dxa"/>
            <w:left w:w="0" w:type="dxa"/>
            <w:bottom w:w="0" w:type="dxa"/>
            <w:right w:w="0" w:type="dxa"/>
          </w:tblCellMar>
        </w:tblPrEx>
        <w:tc>
          <w:tcPr>
            <w:tcW w:w="1161" w:type="pct"/>
            <w:vMerge/>
            <w:shd w:val="clear" w:color="auto" w:fill="auto"/>
            <w:vAlign w:val="center"/>
          </w:tcPr>
          <w:p w14:paraId="5E710B5C" w14:textId="77777777" w:rsidR="00BB6DBF" w:rsidRDefault="00BB6DBF" w:rsidP="00D80E96">
            <w:pPr>
              <w:widowControl w:val="0"/>
              <w:autoSpaceDE w:val="0"/>
              <w:autoSpaceDN w:val="0"/>
              <w:adjustRightInd w:val="0"/>
              <w:snapToGrid w:val="0"/>
              <w:spacing w:after="0" w:line="240" w:lineRule="auto"/>
              <w:rPr>
                <w:rFonts w:ascii="Arial" w:hAnsi="Arial" w:cs="Arial"/>
                <w:color w:val="000000"/>
                <w:sz w:val="20"/>
                <w:szCs w:val="20"/>
              </w:rPr>
            </w:pPr>
          </w:p>
        </w:tc>
        <w:tc>
          <w:tcPr>
            <w:tcW w:w="778" w:type="pct"/>
            <w:vMerge/>
            <w:shd w:val="clear" w:color="auto" w:fill="auto"/>
            <w:vAlign w:val="center"/>
          </w:tcPr>
          <w:p w14:paraId="31CDA542" w14:textId="77777777" w:rsidR="00BB6DBF" w:rsidRDefault="00BB6DBF"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765" w:type="pct"/>
            <w:vMerge/>
            <w:shd w:val="clear" w:color="auto" w:fill="auto"/>
            <w:vAlign w:val="center"/>
          </w:tcPr>
          <w:p w14:paraId="3949B0D7" w14:textId="77777777" w:rsidR="00BB6DBF" w:rsidRDefault="00BB6DBF"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668" w:type="pct"/>
            <w:shd w:val="clear" w:color="auto" w:fill="auto"/>
            <w:vAlign w:val="center"/>
          </w:tcPr>
          <w:p w14:paraId="5B11F61B" w14:textId="77777777" w:rsidR="00BB6DBF" w:rsidRDefault="00BB6DBF"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Nhỏ</w:t>
            </w:r>
            <w:r>
              <w:rPr>
                <w:rFonts w:ascii="Arial" w:hAnsi="Arial" w:cs="Arial"/>
                <w:color w:val="000000"/>
                <w:sz w:val="20"/>
                <w:szCs w:val="20"/>
              </w:rPr>
              <w:t xml:space="preserve"> </w:t>
            </w:r>
            <w:r>
              <w:rPr>
                <w:rFonts w:ascii="Arial" w:hAnsi="Arial" w:cs="Arial"/>
                <w:b/>
                <w:bCs/>
                <w:color w:val="000000"/>
                <w:sz w:val="20"/>
                <w:szCs w:val="20"/>
              </w:rPr>
              <w:t>nhất</w:t>
            </w:r>
          </w:p>
        </w:tc>
        <w:tc>
          <w:tcPr>
            <w:tcW w:w="664" w:type="pct"/>
            <w:shd w:val="clear" w:color="auto" w:fill="auto"/>
            <w:vAlign w:val="center"/>
          </w:tcPr>
          <w:p w14:paraId="5B1B4705" w14:textId="77777777" w:rsidR="00BB6DBF" w:rsidRDefault="00BB6DBF"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Lớn</w:t>
            </w:r>
            <w:r>
              <w:rPr>
                <w:rFonts w:ascii="Arial" w:hAnsi="Arial" w:cs="Arial"/>
                <w:color w:val="000000"/>
                <w:sz w:val="20"/>
                <w:szCs w:val="20"/>
              </w:rPr>
              <w:t xml:space="preserve"> </w:t>
            </w:r>
            <w:r>
              <w:rPr>
                <w:rFonts w:ascii="Arial" w:hAnsi="Arial" w:cs="Arial"/>
                <w:b/>
                <w:bCs/>
                <w:color w:val="000000"/>
                <w:sz w:val="20"/>
                <w:szCs w:val="20"/>
              </w:rPr>
              <w:t>nhất</w:t>
            </w:r>
          </w:p>
        </w:tc>
        <w:tc>
          <w:tcPr>
            <w:tcW w:w="964" w:type="pct"/>
            <w:vMerge/>
            <w:shd w:val="clear" w:color="auto" w:fill="auto"/>
            <w:vAlign w:val="center"/>
          </w:tcPr>
          <w:p w14:paraId="40806328" w14:textId="77777777" w:rsidR="00BB6DBF" w:rsidRDefault="00BB6DBF"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462A2E54" w14:textId="77777777" w:rsidTr="00AB565E">
        <w:tblPrEx>
          <w:tblCellMar>
            <w:top w:w="0" w:type="dxa"/>
            <w:left w:w="0" w:type="dxa"/>
            <w:bottom w:w="0" w:type="dxa"/>
            <w:right w:w="0" w:type="dxa"/>
          </w:tblCellMar>
        </w:tblPrEx>
        <w:tc>
          <w:tcPr>
            <w:tcW w:w="1161" w:type="pct"/>
            <w:shd w:val="clear" w:color="auto" w:fill="auto"/>
            <w:vAlign w:val="center"/>
          </w:tcPr>
          <w:p w14:paraId="08CB56F8"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1. Thành phần:</w:t>
            </w:r>
          </w:p>
        </w:tc>
        <w:tc>
          <w:tcPr>
            <w:tcW w:w="778" w:type="pct"/>
            <w:shd w:val="clear" w:color="auto" w:fill="auto"/>
            <w:vAlign w:val="center"/>
          </w:tcPr>
          <w:p w14:paraId="7BD42ED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765" w:type="pct"/>
            <w:shd w:val="clear" w:color="auto" w:fill="auto"/>
            <w:vAlign w:val="center"/>
          </w:tcPr>
          <w:p w14:paraId="1615407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668" w:type="pct"/>
            <w:shd w:val="clear" w:color="auto" w:fill="auto"/>
            <w:vAlign w:val="center"/>
          </w:tcPr>
          <w:p w14:paraId="48574A7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664" w:type="pct"/>
            <w:shd w:val="clear" w:color="auto" w:fill="auto"/>
            <w:vAlign w:val="center"/>
          </w:tcPr>
          <w:p w14:paraId="57D1396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964" w:type="pct"/>
            <w:shd w:val="clear" w:color="auto" w:fill="auto"/>
            <w:vAlign w:val="center"/>
          </w:tcPr>
          <w:p w14:paraId="10952E9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2E9D9AB7" w14:textId="77777777" w:rsidTr="00AB565E">
        <w:tblPrEx>
          <w:tblCellMar>
            <w:top w:w="0" w:type="dxa"/>
            <w:left w:w="0" w:type="dxa"/>
            <w:bottom w:w="0" w:type="dxa"/>
            <w:right w:w="0" w:type="dxa"/>
          </w:tblCellMar>
        </w:tblPrEx>
        <w:tc>
          <w:tcPr>
            <w:tcW w:w="1161" w:type="pct"/>
            <w:shd w:val="clear" w:color="auto" w:fill="auto"/>
            <w:vAlign w:val="center"/>
          </w:tcPr>
          <w:p w14:paraId="5B401891"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Metan</w:t>
            </w:r>
          </w:p>
        </w:tc>
        <w:tc>
          <w:tcPr>
            <w:tcW w:w="778" w:type="pct"/>
            <w:shd w:val="clear" w:color="auto" w:fill="auto"/>
            <w:vAlign w:val="center"/>
          </w:tcPr>
          <w:p w14:paraId="44FB5A8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mole</w:t>
            </w:r>
          </w:p>
        </w:tc>
        <w:tc>
          <w:tcPr>
            <w:tcW w:w="765" w:type="pct"/>
            <w:shd w:val="clear" w:color="auto" w:fill="auto"/>
            <w:vAlign w:val="center"/>
          </w:tcPr>
          <w:p w14:paraId="79CCBD7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86</w:t>
            </w:r>
          </w:p>
        </w:tc>
        <w:tc>
          <w:tcPr>
            <w:tcW w:w="668" w:type="pct"/>
            <w:shd w:val="clear" w:color="auto" w:fill="auto"/>
            <w:vAlign w:val="center"/>
          </w:tcPr>
          <w:p w14:paraId="3E8C6E1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84</w:t>
            </w:r>
          </w:p>
        </w:tc>
        <w:tc>
          <w:tcPr>
            <w:tcW w:w="664" w:type="pct"/>
            <w:shd w:val="clear" w:color="auto" w:fill="auto"/>
            <w:vAlign w:val="center"/>
          </w:tcPr>
          <w:p w14:paraId="2C67701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88</w:t>
            </w:r>
          </w:p>
        </w:tc>
        <w:tc>
          <w:tcPr>
            <w:tcW w:w="964" w:type="pct"/>
            <w:vMerge w:val="restart"/>
            <w:shd w:val="clear" w:color="auto" w:fill="auto"/>
            <w:vAlign w:val="center"/>
          </w:tcPr>
          <w:p w14:paraId="1744347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ISO 6974</w:t>
            </w:r>
          </w:p>
        </w:tc>
      </w:tr>
      <w:tr w:rsidR="00D80E96" w14:paraId="271F8969" w14:textId="77777777" w:rsidTr="00AB565E">
        <w:tblPrEx>
          <w:tblCellMar>
            <w:top w:w="0" w:type="dxa"/>
            <w:left w:w="0" w:type="dxa"/>
            <w:bottom w:w="0" w:type="dxa"/>
            <w:right w:w="0" w:type="dxa"/>
          </w:tblCellMar>
        </w:tblPrEx>
        <w:tc>
          <w:tcPr>
            <w:tcW w:w="1161" w:type="pct"/>
            <w:shd w:val="clear" w:color="auto" w:fill="auto"/>
            <w:vAlign w:val="center"/>
          </w:tcPr>
          <w:p w14:paraId="6F451E04"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Cân bằng</w:t>
            </w:r>
            <w:r w:rsidR="00BB6DBF">
              <w:rPr>
                <w:rFonts w:ascii="Arial" w:hAnsi="Arial" w:cs="Arial"/>
                <w:color w:val="000000"/>
                <w:sz w:val="20"/>
                <w:szCs w:val="20"/>
                <w:vertAlign w:val="superscript"/>
              </w:rPr>
              <w:t>(1)</w:t>
            </w:r>
          </w:p>
        </w:tc>
        <w:tc>
          <w:tcPr>
            <w:tcW w:w="778" w:type="pct"/>
            <w:shd w:val="clear" w:color="auto" w:fill="auto"/>
            <w:vAlign w:val="center"/>
          </w:tcPr>
          <w:p w14:paraId="499D80D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mole</w:t>
            </w:r>
          </w:p>
        </w:tc>
        <w:tc>
          <w:tcPr>
            <w:tcW w:w="765" w:type="pct"/>
            <w:shd w:val="clear" w:color="auto" w:fill="auto"/>
            <w:vAlign w:val="center"/>
          </w:tcPr>
          <w:p w14:paraId="3A651FB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668" w:type="pct"/>
            <w:shd w:val="clear" w:color="auto" w:fill="auto"/>
            <w:vAlign w:val="center"/>
          </w:tcPr>
          <w:p w14:paraId="547E4DE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664" w:type="pct"/>
            <w:shd w:val="clear" w:color="auto" w:fill="auto"/>
            <w:vAlign w:val="center"/>
          </w:tcPr>
          <w:p w14:paraId="0C7F670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964" w:type="pct"/>
            <w:vMerge/>
            <w:shd w:val="clear" w:color="auto" w:fill="auto"/>
            <w:vAlign w:val="center"/>
          </w:tcPr>
          <w:p w14:paraId="0E9FE4F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6024951E" w14:textId="77777777" w:rsidTr="00AB565E">
        <w:tblPrEx>
          <w:tblCellMar>
            <w:top w:w="0" w:type="dxa"/>
            <w:left w:w="0" w:type="dxa"/>
            <w:bottom w:w="0" w:type="dxa"/>
            <w:right w:w="0" w:type="dxa"/>
          </w:tblCellMar>
        </w:tblPrEx>
        <w:tc>
          <w:tcPr>
            <w:tcW w:w="1161" w:type="pct"/>
            <w:shd w:val="clear" w:color="auto" w:fill="auto"/>
            <w:vAlign w:val="center"/>
          </w:tcPr>
          <w:p w14:paraId="7FE74507"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N</w:t>
            </w:r>
            <w:r w:rsidR="00BB6DBF">
              <w:rPr>
                <w:rFonts w:ascii="Arial" w:hAnsi="Arial" w:cs="Arial"/>
                <w:color w:val="000000"/>
                <w:sz w:val="20"/>
                <w:szCs w:val="20"/>
                <w:vertAlign w:val="subscript"/>
              </w:rPr>
              <w:t>2</w:t>
            </w:r>
          </w:p>
        </w:tc>
        <w:tc>
          <w:tcPr>
            <w:tcW w:w="778" w:type="pct"/>
            <w:shd w:val="clear" w:color="auto" w:fill="auto"/>
            <w:vAlign w:val="center"/>
          </w:tcPr>
          <w:p w14:paraId="66500D1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 mole</w:t>
            </w:r>
          </w:p>
        </w:tc>
        <w:tc>
          <w:tcPr>
            <w:tcW w:w="765" w:type="pct"/>
            <w:shd w:val="clear" w:color="auto" w:fill="auto"/>
            <w:vAlign w:val="center"/>
          </w:tcPr>
          <w:p w14:paraId="2813D6D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14</w:t>
            </w:r>
          </w:p>
        </w:tc>
        <w:tc>
          <w:tcPr>
            <w:tcW w:w="668" w:type="pct"/>
            <w:shd w:val="clear" w:color="auto" w:fill="auto"/>
            <w:vAlign w:val="center"/>
          </w:tcPr>
          <w:p w14:paraId="1C25F6F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12</w:t>
            </w:r>
          </w:p>
        </w:tc>
        <w:tc>
          <w:tcPr>
            <w:tcW w:w="664" w:type="pct"/>
            <w:shd w:val="clear" w:color="auto" w:fill="auto"/>
            <w:vAlign w:val="center"/>
          </w:tcPr>
          <w:p w14:paraId="7780E53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16</w:t>
            </w:r>
          </w:p>
        </w:tc>
        <w:tc>
          <w:tcPr>
            <w:tcW w:w="964" w:type="pct"/>
            <w:vMerge/>
            <w:shd w:val="clear" w:color="auto" w:fill="auto"/>
            <w:vAlign w:val="center"/>
          </w:tcPr>
          <w:p w14:paraId="26E5FCE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2678A083" w14:textId="77777777" w:rsidTr="00AB565E">
        <w:tblPrEx>
          <w:tblCellMar>
            <w:top w:w="0" w:type="dxa"/>
            <w:left w:w="0" w:type="dxa"/>
            <w:bottom w:w="0" w:type="dxa"/>
            <w:right w:w="0" w:type="dxa"/>
          </w:tblCellMar>
        </w:tblPrEx>
        <w:trPr>
          <w:trHeight w:val="705"/>
        </w:trPr>
        <w:tc>
          <w:tcPr>
            <w:tcW w:w="1161" w:type="pct"/>
            <w:shd w:val="clear" w:color="auto" w:fill="auto"/>
            <w:vAlign w:val="center"/>
          </w:tcPr>
          <w:p w14:paraId="76798041" w14:textId="77777777" w:rsidR="00BB6DBF" w:rsidRDefault="00BB6DBF"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2. Hàm lượng lưu huỳnh</w:t>
            </w:r>
          </w:p>
        </w:tc>
        <w:tc>
          <w:tcPr>
            <w:tcW w:w="778" w:type="pct"/>
            <w:shd w:val="clear" w:color="auto" w:fill="auto"/>
            <w:vAlign w:val="center"/>
          </w:tcPr>
          <w:p w14:paraId="2E3A2E15" w14:textId="77777777" w:rsidR="00BB6DBF" w:rsidRDefault="00BB6DBF"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mg/m</w:t>
            </w:r>
            <w:r>
              <w:rPr>
                <w:rFonts w:ascii="Arial" w:hAnsi="Arial" w:cs="Arial"/>
                <w:color w:val="000000"/>
                <w:sz w:val="20"/>
                <w:szCs w:val="20"/>
                <w:vertAlign w:val="superscript"/>
              </w:rPr>
              <w:t>3 (2)</w:t>
            </w:r>
          </w:p>
        </w:tc>
        <w:tc>
          <w:tcPr>
            <w:tcW w:w="765" w:type="pct"/>
            <w:shd w:val="clear" w:color="auto" w:fill="auto"/>
            <w:vAlign w:val="center"/>
          </w:tcPr>
          <w:p w14:paraId="0906A7D6" w14:textId="77777777" w:rsidR="00BB6DBF" w:rsidRDefault="00BB6DBF"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668" w:type="pct"/>
            <w:shd w:val="clear" w:color="auto" w:fill="auto"/>
            <w:vAlign w:val="center"/>
          </w:tcPr>
          <w:p w14:paraId="5F6165CD" w14:textId="77777777" w:rsidR="00BB6DBF" w:rsidRDefault="00BB6DBF"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w:t>
            </w:r>
          </w:p>
        </w:tc>
        <w:tc>
          <w:tcPr>
            <w:tcW w:w="664" w:type="pct"/>
            <w:shd w:val="clear" w:color="auto" w:fill="auto"/>
            <w:vAlign w:val="center"/>
          </w:tcPr>
          <w:p w14:paraId="368B57FE" w14:textId="77777777" w:rsidR="00BB6DBF" w:rsidRDefault="00BB6DBF"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10</w:t>
            </w:r>
          </w:p>
        </w:tc>
        <w:tc>
          <w:tcPr>
            <w:tcW w:w="964" w:type="pct"/>
            <w:shd w:val="clear" w:color="auto" w:fill="auto"/>
            <w:vAlign w:val="center"/>
          </w:tcPr>
          <w:p w14:paraId="1ABB820B" w14:textId="77777777" w:rsidR="00BB6DBF" w:rsidRDefault="00BB6DBF"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ISO 6326-5</w:t>
            </w:r>
          </w:p>
        </w:tc>
      </w:tr>
      <w:tr w:rsidR="00D80E96" w14:paraId="601EFD52" w14:textId="77777777" w:rsidTr="00AB565E">
        <w:tblPrEx>
          <w:tblCellMar>
            <w:top w:w="0" w:type="dxa"/>
            <w:left w:w="0" w:type="dxa"/>
            <w:bottom w:w="0" w:type="dxa"/>
            <w:right w:w="0" w:type="dxa"/>
          </w:tblCellMar>
        </w:tblPrEx>
        <w:tc>
          <w:tcPr>
            <w:tcW w:w="1161" w:type="pct"/>
            <w:shd w:val="clear" w:color="auto" w:fill="auto"/>
            <w:vAlign w:val="center"/>
          </w:tcPr>
          <w:p w14:paraId="7CB2841F"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3. Chỉ số Wobbe</w:t>
            </w:r>
            <w:r w:rsidR="00BB6DBF">
              <w:rPr>
                <w:rFonts w:ascii="Arial" w:hAnsi="Arial" w:cs="Arial"/>
                <w:color w:val="000000"/>
                <w:sz w:val="20"/>
                <w:szCs w:val="20"/>
              </w:rPr>
              <w:t xml:space="preserve"> </w:t>
            </w:r>
            <w:r>
              <w:rPr>
                <w:rFonts w:ascii="Arial" w:hAnsi="Arial" w:cs="Arial"/>
                <w:color w:val="000000"/>
                <w:sz w:val="20"/>
                <w:szCs w:val="20"/>
              </w:rPr>
              <w:t>(net)</w:t>
            </w:r>
          </w:p>
        </w:tc>
        <w:tc>
          <w:tcPr>
            <w:tcW w:w="778" w:type="pct"/>
            <w:shd w:val="clear" w:color="auto" w:fill="auto"/>
            <w:vAlign w:val="center"/>
          </w:tcPr>
          <w:p w14:paraId="6783A4D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MJ/m</w:t>
            </w:r>
            <w:r w:rsidR="00BB6DBF">
              <w:rPr>
                <w:rFonts w:ascii="Arial" w:hAnsi="Arial" w:cs="Arial"/>
                <w:color w:val="000000"/>
                <w:sz w:val="20"/>
                <w:szCs w:val="20"/>
                <w:vertAlign w:val="superscript"/>
              </w:rPr>
              <w:t>3 (3)</w:t>
            </w:r>
          </w:p>
        </w:tc>
        <w:tc>
          <w:tcPr>
            <w:tcW w:w="765" w:type="pct"/>
            <w:shd w:val="clear" w:color="auto" w:fill="auto"/>
            <w:vAlign w:val="center"/>
          </w:tcPr>
          <w:p w14:paraId="4058285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39,4</w:t>
            </w:r>
          </w:p>
        </w:tc>
        <w:tc>
          <w:tcPr>
            <w:tcW w:w="668" w:type="pct"/>
            <w:shd w:val="clear" w:color="auto" w:fill="auto"/>
            <w:vAlign w:val="center"/>
          </w:tcPr>
          <w:p w14:paraId="110FA59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38,2</w:t>
            </w:r>
          </w:p>
        </w:tc>
        <w:tc>
          <w:tcPr>
            <w:tcW w:w="664" w:type="pct"/>
            <w:shd w:val="clear" w:color="auto" w:fill="auto"/>
            <w:vAlign w:val="center"/>
          </w:tcPr>
          <w:p w14:paraId="204F3BA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40,6</w:t>
            </w:r>
          </w:p>
        </w:tc>
        <w:tc>
          <w:tcPr>
            <w:tcW w:w="964" w:type="pct"/>
            <w:shd w:val="clear" w:color="auto" w:fill="auto"/>
            <w:vAlign w:val="center"/>
          </w:tcPr>
          <w:p w14:paraId="1AAFAA2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bl>
    <w:p w14:paraId="1FE90F41" w14:textId="77777777" w:rsidR="00396536" w:rsidRDefault="00396536" w:rsidP="00D80E96">
      <w:pPr>
        <w:widowControl w:val="0"/>
        <w:autoSpaceDE w:val="0"/>
        <w:autoSpaceDN w:val="0"/>
        <w:adjustRightInd w:val="0"/>
        <w:snapToGrid w:val="0"/>
        <w:spacing w:after="0" w:line="240" w:lineRule="auto"/>
        <w:rPr>
          <w:rFonts w:ascii="Arial" w:hAnsi="Arial" w:cs="Arial"/>
          <w:color w:val="000000"/>
          <w:sz w:val="20"/>
          <w:szCs w:val="20"/>
        </w:rPr>
      </w:pPr>
    </w:p>
    <w:p w14:paraId="4AFAE9A2" w14:textId="77777777" w:rsidR="00122ABD" w:rsidRDefault="00396536"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(1)</w:t>
      </w:r>
      <w:r>
        <w:rPr>
          <w:rFonts w:ascii="Arial" w:hAnsi="Arial" w:cs="Arial"/>
          <w:color w:val="000000"/>
          <w:sz w:val="20"/>
          <w:szCs w:val="20"/>
        </w:rPr>
        <w:t xml:space="preserve"> </w:t>
      </w:r>
      <w:r w:rsidR="00122ABD">
        <w:rPr>
          <w:rFonts w:ascii="Arial" w:hAnsi="Arial" w:cs="Arial"/>
          <w:color w:val="000000"/>
          <w:sz w:val="20"/>
          <w:szCs w:val="20"/>
        </w:rPr>
        <w:t>Khí trơ (khác N</w:t>
      </w:r>
      <w:r>
        <w:rPr>
          <w:rFonts w:ascii="Arial" w:hAnsi="Arial" w:cs="Arial"/>
          <w:color w:val="000000"/>
          <w:sz w:val="20"/>
          <w:szCs w:val="20"/>
          <w:vertAlign w:val="subscript"/>
        </w:rPr>
        <w:t>2</w:t>
      </w:r>
      <w:r w:rsidR="00122ABD">
        <w:rPr>
          <w:rFonts w:ascii="Arial" w:hAnsi="Arial" w:cs="Arial"/>
          <w:color w:val="000000"/>
          <w:sz w:val="20"/>
          <w:szCs w:val="20"/>
        </w:rPr>
        <w:t>) + C</w:t>
      </w:r>
      <w:r>
        <w:rPr>
          <w:rFonts w:ascii="Arial" w:hAnsi="Arial" w:cs="Arial"/>
          <w:color w:val="000000"/>
          <w:sz w:val="20"/>
          <w:szCs w:val="20"/>
          <w:vertAlign w:val="subscript"/>
        </w:rPr>
        <w:t>2</w:t>
      </w:r>
      <w:r w:rsidR="00122ABD">
        <w:rPr>
          <w:rFonts w:ascii="Arial" w:hAnsi="Arial" w:cs="Arial"/>
          <w:color w:val="000000"/>
          <w:sz w:val="20"/>
          <w:szCs w:val="20"/>
        </w:rPr>
        <w:t xml:space="preserve"> + C</w:t>
      </w:r>
      <w:r>
        <w:rPr>
          <w:rFonts w:ascii="Arial" w:hAnsi="Arial" w:cs="Arial"/>
          <w:color w:val="000000"/>
          <w:sz w:val="20"/>
          <w:szCs w:val="20"/>
          <w:vertAlign w:val="subscript"/>
        </w:rPr>
        <w:t>2+</w:t>
      </w:r>
      <w:r w:rsidR="00122ABD">
        <w:rPr>
          <w:rFonts w:ascii="Arial" w:hAnsi="Arial" w:cs="Arial"/>
          <w:color w:val="000000"/>
          <w:sz w:val="20"/>
          <w:szCs w:val="20"/>
        </w:rPr>
        <w:t>.</w:t>
      </w:r>
    </w:p>
    <w:p w14:paraId="16E1CE76" w14:textId="77777777" w:rsidR="00122ABD" w:rsidRDefault="00396536"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(2)</w:t>
      </w:r>
      <w:r>
        <w:rPr>
          <w:rFonts w:ascii="Arial" w:hAnsi="Arial" w:cs="Arial"/>
          <w:color w:val="000000"/>
          <w:sz w:val="20"/>
          <w:szCs w:val="20"/>
        </w:rPr>
        <w:t xml:space="preserve"> </w:t>
      </w:r>
      <w:r w:rsidR="00122ABD">
        <w:rPr>
          <w:rFonts w:ascii="Arial" w:hAnsi="Arial" w:cs="Arial"/>
          <w:color w:val="000000"/>
          <w:sz w:val="20"/>
          <w:szCs w:val="20"/>
        </w:rPr>
        <w:t>Giá trị được xác định trong điều kiện tiêu chuẩn 293,2 K (20</w:t>
      </w:r>
      <w:r>
        <w:rPr>
          <w:rFonts w:ascii="Arial" w:hAnsi="Arial" w:cs="Arial"/>
          <w:color w:val="000000"/>
          <w:sz w:val="20"/>
          <w:szCs w:val="20"/>
        </w:rPr>
        <w:t>º</w:t>
      </w:r>
      <w:r w:rsidR="00122ABD">
        <w:rPr>
          <w:rFonts w:ascii="Arial" w:hAnsi="Arial" w:cs="Arial"/>
          <w:color w:val="000000"/>
          <w:sz w:val="20"/>
          <w:szCs w:val="20"/>
        </w:rPr>
        <w:t>C) và 101,3kPa.</w:t>
      </w:r>
    </w:p>
    <w:p w14:paraId="6FBA39D7" w14:textId="77777777" w:rsidR="00122ABD" w:rsidRDefault="00396536"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vertAlign w:val="superscript"/>
        </w:rPr>
        <w:t>(3)</w:t>
      </w:r>
      <w:r w:rsidR="00122ABD">
        <w:rPr>
          <w:rFonts w:ascii="Arial" w:hAnsi="Arial" w:cs="Arial"/>
          <w:color w:val="000000"/>
          <w:sz w:val="20"/>
          <w:szCs w:val="20"/>
        </w:rPr>
        <w:t xml:space="preserve"> Giá trị được xác định trong điều kiện tiêu chuẩn 273,2 K (0</w:t>
      </w:r>
      <w:r>
        <w:rPr>
          <w:rFonts w:ascii="Arial" w:hAnsi="Arial" w:cs="Arial"/>
          <w:color w:val="000000"/>
          <w:sz w:val="20"/>
          <w:szCs w:val="20"/>
        </w:rPr>
        <w:t>º</w:t>
      </w:r>
      <w:r w:rsidR="00122ABD">
        <w:rPr>
          <w:rFonts w:ascii="Arial" w:hAnsi="Arial" w:cs="Arial"/>
          <w:color w:val="000000"/>
          <w:sz w:val="20"/>
          <w:szCs w:val="20"/>
        </w:rPr>
        <w:t>C) và 101,3kPa.</w:t>
      </w:r>
    </w:p>
    <w:p w14:paraId="5649D70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Chỉ số Wobbe (W) là tỉ số của nhiệt trị của một đơn vị thể tích khí và căn bậc hai của tỉ trọng tương đối của nó trong điều kiện chuẩn:</w:t>
      </w:r>
    </w:p>
    <w:p w14:paraId="69CC07EE" w14:textId="7BA592A5" w:rsidR="00396536" w:rsidRDefault="00802F29" w:rsidP="00D80E96">
      <w:pPr>
        <w:widowControl w:val="0"/>
        <w:autoSpaceDE w:val="0"/>
        <w:autoSpaceDN w:val="0"/>
        <w:adjustRightInd w:val="0"/>
        <w:snapToGrid w:val="0"/>
        <w:spacing w:after="0" w:line="240" w:lineRule="auto"/>
        <w:jc w:val="center"/>
        <w:rPr>
          <w:rFonts w:ascii="Arial" w:hAnsi="Arial" w:cs="Arial"/>
          <w:color w:val="000000"/>
          <w:sz w:val="20"/>
          <w:szCs w:val="20"/>
          <w:u w:val="single"/>
        </w:rPr>
      </w:pPr>
      <w:r>
        <w:rPr>
          <w:rFonts w:ascii="Arial" w:hAnsi="Arial" w:cs="Arial"/>
          <w:noProof/>
          <w:color w:val="000000"/>
          <w:sz w:val="20"/>
          <w:szCs w:val="20"/>
        </w:rPr>
        <w:drawing>
          <wp:inline distT="0" distB="0" distL="0" distR="0" wp14:anchorId="6DD99873" wp14:editId="3F7B6384">
            <wp:extent cx="1477645" cy="627380"/>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7645" cy="627380"/>
                    </a:xfrm>
                    <a:prstGeom prst="rect">
                      <a:avLst/>
                    </a:prstGeom>
                    <a:noFill/>
                    <a:ln>
                      <a:noFill/>
                    </a:ln>
                  </pic:spPr>
                </pic:pic>
              </a:graphicData>
            </a:graphic>
          </wp:inline>
        </w:drawing>
      </w:r>
    </w:p>
    <w:p w14:paraId="5359191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Trong đó:</w:t>
      </w:r>
    </w:p>
    <w:p w14:paraId="1C255DB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H</w:t>
      </w:r>
      <w:r w:rsidR="00396536">
        <w:rPr>
          <w:rFonts w:ascii="Arial" w:hAnsi="Arial" w:cs="Arial"/>
          <w:color w:val="000000"/>
          <w:sz w:val="20"/>
          <w:szCs w:val="20"/>
          <w:vertAlign w:val="subscript"/>
        </w:rPr>
        <w:t>gas</w:t>
      </w:r>
      <w:r>
        <w:rPr>
          <w:rFonts w:ascii="Arial" w:hAnsi="Arial" w:cs="Arial"/>
          <w:color w:val="000000"/>
          <w:sz w:val="20"/>
          <w:szCs w:val="20"/>
        </w:rPr>
        <w:t xml:space="preserve"> = Nhiệt trị của nhiên liệu MJ/m</w:t>
      </w:r>
      <w:r w:rsidR="00396536">
        <w:rPr>
          <w:rFonts w:ascii="Arial" w:hAnsi="Arial" w:cs="Arial"/>
          <w:color w:val="000000"/>
          <w:sz w:val="20"/>
          <w:szCs w:val="20"/>
          <w:vertAlign w:val="superscript"/>
        </w:rPr>
        <w:t>3</w:t>
      </w:r>
      <w:r>
        <w:rPr>
          <w:rFonts w:ascii="Arial" w:hAnsi="Arial" w:cs="Arial"/>
          <w:color w:val="000000"/>
          <w:sz w:val="20"/>
          <w:szCs w:val="20"/>
        </w:rPr>
        <w:t xml:space="preserve"> ở 0</w:t>
      </w:r>
      <w:r w:rsidR="00396536">
        <w:rPr>
          <w:rFonts w:ascii="Arial" w:hAnsi="Arial" w:cs="Arial"/>
          <w:color w:val="000000"/>
          <w:sz w:val="20"/>
          <w:szCs w:val="20"/>
        </w:rPr>
        <w:t>º</w:t>
      </w:r>
      <w:r>
        <w:rPr>
          <w:rFonts w:ascii="Arial" w:hAnsi="Arial" w:cs="Arial"/>
          <w:color w:val="000000"/>
          <w:sz w:val="20"/>
          <w:szCs w:val="20"/>
        </w:rPr>
        <w:t>C</w:t>
      </w:r>
    </w:p>
    <w:p w14:paraId="60889902" w14:textId="77777777" w:rsidR="00122ABD" w:rsidRDefault="00396536"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ρ</w:t>
      </w:r>
      <w:r>
        <w:rPr>
          <w:rFonts w:ascii="Arial" w:hAnsi="Arial" w:cs="Arial"/>
          <w:color w:val="000000"/>
          <w:sz w:val="20"/>
          <w:szCs w:val="20"/>
          <w:vertAlign w:val="subscript"/>
        </w:rPr>
        <w:t>air</w:t>
      </w:r>
      <w:r>
        <w:rPr>
          <w:rFonts w:ascii="Arial" w:hAnsi="Arial" w:cs="Arial"/>
          <w:color w:val="000000"/>
          <w:sz w:val="20"/>
          <w:szCs w:val="20"/>
        </w:rPr>
        <w:t xml:space="preserve"> </w:t>
      </w:r>
      <w:r w:rsidR="00122ABD">
        <w:rPr>
          <w:rFonts w:ascii="Arial" w:hAnsi="Arial" w:cs="Arial"/>
          <w:color w:val="000000"/>
          <w:sz w:val="20"/>
          <w:szCs w:val="20"/>
        </w:rPr>
        <w:t>= Tỉ trọng không khí ở 0</w:t>
      </w:r>
      <w:r>
        <w:rPr>
          <w:rFonts w:ascii="Arial" w:hAnsi="Arial" w:cs="Arial"/>
          <w:color w:val="000000"/>
          <w:sz w:val="20"/>
          <w:szCs w:val="20"/>
        </w:rPr>
        <w:t>º</w:t>
      </w:r>
      <w:r w:rsidR="00122ABD">
        <w:rPr>
          <w:rFonts w:ascii="Arial" w:hAnsi="Arial" w:cs="Arial"/>
          <w:color w:val="000000"/>
          <w:sz w:val="20"/>
          <w:szCs w:val="20"/>
        </w:rPr>
        <w:t>C</w:t>
      </w:r>
    </w:p>
    <w:p w14:paraId="7362BAAA" w14:textId="77777777" w:rsidR="00122ABD" w:rsidRDefault="00396536"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ρ</w:t>
      </w:r>
      <w:r>
        <w:rPr>
          <w:rFonts w:ascii="Arial" w:hAnsi="Arial" w:cs="Arial"/>
          <w:color w:val="000000"/>
          <w:sz w:val="20"/>
          <w:szCs w:val="20"/>
          <w:vertAlign w:val="subscript"/>
        </w:rPr>
        <w:t>gas</w:t>
      </w:r>
      <w:r w:rsidR="00122ABD">
        <w:rPr>
          <w:rFonts w:ascii="Arial" w:hAnsi="Arial" w:cs="Arial"/>
          <w:color w:val="000000"/>
          <w:sz w:val="20"/>
          <w:szCs w:val="20"/>
        </w:rPr>
        <w:t xml:space="preserve"> = Tỉ trọng nhiên liệu ở 0</w:t>
      </w:r>
      <w:r>
        <w:rPr>
          <w:rFonts w:ascii="Arial" w:hAnsi="Arial" w:cs="Arial"/>
          <w:color w:val="000000"/>
          <w:sz w:val="20"/>
          <w:szCs w:val="20"/>
        </w:rPr>
        <w:t>º</w:t>
      </w:r>
      <w:r w:rsidR="00122ABD">
        <w:rPr>
          <w:rFonts w:ascii="Arial" w:hAnsi="Arial" w:cs="Arial"/>
          <w:color w:val="000000"/>
          <w:sz w:val="20"/>
          <w:szCs w:val="20"/>
        </w:rPr>
        <w:t>C</w:t>
      </w:r>
    </w:p>
    <w:p w14:paraId="6DB5E82E" w14:textId="3F4BCC0E" w:rsidR="00396536" w:rsidRDefault="00122ABD" w:rsidP="00AB565E">
      <w:pPr>
        <w:widowControl w:val="0"/>
        <w:autoSpaceDE w:val="0"/>
        <w:autoSpaceDN w:val="0"/>
        <w:adjustRightInd w:val="0"/>
        <w:snapToGrid w:val="0"/>
        <w:spacing w:after="120" w:line="240" w:lineRule="auto"/>
        <w:ind w:firstLine="720"/>
        <w:jc w:val="both"/>
        <w:rPr>
          <w:rFonts w:ascii="Arial" w:hAnsi="Arial" w:cs="Arial"/>
          <w:b/>
          <w:bCs/>
          <w:color w:val="000000"/>
          <w:sz w:val="20"/>
          <w:szCs w:val="20"/>
        </w:rPr>
      </w:pPr>
      <w:r>
        <w:rPr>
          <w:rFonts w:ascii="Arial" w:hAnsi="Arial" w:cs="Arial"/>
          <w:color w:val="000000"/>
          <w:sz w:val="20"/>
          <w:szCs w:val="20"/>
        </w:rPr>
        <w:t>Chỉ số Wobbe được gọi là chỉ số tổng hoặc chỉ số tinh tương ứng với nhiệt trị là nhiệt trị tổng hay nhiệt trị tinh.</w:t>
      </w:r>
    </w:p>
    <w:p w14:paraId="1870ED49" w14:textId="77777777" w:rsidR="00AB565E" w:rsidRDefault="00AB565E" w:rsidP="00D80E96">
      <w:pPr>
        <w:widowControl w:val="0"/>
        <w:autoSpaceDE w:val="0"/>
        <w:autoSpaceDN w:val="0"/>
        <w:adjustRightInd w:val="0"/>
        <w:snapToGrid w:val="0"/>
        <w:spacing w:after="0" w:line="240" w:lineRule="auto"/>
        <w:jc w:val="center"/>
        <w:rPr>
          <w:rFonts w:ascii="Arial" w:hAnsi="Arial" w:cs="Arial"/>
          <w:b/>
          <w:bCs/>
          <w:color w:val="000000"/>
          <w:sz w:val="20"/>
          <w:szCs w:val="20"/>
        </w:rPr>
        <w:sectPr w:rsidR="00AB565E" w:rsidSect="00D80E96">
          <w:pgSz w:w="11906" w:h="16838" w:code="9"/>
          <w:pgMar w:top="1440" w:right="1440" w:bottom="1440" w:left="1440" w:header="0" w:footer="0" w:gutter="0"/>
          <w:cols w:space="720"/>
          <w:noEndnote/>
          <w:docGrid w:linePitch="299"/>
        </w:sectPr>
      </w:pPr>
    </w:p>
    <w:p w14:paraId="76992AB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lastRenderedPageBreak/>
        <w:t>PHỤ LỤC H</w:t>
      </w:r>
    </w:p>
    <w:p w14:paraId="6D098294" w14:textId="77777777" w:rsidR="00122ABD" w:rsidRDefault="00122ABD" w:rsidP="00D80E96">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t>Quy trình đo khí thải của phép thử loại I theo TCVN 6785</w:t>
      </w:r>
    </w:p>
    <w:p w14:paraId="055E581E" w14:textId="77777777" w:rsidR="00AB565E" w:rsidRDefault="00AB565E" w:rsidP="00D80E96">
      <w:pPr>
        <w:widowControl w:val="0"/>
        <w:autoSpaceDE w:val="0"/>
        <w:autoSpaceDN w:val="0"/>
        <w:adjustRightInd w:val="0"/>
        <w:snapToGrid w:val="0"/>
        <w:spacing w:after="0" w:line="240" w:lineRule="auto"/>
        <w:jc w:val="center"/>
        <w:rPr>
          <w:rFonts w:ascii="Arial" w:hAnsi="Arial" w:cs="Arial"/>
          <w:color w:val="000000"/>
          <w:sz w:val="20"/>
          <w:szCs w:val="20"/>
        </w:rPr>
      </w:pPr>
    </w:p>
    <w:p w14:paraId="20E35397" w14:textId="1EB7C62E" w:rsidR="00122ABD" w:rsidRDefault="00802F29"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4FBA58C8" wp14:editId="3C157860">
            <wp:extent cx="4688840" cy="80594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8840" cy="8059420"/>
                    </a:xfrm>
                    <a:prstGeom prst="rect">
                      <a:avLst/>
                    </a:prstGeom>
                    <a:noFill/>
                    <a:ln>
                      <a:noFill/>
                    </a:ln>
                  </pic:spPr>
                </pic:pic>
              </a:graphicData>
            </a:graphic>
          </wp:inline>
        </w:drawing>
      </w:r>
    </w:p>
    <w:p w14:paraId="4C0A8A04" w14:textId="77777777" w:rsidR="00396536" w:rsidRDefault="00396536" w:rsidP="00D80E96">
      <w:pPr>
        <w:widowControl w:val="0"/>
        <w:autoSpaceDE w:val="0"/>
        <w:autoSpaceDN w:val="0"/>
        <w:adjustRightInd w:val="0"/>
        <w:snapToGrid w:val="0"/>
        <w:spacing w:after="0" w:line="240" w:lineRule="auto"/>
        <w:jc w:val="center"/>
        <w:rPr>
          <w:rFonts w:ascii="Arial" w:hAnsi="Arial" w:cs="Arial"/>
          <w:color w:val="000000"/>
          <w:sz w:val="20"/>
          <w:szCs w:val="20"/>
        </w:rPr>
      </w:pPr>
    </w:p>
    <w:p w14:paraId="0F671D57" w14:textId="77777777" w:rsidR="00AB565E" w:rsidRDefault="00AB565E" w:rsidP="00D80E96">
      <w:pPr>
        <w:widowControl w:val="0"/>
        <w:autoSpaceDE w:val="0"/>
        <w:autoSpaceDN w:val="0"/>
        <w:adjustRightInd w:val="0"/>
        <w:snapToGrid w:val="0"/>
        <w:spacing w:after="0" w:line="240" w:lineRule="auto"/>
        <w:jc w:val="center"/>
        <w:rPr>
          <w:rFonts w:ascii="Arial" w:hAnsi="Arial" w:cs="Arial"/>
          <w:b/>
          <w:bCs/>
          <w:color w:val="000000"/>
          <w:sz w:val="20"/>
          <w:szCs w:val="20"/>
        </w:rPr>
        <w:sectPr w:rsidR="00AB565E" w:rsidSect="00D80E96">
          <w:pgSz w:w="11906" w:h="16838" w:code="9"/>
          <w:pgMar w:top="1440" w:right="1440" w:bottom="1440" w:left="1440" w:header="0" w:footer="0" w:gutter="0"/>
          <w:cols w:space="720"/>
          <w:noEndnote/>
          <w:docGrid w:linePitch="299"/>
        </w:sectPr>
      </w:pPr>
    </w:p>
    <w:p w14:paraId="4B5DA434" w14:textId="77777777" w:rsidR="00396536" w:rsidRDefault="00122ABD" w:rsidP="00D80E96">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lastRenderedPageBreak/>
        <w:t xml:space="preserve">PHỤ LỤC I </w:t>
      </w:r>
    </w:p>
    <w:p w14:paraId="6271362E" w14:textId="77777777" w:rsidR="00122ABD" w:rsidRDefault="00122ABD" w:rsidP="00D80E96">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t>Phép thử loại IV</w:t>
      </w:r>
    </w:p>
    <w:p w14:paraId="21E1B947" w14:textId="77777777" w:rsidR="00AB565E" w:rsidRDefault="00AB565E" w:rsidP="00D80E96">
      <w:pPr>
        <w:widowControl w:val="0"/>
        <w:autoSpaceDE w:val="0"/>
        <w:autoSpaceDN w:val="0"/>
        <w:adjustRightInd w:val="0"/>
        <w:snapToGrid w:val="0"/>
        <w:spacing w:after="0" w:line="240" w:lineRule="auto"/>
        <w:jc w:val="center"/>
        <w:rPr>
          <w:rFonts w:ascii="Arial" w:hAnsi="Arial" w:cs="Arial"/>
          <w:color w:val="000000"/>
          <w:sz w:val="20"/>
          <w:szCs w:val="20"/>
        </w:rPr>
      </w:pPr>
    </w:p>
    <w:p w14:paraId="2C38740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Xác định sự phát thải do bay hơi nhiên liệu từ xe lắp động cơ cháy cưỡng bức</w:t>
      </w:r>
    </w:p>
    <w:p w14:paraId="0CC7166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 Giới thiệu</w:t>
      </w:r>
    </w:p>
    <w:p w14:paraId="4CB3C85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Phụ lục này mô tả quy trình Phép thử loại IV. Quy trình này mô tả phương pháp để xác định sự tổn thất hydrocacbon (HCx ) do sự bay hơi từ hệ thống nhiên liệu của xe lắp động cơ cháy cưỡng bức.</w:t>
      </w:r>
    </w:p>
    <w:p w14:paraId="281A41D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 Mô tả phép thử</w:t>
      </w:r>
    </w:p>
    <w:p w14:paraId="125BEB4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Phép thử bay hơi được thiết kế để tính toán lượng hydrocacbon thất thoát do sự thay đổi nhiệt độ trong ngày, ngấm nóng khi đỗ xe và lái xe trong đô thị. Phép thử gồm 3 giai đoạn:</w:t>
      </w:r>
    </w:p>
    <w:p w14:paraId="6B5EFD4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 </w:t>
      </w:r>
      <w:r>
        <w:rPr>
          <w:rFonts w:ascii="Arial" w:hAnsi="Arial" w:cs="Arial"/>
          <w:color w:val="000000"/>
          <w:sz w:val="20"/>
          <w:szCs w:val="20"/>
        </w:rPr>
        <w:t>Chuẩn bị phép thử gồm chạy xe theo một Chu trình loại I và một Chu trình loại II.</w:t>
      </w:r>
    </w:p>
    <w:p w14:paraId="3626925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 </w:t>
      </w:r>
      <w:r>
        <w:rPr>
          <w:rFonts w:ascii="Arial" w:hAnsi="Arial" w:cs="Arial"/>
          <w:color w:val="000000"/>
          <w:sz w:val="20"/>
          <w:szCs w:val="20"/>
        </w:rPr>
        <w:t>Xác định phát thải do ngấm nóng.</w:t>
      </w:r>
    </w:p>
    <w:p w14:paraId="00C9B50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2.3. </w:t>
      </w:r>
      <w:r>
        <w:rPr>
          <w:rFonts w:ascii="Arial" w:hAnsi="Arial" w:cs="Arial"/>
          <w:color w:val="000000"/>
          <w:sz w:val="20"/>
          <w:szCs w:val="20"/>
        </w:rPr>
        <w:t>Xác định phát thải do bay hơi nhiên liệu (do thay đổi nhiệt độ trong ngày).</w:t>
      </w:r>
    </w:p>
    <w:p w14:paraId="5533A79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Khối lượng hydrocacbon phát thải do ngấm nóng và nhiệt độ ban ngày sẽ được cộng lại thành giá kết quả của phép thử.</w:t>
      </w:r>
    </w:p>
    <w:p w14:paraId="39B0121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 Xe thử và nhiên liệu</w:t>
      </w:r>
    </w:p>
    <w:p w14:paraId="32B3967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 Xe thử</w:t>
      </w:r>
    </w:p>
    <w:p w14:paraId="2EA001F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Xe phải trong trạng thái tốt về mặt cơ khí, được chạy rà và chạy ít nhất 3.000km trước khi thử. Hệ thống kiểm soát sự phát thải do bay hơi phải được lắp và hoạt động chính xác trong suốt giai đoạn này và hộp các bon (hay cũng được gọi là hộp than) phải hoạt động bình thường, không có sự làm sạch hoặc chịu tải bất thường.</w:t>
      </w:r>
    </w:p>
    <w:p w14:paraId="4B79079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 Nhiên liệu</w:t>
      </w:r>
    </w:p>
    <w:p w14:paraId="7D2462D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Phải sử dụng nhiên liệu phù hợp với quy định tại Phụ lục G Quy chuẩn này.</w:t>
      </w:r>
    </w:p>
    <w:p w14:paraId="77F2085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 Trang bị thử</w:t>
      </w:r>
    </w:p>
    <w:p w14:paraId="1B379B4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4.1. Băng thử</w:t>
      </w:r>
    </w:p>
    <w:p w14:paraId="3F4D7F6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Băng thử phải đáp ứng các yêu cầu của Phụ lục D TCVN 6785.</w:t>
      </w:r>
    </w:p>
    <w:p w14:paraId="1B1DBFF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4.2. Buồng kín để đo phát thải bay hơi</w:t>
      </w:r>
    </w:p>
    <w:p w14:paraId="5F59C13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Buồng kín để đo phát thải bay hơi phải là một buồng đo hình hộp chữ nhật kín khí có thể chứa được xe thử. Xe phải có thể tiếp cận được từ mọi phía và buồng kín khi được đóng kín phải kín khí theo yêu cầu của Phụ lục G - Phụ lục G1 TCVN 6785:2006. Bề mặt bên trong của buồng kín phải không thấm hydrocacbon. Hệ thống điều hòa nhiệt độ phải có khả năng điều khiển nhiệt độ của không khí bên trong phòng kín đáp ứng yêu cầu nhiệt độ theo thời gian như yêu cầu đã cho trước, sai số cho phép ± 1K trong suốt phép thử.</w:t>
      </w:r>
    </w:p>
    <w:p w14:paraId="11554E9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Hệ thống điều khiển phải được điều chỉnh để tạo ra đường nhiệt độ trơn như biên dạng đường nhiệt độ môi trường theo yêu cầu, giảm được đến mức nhỏ nhất sự vượt quá, dao động, mất ổn định nhiệt độ so với đường nhiệt độ lý thuyết. Nhiệt độ bề mặt bên trong buồng kín phải không dưới 278K (5°C) và không quá 328K (55°C) trong suốt phép thử bay hơi nhiên liệu.</w:t>
      </w:r>
    </w:p>
    <w:p w14:paraId="10B3DB6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Kết cấu của vách phải tăng được sự tản nhiệt. Nhiệt độ vách không được dưới 293K</w:t>
      </w:r>
      <w:r w:rsidR="00396536">
        <w:rPr>
          <w:rFonts w:ascii="Arial" w:hAnsi="Arial" w:cs="Arial"/>
          <w:color w:val="000000"/>
          <w:sz w:val="20"/>
          <w:szCs w:val="20"/>
        </w:rPr>
        <w:t xml:space="preserve"> </w:t>
      </w:r>
      <w:r>
        <w:rPr>
          <w:rFonts w:ascii="Arial" w:hAnsi="Arial" w:cs="Arial"/>
          <w:color w:val="000000"/>
          <w:sz w:val="20"/>
          <w:szCs w:val="20"/>
        </w:rPr>
        <w:t>(20</w:t>
      </w:r>
      <w:r w:rsidR="00396536">
        <w:rPr>
          <w:rFonts w:ascii="Arial" w:hAnsi="Arial" w:cs="Arial"/>
          <w:color w:val="000000"/>
          <w:sz w:val="20"/>
          <w:szCs w:val="20"/>
        </w:rPr>
        <w:t>º</w:t>
      </w:r>
      <w:r>
        <w:rPr>
          <w:rFonts w:ascii="Arial" w:hAnsi="Arial" w:cs="Arial"/>
          <w:color w:val="000000"/>
          <w:sz w:val="20"/>
          <w:szCs w:val="20"/>
        </w:rPr>
        <w:t>C) và không quá 325K (52°C) trong suốt phép thử bay hơi do ngấm nóng.</w:t>
      </w:r>
    </w:p>
    <w:p w14:paraId="5EF3F5B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Để phù hợp với sự thay đổi thể tích do nhiệt độ buồng kín thay đổi, có thể sử dụng buồng kín loại thể tích thay đổi hoặc thể tích cố định.</w:t>
      </w:r>
    </w:p>
    <w:p w14:paraId="5027949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4.2.1. Buồng kín loại thể tích thay đổi</w:t>
      </w:r>
    </w:p>
    <w:p w14:paraId="197CA73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Buồng kín loại thay đổi thể tích giãn nở và thu nhỏ, phản hồi theo sự thay đổi nhiệt độ của khối lượng không khí trong buồng kín. Hai cách điều tiết sự thay đổi thể tích bên trong là sử dụng các tấm lưu động hoặc kiểu thiết kế dạng ống, trong đó một hay nhiều túi chống thấm trong buồng kín sẽ giãn nở hoặc thu lại phản hồi theo sự thay đổi thể tích bên trong, bằng cách trao đổi với không khí bên ngoài buồng kín. Bất kỳ thiết kế nào để điều tiết thể tích phải duy trì sự nguyên vẹn của buồng kín theo Phụ </w:t>
      </w:r>
      <w:r>
        <w:rPr>
          <w:rFonts w:ascii="Arial" w:hAnsi="Arial" w:cs="Arial"/>
          <w:color w:val="000000"/>
          <w:sz w:val="20"/>
          <w:szCs w:val="20"/>
        </w:rPr>
        <w:lastRenderedPageBreak/>
        <w:t>lục G - Phụ lục G1 TCVN 6785:2006 trong suốt dải nhiệt độ quy định.</w:t>
      </w:r>
    </w:p>
    <w:p w14:paraId="5E27EFE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Bất kỳ phương pháp điều tiết nào cũng phải giới hạn được sự chênh áp giữa áp suất trong buồng kín với áp suất không khí xung quanh không quá ± 5kPa.</w:t>
      </w:r>
    </w:p>
    <w:p w14:paraId="3D2C361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Buồng kín phải có khả năng giữ thể tích không đổi. Buồng kín loại thể tích thay đổi phải có khả năng điều tiết thể tích trong khoảng +7% so với thể tích danh nghĩa (xem Phụ lục G - Phụ lục G1 TCVN 6785:2006), tính cả đến việc thay đổi nhiệt độ và áp suất trong suốt quá trình thử.</w:t>
      </w:r>
    </w:p>
    <w:p w14:paraId="64248FE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4.2.2. Buồng kín loại thể tích không đổi</w:t>
      </w:r>
    </w:p>
    <w:p w14:paraId="69B2B3C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Buồng kín loại thể tích không đổi phải được cấu tạo bằng các tấm cứng để có thể giữ thể tích không đổi và đáp ứng các yêu cầu dưới đây:</w:t>
      </w:r>
    </w:p>
    <w:p w14:paraId="07A74E4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4.2.2.1. </w:t>
      </w:r>
      <w:r>
        <w:rPr>
          <w:rFonts w:ascii="Arial" w:hAnsi="Arial" w:cs="Arial"/>
          <w:color w:val="000000"/>
          <w:sz w:val="20"/>
          <w:szCs w:val="20"/>
        </w:rPr>
        <w:t>Buồng kín phải được trang bị một cửa ra để hút không khí từ buồng thử với tỷ lệ thấp, không đổi trong suốt quá trình thử. Một cửa vào có khả năng cung cấp không khí sạch để cân bằng lưu lượng đi ra với không khí đi vào. Cửa khí vào phải được lọc bằng than hoạt tính để cung cấp một mức hydrocacbon không đổi. Bất kỳ phương pháp điều tiết nào cũng phải giới hạn được sự chênh áp giữa áp suất bên trong buồng kín với áp suất không khí xung quanh trong khoảng 0 đến -5kPa.</w:t>
      </w:r>
    </w:p>
    <w:p w14:paraId="3872DF19" w14:textId="47AB282F" w:rsidR="00122ABD" w:rsidRDefault="00802F29"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3AECC4CD" wp14:editId="2B0DB37A">
            <wp:extent cx="5465445" cy="5986145"/>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5445" cy="5986145"/>
                    </a:xfrm>
                    <a:prstGeom prst="rect">
                      <a:avLst/>
                    </a:prstGeom>
                    <a:noFill/>
                    <a:ln>
                      <a:noFill/>
                    </a:ln>
                  </pic:spPr>
                </pic:pic>
              </a:graphicData>
            </a:graphic>
          </wp:inline>
        </w:drawing>
      </w:r>
    </w:p>
    <w:p w14:paraId="29E58BB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t>Hình 1: Quy trình thử nghiệm Phép thử loại IV - Xác định phát thải do bay hơi</w:t>
      </w:r>
    </w:p>
    <w:p w14:paraId="662E9A5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4.2.2.2. </w:t>
      </w:r>
      <w:r>
        <w:rPr>
          <w:rFonts w:ascii="Arial" w:hAnsi="Arial" w:cs="Arial"/>
          <w:color w:val="000000"/>
          <w:sz w:val="20"/>
          <w:szCs w:val="20"/>
        </w:rPr>
        <w:t xml:space="preserve">Thiết bị phải có khả năng đo khối lượng hydrocacbon ở cửa vào và cửa ra với độ chia </w:t>
      </w:r>
      <w:r>
        <w:rPr>
          <w:rFonts w:ascii="Arial" w:hAnsi="Arial" w:cs="Arial"/>
          <w:color w:val="000000"/>
          <w:sz w:val="20"/>
          <w:szCs w:val="20"/>
        </w:rPr>
        <w:lastRenderedPageBreak/>
        <w:t>0,01. Hệ thống túi lấy mẫu có thể được sử dụng để thu gom không khí theo tỷ lệ với không khí vào và ra khỏi buồng kín. Có thể thay bằng phương pháp là dùng máy phân tích FID kiểu phân tích trực tiếp (online) để đo liên tục cửa vào và cửa ra và tích phân liên tục với kết quả đo lưu lượng để ghi được liên tục khối lượng hydrocacbon kết xuất ra từ máy phân tích.</w:t>
      </w:r>
    </w:p>
    <w:p w14:paraId="24E3DCC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4.3. Các hệ thống phân tích</w:t>
      </w:r>
    </w:p>
    <w:p w14:paraId="5499FB6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4.3.1. Máy phân tích hydrocacbon</w:t>
      </w:r>
    </w:p>
    <w:p w14:paraId="324ED6A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4.3.1.1. </w:t>
      </w:r>
      <w:r>
        <w:rPr>
          <w:rFonts w:ascii="Arial" w:hAnsi="Arial" w:cs="Arial"/>
          <w:color w:val="000000"/>
          <w:sz w:val="20"/>
          <w:szCs w:val="20"/>
        </w:rPr>
        <w:t>Không khí trong buồng phải được kiểm tra bằng cách sử dụng một máy dò hydrocacbon kiểu ion hóa ngọn lửa (FID). Khí mẫu phải được lấy ra từ điểm giữa của một tường bên hoặc trần của buồng đo và bất kỳ dòng khí rò rỉ nào đều phải được đưa trở lại buồng kín, tốt nhất là đến một điểm ngay sau quạt trộn theo chiều dòng chảy.</w:t>
      </w:r>
    </w:p>
    <w:p w14:paraId="158E2AB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4.3.1.2. </w:t>
      </w:r>
      <w:r>
        <w:rPr>
          <w:rFonts w:ascii="Arial" w:hAnsi="Arial" w:cs="Arial"/>
          <w:color w:val="000000"/>
          <w:sz w:val="20"/>
          <w:szCs w:val="20"/>
        </w:rPr>
        <w:t>Máy phân tích hydrocacbon phải có đáp trả đến 90% kết quả đo cuối cùng</w:t>
      </w:r>
      <w:r w:rsidR="00396536">
        <w:rPr>
          <w:rFonts w:ascii="Arial" w:hAnsi="Arial" w:cs="Arial"/>
          <w:color w:val="000000"/>
          <w:sz w:val="20"/>
          <w:szCs w:val="20"/>
        </w:rPr>
        <w:t xml:space="preserve"> </w:t>
      </w:r>
      <w:r>
        <w:rPr>
          <w:rFonts w:ascii="Arial" w:hAnsi="Arial" w:cs="Arial"/>
          <w:color w:val="000000"/>
          <w:sz w:val="20"/>
          <w:szCs w:val="20"/>
        </w:rPr>
        <w:t>trong thời gian nhỏ hơn 1,5s. Độ ổn định của nó phải nhỏ hơn 2% của giá trị cao nhất của thang đo tại điểm "0" và tại điểm 80 ± 20% của giá trị cao nhất trong 15 phút đối với tất cả các dải đo làm việc.</w:t>
      </w:r>
    </w:p>
    <w:p w14:paraId="0A08E0E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4.3.1.3 </w:t>
      </w:r>
      <w:r w:rsidR="00396536">
        <w:rPr>
          <w:rFonts w:ascii="Arial" w:hAnsi="Arial" w:cs="Arial"/>
          <w:b/>
          <w:bCs/>
          <w:color w:val="000000"/>
          <w:sz w:val="20"/>
          <w:szCs w:val="20"/>
        </w:rPr>
        <w:t xml:space="preserve"> </w:t>
      </w:r>
      <w:r>
        <w:rPr>
          <w:rFonts w:ascii="Arial" w:hAnsi="Arial" w:cs="Arial"/>
          <w:color w:val="000000"/>
          <w:sz w:val="20"/>
          <w:szCs w:val="20"/>
        </w:rPr>
        <w:t>Độ lặp lại của máy phân tích được biểu thị bằng một độ lệch chuẩn phải nhỏ hơn 1% tại điểm "0" và tại điểm 80 ± 20% của giá trị cao nhất của thang đo trên tất cả các dải đo được sử dụng.</w:t>
      </w:r>
    </w:p>
    <w:p w14:paraId="11A9E46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4.3.1.4. </w:t>
      </w:r>
      <w:r>
        <w:rPr>
          <w:rFonts w:ascii="Arial" w:hAnsi="Arial" w:cs="Arial"/>
          <w:color w:val="000000"/>
          <w:sz w:val="20"/>
          <w:szCs w:val="20"/>
        </w:rPr>
        <w:t>Các dải đo làm việc của máy phân tích phải được chọn để có được sự phân giải tốt nhất trong khi đo, khi hiệu chuẩn và khi kiểm tra rò rỉ.</w:t>
      </w:r>
    </w:p>
    <w:p w14:paraId="3DAB0F8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4.3.2. Hệ thống ghi số liệu máy phân tích hydrocacbon</w:t>
      </w:r>
    </w:p>
    <w:p w14:paraId="667F103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4.3.2.1. </w:t>
      </w:r>
      <w:r>
        <w:rPr>
          <w:rFonts w:ascii="Arial" w:hAnsi="Arial" w:cs="Arial"/>
          <w:color w:val="000000"/>
          <w:sz w:val="20"/>
          <w:szCs w:val="20"/>
        </w:rPr>
        <w:t>Máy phân tích hydrocacbon phải lắp một thiết bị ghi kết quả dạng tín hiệu điện bằng máy ghi đồ thị trên băng giấy hoặc bằng hệ thống xử lý số liệu khác với tần số ít nhất là một lần một phút. Hệ thống ghi phải có những đặc tính làm việc ít nhất là tương đương với tín hiệu được ghi và phải cung cấp một bản ghi kết quả thường xuyên. Bản ghi phải thể hiện chỉ thị dương khi bắt đầu và kết thúc sự tăng nhiệt thùng nhiên liệu và các phép thử bay hơi do ngấm nóng và bay hơi do thất thoát từ thùng nhiên liệu (tính từ lúc bắt đầu và kết thúc của các giai đoạn lấy mẫu cùng với khoảng thời gian giữa lúc bắt đầu và kết thúc mỗi phép thử).</w:t>
      </w:r>
    </w:p>
    <w:p w14:paraId="339E294F" w14:textId="097C144B"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4.4. Thiết bị làm nóng thùng nhiên liệu</w:t>
      </w:r>
    </w:p>
    <w:p w14:paraId="55A383E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4.4.1. </w:t>
      </w:r>
      <w:r>
        <w:rPr>
          <w:rFonts w:ascii="Arial" w:hAnsi="Arial" w:cs="Arial"/>
          <w:color w:val="000000"/>
          <w:sz w:val="20"/>
          <w:szCs w:val="20"/>
        </w:rPr>
        <w:t>Nhiên liệu trong thùng nhiên liệu của xe phải được làm nóng lên bởi một nguồn nhiệt có thể điều khiển được. Ví dụ một bộ đệm nhiệt công suất 2.000W là phù hợp. Hệ thống cấp nhiệt phải cung cấp nhiệt một cách ổn định cho các phần thành thùng thấp hơn mức nhiên liệu trong thùng sao cho không gây ra sự quá nóng cục bộ của nhiên liệu. Không làm nóng hơi ở khoảng phía trên nhiên liệu trong thùng.</w:t>
      </w:r>
    </w:p>
    <w:p w14:paraId="7D091F3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4.4.2. </w:t>
      </w:r>
      <w:r>
        <w:rPr>
          <w:rFonts w:ascii="Arial" w:hAnsi="Arial" w:cs="Arial"/>
          <w:color w:val="000000"/>
          <w:sz w:val="20"/>
          <w:szCs w:val="20"/>
        </w:rPr>
        <w:t>Thiết bị cấp nhiệt cho thùng nhiên liệu phải có thể tăng nhiệt độ nhiên liệu trong thùng đều đặn lên khoảng 14K từ 289K (16°C) trong 60 phút, với vị trí cảm biến nhiệt độ như trong mục 5.1.1 Phụ lục này. Hệ thống cấp nhiệt phải có khả năng khống chế nhiệt độ nhiên liệu trong phạm vi ± 1,5K so với nhiệt độ yêu cầu trong quá trình làm nóng nhiên liệu.</w:t>
      </w:r>
    </w:p>
    <w:p w14:paraId="61FEA3E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4.5. Thiết bị ghi nhiệt độ</w:t>
      </w:r>
    </w:p>
    <w:p w14:paraId="00E357C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4.5.1. </w:t>
      </w:r>
      <w:r>
        <w:rPr>
          <w:rFonts w:ascii="Arial" w:hAnsi="Arial" w:cs="Arial"/>
          <w:color w:val="000000"/>
          <w:sz w:val="20"/>
          <w:szCs w:val="20"/>
        </w:rPr>
        <w:t>Nhiệt độ trong buồng đo phải được ghi ở 2 điểm bằng các cảm biến nhiệt độ được nối với nhau để chỉ giá trị trung bình. Các điểm đo phải được đặt cách đường tâm thẳng đứng của mỗi mặt thành tường bên trong khoảng 0,1m và ở độ cao 0,9m ±</w:t>
      </w:r>
      <w:r w:rsidR="00396536">
        <w:rPr>
          <w:rFonts w:ascii="Arial" w:hAnsi="Arial" w:cs="Arial"/>
          <w:color w:val="000000"/>
          <w:sz w:val="20"/>
          <w:szCs w:val="20"/>
        </w:rPr>
        <w:t xml:space="preserve"> </w:t>
      </w:r>
      <w:r>
        <w:rPr>
          <w:rFonts w:ascii="Arial" w:hAnsi="Arial" w:cs="Arial"/>
          <w:color w:val="000000"/>
          <w:sz w:val="20"/>
          <w:szCs w:val="20"/>
        </w:rPr>
        <w:t>0,2m.</w:t>
      </w:r>
    </w:p>
    <w:p w14:paraId="2CABF66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4.5.2. </w:t>
      </w:r>
      <w:r>
        <w:rPr>
          <w:rFonts w:ascii="Arial" w:hAnsi="Arial" w:cs="Arial"/>
          <w:color w:val="000000"/>
          <w:sz w:val="20"/>
          <w:szCs w:val="20"/>
        </w:rPr>
        <w:t>Nhiệt độ thùng nhiên liệu phải được ghi bằng các cảm biến đặt trong thùng nhiên liệu như chỉ ra trong mục 5.1.1 Phụ lục này.</w:t>
      </w:r>
    </w:p>
    <w:p w14:paraId="5C18268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4.5.3. </w:t>
      </w:r>
      <w:r>
        <w:rPr>
          <w:rFonts w:ascii="Arial" w:hAnsi="Arial" w:cs="Arial"/>
          <w:color w:val="000000"/>
          <w:sz w:val="20"/>
          <w:szCs w:val="20"/>
        </w:rPr>
        <w:t>Nhiệt độ trong toàn bộ quá trình đo phát thải bay hơi phải được ghi hoặc được nhập vào một hệ thống xử lý dữ liệu với tần số ít nhất một lần/phút.</w:t>
      </w:r>
    </w:p>
    <w:p w14:paraId="258B0A5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4.5.4. </w:t>
      </w:r>
      <w:r>
        <w:rPr>
          <w:rFonts w:ascii="Arial" w:hAnsi="Arial" w:cs="Arial"/>
          <w:color w:val="000000"/>
          <w:sz w:val="20"/>
          <w:szCs w:val="20"/>
        </w:rPr>
        <w:t>Độ chính xác của hệ thống ghi nhiệt độ phải trong khoảng ± 1,0K và nhiệt độ phải có thể được phân tách tới 0,4K.</w:t>
      </w:r>
    </w:p>
    <w:p w14:paraId="621835A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4.5.5. </w:t>
      </w:r>
      <w:r>
        <w:rPr>
          <w:rFonts w:ascii="Arial" w:hAnsi="Arial" w:cs="Arial"/>
          <w:color w:val="000000"/>
          <w:sz w:val="20"/>
          <w:szCs w:val="20"/>
        </w:rPr>
        <w:t>Hệ thống ghi hoặc xử lý số liệu phải có khả năng tách thời gian tới ± 15 giây.</w:t>
      </w:r>
    </w:p>
    <w:p w14:paraId="55CEE1D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4.6. Lưu trữ giá trị áp suất</w:t>
      </w:r>
    </w:p>
    <w:p w14:paraId="7CB9F7D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4.6.1. </w:t>
      </w:r>
      <w:r>
        <w:rPr>
          <w:rFonts w:ascii="Arial" w:hAnsi="Arial" w:cs="Arial"/>
          <w:color w:val="000000"/>
          <w:sz w:val="20"/>
          <w:szCs w:val="20"/>
        </w:rPr>
        <w:t>Độ chênh áp Δp giữa áp suất không khí xung quanh khu vực thử với áp suất bên trong buồng kín, thông qua các phương pháp đo phát thải do bay hơi, phải được lưu trữ hoặc điền vào hệ thống xử lý dữ liệu theo tần suất ít nhất 1 lần/phút.</w:t>
      </w:r>
    </w:p>
    <w:p w14:paraId="05653EE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lastRenderedPageBreak/>
        <w:t xml:space="preserve">4.6.2. </w:t>
      </w:r>
      <w:r>
        <w:rPr>
          <w:rFonts w:ascii="Arial" w:hAnsi="Arial" w:cs="Arial"/>
          <w:color w:val="000000"/>
          <w:sz w:val="20"/>
          <w:szCs w:val="20"/>
        </w:rPr>
        <w:t>Độ chính xác của hệ thống lưu trữ áp suất phải nằm trong khoảng ± 2kPa và hệ</w:t>
      </w:r>
      <w:r w:rsidR="00396536">
        <w:rPr>
          <w:rFonts w:ascii="Arial" w:hAnsi="Arial" w:cs="Arial"/>
          <w:color w:val="000000"/>
          <w:sz w:val="20"/>
          <w:szCs w:val="20"/>
        </w:rPr>
        <w:t xml:space="preserve"> </w:t>
      </w:r>
      <w:r>
        <w:rPr>
          <w:rFonts w:ascii="Arial" w:hAnsi="Arial" w:cs="Arial"/>
          <w:color w:val="000000"/>
          <w:sz w:val="20"/>
          <w:szCs w:val="20"/>
        </w:rPr>
        <w:t>thống phải có độ chia ± 0,2kPa.</w:t>
      </w:r>
    </w:p>
    <w:p w14:paraId="182A26D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4.6.3. </w:t>
      </w:r>
      <w:r>
        <w:rPr>
          <w:rFonts w:ascii="Arial" w:hAnsi="Arial" w:cs="Arial"/>
          <w:color w:val="000000"/>
          <w:sz w:val="20"/>
          <w:szCs w:val="20"/>
        </w:rPr>
        <w:t>Hệ thống lưu trữ hoặc xử lý dữ liệu phải có độ chia thời gian đến ± 15 giây.</w:t>
      </w:r>
    </w:p>
    <w:p w14:paraId="2421C00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4.7. Quạt gió</w:t>
      </w:r>
    </w:p>
    <w:p w14:paraId="3DD1B5C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4.7.1. </w:t>
      </w:r>
      <w:r>
        <w:rPr>
          <w:rFonts w:ascii="Arial" w:hAnsi="Arial" w:cs="Arial"/>
          <w:color w:val="000000"/>
          <w:sz w:val="20"/>
          <w:szCs w:val="20"/>
        </w:rPr>
        <w:t>Việc sử dụng một hoặc nhiều quạt gió bình thường hoặc quạt thổi có các cửa mở phải có thể giảm được nồng độ hydrocacbon trong buồng tới mức hydrocacbon xung quanh.</w:t>
      </w:r>
    </w:p>
    <w:p w14:paraId="31373AD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4.7.2. </w:t>
      </w:r>
      <w:r>
        <w:rPr>
          <w:rFonts w:ascii="Arial" w:hAnsi="Arial" w:cs="Arial"/>
          <w:color w:val="000000"/>
          <w:sz w:val="20"/>
          <w:szCs w:val="20"/>
        </w:rPr>
        <w:t>Buồng đo phải có một hoặc nhiều quạt có lưu lượng từ 0,1m</w:t>
      </w:r>
      <w:r w:rsidR="00396536">
        <w:rPr>
          <w:rFonts w:ascii="Arial" w:hAnsi="Arial" w:cs="Arial"/>
          <w:color w:val="000000"/>
          <w:sz w:val="20"/>
          <w:szCs w:val="20"/>
          <w:vertAlign w:val="superscript"/>
        </w:rPr>
        <w:t>3</w:t>
      </w:r>
      <w:r>
        <w:rPr>
          <w:rFonts w:ascii="Arial" w:hAnsi="Arial" w:cs="Arial"/>
          <w:color w:val="000000"/>
          <w:sz w:val="20"/>
          <w:szCs w:val="20"/>
        </w:rPr>
        <w:t>/s đến 0,5m</w:t>
      </w:r>
      <w:r w:rsidR="00396536">
        <w:rPr>
          <w:rFonts w:ascii="Arial" w:hAnsi="Arial" w:cs="Arial"/>
          <w:color w:val="000000"/>
          <w:sz w:val="20"/>
          <w:szCs w:val="20"/>
          <w:vertAlign w:val="superscript"/>
        </w:rPr>
        <w:t>3</w:t>
      </w:r>
      <w:r>
        <w:rPr>
          <w:rFonts w:ascii="Arial" w:hAnsi="Arial" w:cs="Arial"/>
          <w:color w:val="000000"/>
          <w:sz w:val="20"/>
          <w:szCs w:val="20"/>
        </w:rPr>
        <w:t>/s để có thể hòa trộn hoàn toàn không khí trong không gian kín. Phải đạt được nhiệt độ và nồng độ hydrocacbon ổn định trong buồng đo trong suốt quá trình đo. Xe trong buồng kín không được chịu tác động trực tiếp của dòng không khí từ quạt thổi đến.</w:t>
      </w:r>
    </w:p>
    <w:p w14:paraId="2ED9B9C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4.8. Khí</w:t>
      </w:r>
    </w:p>
    <w:p w14:paraId="71B9C9E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4.8.1. </w:t>
      </w:r>
      <w:r>
        <w:rPr>
          <w:rFonts w:ascii="Arial" w:hAnsi="Arial" w:cs="Arial"/>
          <w:color w:val="000000"/>
          <w:sz w:val="20"/>
          <w:szCs w:val="20"/>
        </w:rPr>
        <w:t>Phải có sẵn các loại khí nguyên chất sau đây để hiệu chuẩn và vận hành. Không khí tổng hợp tinh khiết:</w:t>
      </w:r>
    </w:p>
    <w:p w14:paraId="7F84B53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(Độ tinh khiết : </w:t>
      </w:r>
      <w:r w:rsidR="002B39E9">
        <w:rPr>
          <w:rFonts w:ascii="Arial" w:hAnsi="Arial" w:cs="Arial"/>
          <w:color w:val="000000"/>
          <w:sz w:val="20"/>
          <w:szCs w:val="20"/>
        </w:rPr>
        <w:t xml:space="preserve">≤ </w:t>
      </w:r>
      <w:r>
        <w:rPr>
          <w:rFonts w:ascii="Arial" w:hAnsi="Arial" w:cs="Arial"/>
          <w:color w:val="000000"/>
          <w:sz w:val="20"/>
          <w:szCs w:val="20"/>
        </w:rPr>
        <w:t xml:space="preserve"> 1ppmC1, độ tương đương , </w:t>
      </w:r>
      <w:r w:rsidR="002B39E9">
        <w:rPr>
          <w:rFonts w:ascii="Arial" w:hAnsi="Arial" w:cs="Arial"/>
          <w:color w:val="000000"/>
          <w:sz w:val="20"/>
          <w:szCs w:val="20"/>
        </w:rPr>
        <w:t xml:space="preserve">≤ </w:t>
      </w:r>
      <w:r>
        <w:rPr>
          <w:rFonts w:ascii="Arial" w:hAnsi="Arial" w:cs="Arial"/>
          <w:color w:val="000000"/>
          <w:sz w:val="20"/>
          <w:szCs w:val="20"/>
        </w:rPr>
        <w:t xml:space="preserve"> 1ppmCO, </w:t>
      </w:r>
      <w:r w:rsidR="002B39E9">
        <w:rPr>
          <w:rFonts w:ascii="Arial" w:hAnsi="Arial" w:cs="Arial"/>
          <w:color w:val="000000"/>
          <w:sz w:val="20"/>
          <w:szCs w:val="20"/>
        </w:rPr>
        <w:t xml:space="preserve">≤ </w:t>
      </w:r>
      <w:r>
        <w:rPr>
          <w:rFonts w:ascii="Arial" w:hAnsi="Arial" w:cs="Arial"/>
          <w:color w:val="000000"/>
          <w:sz w:val="20"/>
          <w:szCs w:val="20"/>
        </w:rPr>
        <w:t xml:space="preserve"> 400ppm CO2, </w:t>
      </w:r>
      <w:r w:rsidR="002B39E9">
        <w:rPr>
          <w:rFonts w:ascii="Arial" w:hAnsi="Arial" w:cs="Arial"/>
          <w:color w:val="000000"/>
          <w:sz w:val="20"/>
          <w:szCs w:val="20"/>
        </w:rPr>
        <w:t xml:space="preserve">≤ </w:t>
      </w:r>
      <w:r>
        <w:rPr>
          <w:rFonts w:ascii="Arial" w:hAnsi="Arial" w:cs="Arial"/>
          <w:color w:val="000000"/>
          <w:sz w:val="20"/>
          <w:szCs w:val="20"/>
        </w:rPr>
        <w:t xml:space="preserve"> 0,1ppm</w:t>
      </w:r>
      <w:r w:rsidR="00396536">
        <w:rPr>
          <w:rFonts w:ascii="Arial" w:hAnsi="Arial" w:cs="Arial"/>
          <w:color w:val="000000"/>
          <w:sz w:val="20"/>
          <w:szCs w:val="20"/>
        </w:rPr>
        <w:t xml:space="preserve"> </w:t>
      </w:r>
      <w:r>
        <w:rPr>
          <w:rFonts w:ascii="Arial" w:hAnsi="Arial" w:cs="Arial"/>
          <w:color w:val="000000"/>
          <w:sz w:val="20"/>
          <w:szCs w:val="20"/>
        </w:rPr>
        <w:t>NO )</w:t>
      </w:r>
    </w:p>
    <w:p w14:paraId="212894F0" w14:textId="77777777" w:rsidR="00396536"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Hàm lượng oxy từ 18% đến 21% thể tích. Khí đốt cho máy phân tích hydrocabon: </w:t>
      </w:r>
    </w:p>
    <w:p w14:paraId="2CE6773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(40% ± 2% hydro và heli cân bằng nhỏ hơn 1ppm C1, hydrocabon tương đương và</w:t>
      </w:r>
      <w:r w:rsidR="00396536">
        <w:rPr>
          <w:rFonts w:ascii="Arial" w:hAnsi="Arial" w:cs="Arial"/>
          <w:color w:val="000000"/>
          <w:sz w:val="20"/>
          <w:szCs w:val="20"/>
        </w:rPr>
        <w:t xml:space="preserve"> </w:t>
      </w:r>
      <w:r>
        <w:rPr>
          <w:rFonts w:ascii="Arial" w:hAnsi="Arial" w:cs="Arial"/>
          <w:color w:val="000000"/>
          <w:sz w:val="20"/>
          <w:szCs w:val="20"/>
        </w:rPr>
        <w:t>nhỏ hơn 400ppm CO</w:t>
      </w:r>
      <w:r w:rsidR="00396536">
        <w:rPr>
          <w:rFonts w:ascii="Arial" w:hAnsi="Arial" w:cs="Arial"/>
          <w:color w:val="000000"/>
          <w:sz w:val="20"/>
          <w:szCs w:val="20"/>
          <w:vertAlign w:val="subscript"/>
        </w:rPr>
        <w:t>2</w:t>
      </w:r>
      <w:r>
        <w:rPr>
          <w:rFonts w:ascii="Arial" w:hAnsi="Arial" w:cs="Arial"/>
          <w:color w:val="000000"/>
          <w:sz w:val="20"/>
          <w:szCs w:val="20"/>
        </w:rPr>
        <w:t>)</w:t>
      </w:r>
    </w:p>
    <w:p w14:paraId="2077F2B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Propan (C</w:t>
      </w:r>
      <w:r w:rsidR="00396536">
        <w:rPr>
          <w:rFonts w:ascii="Arial" w:hAnsi="Arial" w:cs="Arial"/>
          <w:color w:val="000000"/>
          <w:sz w:val="20"/>
          <w:szCs w:val="20"/>
          <w:vertAlign w:val="subscript"/>
        </w:rPr>
        <w:t>3</w:t>
      </w:r>
      <w:r>
        <w:rPr>
          <w:rFonts w:ascii="Arial" w:hAnsi="Arial" w:cs="Arial"/>
          <w:color w:val="000000"/>
          <w:sz w:val="20"/>
          <w:szCs w:val="20"/>
        </w:rPr>
        <w:t>H</w:t>
      </w:r>
      <w:r w:rsidR="00396536">
        <w:rPr>
          <w:rFonts w:ascii="Arial" w:hAnsi="Arial" w:cs="Arial"/>
          <w:color w:val="000000"/>
          <w:sz w:val="20"/>
          <w:szCs w:val="20"/>
          <w:vertAlign w:val="subscript"/>
        </w:rPr>
        <w:t>8</w:t>
      </w:r>
      <w:r>
        <w:rPr>
          <w:rFonts w:ascii="Arial" w:hAnsi="Arial" w:cs="Arial"/>
          <w:color w:val="000000"/>
          <w:sz w:val="20"/>
          <w:szCs w:val="20"/>
        </w:rPr>
        <w:t>): độ tinh khiết nhỏ nhất: 99,5% Butane (C</w:t>
      </w:r>
      <w:r w:rsidR="00396536">
        <w:rPr>
          <w:rFonts w:ascii="Arial" w:hAnsi="Arial" w:cs="Arial"/>
          <w:color w:val="000000"/>
          <w:sz w:val="20"/>
          <w:szCs w:val="20"/>
          <w:vertAlign w:val="subscript"/>
        </w:rPr>
        <w:t>4</w:t>
      </w:r>
      <w:r>
        <w:rPr>
          <w:rFonts w:ascii="Arial" w:hAnsi="Arial" w:cs="Arial"/>
          <w:color w:val="000000"/>
          <w:sz w:val="20"/>
          <w:szCs w:val="20"/>
        </w:rPr>
        <w:t>H</w:t>
      </w:r>
      <w:r w:rsidR="00396536">
        <w:rPr>
          <w:rFonts w:ascii="Arial" w:hAnsi="Arial" w:cs="Arial"/>
          <w:color w:val="000000"/>
          <w:sz w:val="20"/>
          <w:szCs w:val="20"/>
          <w:vertAlign w:val="subscript"/>
        </w:rPr>
        <w:t>10</w:t>
      </w:r>
      <w:r>
        <w:rPr>
          <w:rFonts w:ascii="Arial" w:hAnsi="Arial" w:cs="Arial"/>
          <w:color w:val="000000"/>
          <w:sz w:val="20"/>
          <w:szCs w:val="20"/>
        </w:rPr>
        <w:t>): độ tinh khiết nhỏ nhất:</w:t>
      </w:r>
      <w:r w:rsidR="00396536">
        <w:rPr>
          <w:rFonts w:ascii="Arial" w:hAnsi="Arial" w:cs="Arial"/>
          <w:color w:val="000000"/>
          <w:sz w:val="20"/>
          <w:szCs w:val="20"/>
        </w:rPr>
        <w:t xml:space="preserve"> </w:t>
      </w:r>
      <w:r>
        <w:rPr>
          <w:rFonts w:ascii="Arial" w:hAnsi="Arial" w:cs="Arial"/>
          <w:color w:val="000000"/>
          <w:sz w:val="20"/>
          <w:szCs w:val="20"/>
        </w:rPr>
        <w:t>98% Nitơ (N</w:t>
      </w:r>
      <w:r w:rsidR="00396536">
        <w:rPr>
          <w:rFonts w:ascii="Arial" w:hAnsi="Arial" w:cs="Arial"/>
          <w:color w:val="000000"/>
          <w:sz w:val="20"/>
          <w:szCs w:val="20"/>
          <w:vertAlign w:val="subscript"/>
        </w:rPr>
        <w:t>2</w:t>
      </w:r>
      <w:r>
        <w:rPr>
          <w:rFonts w:ascii="Arial" w:hAnsi="Arial" w:cs="Arial"/>
          <w:color w:val="000000"/>
          <w:sz w:val="20"/>
          <w:szCs w:val="20"/>
        </w:rPr>
        <w:t>): độ tinh khiết nhỏ nhất: 98%</w:t>
      </w:r>
    </w:p>
    <w:p w14:paraId="34A619E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4.8.2. </w:t>
      </w:r>
      <w:r>
        <w:rPr>
          <w:rFonts w:ascii="Arial" w:hAnsi="Arial" w:cs="Arial"/>
          <w:color w:val="000000"/>
          <w:sz w:val="20"/>
          <w:szCs w:val="20"/>
        </w:rPr>
        <w:t>Phải có sẵn các loại khí hiệu chuẩn chứa hỗn hợp propan (C</w:t>
      </w:r>
      <w:r w:rsidR="00396536">
        <w:rPr>
          <w:rFonts w:ascii="Arial" w:hAnsi="Arial" w:cs="Arial"/>
          <w:color w:val="000000"/>
          <w:sz w:val="20"/>
          <w:szCs w:val="20"/>
          <w:vertAlign w:val="subscript"/>
        </w:rPr>
        <w:t>3</w:t>
      </w:r>
      <w:r>
        <w:rPr>
          <w:rFonts w:ascii="Arial" w:hAnsi="Arial" w:cs="Arial"/>
          <w:color w:val="000000"/>
          <w:sz w:val="20"/>
          <w:szCs w:val="20"/>
        </w:rPr>
        <w:t>H</w:t>
      </w:r>
      <w:r w:rsidR="00396536">
        <w:rPr>
          <w:rFonts w:ascii="Arial" w:hAnsi="Arial" w:cs="Arial"/>
          <w:color w:val="000000"/>
          <w:sz w:val="20"/>
          <w:szCs w:val="20"/>
          <w:vertAlign w:val="subscript"/>
        </w:rPr>
        <w:t>8</w:t>
      </w:r>
      <w:r>
        <w:rPr>
          <w:rFonts w:ascii="Arial" w:hAnsi="Arial" w:cs="Arial"/>
          <w:color w:val="000000"/>
          <w:sz w:val="20"/>
          <w:szCs w:val="20"/>
        </w:rPr>
        <w:t>) và không khí tổng hợp tinh khiết. Nồng độ thực của một khí hiệu chuẩn phải nằm trong khoảng ±</w:t>
      </w:r>
      <w:r w:rsidR="00396536">
        <w:rPr>
          <w:rFonts w:ascii="Arial" w:hAnsi="Arial" w:cs="Arial"/>
          <w:color w:val="000000"/>
          <w:sz w:val="20"/>
          <w:szCs w:val="20"/>
        </w:rPr>
        <w:t xml:space="preserve"> </w:t>
      </w:r>
      <w:r>
        <w:rPr>
          <w:rFonts w:ascii="Arial" w:hAnsi="Arial" w:cs="Arial"/>
          <w:color w:val="000000"/>
          <w:sz w:val="20"/>
          <w:szCs w:val="20"/>
        </w:rPr>
        <w:t>2% của nồng độ đã được công bố. Độ chính xác của các khí đã pha loãng thu được khi sử dụng một thiết bị tách khí phải nằm trong khoảng ± 2% của giá trị thực. Nồng độ quy định trong Phụ lục G - Phụ lục G1 TCVN 6785:2006 cũng có thể thu được bằng sử dụng một bộ tách khí sử dụng không khí tổng hợp như là khí pha loãng.</w:t>
      </w:r>
    </w:p>
    <w:p w14:paraId="633BEC0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4.9. Thiết bị bổ sung</w:t>
      </w:r>
    </w:p>
    <w:p w14:paraId="0CDAF58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4.9.1 </w:t>
      </w:r>
      <w:r>
        <w:rPr>
          <w:rFonts w:ascii="Arial" w:hAnsi="Arial" w:cs="Arial"/>
          <w:color w:val="000000"/>
          <w:sz w:val="20"/>
          <w:szCs w:val="20"/>
        </w:rPr>
        <w:t>Độ chính xác của thiết bị đo độ ẩm tuyệt đối trong khu vực thử phải nằm trong khoảng ± 5%.</w:t>
      </w:r>
    </w:p>
    <w:p w14:paraId="470B0BB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4.9.2. </w:t>
      </w:r>
      <w:r>
        <w:rPr>
          <w:rFonts w:ascii="Arial" w:hAnsi="Arial" w:cs="Arial"/>
          <w:color w:val="000000"/>
          <w:sz w:val="20"/>
          <w:szCs w:val="20"/>
        </w:rPr>
        <w:t>Độ chính xác của thiết bị đo áp suất trong khu vực thử phải nằm trong khoảng</w:t>
      </w:r>
      <w:r w:rsidR="00396536">
        <w:rPr>
          <w:rFonts w:ascii="Arial" w:hAnsi="Arial" w:cs="Arial"/>
          <w:color w:val="000000"/>
          <w:sz w:val="20"/>
          <w:szCs w:val="20"/>
        </w:rPr>
        <w:t xml:space="preserve"> </w:t>
      </w:r>
      <w:r>
        <w:rPr>
          <w:rFonts w:ascii="Arial" w:hAnsi="Arial" w:cs="Arial"/>
          <w:color w:val="000000"/>
          <w:sz w:val="20"/>
          <w:szCs w:val="20"/>
        </w:rPr>
        <w:t>± 0,1kPa.</w:t>
      </w:r>
    </w:p>
    <w:p w14:paraId="0DCD887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 Quy trình thử</w:t>
      </w:r>
    </w:p>
    <w:p w14:paraId="20F8B89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5.1. Chuẩn bị thử</w:t>
      </w:r>
    </w:p>
    <w:p w14:paraId="00CE224C" w14:textId="77777777" w:rsidR="00793663"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5.1.1. </w:t>
      </w:r>
      <w:r>
        <w:rPr>
          <w:rFonts w:ascii="Arial" w:hAnsi="Arial" w:cs="Arial"/>
          <w:color w:val="000000"/>
          <w:sz w:val="20"/>
          <w:szCs w:val="20"/>
        </w:rPr>
        <w:t xml:space="preserve">Xe phải được chuẩn bị trước khi thử như sau: </w:t>
      </w:r>
    </w:p>
    <w:p w14:paraId="7F065BE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Hệ thống khí thải của xe không được rò rỉ.</w:t>
      </w:r>
    </w:p>
    <w:p w14:paraId="31FFAF4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Có thể làm sạch xe bằng hơi nước trước khi thử.</w:t>
      </w:r>
    </w:p>
    <w:p w14:paraId="38F391B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Trong trường hợp sử dụng phương án chất tải hộp các bon (canister) bằng hơi xăng (mục 5.1.5 Phụ lục này), thùng nhiên liệu của xe phải lắp cảm biến nhiệt độ để đo được nhiệt độ ở điểm giữa của phần nhiên liệu trong thùng khi rót nhiên liệu tới 40% dung tích của thùng.</w:t>
      </w:r>
    </w:p>
    <w:p w14:paraId="7329839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Các đầu nối có thể được lắp đặt thêm vào hệ thống nhiên liệu để có thể tháo hết xăng ra khỏi bình. Để làm việc này, không cần thiết phải thay đổi vỏ bình nhiên liệu.</w:t>
      </w:r>
    </w:p>
    <w:p w14:paraId="1AAA834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Nhà sản xuất có thể đề xuất một phương pháp thử để tính được cả việc thất thoát hydrocacbon do bay hơi chỉ từ hệ thống nhiên liệu của xe.</w:t>
      </w:r>
    </w:p>
    <w:p w14:paraId="1A7B675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5.1.2. </w:t>
      </w:r>
      <w:r>
        <w:rPr>
          <w:rFonts w:ascii="Arial" w:hAnsi="Arial" w:cs="Arial"/>
          <w:color w:val="000000"/>
          <w:sz w:val="20"/>
          <w:szCs w:val="20"/>
        </w:rPr>
        <w:t>Phải đưa xe vào khu vực thử nghiệm có nhiệt độ xung quanh từ 293K đến 303K (từ 20</w:t>
      </w:r>
      <w:r w:rsidR="00793663">
        <w:rPr>
          <w:rFonts w:ascii="Arial" w:hAnsi="Arial" w:cs="Arial"/>
          <w:color w:val="000000"/>
          <w:sz w:val="20"/>
          <w:szCs w:val="20"/>
        </w:rPr>
        <w:t>º</w:t>
      </w:r>
      <w:r>
        <w:rPr>
          <w:rFonts w:ascii="Arial" w:hAnsi="Arial" w:cs="Arial"/>
          <w:color w:val="000000"/>
          <w:sz w:val="20"/>
          <w:szCs w:val="20"/>
        </w:rPr>
        <w:t>C đến 30</w:t>
      </w:r>
      <w:r w:rsidR="00793663">
        <w:rPr>
          <w:rFonts w:ascii="Arial" w:hAnsi="Arial" w:cs="Arial"/>
          <w:color w:val="000000"/>
          <w:sz w:val="20"/>
          <w:szCs w:val="20"/>
        </w:rPr>
        <w:t>º</w:t>
      </w:r>
      <w:r>
        <w:rPr>
          <w:rFonts w:ascii="Arial" w:hAnsi="Arial" w:cs="Arial"/>
          <w:color w:val="000000"/>
          <w:sz w:val="20"/>
          <w:szCs w:val="20"/>
        </w:rPr>
        <w:t>C).</w:t>
      </w:r>
    </w:p>
    <w:p w14:paraId="0B38CDC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5.1.3. </w:t>
      </w:r>
      <w:r>
        <w:rPr>
          <w:rFonts w:ascii="Arial" w:hAnsi="Arial" w:cs="Arial"/>
          <w:color w:val="000000"/>
          <w:sz w:val="20"/>
          <w:szCs w:val="20"/>
        </w:rPr>
        <w:t>Độ già hóa của hộp các bon phải được kiểm tra. Có thể thực hiện điều này bằng cách chứng minh rằng hộp các bon đã sử dụng ít nhất 3.000km. Nếu không thể chứng minh bằng cách này, thì phải áp dụng quy trình sau để già hóa (từ mục 5.1.3.1 đến mục 5.1.3.11 Phụ lục này). Trong trường hợp xe sử dụng nhiều hộp các bon thì mỗi hộp các bon phải thực hiện quy trình dưới một cách riêng rẽ.</w:t>
      </w:r>
    </w:p>
    <w:p w14:paraId="1D3A015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lastRenderedPageBreak/>
        <w:t xml:space="preserve">5.1.3.1. </w:t>
      </w:r>
      <w:r>
        <w:rPr>
          <w:rFonts w:ascii="Arial" w:hAnsi="Arial" w:cs="Arial"/>
          <w:color w:val="000000"/>
          <w:sz w:val="20"/>
          <w:szCs w:val="20"/>
        </w:rPr>
        <w:t>Tháo hộp các bon khỏi xe. Phải thực hiện việc này một cách cẩn thận để tránh làm hỏng thiết bị và tính toàn vẹn của hệ thống nhiên liệu.</w:t>
      </w:r>
    </w:p>
    <w:p w14:paraId="5553129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5.1.3.2. </w:t>
      </w:r>
      <w:r>
        <w:rPr>
          <w:rFonts w:ascii="Arial" w:hAnsi="Arial" w:cs="Arial"/>
          <w:color w:val="000000"/>
          <w:sz w:val="20"/>
          <w:szCs w:val="20"/>
        </w:rPr>
        <w:t>Kiểm tra khối lượng của hộp các bon.</w:t>
      </w:r>
    </w:p>
    <w:p w14:paraId="6EFE1C5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5.1.3.3. </w:t>
      </w:r>
      <w:r>
        <w:rPr>
          <w:rFonts w:ascii="Arial" w:hAnsi="Arial" w:cs="Arial"/>
          <w:color w:val="000000"/>
          <w:sz w:val="20"/>
          <w:szCs w:val="20"/>
        </w:rPr>
        <w:t>Hộp các bon được nối vào một bình xăng, có thể là bình xăng lắp ngoài, được đổ 40% thể tích bằng nhiên liệu chuẩn.</w:t>
      </w:r>
    </w:p>
    <w:p w14:paraId="25918FB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5.1.3.4. </w:t>
      </w:r>
      <w:r>
        <w:rPr>
          <w:rFonts w:ascii="Arial" w:hAnsi="Arial" w:cs="Arial"/>
          <w:color w:val="000000"/>
          <w:sz w:val="20"/>
          <w:szCs w:val="20"/>
        </w:rPr>
        <w:t>Nhiệt độ bình xăng phải nằm trong khoảng 183K đến 287K (10°C đến 14°C).</w:t>
      </w:r>
    </w:p>
    <w:p w14:paraId="5C4256B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5.1.3.5. </w:t>
      </w:r>
      <w:r>
        <w:rPr>
          <w:rFonts w:ascii="Arial" w:hAnsi="Arial" w:cs="Arial"/>
          <w:color w:val="000000"/>
          <w:sz w:val="20"/>
          <w:szCs w:val="20"/>
        </w:rPr>
        <w:t>Bình xăng (ngoài) được hâm nóng từ 288K đến 318K (15°C đến 45°C) (Tăng</w:t>
      </w:r>
      <w:r w:rsidR="00793663">
        <w:rPr>
          <w:rFonts w:ascii="Arial" w:hAnsi="Arial" w:cs="Arial"/>
          <w:color w:val="000000"/>
          <w:sz w:val="20"/>
          <w:szCs w:val="20"/>
        </w:rPr>
        <w:t xml:space="preserve"> </w:t>
      </w:r>
      <w:r>
        <w:rPr>
          <w:rFonts w:ascii="Arial" w:hAnsi="Arial" w:cs="Arial"/>
          <w:color w:val="000000"/>
          <w:sz w:val="20"/>
          <w:szCs w:val="20"/>
        </w:rPr>
        <w:t>1°C sau mỗi 9 phút).</w:t>
      </w:r>
    </w:p>
    <w:p w14:paraId="7806578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5.1.3.6. </w:t>
      </w:r>
      <w:r>
        <w:rPr>
          <w:rFonts w:ascii="Arial" w:hAnsi="Arial" w:cs="Arial"/>
          <w:color w:val="000000"/>
          <w:sz w:val="20"/>
          <w:szCs w:val="20"/>
        </w:rPr>
        <w:t>Nếu hộp các bon đạt đến điểm bão hòa (xem mục 5.1.3.7 Phụ lục này) trước khi nhiệt độ đạt 318K (45°C) thì nguồn nhiệt sẽ được tắt. Hộp các bon được đem đi cân. Nếu hộp các bon không đạt được điểm bão hòa khi nhiệt độ đã đạt 45°C thì quy trình từ mục 5.1.3.3 phải được lặp lại cho đến khi xảy ra bão hòa.</w:t>
      </w:r>
    </w:p>
    <w:p w14:paraId="265942E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5.1.3.7. </w:t>
      </w:r>
      <w:r>
        <w:rPr>
          <w:rFonts w:ascii="Arial" w:hAnsi="Arial" w:cs="Arial"/>
          <w:color w:val="000000"/>
          <w:sz w:val="20"/>
          <w:szCs w:val="20"/>
        </w:rPr>
        <w:t>Sự bão hòa có thể kiểm tra như mô tả ở mục 5.1.5 và 5.1.6 Phụ lục này. Hoặc sử dụng cách lấy mẫu và phân tích để phát hiện hydrocacbon phát thải từ hộp các bon trong quá trình xảy ra bão hòa.</w:t>
      </w:r>
    </w:p>
    <w:p w14:paraId="4968051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5.1.3.8. </w:t>
      </w:r>
      <w:r>
        <w:rPr>
          <w:rFonts w:ascii="Arial" w:hAnsi="Arial" w:cs="Arial"/>
          <w:color w:val="000000"/>
          <w:sz w:val="20"/>
          <w:szCs w:val="20"/>
        </w:rPr>
        <w:t>Hộp các bon phải được làm sạch bằng việc thổi 25±5 lít/phút bằng không khí trong phòng thử nghiệm khí thải cho đến khi đạt tổng lượng khí đi qua bằng 300 lần thể tích của hộp các bon.</w:t>
      </w:r>
    </w:p>
    <w:p w14:paraId="3698ECA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5.1.3.9. </w:t>
      </w:r>
      <w:r>
        <w:rPr>
          <w:rFonts w:ascii="Arial" w:hAnsi="Arial" w:cs="Arial"/>
          <w:color w:val="000000"/>
          <w:sz w:val="20"/>
          <w:szCs w:val="20"/>
        </w:rPr>
        <w:t>Sau đó kiểm tra khối lượng của hộp các bon.</w:t>
      </w:r>
    </w:p>
    <w:p w14:paraId="23BC52B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5.1.3.10. </w:t>
      </w:r>
      <w:r>
        <w:rPr>
          <w:rFonts w:ascii="Arial" w:hAnsi="Arial" w:cs="Arial"/>
          <w:color w:val="000000"/>
          <w:sz w:val="20"/>
          <w:szCs w:val="20"/>
        </w:rPr>
        <w:t>Các bước trong quy trình từ mục 5.1.3.4 đến 5.1.3.9 Phụ lục này phải được tiến hành 9 lần. Phép thử có thể được dừng sau ít nhất 3 chu trình già hóa (chu trình già hóa là các bước từ mục 5.1.3.4 đến 5.1.3.9 Phụ lục này), nếu khối lượng hộp các bon trong các chu trình cuối đã ổn định.</w:t>
      </w:r>
    </w:p>
    <w:p w14:paraId="0ABEBE6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5.1.3.11. </w:t>
      </w:r>
      <w:r>
        <w:rPr>
          <w:rFonts w:ascii="Arial" w:hAnsi="Arial" w:cs="Arial"/>
          <w:color w:val="000000"/>
          <w:sz w:val="20"/>
          <w:szCs w:val="20"/>
        </w:rPr>
        <w:t>Hộp các bon được lắp lại vào xe và phục hồi xe lại trạng thái hoạt động bình thường.</w:t>
      </w:r>
    </w:p>
    <w:p w14:paraId="529A5F0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5.1.4. </w:t>
      </w:r>
      <w:r>
        <w:rPr>
          <w:rFonts w:ascii="Arial" w:hAnsi="Arial" w:cs="Arial"/>
          <w:color w:val="000000"/>
          <w:sz w:val="20"/>
          <w:szCs w:val="20"/>
        </w:rPr>
        <w:t>Một trong các phương pháp nêu trong mục 5.1.5 và 5.1.6 Phụ lục này phải được sử dụng để thuần hóa sơ bộ hộp các bon. Đối với xe sử dụng nhiều hộp các bon, mỗi hộp các bon phải được thuần hóa sơ bộ riêng rẽ.</w:t>
      </w:r>
    </w:p>
    <w:p w14:paraId="073CC74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5.1.4.1. </w:t>
      </w:r>
      <w:r>
        <w:rPr>
          <w:rFonts w:ascii="Arial" w:hAnsi="Arial" w:cs="Arial"/>
          <w:color w:val="000000"/>
          <w:sz w:val="20"/>
          <w:szCs w:val="20"/>
        </w:rPr>
        <w:t>Hộp các bon phải được đo để xác định điểm bão hòa.</w:t>
      </w:r>
    </w:p>
    <w:p w14:paraId="41B5643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Điểm bão hòa ở đây được định nghĩa là điểm mà khối lượng phát thải hydrocacbon đạt đến 2 gam.</w:t>
      </w:r>
    </w:p>
    <w:p w14:paraId="66D2EDD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5.1.4.2. </w:t>
      </w:r>
      <w:r>
        <w:rPr>
          <w:rFonts w:ascii="Arial" w:hAnsi="Arial" w:cs="Arial"/>
          <w:color w:val="000000"/>
          <w:sz w:val="20"/>
          <w:szCs w:val="20"/>
        </w:rPr>
        <w:t>Điểm bão hòa có thể được xác định bằng cách sử dụng buồng bay hơi loại kín như mô tả ở mục 5.1.5 và 5.1.6 Phụ lục này. Ngoài ra, điểm bão hòa có thể được xác định bằng cách sử dụng hộp các bon phụ nối với hộp các bon của xe. Hộp các bon phụ phải được làm sạch bằng không khí khô trước khi sử dụng.</w:t>
      </w:r>
    </w:p>
    <w:p w14:paraId="44FA689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5.1.4.3. </w:t>
      </w:r>
      <w:r>
        <w:rPr>
          <w:rFonts w:ascii="Arial" w:hAnsi="Arial" w:cs="Arial"/>
          <w:color w:val="000000"/>
          <w:sz w:val="20"/>
          <w:szCs w:val="20"/>
        </w:rPr>
        <w:t>Buồng kín phải được làm sạch trong vài phút trước khi ngay trước khi bắt đầu phép thử, đến khi có được có được không khí nền ổn định. Quạt gió phải được bật trong thời điểm này.</w:t>
      </w:r>
    </w:p>
    <w:p w14:paraId="558AE70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Máy phân tích hydrocacbon phải được hiệu chuẩn điểm 0 và hiệu chuẩn thang đo ngay trước khi bắt đầu phép thử.</w:t>
      </w:r>
    </w:p>
    <w:p w14:paraId="4CCEF68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5.1.5. </w:t>
      </w:r>
      <w:r>
        <w:rPr>
          <w:rFonts w:ascii="Arial" w:hAnsi="Arial" w:cs="Arial"/>
          <w:color w:val="000000"/>
          <w:sz w:val="20"/>
          <w:szCs w:val="20"/>
        </w:rPr>
        <w:t>Chất tải hộp các bon bằng cách hâm nóng để đạt điểm bão hòa.</w:t>
      </w:r>
    </w:p>
    <w:p w14:paraId="3AD3745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5.1.5.1. </w:t>
      </w:r>
      <w:r>
        <w:rPr>
          <w:rFonts w:ascii="Arial" w:hAnsi="Arial" w:cs="Arial"/>
          <w:color w:val="000000"/>
          <w:sz w:val="20"/>
          <w:szCs w:val="20"/>
        </w:rPr>
        <w:t>Thùng nhiên liệu của xe phải được tháo hết nhiên liệu bằng các đường thoát nhiên liệu có trong thùng. Phải tiến hành việc này sao cho không gây ra sự làm sạch hoặc chất tải một cách bất bình thường các thiết bị kiểm soát sự bay hơi lắp trên xe.</w:t>
      </w:r>
    </w:p>
    <w:p w14:paraId="5D23711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5.1.5.2. </w:t>
      </w:r>
      <w:r>
        <w:rPr>
          <w:rFonts w:ascii="Arial" w:hAnsi="Arial" w:cs="Arial"/>
          <w:color w:val="000000"/>
          <w:sz w:val="20"/>
          <w:szCs w:val="20"/>
        </w:rPr>
        <w:t>Thùng nhiên liệu được nạp bằng nhiên liệu thử quy định ở nhiệt độ giữa khoảng 283K (10</w:t>
      </w:r>
      <w:r w:rsidR="00793663">
        <w:rPr>
          <w:rFonts w:ascii="Arial" w:hAnsi="Arial" w:cs="Arial"/>
          <w:color w:val="000000"/>
          <w:sz w:val="20"/>
          <w:szCs w:val="20"/>
        </w:rPr>
        <w:t>º</w:t>
      </w:r>
      <w:r>
        <w:rPr>
          <w:rFonts w:ascii="Arial" w:hAnsi="Arial" w:cs="Arial"/>
          <w:color w:val="000000"/>
          <w:sz w:val="20"/>
          <w:szCs w:val="20"/>
        </w:rPr>
        <w:t>C) và 287K (14</w:t>
      </w:r>
      <w:r w:rsidR="00793663">
        <w:rPr>
          <w:rFonts w:ascii="Arial" w:hAnsi="Arial" w:cs="Arial"/>
          <w:color w:val="000000"/>
          <w:sz w:val="20"/>
          <w:szCs w:val="20"/>
        </w:rPr>
        <w:t>º</w:t>
      </w:r>
      <w:r>
        <w:rPr>
          <w:rFonts w:ascii="Arial" w:hAnsi="Arial" w:cs="Arial"/>
          <w:color w:val="000000"/>
          <w:sz w:val="20"/>
          <w:szCs w:val="20"/>
        </w:rPr>
        <w:t>C) tới mức bằng 40% ± 2% của dung tích nhiên liệu bình thường của nó. Không được thay nắp thùng nhiên liệu vào lúc này.</w:t>
      </w:r>
    </w:p>
    <w:p w14:paraId="33B67BB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5.1.5.3. </w:t>
      </w:r>
      <w:r>
        <w:rPr>
          <w:rFonts w:ascii="Arial" w:hAnsi="Arial" w:cs="Arial"/>
          <w:color w:val="000000"/>
          <w:sz w:val="20"/>
          <w:szCs w:val="20"/>
        </w:rPr>
        <w:t>Trong vòng 1 giờ kể từ khi được đổ xăng, xe phải được tắt máy và đặt trong buồng bay hơi kín. Cảm biến nhiệt độ thùng nhiên liệu được nối với hệ thống ghi lại nhiệt độ. Nguồn nhiệt phải được đặt hợp lý vào thùng nhiên liệu và được nối với bộ điều khiển nhiệt độ. Nguồn nhiệt được được mô tả ở mục 4.4 ở trên. Trong trường hợp xe lắp hai thùng nhiên liệu trở lên, các thùng phải được làm nóng lên bằng cùng một cách như mô tả dưới đây. Nhiệt độ của các thùng phải như nhau với sai lệch ±</w:t>
      </w:r>
      <w:r w:rsidR="00793663">
        <w:rPr>
          <w:rFonts w:ascii="Arial" w:hAnsi="Arial" w:cs="Arial"/>
          <w:color w:val="000000"/>
          <w:sz w:val="20"/>
          <w:szCs w:val="20"/>
        </w:rPr>
        <w:t xml:space="preserve"> </w:t>
      </w:r>
      <w:r>
        <w:rPr>
          <w:rFonts w:ascii="Arial" w:hAnsi="Arial" w:cs="Arial"/>
          <w:color w:val="000000"/>
          <w:sz w:val="20"/>
          <w:szCs w:val="20"/>
        </w:rPr>
        <w:t>1,5K.</w:t>
      </w:r>
    </w:p>
    <w:p w14:paraId="7AB5C93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lastRenderedPageBreak/>
        <w:t xml:space="preserve">5.1.5.4. </w:t>
      </w:r>
      <w:r>
        <w:rPr>
          <w:rFonts w:ascii="Arial" w:hAnsi="Arial" w:cs="Arial"/>
          <w:color w:val="000000"/>
          <w:sz w:val="20"/>
          <w:szCs w:val="20"/>
        </w:rPr>
        <w:t>Nhiên liệu phải được hâm nóng tới nhiệt độ khởi động bằng 293K (20</w:t>
      </w:r>
      <w:r w:rsidR="00793663">
        <w:rPr>
          <w:rFonts w:ascii="Arial" w:hAnsi="Arial" w:cs="Arial"/>
          <w:color w:val="000000"/>
          <w:sz w:val="20"/>
          <w:szCs w:val="20"/>
        </w:rPr>
        <w:t>º</w:t>
      </w:r>
      <w:r>
        <w:rPr>
          <w:rFonts w:ascii="Arial" w:hAnsi="Arial" w:cs="Arial"/>
          <w:color w:val="000000"/>
          <w:sz w:val="20"/>
          <w:szCs w:val="20"/>
        </w:rPr>
        <w:t>C) ±</w:t>
      </w:r>
      <w:r w:rsidR="00793663">
        <w:rPr>
          <w:rFonts w:ascii="Arial" w:hAnsi="Arial" w:cs="Arial"/>
          <w:color w:val="000000"/>
          <w:sz w:val="20"/>
          <w:szCs w:val="20"/>
        </w:rPr>
        <w:t xml:space="preserve"> </w:t>
      </w:r>
      <w:r>
        <w:rPr>
          <w:rFonts w:ascii="Arial" w:hAnsi="Arial" w:cs="Arial"/>
          <w:color w:val="000000"/>
          <w:sz w:val="20"/>
          <w:szCs w:val="20"/>
        </w:rPr>
        <w:t>1K.</w:t>
      </w:r>
    </w:p>
    <w:p w14:paraId="2AF52EB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5.1.5.5. </w:t>
      </w:r>
      <w:r>
        <w:rPr>
          <w:rFonts w:ascii="Arial" w:hAnsi="Arial" w:cs="Arial"/>
          <w:color w:val="000000"/>
          <w:sz w:val="20"/>
          <w:szCs w:val="20"/>
        </w:rPr>
        <w:t>Ngay khi nhiệt độ nhiên liệu đạt mức thấp nhất 292K (19</w:t>
      </w:r>
      <w:r w:rsidR="00793663">
        <w:rPr>
          <w:rFonts w:ascii="Arial" w:hAnsi="Arial" w:cs="Arial"/>
          <w:color w:val="000000"/>
          <w:sz w:val="20"/>
          <w:szCs w:val="20"/>
        </w:rPr>
        <w:t>º</w:t>
      </w:r>
      <w:r>
        <w:rPr>
          <w:rFonts w:ascii="Arial" w:hAnsi="Arial" w:cs="Arial"/>
          <w:color w:val="000000"/>
          <w:sz w:val="20"/>
          <w:szCs w:val="20"/>
        </w:rPr>
        <w:t>C), các bước sau đây phải được tiến hành ngay lập tức: tắt quạt làm sạch, cửa buồng thử phải được đóng và làm kín, thực hiện việc đo nồng độ hydrocacbon nền trong buồng.</w:t>
      </w:r>
    </w:p>
    <w:p w14:paraId="1B0E773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5.1.5.6. </w:t>
      </w:r>
      <w:r>
        <w:rPr>
          <w:rFonts w:ascii="Arial" w:hAnsi="Arial" w:cs="Arial"/>
          <w:color w:val="000000"/>
          <w:sz w:val="20"/>
          <w:szCs w:val="20"/>
        </w:rPr>
        <w:t>Ngay khi nhiên liệu trong thùng đạt được nhiệt độ 293K (20</w:t>
      </w:r>
      <w:r w:rsidR="00793663">
        <w:rPr>
          <w:rFonts w:ascii="Arial" w:hAnsi="Arial" w:cs="Arial"/>
          <w:color w:val="000000"/>
          <w:sz w:val="20"/>
          <w:szCs w:val="20"/>
        </w:rPr>
        <w:t>º</w:t>
      </w:r>
      <w:r>
        <w:rPr>
          <w:rFonts w:ascii="Arial" w:hAnsi="Arial" w:cs="Arial"/>
          <w:color w:val="000000"/>
          <w:sz w:val="20"/>
          <w:szCs w:val="20"/>
        </w:rPr>
        <w:t>C), quá trình gia nhiệt 15K (15</w:t>
      </w:r>
      <w:r w:rsidR="00793663">
        <w:rPr>
          <w:rFonts w:ascii="Arial" w:hAnsi="Arial" w:cs="Arial"/>
          <w:color w:val="000000"/>
          <w:sz w:val="20"/>
          <w:szCs w:val="20"/>
        </w:rPr>
        <w:t>º</w:t>
      </w:r>
      <w:r>
        <w:rPr>
          <w:rFonts w:ascii="Arial" w:hAnsi="Arial" w:cs="Arial"/>
          <w:color w:val="000000"/>
          <w:sz w:val="20"/>
          <w:szCs w:val="20"/>
        </w:rPr>
        <w:t>C) bắt đầu. Nhiệt độ nhiên liệu trong quá trình tăng nhiệt phải theo hàm số dưới đây với sai số ± 1,5K. Thời gian gia nhiệt và sự tăng nhiệt độ phải được ghi lại.</w:t>
      </w:r>
    </w:p>
    <w:p w14:paraId="14FFD35F" w14:textId="77777777" w:rsidR="00793663" w:rsidRDefault="00793663" w:rsidP="00AB565E">
      <w:pPr>
        <w:widowControl w:val="0"/>
        <w:autoSpaceDE w:val="0"/>
        <w:autoSpaceDN w:val="0"/>
        <w:adjustRightInd w:val="0"/>
        <w:snapToGrid w:val="0"/>
        <w:spacing w:after="120" w:line="240" w:lineRule="auto"/>
        <w:jc w:val="center"/>
        <w:rPr>
          <w:rFonts w:ascii="Arial" w:hAnsi="Arial" w:cs="Arial"/>
          <w:color w:val="000000"/>
          <w:sz w:val="20"/>
          <w:szCs w:val="20"/>
        </w:rPr>
      </w:pPr>
      <w:r>
        <w:rPr>
          <w:rFonts w:ascii="Arial" w:hAnsi="Arial" w:cs="Arial"/>
          <w:color w:val="000000"/>
          <w:sz w:val="20"/>
          <w:szCs w:val="20"/>
        </w:rPr>
        <w:t>T</w:t>
      </w:r>
      <w:r>
        <w:rPr>
          <w:rFonts w:ascii="Arial" w:hAnsi="Arial" w:cs="Arial"/>
          <w:color w:val="000000"/>
          <w:sz w:val="20"/>
          <w:szCs w:val="20"/>
          <w:vertAlign w:val="subscript"/>
        </w:rPr>
        <w:t>r</w:t>
      </w:r>
      <w:r>
        <w:rPr>
          <w:rFonts w:ascii="Arial" w:hAnsi="Arial" w:cs="Arial"/>
          <w:color w:val="000000"/>
          <w:sz w:val="20"/>
          <w:szCs w:val="20"/>
        </w:rPr>
        <w:t xml:space="preserve"> = T</w:t>
      </w:r>
      <w:r>
        <w:rPr>
          <w:rFonts w:ascii="Arial" w:hAnsi="Arial" w:cs="Arial"/>
          <w:color w:val="000000"/>
          <w:sz w:val="20"/>
          <w:szCs w:val="20"/>
          <w:vertAlign w:val="subscript"/>
        </w:rPr>
        <w:t>0</w:t>
      </w:r>
      <w:r>
        <w:rPr>
          <w:rFonts w:ascii="Arial" w:hAnsi="Arial" w:cs="Arial"/>
          <w:color w:val="000000"/>
          <w:sz w:val="20"/>
          <w:szCs w:val="20"/>
        </w:rPr>
        <w:t xml:space="preserve"> + 0,2333 t</w:t>
      </w:r>
    </w:p>
    <w:p w14:paraId="355C8FF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Trong đó:</w:t>
      </w:r>
    </w:p>
    <w:p w14:paraId="3B0B05BD" w14:textId="77777777" w:rsidR="00122ABD" w:rsidRDefault="00793663"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w:t>
      </w:r>
      <w:r>
        <w:rPr>
          <w:rFonts w:ascii="Arial" w:hAnsi="Arial" w:cs="Arial"/>
          <w:color w:val="000000"/>
          <w:sz w:val="20"/>
          <w:szCs w:val="20"/>
          <w:vertAlign w:val="subscript"/>
        </w:rPr>
        <w:t>r</w:t>
      </w:r>
      <w:r w:rsidR="00122ABD">
        <w:rPr>
          <w:rFonts w:ascii="Arial" w:hAnsi="Arial" w:cs="Arial"/>
          <w:color w:val="000000"/>
          <w:sz w:val="20"/>
          <w:szCs w:val="20"/>
        </w:rPr>
        <w:t xml:space="preserve"> - Nhiệt độ yêu cầu (K);</w:t>
      </w:r>
    </w:p>
    <w:p w14:paraId="30E800CC" w14:textId="77777777" w:rsidR="00122ABD" w:rsidRDefault="00793663"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w:t>
      </w:r>
      <w:r>
        <w:rPr>
          <w:rFonts w:ascii="Arial" w:hAnsi="Arial" w:cs="Arial"/>
          <w:color w:val="000000"/>
          <w:sz w:val="20"/>
          <w:szCs w:val="20"/>
          <w:vertAlign w:val="subscript"/>
        </w:rPr>
        <w:t>0</w:t>
      </w:r>
      <w:r w:rsidR="00122ABD">
        <w:rPr>
          <w:rFonts w:ascii="Arial" w:hAnsi="Arial" w:cs="Arial"/>
          <w:color w:val="000000"/>
          <w:sz w:val="20"/>
          <w:szCs w:val="20"/>
        </w:rPr>
        <w:t xml:space="preserve"> - Nhiệt độ ban đầu của thùng (K);</w:t>
      </w:r>
    </w:p>
    <w:p w14:paraId="4F73637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 - Thời gian từ khi bắt đầu tăng nhiệt thùng (phút ).</w:t>
      </w:r>
    </w:p>
    <w:p w14:paraId="18BC499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5.1.5.7. </w:t>
      </w:r>
      <w:r>
        <w:rPr>
          <w:rFonts w:ascii="Arial" w:hAnsi="Arial" w:cs="Arial"/>
          <w:color w:val="000000"/>
          <w:sz w:val="20"/>
          <w:szCs w:val="20"/>
        </w:rPr>
        <w:t>Ngay khi diễn ra sự bão hòa hoặc nhiệt độ nhiên liệu đạt 308K (35</w:t>
      </w:r>
      <w:r w:rsidR="00793663">
        <w:rPr>
          <w:rFonts w:ascii="Arial" w:hAnsi="Arial" w:cs="Arial"/>
          <w:color w:val="000000"/>
          <w:sz w:val="20"/>
          <w:szCs w:val="20"/>
        </w:rPr>
        <w:t>º</w:t>
      </w:r>
      <w:r>
        <w:rPr>
          <w:rFonts w:ascii="Arial" w:hAnsi="Arial" w:cs="Arial"/>
          <w:color w:val="000000"/>
          <w:sz w:val="20"/>
          <w:szCs w:val="20"/>
        </w:rPr>
        <w:t>C), tùy theo điều nào xảy ra trước, phải tắt nguồn nhiệt, cửa buồng kín phải được mở và nắp thùng nhiên liệu phải được tháo ra. Nếu sự bão hòa không diễn ra khi nhiệt độ nhiên liệu đạt đến 308K (35</w:t>
      </w:r>
      <w:r w:rsidR="00793663">
        <w:rPr>
          <w:rFonts w:ascii="Arial" w:hAnsi="Arial" w:cs="Arial"/>
          <w:color w:val="000000"/>
          <w:sz w:val="20"/>
          <w:szCs w:val="20"/>
        </w:rPr>
        <w:t>º</w:t>
      </w:r>
      <w:r>
        <w:rPr>
          <w:rFonts w:ascii="Arial" w:hAnsi="Arial" w:cs="Arial"/>
          <w:color w:val="000000"/>
          <w:sz w:val="20"/>
          <w:szCs w:val="20"/>
        </w:rPr>
        <w:t>C), phải ngắt nguồn nhiệt và đưa xe ra ngoài buồng kín, quy trình được nêu ở mục 5.1.7 phải được lặp lại cho đến khi xảy ra sự bão hòa.</w:t>
      </w:r>
    </w:p>
    <w:p w14:paraId="0A5EF80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5.1.6. </w:t>
      </w:r>
      <w:r>
        <w:rPr>
          <w:rFonts w:ascii="Arial" w:hAnsi="Arial" w:cs="Arial"/>
          <w:color w:val="000000"/>
          <w:sz w:val="20"/>
          <w:szCs w:val="20"/>
        </w:rPr>
        <w:t>Nạp butane cho đến khi đạt điểm bão hòa.</w:t>
      </w:r>
    </w:p>
    <w:p w14:paraId="785DC86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5.1.6.1. </w:t>
      </w:r>
      <w:r>
        <w:rPr>
          <w:rFonts w:ascii="Arial" w:hAnsi="Arial" w:cs="Arial"/>
          <w:color w:val="000000"/>
          <w:sz w:val="20"/>
          <w:szCs w:val="20"/>
        </w:rPr>
        <w:t>Nếu buồng kín được sử dụng để xác định điểm bão hòa (xem mục 5.1.4.2), xe phải được tắt máy và đặt trong buồng kín.</w:t>
      </w:r>
    </w:p>
    <w:p w14:paraId="40DF246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5.1.6.2. </w:t>
      </w:r>
      <w:r>
        <w:rPr>
          <w:rFonts w:ascii="Arial" w:hAnsi="Arial" w:cs="Arial"/>
          <w:color w:val="000000"/>
          <w:sz w:val="20"/>
          <w:szCs w:val="20"/>
        </w:rPr>
        <w:t>Hộp các bon phát thải bay hơi phải được chuẩn bị cho quá trình chất tải. Hộp các bon này không được tháo khỏi xe, trừ trường hợp việc tiếp cận hộp các bon bị hạn chế do vị trí lắp đặt nên phải tháo khỏi xe để chất tải. Việc tháo dỡ phải được thực</w:t>
      </w:r>
      <w:r w:rsidR="00793663">
        <w:rPr>
          <w:rFonts w:ascii="Arial" w:hAnsi="Arial" w:cs="Arial"/>
          <w:color w:val="000000"/>
          <w:sz w:val="20"/>
          <w:szCs w:val="20"/>
        </w:rPr>
        <w:t xml:space="preserve"> </w:t>
      </w:r>
      <w:r>
        <w:rPr>
          <w:rFonts w:ascii="Arial" w:hAnsi="Arial" w:cs="Arial"/>
          <w:color w:val="000000"/>
          <w:sz w:val="20"/>
          <w:szCs w:val="20"/>
        </w:rPr>
        <w:t>hiện một cách cẩn thận để tránh làm hỏng các bộ phận và sự nguyên vẹn của hệ thống cung cấp nhiên liệu.</w:t>
      </w:r>
    </w:p>
    <w:p w14:paraId="4B83D0B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5.1.6.3. </w:t>
      </w:r>
      <w:r>
        <w:rPr>
          <w:rFonts w:ascii="Arial" w:hAnsi="Arial" w:cs="Arial"/>
          <w:color w:val="000000"/>
          <w:sz w:val="20"/>
          <w:szCs w:val="20"/>
        </w:rPr>
        <w:t>Hộp các bon này phải được chất tải bằng hỗn hợp có tỷ lệ thể tích 50% butane và 50% nitơ và với tốc độ 40g butane/h.</w:t>
      </w:r>
    </w:p>
    <w:p w14:paraId="1AE9F14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5.1.6.4. </w:t>
      </w:r>
      <w:r>
        <w:rPr>
          <w:rFonts w:ascii="Arial" w:hAnsi="Arial" w:cs="Arial"/>
          <w:color w:val="000000"/>
          <w:sz w:val="20"/>
          <w:szCs w:val="20"/>
        </w:rPr>
        <w:t>Khi đạt điểm bão hòa, phải cắt ngay nguồn cấp khí.</w:t>
      </w:r>
    </w:p>
    <w:p w14:paraId="1BD984D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5.1.6.5. </w:t>
      </w:r>
      <w:r>
        <w:rPr>
          <w:rFonts w:ascii="Arial" w:hAnsi="Arial" w:cs="Arial"/>
          <w:color w:val="000000"/>
          <w:sz w:val="20"/>
          <w:szCs w:val="20"/>
        </w:rPr>
        <w:t>Sau đó, hộp các bon phải được lắp lại vào xe và phục hồi xe về trạng thái làm việc bình thường.</w:t>
      </w:r>
    </w:p>
    <w:p w14:paraId="02C8E18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5.1.7. </w:t>
      </w:r>
      <w:r>
        <w:rPr>
          <w:rFonts w:ascii="Arial" w:hAnsi="Arial" w:cs="Arial"/>
          <w:color w:val="000000"/>
          <w:sz w:val="20"/>
          <w:szCs w:val="20"/>
        </w:rPr>
        <w:t>Tháo, rót thùng nhiên liệu</w:t>
      </w:r>
    </w:p>
    <w:p w14:paraId="6F7FBF5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5.1.7.1. </w:t>
      </w:r>
      <w:r>
        <w:rPr>
          <w:rFonts w:ascii="Arial" w:hAnsi="Arial" w:cs="Arial"/>
          <w:color w:val="000000"/>
          <w:sz w:val="20"/>
          <w:szCs w:val="20"/>
        </w:rPr>
        <w:t>Thùng nhiên liệu trên xe phải được tháo hết nhiên liệu. Việc làm này không được ảnh hưởng đến việc hoạt động của các thiết bị kiểm soát bay hơi được lắp trên xe. Tháo nắp thùng nhiên liệu là cách thông thường để thực hiện điều này.</w:t>
      </w:r>
    </w:p>
    <w:p w14:paraId="12DC76A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5.1.7.2. </w:t>
      </w:r>
      <w:r>
        <w:rPr>
          <w:rFonts w:ascii="Arial" w:hAnsi="Arial" w:cs="Arial"/>
          <w:color w:val="000000"/>
          <w:sz w:val="20"/>
          <w:szCs w:val="20"/>
        </w:rPr>
        <w:t>Thùng nhiên liệu phải được và được rót đầy lại bằng nhiên liệu thử ở nhiệt độ từ 291K ± 8K (18</w:t>
      </w:r>
      <w:r w:rsidR="00793663">
        <w:rPr>
          <w:rFonts w:ascii="Arial" w:hAnsi="Arial" w:cs="Arial"/>
          <w:color w:val="000000"/>
          <w:sz w:val="20"/>
          <w:szCs w:val="20"/>
        </w:rPr>
        <w:t>º</w:t>
      </w:r>
      <w:r>
        <w:rPr>
          <w:rFonts w:ascii="Arial" w:hAnsi="Arial" w:cs="Arial"/>
          <w:color w:val="000000"/>
          <w:sz w:val="20"/>
          <w:szCs w:val="20"/>
        </w:rPr>
        <w:t>C ± 8</w:t>
      </w:r>
      <w:r w:rsidR="00793663">
        <w:rPr>
          <w:rFonts w:ascii="Arial" w:hAnsi="Arial" w:cs="Arial"/>
          <w:color w:val="000000"/>
          <w:sz w:val="20"/>
          <w:szCs w:val="20"/>
        </w:rPr>
        <w:t>º</w:t>
      </w:r>
      <w:r>
        <w:rPr>
          <w:rFonts w:ascii="Arial" w:hAnsi="Arial" w:cs="Arial"/>
          <w:color w:val="000000"/>
          <w:sz w:val="20"/>
          <w:szCs w:val="20"/>
        </w:rPr>
        <w:t>C) tới 40% ± 2% dung tích bình thường. Không được đậy nắp thùng nhiên liệu của xe vào lúc này.</w:t>
      </w:r>
    </w:p>
    <w:p w14:paraId="2EBFB90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5.2. Chu trình thuần hóa sơ bộ</w:t>
      </w:r>
    </w:p>
    <w:p w14:paraId="0C29564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5.2.1. </w:t>
      </w:r>
      <w:r>
        <w:rPr>
          <w:rFonts w:ascii="Arial" w:hAnsi="Arial" w:cs="Arial"/>
          <w:color w:val="000000"/>
          <w:sz w:val="20"/>
          <w:szCs w:val="20"/>
        </w:rPr>
        <w:t>Trong vòng 1 giờ từ khi kết thúc làm nóng thùng nhiên liệu lần thứ 2, xe phải được đặt lên băng thử và phải được chạy trong suốt một chu trình gồm 1 lần Phần 1 và 2 lần Phần 2 của Phép thử loại I. Không lấy mẫu khí thải trong giai đoạn này.</w:t>
      </w:r>
    </w:p>
    <w:p w14:paraId="28DE848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5.3. Ngâm xe</w:t>
      </w:r>
    </w:p>
    <w:p w14:paraId="7B8F207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Trong vòng 5 phút sau khi kết thúc giai đoạn thuần hóa sơ bộ được quy định trong mục 5.2.1 phải đóng hoàn toàn nắp che động cơ (ca pô) và đưa xe ra khỏi băng thử và đặt vào khu vực ngâm xe. Phải đỗ xe trong thời gian ít nhất là 12 giờ, nhiều nhất là</w:t>
      </w:r>
      <w:r w:rsidR="00793663">
        <w:rPr>
          <w:rFonts w:ascii="Arial" w:hAnsi="Arial" w:cs="Arial"/>
          <w:color w:val="000000"/>
          <w:sz w:val="20"/>
          <w:szCs w:val="20"/>
        </w:rPr>
        <w:t xml:space="preserve"> </w:t>
      </w:r>
      <w:r>
        <w:rPr>
          <w:rFonts w:ascii="Arial" w:hAnsi="Arial" w:cs="Arial"/>
          <w:color w:val="000000"/>
          <w:sz w:val="20"/>
          <w:szCs w:val="20"/>
        </w:rPr>
        <w:t>36 giờ. Nhiệt độ làm mát và dầu bôi trơn động cơ phải bằng nhiệt độ của khu vực thử</w:t>
      </w:r>
      <w:r w:rsidR="00793663">
        <w:rPr>
          <w:rFonts w:ascii="Arial" w:hAnsi="Arial" w:cs="Arial"/>
          <w:color w:val="000000"/>
          <w:sz w:val="20"/>
          <w:szCs w:val="20"/>
        </w:rPr>
        <w:t xml:space="preserve"> </w:t>
      </w:r>
      <w:r>
        <w:rPr>
          <w:rFonts w:ascii="Arial" w:hAnsi="Arial" w:cs="Arial"/>
          <w:color w:val="000000"/>
          <w:sz w:val="20"/>
          <w:szCs w:val="20"/>
        </w:rPr>
        <w:t>± 3K sau khi kết thúc giai đoạn này.</w:t>
      </w:r>
    </w:p>
    <w:p w14:paraId="3CDE0F0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5.4. Chạy xe trên băng thử</w:t>
      </w:r>
    </w:p>
    <w:p w14:paraId="2DF3ABF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5.4.1. </w:t>
      </w:r>
      <w:r>
        <w:rPr>
          <w:rFonts w:ascii="Arial" w:hAnsi="Arial" w:cs="Arial"/>
          <w:color w:val="000000"/>
          <w:sz w:val="20"/>
          <w:szCs w:val="20"/>
        </w:rPr>
        <w:t>Sau khi kết thúc việc ngâm xe, xe phải được chạy một chu trình đầy đủ của phép thử loại I (Phần I và Phần II), sau đó phải tắt động cơ. Không lấy mẫu khí thải trong giai đoạn này.</w:t>
      </w:r>
    </w:p>
    <w:p w14:paraId="781887C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lastRenderedPageBreak/>
        <w:t xml:space="preserve">5.4.2. </w:t>
      </w:r>
      <w:r>
        <w:rPr>
          <w:rFonts w:ascii="Arial" w:hAnsi="Arial" w:cs="Arial"/>
          <w:color w:val="000000"/>
          <w:sz w:val="20"/>
          <w:szCs w:val="20"/>
        </w:rPr>
        <w:t>Trong vòng 2 phút sau khi kết thúc việc chạy xe theo chu trình của phép thử loại I, phải tiếp tục chạy xe thêm một lần Phần I của chu trình này. Sau đó tắt động cơ. Không lấy mẫu khí thải trong giai đoạn này.</w:t>
      </w:r>
    </w:p>
    <w:p w14:paraId="601CE85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5.5. Phép thử phát thải bay hơi do ngấm nóng</w:t>
      </w:r>
    </w:p>
    <w:p w14:paraId="5009CA0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5.5.1. </w:t>
      </w:r>
      <w:r>
        <w:rPr>
          <w:rFonts w:ascii="Arial" w:hAnsi="Arial" w:cs="Arial"/>
          <w:color w:val="000000"/>
          <w:sz w:val="20"/>
          <w:szCs w:val="20"/>
        </w:rPr>
        <w:t>Trước khi bắt đầu phép thử, buồng thử phải được làm sạch cho đến khi có được nồng độ nền hydrocacbon ổn định. Quạt trong buồng thử cũng phải được bật trong lúc này.</w:t>
      </w:r>
    </w:p>
    <w:p w14:paraId="2298AE3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5.5.2. </w:t>
      </w:r>
      <w:r>
        <w:rPr>
          <w:rFonts w:ascii="Arial" w:hAnsi="Arial" w:cs="Arial"/>
          <w:color w:val="000000"/>
          <w:sz w:val="20"/>
          <w:szCs w:val="20"/>
        </w:rPr>
        <w:t>Máy phân tích hydrocacbon phải được hiệu chuẩn điểm 0 và hiệu chuẩn thang đo ngay trước khi bắt đầu phép thử.</w:t>
      </w:r>
    </w:p>
    <w:p w14:paraId="5660198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5.5.3. </w:t>
      </w:r>
      <w:r>
        <w:rPr>
          <w:rFonts w:ascii="Arial" w:hAnsi="Arial" w:cs="Arial"/>
          <w:color w:val="000000"/>
          <w:sz w:val="20"/>
          <w:szCs w:val="20"/>
        </w:rPr>
        <w:t>Sau khi kết thúc chạy xe, phải đóng nắp che động cơ (ca pô) và tháo xe khỏi băng thử. Hạn chế sử dụng chân ga khi lái xe đến buồng thử bay hơi. Phải tắt động cơ trước khi đưa xe vào buồng thử. Tại thời gian động cơ được tắt, phải ghi lại trên hệ thống ghi số liệu đo phát thải bay hơi và phải bắt đầu ghi nhiệt độ. Vào giai đoạn này phải mở các cửa sổ và các khoang hành lý của xe.</w:t>
      </w:r>
    </w:p>
    <w:p w14:paraId="3FBFDD3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5.5.4. </w:t>
      </w:r>
      <w:r>
        <w:rPr>
          <w:rFonts w:ascii="Arial" w:hAnsi="Arial" w:cs="Arial"/>
          <w:color w:val="000000"/>
          <w:sz w:val="20"/>
          <w:szCs w:val="20"/>
        </w:rPr>
        <w:t>Xe phải được đẩy hoặc dịch chuyển vào buồng thử với động cơ đã được tắt.</w:t>
      </w:r>
    </w:p>
    <w:p w14:paraId="3E96F91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5.5.5. </w:t>
      </w:r>
      <w:r>
        <w:rPr>
          <w:rFonts w:ascii="Arial" w:hAnsi="Arial" w:cs="Arial"/>
          <w:color w:val="000000"/>
          <w:sz w:val="20"/>
          <w:szCs w:val="20"/>
        </w:rPr>
        <w:t>Phải đóng và làm kín khí các cửa của buồng kín trong vòng 2 phút sau khi động</w:t>
      </w:r>
      <w:r w:rsidR="00793663">
        <w:rPr>
          <w:rFonts w:ascii="Arial" w:hAnsi="Arial" w:cs="Arial"/>
          <w:color w:val="000000"/>
          <w:sz w:val="20"/>
          <w:szCs w:val="20"/>
        </w:rPr>
        <w:t xml:space="preserve"> </w:t>
      </w:r>
      <w:r>
        <w:rPr>
          <w:rFonts w:ascii="Arial" w:hAnsi="Arial" w:cs="Arial"/>
          <w:color w:val="000000"/>
          <w:sz w:val="20"/>
          <w:szCs w:val="20"/>
        </w:rPr>
        <w:t>cơ tắt và trong 7 phút sau khi chạy thuần hóa xong.</w:t>
      </w:r>
    </w:p>
    <w:p w14:paraId="40DE232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5.5.6. </w:t>
      </w:r>
      <w:r>
        <w:rPr>
          <w:rFonts w:ascii="Arial" w:hAnsi="Arial" w:cs="Arial"/>
          <w:color w:val="000000"/>
          <w:sz w:val="20"/>
          <w:szCs w:val="20"/>
        </w:rPr>
        <w:t>Giai đoạn hâm nóng 60 phút ± 0,5 phút bắt đầu khi buồng kín được đóng kín, phải đo nồng độ HC, nhiệt độ và áp suất không khí để có kết quả chỉ thị ban đầu C</w:t>
      </w:r>
      <w:r w:rsidR="00793663">
        <w:rPr>
          <w:rFonts w:ascii="Arial" w:hAnsi="Arial" w:cs="Arial"/>
          <w:color w:val="000000"/>
          <w:sz w:val="20"/>
          <w:szCs w:val="20"/>
          <w:vertAlign w:val="subscript"/>
        </w:rPr>
        <w:t>HC,i</w:t>
      </w:r>
      <w:r w:rsidR="00793663">
        <w:rPr>
          <w:rFonts w:ascii="Arial" w:hAnsi="Arial" w:cs="Arial"/>
          <w:color w:val="000000"/>
          <w:sz w:val="20"/>
          <w:szCs w:val="20"/>
        </w:rPr>
        <w:t>,</w:t>
      </w:r>
      <w:r>
        <w:rPr>
          <w:rFonts w:ascii="Arial" w:hAnsi="Arial" w:cs="Arial"/>
          <w:color w:val="000000"/>
          <w:sz w:val="20"/>
          <w:szCs w:val="20"/>
        </w:rPr>
        <w:t xml:space="preserve"> P</w:t>
      </w:r>
      <w:r w:rsidR="00793663">
        <w:rPr>
          <w:rFonts w:ascii="Arial" w:hAnsi="Arial" w:cs="Arial"/>
          <w:color w:val="000000"/>
          <w:sz w:val="20"/>
          <w:szCs w:val="20"/>
          <w:vertAlign w:val="subscript"/>
        </w:rPr>
        <w:t>i</w:t>
      </w:r>
      <w:r>
        <w:rPr>
          <w:rFonts w:ascii="Arial" w:hAnsi="Arial" w:cs="Arial"/>
          <w:color w:val="000000"/>
          <w:sz w:val="20"/>
          <w:szCs w:val="20"/>
        </w:rPr>
        <w:t xml:space="preserve"> và T</w:t>
      </w:r>
      <w:r w:rsidR="00793663">
        <w:rPr>
          <w:rFonts w:ascii="Arial" w:hAnsi="Arial" w:cs="Arial"/>
          <w:color w:val="000000"/>
          <w:sz w:val="20"/>
          <w:szCs w:val="20"/>
          <w:vertAlign w:val="subscript"/>
        </w:rPr>
        <w:t>i</w:t>
      </w:r>
      <w:r>
        <w:rPr>
          <w:rFonts w:ascii="Arial" w:hAnsi="Arial" w:cs="Arial"/>
          <w:color w:val="000000"/>
          <w:sz w:val="20"/>
          <w:szCs w:val="20"/>
        </w:rPr>
        <w:t xml:space="preserve"> cho phép thử phát thải bay hơi do ngấm nóng. Những số liệu này được dùng để tính toán phát thải bay hơi (Mục 6). Nhiệt độ T của không khí xung quanh không được thấp hơn 296K (23</w:t>
      </w:r>
      <w:r w:rsidR="00793663">
        <w:rPr>
          <w:rFonts w:ascii="Arial" w:hAnsi="Arial" w:cs="Arial"/>
          <w:color w:val="000000"/>
          <w:sz w:val="20"/>
          <w:szCs w:val="20"/>
        </w:rPr>
        <w:t>º</w:t>
      </w:r>
      <w:r>
        <w:rPr>
          <w:rFonts w:ascii="Arial" w:hAnsi="Arial" w:cs="Arial"/>
          <w:color w:val="000000"/>
          <w:sz w:val="20"/>
          <w:szCs w:val="20"/>
        </w:rPr>
        <w:t>C) và không lớn hơn 304K (31</w:t>
      </w:r>
      <w:r w:rsidR="00793663">
        <w:rPr>
          <w:rFonts w:ascii="Arial" w:hAnsi="Arial" w:cs="Arial"/>
          <w:color w:val="000000"/>
          <w:sz w:val="20"/>
          <w:szCs w:val="20"/>
        </w:rPr>
        <w:t>º</w:t>
      </w:r>
      <w:r>
        <w:rPr>
          <w:rFonts w:ascii="Arial" w:hAnsi="Arial" w:cs="Arial"/>
          <w:color w:val="000000"/>
          <w:sz w:val="20"/>
          <w:szCs w:val="20"/>
        </w:rPr>
        <w:t>C) trong giai đoạn ngấm nóng</w:t>
      </w:r>
      <w:r w:rsidR="00793663">
        <w:rPr>
          <w:rFonts w:ascii="Arial" w:hAnsi="Arial" w:cs="Arial"/>
          <w:color w:val="000000"/>
          <w:sz w:val="20"/>
          <w:szCs w:val="20"/>
        </w:rPr>
        <w:t xml:space="preserve"> </w:t>
      </w:r>
      <w:r>
        <w:rPr>
          <w:rFonts w:ascii="Arial" w:hAnsi="Arial" w:cs="Arial"/>
          <w:color w:val="000000"/>
          <w:sz w:val="20"/>
          <w:szCs w:val="20"/>
        </w:rPr>
        <w:t>60 phút.</w:t>
      </w:r>
    </w:p>
    <w:p w14:paraId="24F81D9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5.5.7. </w:t>
      </w:r>
      <w:r>
        <w:rPr>
          <w:rFonts w:ascii="Arial" w:hAnsi="Arial" w:cs="Arial"/>
          <w:color w:val="000000"/>
          <w:sz w:val="20"/>
          <w:szCs w:val="20"/>
        </w:rPr>
        <w:t>Máy phân tích HC phải được hiệu chuẩn zero và hiệu chuẩn thang đo ngay trước khi kết thúc giai đoạn thử 60 phút ± 0,5 phút.</w:t>
      </w:r>
    </w:p>
    <w:p w14:paraId="5D93CBB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5.5.8. </w:t>
      </w:r>
      <w:r>
        <w:rPr>
          <w:rFonts w:ascii="Arial" w:hAnsi="Arial" w:cs="Arial"/>
          <w:color w:val="000000"/>
          <w:sz w:val="20"/>
          <w:szCs w:val="20"/>
        </w:rPr>
        <w:t>Khi kết thúc giai đoạn thử 60 phút ± 0,5 phút phải đo nồng độ HC trong buồng đo. Phải đo nhiệt độ và áp suất không khí. Đây là những kết quả chỉ thị cuối cùng C</w:t>
      </w:r>
      <w:r w:rsidR="00793663">
        <w:rPr>
          <w:rFonts w:ascii="Arial" w:hAnsi="Arial" w:cs="Arial"/>
          <w:color w:val="000000"/>
          <w:sz w:val="20"/>
          <w:szCs w:val="20"/>
          <w:vertAlign w:val="subscript"/>
        </w:rPr>
        <w:t>HC,f</w:t>
      </w:r>
      <w:r>
        <w:rPr>
          <w:rFonts w:ascii="Arial" w:hAnsi="Arial" w:cs="Arial"/>
          <w:color w:val="000000"/>
          <w:sz w:val="20"/>
          <w:szCs w:val="20"/>
        </w:rPr>
        <w:t>, P</w:t>
      </w:r>
      <w:r w:rsidR="00793663">
        <w:rPr>
          <w:rFonts w:ascii="Arial" w:hAnsi="Arial" w:cs="Arial"/>
          <w:color w:val="000000"/>
          <w:sz w:val="20"/>
          <w:szCs w:val="20"/>
          <w:vertAlign w:val="subscript"/>
        </w:rPr>
        <w:t>f</w:t>
      </w:r>
      <w:r>
        <w:rPr>
          <w:rFonts w:ascii="Arial" w:hAnsi="Arial" w:cs="Arial"/>
          <w:color w:val="000000"/>
          <w:sz w:val="20"/>
          <w:szCs w:val="20"/>
        </w:rPr>
        <w:t xml:space="preserve"> và T</w:t>
      </w:r>
      <w:r w:rsidR="00793663">
        <w:rPr>
          <w:rFonts w:ascii="Arial" w:hAnsi="Arial" w:cs="Arial"/>
          <w:color w:val="000000"/>
          <w:sz w:val="20"/>
          <w:szCs w:val="20"/>
          <w:vertAlign w:val="subscript"/>
        </w:rPr>
        <w:t>f</w:t>
      </w:r>
      <w:r>
        <w:rPr>
          <w:rFonts w:ascii="Arial" w:hAnsi="Arial" w:cs="Arial"/>
          <w:color w:val="000000"/>
          <w:sz w:val="20"/>
          <w:szCs w:val="20"/>
        </w:rPr>
        <w:t xml:space="preserve"> của thử hâm nóng được dùng để tính toán trong Mục 6 Phụ lục này. Việc này kết thúc quy trình thử phát thải bay hơi.</w:t>
      </w:r>
    </w:p>
    <w:p w14:paraId="09FB55F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5.6. Ngâm xe</w:t>
      </w:r>
    </w:p>
    <w:p w14:paraId="0A1CE14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Xe phải được đẩy hoặc di chuyển đến khu vực ngâm mà không sử dụng động cơ và phải được ngâm ít nhất 6 giờ và nhiều nhất 36 giờ giữa phép thử bay hơi do ngấm nóng và phép thử bay hơi thùng nhiên liệu. Ít nhất 6 giờ trong giai đoạn này, xe phải được ngâm ở nhiệt độ 293K ± 2K (20 ± 2°C).</w:t>
      </w:r>
    </w:p>
    <w:p w14:paraId="10FC569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5.7. Thử phát thải bay hơi do bay hơi thùng nhiên liệu</w:t>
      </w:r>
    </w:p>
    <w:p w14:paraId="3B93806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5.7.1. </w:t>
      </w:r>
      <w:r>
        <w:rPr>
          <w:rFonts w:ascii="Arial" w:hAnsi="Arial" w:cs="Arial"/>
          <w:color w:val="000000"/>
          <w:sz w:val="20"/>
          <w:szCs w:val="20"/>
        </w:rPr>
        <w:t>Xe thử phải được phơi nhiễm nhiệt độ xung quanh theo một chu trình có nhiệt độ thay đổi theo đường đặc tính được quy định tại Phụ lục L Quy chuẩn này với sai số tối đa cho phép về nhiệt độ là ± 2K tại bất kỳ thời điểm nào. Sai lệch nhiệt độ trung bình so với đường đặc tính được tính bằng cách sử dụng trị tuyệt đối của từng giá trị sai lệch đo được không được vượt quá ± 1K. Nhiệt độ môi trường phải được đo theo từng phút. Chu trình thay đổi nhiệt độ bắt đầu tại thời điểm T</w:t>
      </w:r>
      <w:r w:rsidR="00793663">
        <w:rPr>
          <w:rFonts w:ascii="Arial" w:hAnsi="Arial" w:cs="Arial"/>
          <w:color w:val="000000"/>
          <w:sz w:val="20"/>
          <w:szCs w:val="20"/>
          <w:vertAlign w:val="subscript"/>
        </w:rPr>
        <w:t>start</w:t>
      </w:r>
      <w:r>
        <w:rPr>
          <w:rFonts w:ascii="Arial" w:hAnsi="Arial" w:cs="Arial"/>
          <w:color w:val="000000"/>
          <w:sz w:val="20"/>
          <w:szCs w:val="20"/>
        </w:rPr>
        <w:t xml:space="preserve"> = 0, chi tiết được nêu tại mục 5.7.6 Phụ lục này.</w:t>
      </w:r>
    </w:p>
    <w:p w14:paraId="24B0DDA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5.7.2. </w:t>
      </w:r>
      <w:r>
        <w:rPr>
          <w:rFonts w:ascii="Arial" w:hAnsi="Arial" w:cs="Arial"/>
          <w:color w:val="000000"/>
          <w:sz w:val="20"/>
          <w:szCs w:val="20"/>
        </w:rPr>
        <w:t>Trước khi thực hiện phép thử, phải làm sạch buồng thử cho đến khi đạt được nồng độ nền ổn định. Cùng lúc đó phải bật quạt hòa trộn của buồng đo.</w:t>
      </w:r>
    </w:p>
    <w:p w14:paraId="3035514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5.7.3. </w:t>
      </w:r>
      <w:r>
        <w:rPr>
          <w:rFonts w:ascii="Arial" w:hAnsi="Arial" w:cs="Arial"/>
          <w:color w:val="000000"/>
          <w:sz w:val="20"/>
          <w:szCs w:val="20"/>
        </w:rPr>
        <w:t>Trước khi đẩy xe vào buồng thử, phải tắt động cơ, mở hoàn toàn cửa sổ và khoang hành lý. Quạt hòa trộn phải được điều chỉnh để duy trì lượng gió có tốc độ tối thiểu là 8 km/h tuần hoàn phía dưới thùng xăng.</w:t>
      </w:r>
    </w:p>
    <w:p w14:paraId="087AD37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5.7.4. </w:t>
      </w:r>
      <w:r>
        <w:rPr>
          <w:rFonts w:ascii="Arial" w:hAnsi="Arial" w:cs="Arial"/>
          <w:color w:val="000000"/>
          <w:sz w:val="20"/>
          <w:szCs w:val="20"/>
        </w:rPr>
        <w:t>Máy phân tích hydrocacbon phải được hiệu chuẩn điểm 0 và hiệu chuẩn thang đo ngay trước khi thực hiện phép thử.</w:t>
      </w:r>
    </w:p>
    <w:p w14:paraId="6B0EBC6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5.7.5. </w:t>
      </w:r>
      <w:r>
        <w:rPr>
          <w:rFonts w:ascii="Arial" w:hAnsi="Arial" w:cs="Arial"/>
          <w:color w:val="000000"/>
          <w:sz w:val="20"/>
          <w:szCs w:val="20"/>
        </w:rPr>
        <w:t>Các cửa buồng thử phải được đóng và làm kín bằng khí nén.</w:t>
      </w:r>
    </w:p>
    <w:p w14:paraId="2F5E2B7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5.7.6. </w:t>
      </w:r>
      <w:r>
        <w:rPr>
          <w:rFonts w:ascii="Arial" w:hAnsi="Arial" w:cs="Arial"/>
          <w:color w:val="000000"/>
          <w:sz w:val="20"/>
          <w:szCs w:val="20"/>
        </w:rPr>
        <w:t>Trong vòng 10 phút kể từ khi đóng và làm kín các cửa, nồng độ hydrocacbon (C</w:t>
      </w:r>
      <w:r w:rsidR="00793663">
        <w:rPr>
          <w:rFonts w:ascii="Arial" w:hAnsi="Arial" w:cs="Arial"/>
          <w:color w:val="000000"/>
          <w:sz w:val="20"/>
          <w:szCs w:val="20"/>
          <w:vertAlign w:val="subscript"/>
        </w:rPr>
        <w:t>HCi</w:t>
      </w:r>
      <w:r>
        <w:rPr>
          <w:rFonts w:ascii="Arial" w:hAnsi="Arial" w:cs="Arial"/>
          <w:color w:val="000000"/>
          <w:sz w:val="20"/>
          <w:szCs w:val="20"/>
        </w:rPr>
        <w:t>), nhiệt độ (T</w:t>
      </w:r>
      <w:r w:rsidR="00793663">
        <w:rPr>
          <w:rFonts w:ascii="Arial" w:hAnsi="Arial" w:cs="Arial"/>
          <w:color w:val="000000"/>
          <w:sz w:val="20"/>
          <w:szCs w:val="20"/>
          <w:vertAlign w:val="subscript"/>
        </w:rPr>
        <w:t>i</w:t>
      </w:r>
      <w:r>
        <w:rPr>
          <w:rFonts w:ascii="Arial" w:hAnsi="Arial" w:cs="Arial"/>
          <w:color w:val="000000"/>
          <w:sz w:val="20"/>
          <w:szCs w:val="20"/>
        </w:rPr>
        <w:t>) và áp suất (P</w:t>
      </w:r>
      <w:r w:rsidR="00793663">
        <w:rPr>
          <w:rFonts w:ascii="Arial" w:hAnsi="Arial" w:cs="Arial"/>
          <w:color w:val="000000"/>
          <w:sz w:val="20"/>
          <w:szCs w:val="20"/>
          <w:vertAlign w:val="subscript"/>
        </w:rPr>
        <w:t>i</w:t>
      </w:r>
      <w:r>
        <w:rPr>
          <w:rFonts w:ascii="Arial" w:hAnsi="Arial" w:cs="Arial"/>
          <w:color w:val="000000"/>
          <w:sz w:val="20"/>
          <w:szCs w:val="20"/>
        </w:rPr>
        <w:t>) phải được đo. Đây là thời điểm bắt đầu phép thử T</w:t>
      </w:r>
      <w:r w:rsidR="00793663">
        <w:rPr>
          <w:rFonts w:ascii="Arial" w:hAnsi="Arial" w:cs="Arial"/>
          <w:color w:val="000000"/>
          <w:sz w:val="20"/>
          <w:szCs w:val="20"/>
          <w:vertAlign w:val="subscript"/>
        </w:rPr>
        <w:t>start</w:t>
      </w:r>
      <w:r>
        <w:rPr>
          <w:rFonts w:ascii="Arial" w:hAnsi="Arial" w:cs="Arial"/>
          <w:color w:val="000000"/>
          <w:sz w:val="20"/>
          <w:szCs w:val="20"/>
        </w:rPr>
        <w:t xml:space="preserve"> = 0.</w:t>
      </w:r>
    </w:p>
    <w:p w14:paraId="4AB60D5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5.7.7. </w:t>
      </w:r>
      <w:r>
        <w:rPr>
          <w:rFonts w:ascii="Arial" w:hAnsi="Arial" w:cs="Arial"/>
          <w:color w:val="000000"/>
          <w:sz w:val="20"/>
          <w:szCs w:val="20"/>
        </w:rPr>
        <w:t>Máy phân tích hydrocacbon phải được hiệu chuẩn điểm 0 và hiệu chuẩn thang đo ngay khi phép thử kết thúc.</w:t>
      </w:r>
    </w:p>
    <w:p w14:paraId="452A49F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5.7.8. </w:t>
      </w:r>
      <w:r>
        <w:rPr>
          <w:rFonts w:ascii="Arial" w:hAnsi="Arial" w:cs="Arial"/>
          <w:color w:val="000000"/>
          <w:sz w:val="20"/>
          <w:szCs w:val="20"/>
        </w:rPr>
        <w:t xml:space="preserve">Quá trình lấy mẫu diễn ra trong vòng 24 giờ ± 6 phút kể từ khi bắt đầu lấy mẫu ban đầu </w:t>
      </w:r>
      <w:r>
        <w:rPr>
          <w:rFonts w:ascii="Arial" w:hAnsi="Arial" w:cs="Arial"/>
          <w:color w:val="000000"/>
          <w:sz w:val="20"/>
          <w:szCs w:val="20"/>
        </w:rPr>
        <w:lastRenderedPageBreak/>
        <w:t>như mô tả tại mục 5.7.6 Phụ lục này. Thời gian diễn ra phép thử sẽ được ghi lại. Nồng độ hydrocacbon (C</w:t>
      </w:r>
      <w:r w:rsidR="00793663">
        <w:rPr>
          <w:rFonts w:ascii="Arial" w:hAnsi="Arial" w:cs="Arial"/>
          <w:color w:val="000000"/>
          <w:sz w:val="20"/>
          <w:szCs w:val="20"/>
          <w:vertAlign w:val="subscript"/>
        </w:rPr>
        <w:t>HC,f</w:t>
      </w:r>
      <w:r>
        <w:rPr>
          <w:rFonts w:ascii="Arial" w:hAnsi="Arial" w:cs="Arial"/>
          <w:color w:val="000000"/>
          <w:sz w:val="20"/>
          <w:szCs w:val="20"/>
        </w:rPr>
        <w:t>), nhiệt độ (T</w:t>
      </w:r>
      <w:r w:rsidR="00793663">
        <w:rPr>
          <w:rFonts w:ascii="Arial" w:hAnsi="Arial" w:cs="Arial"/>
          <w:color w:val="000000"/>
          <w:sz w:val="20"/>
          <w:szCs w:val="20"/>
          <w:vertAlign w:val="subscript"/>
        </w:rPr>
        <w:t>f</w:t>
      </w:r>
      <w:r>
        <w:rPr>
          <w:rFonts w:ascii="Arial" w:hAnsi="Arial" w:cs="Arial"/>
          <w:color w:val="000000"/>
          <w:sz w:val="20"/>
          <w:szCs w:val="20"/>
        </w:rPr>
        <w:t>) và áp suất môi trường (P</w:t>
      </w:r>
      <w:r w:rsidR="00793663">
        <w:rPr>
          <w:rFonts w:ascii="Arial" w:hAnsi="Arial" w:cs="Arial"/>
          <w:color w:val="000000"/>
          <w:sz w:val="20"/>
          <w:szCs w:val="20"/>
          <w:vertAlign w:val="subscript"/>
        </w:rPr>
        <w:t>f</w:t>
      </w:r>
      <w:r>
        <w:rPr>
          <w:rFonts w:ascii="Arial" w:hAnsi="Arial" w:cs="Arial"/>
          <w:color w:val="000000"/>
          <w:sz w:val="20"/>
          <w:szCs w:val="20"/>
        </w:rPr>
        <w:t>) được đo và sử dụng để tính toán theo Mục 6 Phụ lục này. Kết thúc quy trình thử phát thải do bay hơi nhiên liệu.</w:t>
      </w:r>
    </w:p>
    <w:p w14:paraId="0263C17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6. Tính toán</w:t>
      </w:r>
    </w:p>
    <w:p w14:paraId="480222C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6.1. </w:t>
      </w:r>
      <w:r>
        <w:rPr>
          <w:rFonts w:ascii="Arial" w:hAnsi="Arial" w:cs="Arial"/>
          <w:color w:val="000000"/>
          <w:sz w:val="20"/>
          <w:szCs w:val="20"/>
        </w:rPr>
        <w:t>Các phép thử phát thải bay hơi mô tả trong mục 5 sẽ cho phép tính toán được lượng phát thải HC từ các pha bay hơi do thông hơi thùng nhiên liệu và do ngấm nóng. Những tổn hao do bay hơi từ mỗi một trong các pha này phải được tính bằng cách sử dụng nồng độ HC, nhiệt độ và áp suất không khí ban đầu và cuối cùng trong buồng thử cũng như thể tích có ích của buồng thử.</w:t>
      </w:r>
    </w:p>
    <w:p w14:paraId="14FC6A9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Phải sử dụng công thức sau đây:</w:t>
      </w:r>
    </w:p>
    <w:p w14:paraId="3291BB82" w14:textId="141D3D7C" w:rsidR="00793663" w:rsidRDefault="00802F29"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2846C5A4" wp14:editId="03EC1CE5">
            <wp:extent cx="4040505" cy="605790"/>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0505" cy="605790"/>
                    </a:xfrm>
                    <a:prstGeom prst="rect">
                      <a:avLst/>
                    </a:prstGeom>
                    <a:noFill/>
                    <a:ln>
                      <a:noFill/>
                    </a:ln>
                  </pic:spPr>
                </pic:pic>
              </a:graphicData>
            </a:graphic>
          </wp:inline>
        </w:drawing>
      </w:r>
    </w:p>
    <w:p w14:paraId="1BD33AD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Trong đó:</w:t>
      </w:r>
    </w:p>
    <w:p w14:paraId="118581C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w:t>
      </w:r>
      <w:r w:rsidR="00793663">
        <w:rPr>
          <w:rFonts w:ascii="Arial" w:hAnsi="Arial" w:cs="Arial"/>
          <w:color w:val="000000"/>
          <w:sz w:val="20"/>
          <w:szCs w:val="20"/>
          <w:vertAlign w:val="subscript"/>
        </w:rPr>
        <w:t>HC</w:t>
      </w:r>
      <w:r>
        <w:rPr>
          <w:rFonts w:ascii="Arial" w:hAnsi="Arial" w:cs="Arial"/>
          <w:color w:val="000000"/>
          <w:sz w:val="20"/>
          <w:szCs w:val="20"/>
        </w:rPr>
        <w:t xml:space="preserve"> - Khối lượng HC phát thải trong pha thử (g);</w:t>
      </w:r>
    </w:p>
    <w:p w14:paraId="49CFAAA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w:t>
      </w:r>
      <w:r w:rsidR="00793663">
        <w:rPr>
          <w:rFonts w:ascii="Arial" w:hAnsi="Arial" w:cs="Arial"/>
          <w:color w:val="000000"/>
          <w:sz w:val="20"/>
          <w:szCs w:val="20"/>
          <w:vertAlign w:val="subscript"/>
        </w:rPr>
        <w:t>HC,out</w:t>
      </w:r>
      <w:r>
        <w:rPr>
          <w:rFonts w:ascii="Arial" w:hAnsi="Arial" w:cs="Arial"/>
          <w:color w:val="000000"/>
          <w:sz w:val="20"/>
          <w:szCs w:val="20"/>
        </w:rPr>
        <w:t xml:space="preserve"> - Khối lượng HC thất thoát khỏi buồng thử, trong trường hợp sử dụng buồng kín loại thể tích không đổi cho phép thử bay hơi từ thùng nhiên liệu (g);</w:t>
      </w:r>
    </w:p>
    <w:p w14:paraId="3ED34EF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w:t>
      </w:r>
      <w:r w:rsidR="00793663">
        <w:rPr>
          <w:rFonts w:ascii="Arial" w:hAnsi="Arial" w:cs="Arial"/>
          <w:color w:val="000000"/>
          <w:sz w:val="20"/>
          <w:szCs w:val="20"/>
          <w:vertAlign w:val="subscript"/>
        </w:rPr>
        <w:t>HC,i</w:t>
      </w:r>
      <w:r>
        <w:rPr>
          <w:rFonts w:ascii="Arial" w:hAnsi="Arial" w:cs="Arial"/>
          <w:color w:val="000000"/>
          <w:sz w:val="20"/>
          <w:szCs w:val="20"/>
        </w:rPr>
        <w:t xml:space="preserve"> - Khối lượng hydrocacbon lọt vào trong buồng thử, trong trường hợp sử dụng buồng kín loại thể tích không đổi cho phép thử bay hơi từ thùng nhiên liệu (g);</w:t>
      </w:r>
    </w:p>
    <w:p w14:paraId="4B8A3D3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w:t>
      </w:r>
      <w:r w:rsidR="00793663">
        <w:rPr>
          <w:rFonts w:ascii="Arial" w:hAnsi="Arial" w:cs="Arial"/>
          <w:color w:val="000000"/>
          <w:sz w:val="20"/>
          <w:szCs w:val="20"/>
          <w:vertAlign w:val="subscript"/>
        </w:rPr>
        <w:t>HC</w:t>
      </w:r>
      <w:r>
        <w:rPr>
          <w:rFonts w:ascii="Arial" w:hAnsi="Arial" w:cs="Arial"/>
          <w:color w:val="000000"/>
          <w:sz w:val="20"/>
          <w:szCs w:val="20"/>
        </w:rPr>
        <w:t xml:space="preserve"> - Nồng độ HC đo được trong buồng kín (ppm thể tích C</w:t>
      </w:r>
      <w:r w:rsidR="00793663">
        <w:rPr>
          <w:rFonts w:ascii="Arial" w:hAnsi="Arial" w:cs="Arial"/>
          <w:color w:val="000000"/>
          <w:sz w:val="20"/>
          <w:szCs w:val="20"/>
          <w:vertAlign w:val="subscript"/>
        </w:rPr>
        <w:t>1</w:t>
      </w:r>
      <w:r>
        <w:rPr>
          <w:rFonts w:ascii="Arial" w:hAnsi="Arial" w:cs="Arial"/>
          <w:color w:val="000000"/>
          <w:sz w:val="20"/>
          <w:szCs w:val="20"/>
        </w:rPr>
        <w:t xml:space="preserve"> tương đương);</w:t>
      </w:r>
    </w:p>
    <w:p w14:paraId="115A4F4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V - Thể tích buồng kín có ích (m</w:t>
      </w:r>
      <w:r w:rsidR="00793663">
        <w:rPr>
          <w:rFonts w:ascii="Arial" w:hAnsi="Arial" w:cs="Arial"/>
          <w:color w:val="000000"/>
          <w:sz w:val="20"/>
          <w:szCs w:val="20"/>
          <w:vertAlign w:val="superscript"/>
        </w:rPr>
        <w:t>3</w:t>
      </w:r>
      <w:r>
        <w:rPr>
          <w:rFonts w:ascii="Arial" w:hAnsi="Arial" w:cs="Arial"/>
          <w:color w:val="000000"/>
          <w:sz w:val="20"/>
          <w:szCs w:val="20"/>
        </w:rPr>
        <w:t>) được hiệu chỉnh đúng đối với thể tích của xe với các cửa sổ và khoang hành lý được mở. Nếu không xác định được thể tích đó của xe thì phải trừ đi 1,42 m</w:t>
      </w:r>
      <w:r w:rsidR="00793663">
        <w:rPr>
          <w:rFonts w:ascii="Arial" w:hAnsi="Arial" w:cs="Arial"/>
          <w:color w:val="000000"/>
          <w:sz w:val="20"/>
          <w:szCs w:val="20"/>
          <w:vertAlign w:val="superscript"/>
        </w:rPr>
        <w:t>3</w:t>
      </w:r>
      <w:r>
        <w:rPr>
          <w:rFonts w:ascii="Arial" w:hAnsi="Arial" w:cs="Arial"/>
          <w:color w:val="000000"/>
          <w:sz w:val="20"/>
          <w:szCs w:val="20"/>
        </w:rPr>
        <w:t>;</w:t>
      </w:r>
    </w:p>
    <w:p w14:paraId="509F2AE8" w14:textId="77777777" w:rsidR="00793663"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T - Nhiệt độ buồng đo xung quanh (K); </w:t>
      </w:r>
    </w:p>
    <w:p w14:paraId="053DEC4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 - áp suất không khí (kPa);</w:t>
      </w:r>
    </w:p>
    <w:p w14:paraId="339D81F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H/C - tỉ lệ H/C;</w:t>
      </w:r>
    </w:p>
    <w:p w14:paraId="3C906A8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 = 1,2 (12 + H/C);</w:t>
      </w:r>
    </w:p>
    <w:p w14:paraId="0B52950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với:</w:t>
      </w:r>
    </w:p>
    <w:p w14:paraId="7A2D0AC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i - là số đo ban đầu;</w:t>
      </w:r>
    </w:p>
    <w:p w14:paraId="2D038C8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f - là số đo cuối cùng.</w:t>
      </w:r>
    </w:p>
    <w:p w14:paraId="7C33B44B" w14:textId="77777777" w:rsidR="00793663"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H/C được tính bằng 2,33 cho tổn thất do thông hơi thùng nhiên liệu; </w:t>
      </w:r>
    </w:p>
    <w:p w14:paraId="66988E7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H/C được tính bằng 2,20 cho tổn thất do làm ngấm nóng.</w:t>
      </w:r>
    </w:p>
    <w:p w14:paraId="059F4B5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6.2. </w:t>
      </w:r>
      <w:r>
        <w:rPr>
          <w:rFonts w:ascii="Arial" w:hAnsi="Arial" w:cs="Arial"/>
          <w:color w:val="000000"/>
          <w:sz w:val="20"/>
          <w:szCs w:val="20"/>
        </w:rPr>
        <w:t>Kết quả cuối cùng của phép thử</w:t>
      </w:r>
    </w:p>
    <w:p w14:paraId="4B195092" w14:textId="77777777" w:rsidR="00793663"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Khối lượng phát thải HC toàn bộ đối với xe được tính là: </w:t>
      </w:r>
    </w:p>
    <w:p w14:paraId="2534CB54" w14:textId="77777777" w:rsidR="00122ABD" w:rsidRDefault="00122ABD" w:rsidP="00AB565E">
      <w:pPr>
        <w:widowControl w:val="0"/>
        <w:autoSpaceDE w:val="0"/>
        <w:autoSpaceDN w:val="0"/>
        <w:adjustRightInd w:val="0"/>
        <w:snapToGrid w:val="0"/>
        <w:spacing w:after="120" w:line="240" w:lineRule="auto"/>
        <w:jc w:val="center"/>
        <w:rPr>
          <w:rFonts w:ascii="Arial" w:hAnsi="Arial" w:cs="Arial"/>
          <w:color w:val="000000"/>
          <w:sz w:val="20"/>
          <w:szCs w:val="20"/>
        </w:rPr>
      </w:pPr>
      <w:r>
        <w:rPr>
          <w:rFonts w:ascii="Arial" w:hAnsi="Arial" w:cs="Arial"/>
          <w:color w:val="000000"/>
          <w:sz w:val="20"/>
          <w:szCs w:val="20"/>
        </w:rPr>
        <w:t>M</w:t>
      </w:r>
      <w:r w:rsidR="00793663">
        <w:rPr>
          <w:rFonts w:ascii="Arial" w:hAnsi="Arial" w:cs="Arial"/>
          <w:color w:val="000000"/>
          <w:sz w:val="20"/>
          <w:szCs w:val="20"/>
          <w:vertAlign w:val="subscript"/>
        </w:rPr>
        <w:t>TB</w:t>
      </w:r>
      <w:r>
        <w:rPr>
          <w:rFonts w:ascii="Arial" w:hAnsi="Arial" w:cs="Arial"/>
          <w:color w:val="000000"/>
          <w:sz w:val="20"/>
          <w:szCs w:val="20"/>
        </w:rPr>
        <w:t xml:space="preserve"> = M</w:t>
      </w:r>
      <w:r w:rsidR="00793663">
        <w:rPr>
          <w:rFonts w:ascii="Arial" w:hAnsi="Arial" w:cs="Arial"/>
          <w:color w:val="000000"/>
          <w:sz w:val="20"/>
          <w:szCs w:val="20"/>
          <w:vertAlign w:val="subscript"/>
        </w:rPr>
        <w:t>TH</w:t>
      </w:r>
      <w:r>
        <w:rPr>
          <w:rFonts w:ascii="Arial" w:hAnsi="Arial" w:cs="Arial"/>
          <w:color w:val="000000"/>
          <w:sz w:val="20"/>
          <w:szCs w:val="20"/>
        </w:rPr>
        <w:t xml:space="preserve"> + M</w:t>
      </w:r>
      <w:r w:rsidR="00793663">
        <w:rPr>
          <w:rFonts w:ascii="Arial" w:hAnsi="Arial" w:cs="Arial"/>
          <w:color w:val="000000"/>
          <w:sz w:val="20"/>
          <w:szCs w:val="20"/>
          <w:vertAlign w:val="subscript"/>
        </w:rPr>
        <w:t>HS</w:t>
      </w:r>
    </w:p>
    <w:p w14:paraId="75692AA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Trong đó:</w:t>
      </w:r>
    </w:p>
    <w:p w14:paraId="5E956FE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w:t>
      </w:r>
      <w:r w:rsidR="00793663">
        <w:rPr>
          <w:rFonts w:ascii="Arial" w:hAnsi="Arial" w:cs="Arial"/>
          <w:color w:val="000000"/>
          <w:sz w:val="20"/>
          <w:szCs w:val="20"/>
          <w:vertAlign w:val="subscript"/>
        </w:rPr>
        <w:t>TB</w:t>
      </w:r>
      <w:r>
        <w:rPr>
          <w:rFonts w:ascii="Arial" w:hAnsi="Arial" w:cs="Arial"/>
          <w:color w:val="000000"/>
          <w:sz w:val="20"/>
          <w:szCs w:val="20"/>
        </w:rPr>
        <w:t xml:space="preserve"> - Khối lượng phát thải toàn bộ của xe (g)</w:t>
      </w:r>
    </w:p>
    <w:p w14:paraId="25F1DB4A" w14:textId="77777777" w:rsidR="00793663"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w:t>
      </w:r>
      <w:r w:rsidR="00793663">
        <w:rPr>
          <w:rFonts w:ascii="Arial" w:hAnsi="Arial" w:cs="Arial"/>
          <w:color w:val="000000"/>
          <w:sz w:val="20"/>
          <w:szCs w:val="20"/>
          <w:vertAlign w:val="subscript"/>
        </w:rPr>
        <w:t>TH</w:t>
      </w:r>
      <w:r>
        <w:rPr>
          <w:rFonts w:ascii="Arial" w:hAnsi="Arial" w:cs="Arial"/>
          <w:color w:val="000000"/>
          <w:sz w:val="20"/>
          <w:szCs w:val="20"/>
        </w:rPr>
        <w:t xml:space="preserve"> - Khối lượng phát thải HC do hâm nóng thùng nhiên liệu (g) </w:t>
      </w:r>
    </w:p>
    <w:p w14:paraId="4A76637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w:t>
      </w:r>
      <w:r w:rsidR="00793663">
        <w:rPr>
          <w:rFonts w:ascii="Arial" w:hAnsi="Arial" w:cs="Arial"/>
          <w:color w:val="000000"/>
          <w:sz w:val="20"/>
          <w:szCs w:val="20"/>
          <w:vertAlign w:val="subscript"/>
        </w:rPr>
        <w:t>HS</w:t>
      </w:r>
      <w:r>
        <w:rPr>
          <w:rFonts w:ascii="Arial" w:hAnsi="Arial" w:cs="Arial"/>
          <w:color w:val="000000"/>
          <w:sz w:val="20"/>
          <w:szCs w:val="20"/>
        </w:rPr>
        <w:t xml:space="preserve"> - Khối lượng phát thải toàn bộ do ngấm nóng (g)</w:t>
      </w:r>
    </w:p>
    <w:p w14:paraId="3AD2FEA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7. Sự phù hợp của sản phẩm trong sản xuất</w:t>
      </w:r>
    </w:p>
    <w:p w14:paraId="4B7F795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7.1. </w:t>
      </w:r>
      <w:r>
        <w:rPr>
          <w:rFonts w:ascii="Arial" w:hAnsi="Arial" w:cs="Arial"/>
          <w:color w:val="000000"/>
          <w:sz w:val="20"/>
          <w:szCs w:val="20"/>
        </w:rPr>
        <w:t>Xe mẫu để kiểm tra sự phù hợp của sản phẩm trong sản xuất phải đáp ứng các yêu cầu sau đây:</w:t>
      </w:r>
    </w:p>
    <w:p w14:paraId="745F25C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7.2. Kiểm tra sự rò rỉ</w:t>
      </w:r>
    </w:p>
    <w:p w14:paraId="0138D9A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7.2.1. </w:t>
      </w:r>
      <w:r>
        <w:rPr>
          <w:rFonts w:ascii="Arial" w:hAnsi="Arial" w:cs="Arial"/>
          <w:color w:val="000000"/>
          <w:sz w:val="20"/>
          <w:szCs w:val="20"/>
        </w:rPr>
        <w:t>Những lỗ thông hơi với không khí từ hệ thống kiểm soát phát thải phải được tách biệt.</w:t>
      </w:r>
    </w:p>
    <w:p w14:paraId="7D0187B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7.2.2. </w:t>
      </w:r>
      <w:r>
        <w:rPr>
          <w:rFonts w:ascii="Arial" w:hAnsi="Arial" w:cs="Arial"/>
          <w:color w:val="000000"/>
          <w:sz w:val="20"/>
          <w:szCs w:val="20"/>
        </w:rPr>
        <w:t>Phải tạo ra áp suất 370mm H</w:t>
      </w:r>
      <w:r w:rsidR="00793663">
        <w:rPr>
          <w:rFonts w:ascii="Arial" w:hAnsi="Arial" w:cs="Arial"/>
          <w:color w:val="000000"/>
          <w:sz w:val="20"/>
          <w:szCs w:val="20"/>
          <w:vertAlign w:val="subscript"/>
        </w:rPr>
        <w:t>2</w:t>
      </w:r>
      <w:r>
        <w:rPr>
          <w:rFonts w:ascii="Arial" w:hAnsi="Arial" w:cs="Arial"/>
          <w:color w:val="000000"/>
          <w:sz w:val="20"/>
          <w:szCs w:val="20"/>
        </w:rPr>
        <w:t>O ± 10mm H</w:t>
      </w:r>
      <w:r w:rsidR="00793663">
        <w:rPr>
          <w:rFonts w:ascii="Arial" w:hAnsi="Arial" w:cs="Arial"/>
          <w:color w:val="000000"/>
          <w:sz w:val="20"/>
          <w:szCs w:val="20"/>
          <w:vertAlign w:val="subscript"/>
        </w:rPr>
        <w:t>2</w:t>
      </w:r>
      <w:r>
        <w:rPr>
          <w:rFonts w:ascii="Arial" w:hAnsi="Arial" w:cs="Arial"/>
          <w:color w:val="000000"/>
          <w:sz w:val="20"/>
          <w:szCs w:val="20"/>
        </w:rPr>
        <w:t>O cho hệ thống nhiên liệu.</w:t>
      </w:r>
    </w:p>
    <w:p w14:paraId="3EBF96D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Áp suất phải được ổn định ngay trước khi tách hệ thống nhiên liệu khỏi nguồn áp suất.</w:t>
      </w:r>
    </w:p>
    <w:p w14:paraId="5709F5E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7.2.3 </w:t>
      </w:r>
      <w:r>
        <w:rPr>
          <w:rFonts w:ascii="Arial" w:hAnsi="Arial" w:cs="Arial"/>
          <w:color w:val="000000"/>
          <w:sz w:val="20"/>
          <w:szCs w:val="20"/>
        </w:rPr>
        <w:t>Sau sự cách ly hệ thống nhiên liệu, áp suất không được giảm hơn 50mm H</w:t>
      </w:r>
      <w:r w:rsidR="00793663">
        <w:rPr>
          <w:rFonts w:ascii="Arial" w:hAnsi="Arial" w:cs="Arial"/>
          <w:color w:val="000000"/>
          <w:sz w:val="20"/>
          <w:szCs w:val="20"/>
          <w:vertAlign w:val="subscript"/>
        </w:rPr>
        <w:t>2</w:t>
      </w:r>
      <w:r>
        <w:rPr>
          <w:rFonts w:ascii="Arial" w:hAnsi="Arial" w:cs="Arial"/>
          <w:color w:val="000000"/>
          <w:sz w:val="20"/>
          <w:szCs w:val="20"/>
        </w:rPr>
        <w:t>O</w:t>
      </w:r>
      <w:r w:rsidR="00793663">
        <w:rPr>
          <w:rFonts w:ascii="Arial" w:hAnsi="Arial" w:cs="Arial"/>
          <w:color w:val="000000"/>
          <w:sz w:val="20"/>
          <w:szCs w:val="20"/>
        </w:rPr>
        <w:t xml:space="preserve"> </w:t>
      </w:r>
      <w:r>
        <w:rPr>
          <w:rFonts w:ascii="Arial" w:hAnsi="Arial" w:cs="Arial"/>
          <w:color w:val="000000"/>
          <w:sz w:val="20"/>
          <w:szCs w:val="20"/>
        </w:rPr>
        <w:t>trong 5 phút.</w:t>
      </w:r>
    </w:p>
    <w:p w14:paraId="342B127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7.3. Kiểm tra sự thông hơi</w:t>
      </w:r>
    </w:p>
    <w:p w14:paraId="7370CCA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7.3.1. </w:t>
      </w:r>
      <w:r>
        <w:rPr>
          <w:rFonts w:ascii="Arial" w:hAnsi="Arial" w:cs="Arial"/>
          <w:color w:val="000000"/>
          <w:sz w:val="20"/>
          <w:szCs w:val="20"/>
        </w:rPr>
        <w:t>Những lỗ thông hơi với không khí từ hệ thống kiểm soát sự phát thải phải được tách biệt.</w:t>
      </w:r>
    </w:p>
    <w:p w14:paraId="4968FA7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7.3.2. </w:t>
      </w:r>
      <w:r>
        <w:rPr>
          <w:rFonts w:ascii="Arial" w:hAnsi="Arial" w:cs="Arial"/>
          <w:color w:val="000000"/>
          <w:sz w:val="20"/>
          <w:szCs w:val="20"/>
        </w:rPr>
        <w:t>Phải tạo ra áp suất 370mm H</w:t>
      </w:r>
      <w:r w:rsidR="00793663">
        <w:rPr>
          <w:rFonts w:ascii="Arial" w:hAnsi="Arial" w:cs="Arial"/>
          <w:color w:val="000000"/>
          <w:sz w:val="20"/>
          <w:szCs w:val="20"/>
          <w:vertAlign w:val="subscript"/>
        </w:rPr>
        <w:t>2</w:t>
      </w:r>
      <w:r>
        <w:rPr>
          <w:rFonts w:ascii="Arial" w:hAnsi="Arial" w:cs="Arial"/>
          <w:color w:val="000000"/>
          <w:sz w:val="20"/>
          <w:szCs w:val="20"/>
        </w:rPr>
        <w:t>O ± 10mm H</w:t>
      </w:r>
      <w:r w:rsidR="00793663">
        <w:rPr>
          <w:rFonts w:ascii="Arial" w:hAnsi="Arial" w:cs="Arial"/>
          <w:color w:val="000000"/>
          <w:sz w:val="20"/>
          <w:szCs w:val="20"/>
          <w:vertAlign w:val="subscript"/>
        </w:rPr>
        <w:t>2</w:t>
      </w:r>
      <w:r>
        <w:rPr>
          <w:rFonts w:ascii="Arial" w:hAnsi="Arial" w:cs="Arial"/>
          <w:color w:val="000000"/>
          <w:sz w:val="20"/>
          <w:szCs w:val="20"/>
        </w:rPr>
        <w:t>O cho hệ thống nhiên liệu.</w:t>
      </w:r>
    </w:p>
    <w:p w14:paraId="5B5C829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7.3.3. </w:t>
      </w:r>
      <w:r>
        <w:rPr>
          <w:rFonts w:ascii="Arial" w:hAnsi="Arial" w:cs="Arial"/>
          <w:color w:val="000000"/>
          <w:sz w:val="20"/>
          <w:szCs w:val="20"/>
        </w:rPr>
        <w:t>Áp suất đo phải được ổn định ngay trước khi tách hệ thống nhiên liệu khỏi nguồn áp suất.</w:t>
      </w:r>
    </w:p>
    <w:p w14:paraId="070B986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7.3.4. </w:t>
      </w:r>
      <w:r>
        <w:rPr>
          <w:rFonts w:ascii="Arial" w:hAnsi="Arial" w:cs="Arial"/>
          <w:color w:val="000000"/>
          <w:sz w:val="20"/>
          <w:szCs w:val="20"/>
        </w:rPr>
        <w:t>Các lỗ thông hơi từ hệ thống kiểm soát sự phát thải ra không khí bên ngoài phải được phục hồi trong các điều kiện sản xuất.</w:t>
      </w:r>
    </w:p>
    <w:p w14:paraId="62E2795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7.3.5. </w:t>
      </w:r>
      <w:r>
        <w:rPr>
          <w:rFonts w:ascii="Arial" w:hAnsi="Arial" w:cs="Arial"/>
          <w:color w:val="000000"/>
          <w:sz w:val="20"/>
          <w:szCs w:val="20"/>
        </w:rPr>
        <w:t>Áp suất hệ thống nhiên liệu phải giảm xuống dưới 100mm H</w:t>
      </w:r>
      <w:r w:rsidR="00793663">
        <w:rPr>
          <w:rFonts w:ascii="Arial" w:hAnsi="Arial" w:cs="Arial"/>
          <w:color w:val="000000"/>
          <w:sz w:val="20"/>
          <w:szCs w:val="20"/>
          <w:vertAlign w:val="subscript"/>
        </w:rPr>
        <w:t>2</w:t>
      </w:r>
      <w:r>
        <w:rPr>
          <w:rFonts w:ascii="Arial" w:hAnsi="Arial" w:cs="Arial"/>
          <w:color w:val="000000"/>
          <w:sz w:val="20"/>
          <w:szCs w:val="20"/>
        </w:rPr>
        <w:t>O trong thời gian từ 30s đến 2 phút.</w:t>
      </w:r>
    </w:p>
    <w:p w14:paraId="2554E05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7.3.6. </w:t>
      </w:r>
      <w:r>
        <w:rPr>
          <w:rFonts w:ascii="Arial" w:hAnsi="Arial" w:cs="Arial"/>
          <w:color w:val="000000"/>
          <w:sz w:val="20"/>
          <w:szCs w:val="20"/>
        </w:rPr>
        <w:t>Theo đề nghị của nhà sản xuất, khả năng thông hơi thực tế có thể được thể hiện bằng một quy trình thay thế tương đương. Quy trình cụ thể phải được nhà sản xuất làm thử trước cơ sở thử nghiệm trong quá trình phê duyệt kiểu.</w:t>
      </w:r>
    </w:p>
    <w:p w14:paraId="442FEB4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7.4. Kiểm tra sự làm sạch</w:t>
      </w:r>
    </w:p>
    <w:p w14:paraId="7D621C6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7.4.1. </w:t>
      </w:r>
      <w:r>
        <w:rPr>
          <w:rFonts w:ascii="Arial" w:hAnsi="Arial" w:cs="Arial"/>
          <w:color w:val="000000"/>
          <w:sz w:val="20"/>
          <w:szCs w:val="20"/>
        </w:rPr>
        <w:t>Thiết bị có thể đo được một lưu lượng 1 lít/phút phải được lắp với lỗ đầu vào làm sạch và một bình áp suất có đủ kích thước để không có ảnh hưởng đáng kể đối với hệ thống làm sạch được nối với lỗ đầu vào làm sạch qua một van, hoặc một cách khác.</w:t>
      </w:r>
    </w:p>
    <w:p w14:paraId="37E8367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7.4.2. </w:t>
      </w:r>
      <w:r>
        <w:rPr>
          <w:rFonts w:ascii="Arial" w:hAnsi="Arial" w:cs="Arial"/>
          <w:color w:val="000000"/>
          <w:sz w:val="20"/>
          <w:szCs w:val="20"/>
        </w:rPr>
        <w:t>Nhà sản xuất có thể sử dụng đồng hồ lưu lượng theo sự lựa chọn riêng nếu được cơ quan có thẩm quyền chấp nhận.</w:t>
      </w:r>
    </w:p>
    <w:p w14:paraId="627E631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7.4.3. </w:t>
      </w:r>
      <w:r>
        <w:rPr>
          <w:rFonts w:ascii="Arial" w:hAnsi="Arial" w:cs="Arial"/>
          <w:color w:val="000000"/>
          <w:sz w:val="20"/>
          <w:szCs w:val="20"/>
        </w:rPr>
        <w:t>Xe phải được vận hành sao cho bất kỳ đặc điểm kết cấu nào của hệ thống làm sạch có thể hạn chế hoạt động làm sạch đều được phát hiện và ghi lại.</w:t>
      </w:r>
    </w:p>
    <w:p w14:paraId="25AC973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7.4.4. </w:t>
      </w:r>
      <w:r>
        <w:rPr>
          <w:rFonts w:ascii="Arial" w:hAnsi="Arial" w:cs="Arial"/>
          <w:color w:val="000000"/>
          <w:sz w:val="20"/>
          <w:szCs w:val="20"/>
        </w:rPr>
        <w:t>Trong khi động cơ đang làm việc trong phạm vi được nêu trong mục 7.4.3 Phụ lục này, lưu lượng không khí phải được xác định như sau:</w:t>
      </w:r>
    </w:p>
    <w:p w14:paraId="6930F5D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7.4.4.1. </w:t>
      </w:r>
      <w:r>
        <w:rPr>
          <w:rFonts w:ascii="Arial" w:hAnsi="Arial" w:cs="Arial"/>
          <w:color w:val="000000"/>
          <w:sz w:val="20"/>
          <w:szCs w:val="20"/>
        </w:rPr>
        <w:t>Nếu sử dụng thiết bị nêu tại mục 7.4.1 Phụ lục này, phải quan sát được sự sụt áp từ áp suất không khí xuống tới mức mà lưu lượng không khí đi vào hệ thống kiểm soát phát thải bay hơi là 1 lít/phút.</w:t>
      </w:r>
    </w:p>
    <w:p w14:paraId="1654E89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7.4.4.2. </w:t>
      </w:r>
      <w:r>
        <w:rPr>
          <w:rFonts w:ascii="Arial" w:hAnsi="Arial" w:cs="Arial"/>
          <w:color w:val="000000"/>
          <w:sz w:val="20"/>
          <w:szCs w:val="20"/>
        </w:rPr>
        <w:t>Hoặc nếu sử dụng một thiết bị đo lưu lượng thay thế khác thì thiết bị này phải phát hiện được một mức lưu lượng không nhỏ hơn 1 lít/phút.</w:t>
      </w:r>
    </w:p>
    <w:p w14:paraId="668F5D29" w14:textId="30E5D011" w:rsidR="00793663" w:rsidRDefault="00122ABD" w:rsidP="00AB565E">
      <w:pPr>
        <w:widowControl w:val="0"/>
        <w:autoSpaceDE w:val="0"/>
        <w:autoSpaceDN w:val="0"/>
        <w:adjustRightInd w:val="0"/>
        <w:snapToGrid w:val="0"/>
        <w:spacing w:after="120" w:line="240" w:lineRule="auto"/>
        <w:ind w:firstLine="720"/>
        <w:jc w:val="both"/>
        <w:rPr>
          <w:rFonts w:ascii="Arial" w:hAnsi="Arial" w:cs="Arial"/>
          <w:b/>
          <w:bCs/>
          <w:color w:val="000000"/>
          <w:sz w:val="20"/>
          <w:szCs w:val="20"/>
        </w:rPr>
      </w:pPr>
      <w:r>
        <w:rPr>
          <w:rFonts w:ascii="Arial" w:hAnsi="Arial" w:cs="Arial"/>
          <w:b/>
          <w:bCs/>
          <w:color w:val="000000"/>
          <w:sz w:val="20"/>
          <w:szCs w:val="20"/>
        </w:rPr>
        <w:t xml:space="preserve">7.4.4.3. </w:t>
      </w:r>
      <w:r>
        <w:rPr>
          <w:rFonts w:ascii="Arial" w:hAnsi="Arial" w:cs="Arial"/>
          <w:color w:val="000000"/>
          <w:sz w:val="20"/>
          <w:szCs w:val="20"/>
        </w:rPr>
        <w:t>Theo đề nghị của nhà sản xuất, có thể áp dụng một quy trình thử sự làm sạch thay thế nếu quy trình đó được trình bày và được sự chấp nhận của cơ sở thử nghiệm trong quá trình phê duyệt kiểu.</w:t>
      </w:r>
    </w:p>
    <w:p w14:paraId="0B46A99E" w14:textId="77777777" w:rsidR="00AB565E" w:rsidRDefault="00AB565E" w:rsidP="00D80E96">
      <w:pPr>
        <w:widowControl w:val="0"/>
        <w:autoSpaceDE w:val="0"/>
        <w:autoSpaceDN w:val="0"/>
        <w:adjustRightInd w:val="0"/>
        <w:snapToGrid w:val="0"/>
        <w:spacing w:after="0" w:line="240" w:lineRule="auto"/>
        <w:jc w:val="center"/>
        <w:rPr>
          <w:rFonts w:ascii="Arial" w:hAnsi="Arial" w:cs="Arial"/>
          <w:b/>
          <w:bCs/>
          <w:color w:val="000000"/>
          <w:sz w:val="20"/>
          <w:szCs w:val="20"/>
        </w:rPr>
        <w:sectPr w:rsidR="00AB565E" w:rsidSect="00D80E96">
          <w:pgSz w:w="11906" w:h="16838" w:code="9"/>
          <w:pgMar w:top="1440" w:right="1440" w:bottom="1440" w:left="1440" w:header="0" w:footer="0" w:gutter="0"/>
          <w:cols w:space="720"/>
          <w:noEndnote/>
          <w:docGrid w:linePitch="299"/>
        </w:sectPr>
      </w:pPr>
    </w:p>
    <w:p w14:paraId="24F5DC6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lastRenderedPageBreak/>
        <w:t>PHỤ LỤC K</w:t>
      </w:r>
    </w:p>
    <w:p w14:paraId="0715A547" w14:textId="77777777" w:rsidR="00122ABD" w:rsidRDefault="00122ABD" w:rsidP="00D80E96">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t>Hiệu chuẩn thiết bị thử phát thải bay hơi</w:t>
      </w:r>
    </w:p>
    <w:p w14:paraId="74DB8AE0" w14:textId="77777777" w:rsidR="00AB565E" w:rsidRDefault="00AB565E" w:rsidP="00D80E96">
      <w:pPr>
        <w:widowControl w:val="0"/>
        <w:autoSpaceDE w:val="0"/>
        <w:autoSpaceDN w:val="0"/>
        <w:adjustRightInd w:val="0"/>
        <w:snapToGrid w:val="0"/>
        <w:spacing w:after="0" w:line="240" w:lineRule="auto"/>
        <w:jc w:val="center"/>
        <w:rPr>
          <w:rFonts w:ascii="Arial" w:hAnsi="Arial" w:cs="Arial"/>
          <w:color w:val="000000"/>
          <w:sz w:val="20"/>
          <w:szCs w:val="20"/>
        </w:rPr>
      </w:pPr>
    </w:p>
    <w:p w14:paraId="6472554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 Tần số và phương pháp hiệu chuẩn</w:t>
      </w:r>
    </w:p>
    <w:p w14:paraId="113F7A3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1.1. </w:t>
      </w:r>
      <w:r>
        <w:rPr>
          <w:rFonts w:ascii="Arial" w:hAnsi="Arial" w:cs="Arial"/>
          <w:color w:val="000000"/>
          <w:sz w:val="20"/>
          <w:szCs w:val="20"/>
        </w:rPr>
        <w:t>Các thiết bị phải được hiệu chuẩn trước khi bắt đầu sử dụng và sau đó được hiệu chuẩn thường xuyên nếu cần thiết, trong bất kỳ trường hợp nào cần phải hiệu chuẩn vào tháng trước khi thử phê duyệt kiểu. Các phương pháp hiệu chuẩn được mô tả trong Phụ lục này.</w:t>
      </w:r>
    </w:p>
    <w:p w14:paraId="4B41350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1.2. </w:t>
      </w:r>
      <w:r>
        <w:rPr>
          <w:rFonts w:ascii="Arial" w:hAnsi="Arial" w:cs="Arial"/>
          <w:color w:val="000000"/>
          <w:sz w:val="20"/>
          <w:szCs w:val="20"/>
        </w:rPr>
        <w:t>Thông thường, phải áp dụng dải nhiệt độ được nêu ở cột đầu tiên (Đường đặc tính nhiệt độ cho việc hiệu chuẩn buồng kín và phép thử bay hơi do thất thoát thùng nhiên liệu) của Bảng đường đặc tính nhiệt độ cho các phép thử và hiệu chuẩn trong Phụ lục L Quy chuẩn này. Dải nhiệt độ ở cột hai (Đường đặc tính nhiệt độ cho việc hiệu chuẩn buồng kín theo mục 1.2 và mục 2.3.9 Phụ lục K Quy chuẩn này) là phương án thay thế.</w:t>
      </w:r>
    </w:p>
    <w:p w14:paraId="1F9C103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 Hiệu chuẩn buồng kín</w:t>
      </w:r>
    </w:p>
    <w:p w14:paraId="4127743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 Xác định thể tích ban đầu bên trong của buồng kín</w:t>
      </w:r>
    </w:p>
    <w:p w14:paraId="21A3029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2.1.1. </w:t>
      </w:r>
      <w:r>
        <w:rPr>
          <w:rFonts w:ascii="Arial" w:hAnsi="Arial" w:cs="Arial"/>
          <w:color w:val="000000"/>
          <w:sz w:val="20"/>
          <w:szCs w:val="20"/>
        </w:rPr>
        <w:t>Trước khi bắt đầu sử dụng, thể tích bên trong của buồng phải được xác định như sau: Các kích thước trong của buồng phải được đo cẩn thận, cho phép có một số ngoại lệ nào đó như các thanh giằng. Thể tích bên trong của buồng phải được xác định từ những phép đo này.</w:t>
      </w:r>
    </w:p>
    <w:p w14:paraId="05A7C1D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Đối với buồng kín loại thể tích thay đổi, buồng kín phải được cố định thể tích khi nhiệt độ trong buồng đạt 303K (30°C) [302K (29°C)]. Thể tích danh nghĩa này phải nằm trong khoảng ± 0,5% giá trị được báo cáo.</w:t>
      </w:r>
    </w:p>
    <w:p w14:paraId="0FC4EEB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2.1.2</w:t>
      </w:r>
      <w:r w:rsidR="00793663">
        <w:rPr>
          <w:rFonts w:ascii="Arial" w:hAnsi="Arial" w:cs="Arial"/>
          <w:b/>
          <w:bCs/>
          <w:color w:val="000000"/>
          <w:sz w:val="20"/>
          <w:szCs w:val="20"/>
        </w:rPr>
        <w:t xml:space="preserve"> </w:t>
      </w:r>
      <w:r>
        <w:rPr>
          <w:rFonts w:ascii="Arial" w:hAnsi="Arial" w:cs="Arial"/>
          <w:b/>
          <w:bCs/>
          <w:color w:val="000000"/>
          <w:sz w:val="20"/>
          <w:szCs w:val="20"/>
        </w:rPr>
        <w:t xml:space="preserve"> </w:t>
      </w:r>
      <w:r>
        <w:rPr>
          <w:rFonts w:ascii="Arial" w:hAnsi="Arial" w:cs="Arial"/>
          <w:color w:val="000000"/>
          <w:sz w:val="20"/>
          <w:szCs w:val="20"/>
        </w:rPr>
        <w:t>Thể tích bên trong có ích phải được xác định bằng thể tích bên trong của buồng trừ đi 1,42m</w:t>
      </w:r>
      <w:r w:rsidR="00793663">
        <w:rPr>
          <w:rFonts w:ascii="Arial" w:hAnsi="Arial" w:cs="Arial"/>
          <w:color w:val="000000"/>
          <w:sz w:val="20"/>
          <w:szCs w:val="20"/>
          <w:vertAlign w:val="superscript"/>
        </w:rPr>
        <w:t>3</w:t>
      </w:r>
      <w:r>
        <w:rPr>
          <w:rFonts w:ascii="Arial" w:hAnsi="Arial" w:cs="Arial"/>
          <w:color w:val="000000"/>
          <w:sz w:val="20"/>
          <w:szCs w:val="20"/>
        </w:rPr>
        <w:t>. Thể tích của xe thử với các cửa sổ và khoang hành lý mở có thể được coi là bằng 1,42m</w:t>
      </w:r>
      <w:r w:rsidR="00793663">
        <w:rPr>
          <w:rFonts w:ascii="Arial" w:hAnsi="Arial" w:cs="Arial"/>
          <w:color w:val="000000"/>
          <w:sz w:val="20"/>
          <w:szCs w:val="20"/>
          <w:vertAlign w:val="superscript"/>
        </w:rPr>
        <w:t>3</w:t>
      </w:r>
      <w:r>
        <w:rPr>
          <w:rFonts w:ascii="Arial" w:hAnsi="Arial" w:cs="Arial"/>
          <w:color w:val="000000"/>
          <w:sz w:val="20"/>
          <w:szCs w:val="20"/>
        </w:rPr>
        <w:t>.</w:t>
      </w:r>
    </w:p>
    <w:p w14:paraId="1105A0A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2.1.3. </w:t>
      </w:r>
      <w:r>
        <w:rPr>
          <w:rFonts w:ascii="Arial" w:hAnsi="Arial" w:cs="Arial"/>
          <w:color w:val="000000"/>
          <w:sz w:val="20"/>
          <w:szCs w:val="20"/>
        </w:rPr>
        <w:t>Sự không rò rỉ phải được kiểm tra như quy định trong mục 2.3 Phụ lục này. Nếu khối lượng propan không bằng khối lượng được phun vào với sai số ± 2% thì cần phải hiệu chỉnh cho đúng.</w:t>
      </w:r>
    </w:p>
    <w:p w14:paraId="1FF0911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2.2. Xác định phát thải nền của buồng kín</w:t>
      </w:r>
    </w:p>
    <w:p w14:paraId="6AFAED3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Công việc này xác định xem liệu buồng kín có chứa những chất gì phát thải HC với số lượng đáng kể. Việc kiểm tra phải được thực hiện khi buồng kín được đưa vào bảo dưỡng sau bất kỳ những hoạt động nào trong buồng mà có thể ảnh hưởng đến phát thải nền, theo chu kỳ ít nhất mỗi năm một lần.</w:t>
      </w:r>
    </w:p>
    <w:p w14:paraId="376AD98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2.2.1. </w:t>
      </w:r>
      <w:r>
        <w:rPr>
          <w:rFonts w:ascii="Arial" w:hAnsi="Arial" w:cs="Arial"/>
          <w:color w:val="000000"/>
          <w:sz w:val="20"/>
          <w:szCs w:val="20"/>
        </w:rPr>
        <w:t>Buồng kín loại thể tích thay đổi có thể được hoạt động theo cách điều chỉnh thể tích cố định hoặc không cố định, như mô tả ở mục 2.1.1 Phụ lục này. Nhiệt độ trong buồng phải ổn định ở mức 308K ± 2K (35°C ± 2°C) [309K ± 2K (35°C ± 2 °C)], trong giai đoạn 4 giờ như nêu dưới đây.</w:t>
      </w:r>
    </w:p>
    <w:p w14:paraId="1927F0C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2.2.2. </w:t>
      </w:r>
      <w:r>
        <w:rPr>
          <w:rFonts w:ascii="Arial" w:hAnsi="Arial" w:cs="Arial"/>
          <w:color w:val="000000"/>
          <w:sz w:val="20"/>
          <w:szCs w:val="20"/>
        </w:rPr>
        <w:t>Buồng kín loại thể tích cố định phải được hoạt động trong điều kiện hai đường khí vào và ra được đóng kín. Nhiệt độ trong buồng phải ổn định trong khoảng 308K ±</w:t>
      </w:r>
      <w:r w:rsidR="00793663">
        <w:rPr>
          <w:rFonts w:ascii="Arial" w:hAnsi="Arial" w:cs="Arial"/>
          <w:color w:val="000000"/>
          <w:sz w:val="20"/>
          <w:szCs w:val="20"/>
        </w:rPr>
        <w:t xml:space="preserve"> </w:t>
      </w:r>
      <w:r>
        <w:rPr>
          <w:rFonts w:ascii="Arial" w:hAnsi="Arial" w:cs="Arial"/>
          <w:color w:val="000000"/>
          <w:sz w:val="20"/>
          <w:szCs w:val="20"/>
        </w:rPr>
        <w:t>2K (35 ± 2°C) (309K ± 2K (36 ± 2 °C)), trong giai đoạn 4 giờ như nêu dưới đây.</w:t>
      </w:r>
    </w:p>
    <w:p w14:paraId="2C4CC8E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2.2.3. </w:t>
      </w:r>
      <w:r>
        <w:rPr>
          <w:rFonts w:ascii="Arial" w:hAnsi="Arial" w:cs="Arial"/>
          <w:color w:val="000000"/>
          <w:sz w:val="20"/>
          <w:szCs w:val="20"/>
        </w:rPr>
        <w:t>Buồng kín phải được làm kín và quạt hòa trộn phải chạy hơn 12 giờ trước khi giai đoạn lấy mẫu nền bắt đầu.</w:t>
      </w:r>
    </w:p>
    <w:p w14:paraId="18C3174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2.2.4. </w:t>
      </w:r>
      <w:r>
        <w:rPr>
          <w:rFonts w:ascii="Arial" w:hAnsi="Arial" w:cs="Arial"/>
          <w:color w:val="000000"/>
          <w:sz w:val="20"/>
          <w:szCs w:val="20"/>
        </w:rPr>
        <w:t>Hiệu chuẩn máy phân tích (nếu cần), sau đó hiệu chuẩn điểm 0 và hiệu chuẩn thang đo.</w:t>
      </w:r>
    </w:p>
    <w:p w14:paraId="0F602FA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2.2.5. </w:t>
      </w:r>
      <w:r>
        <w:rPr>
          <w:rFonts w:ascii="Arial" w:hAnsi="Arial" w:cs="Arial"/>
          <w:color w:val="000000"/>
          <w:sz w:val="20"/>
          <w:szCs w:val="20"/>
        </w:rPr>
        <w:t>Làm sạch buồng kín cho tới khi đạt được số đo chỉ thị HC ổn định. Phải bật các</w:t>
      </w:r>
      <w:r w:rsidR="00793663">
        <w:rPr>
          <w:rFonts w:ascii="Arial" w:hAnsi="Arial" w:cs="Arial"/>
          <w:color w:val="000000"/>
          <w:sz w:val="20"/>
          <w:szCs w:val="20"/>
        </w:rPr>
        <w:t xml:space="preserve"> </w:t>
      </w:r>
      <w:r>
        <w:rPr>
          <w:rFonts w:ascii="Arial" w:hAnsi="Arial" w:cs="Arial"/>
          <w:color w:val="000000"/>
          <w:sz w:val="20"/>
          <w:szCs w:val="20"/>
        </w:rPr>
        <w:t>quạt hòa trộn lên nếu chưa bật.</w:t>
      </w:r>
    </w:p>
    <w:p w14:paraId="7811942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2.2.6. </w:t>
      </w:r>
      <w:r>
        <w:rPr>
          <w:rFonts w:ascii="Arial" w:hAnsi="Arial" w:cs="Arial"/>
          <w:color w:val="000000"/>
          <w:sz w:val="20"/>
          <w:szCs w:val="20"/>
        </w:rPr>
        <w:t>Đóng kín buồng và đo nồng độ HC, nhiệt độ và áp suất không khí nền. Đây là những số đo ban đầu CHC.i, Pi và Ti được dùng trong tính toán nền buồng kín.</w:t>
      </w:r>
    </w:p>
    <w:p w14:paraId="556D7E9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2.2.7. </w:t>
      </w:r>
      <w:r>
        <w:rPr>
          <w:rFonts w:ascii="Arial" w:hAnsi="Arial" w:cs="Arial"/>
          <w:color w:val="000000"/>
          <w:sz w:val="20"/>
          <w:szCs w:val="20"/>
        </w:rPr>
        <w:t>Buồng kín phải được đặt trong trạng thái không bị xáo trộn bởi các quạt hòa trộn trong 4 giờ.</w:t>
      </w:r>
    </w:p>
    <w:p w14:paraId="649F8DA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2.2.8. </w:t>
      </w:r>
      <w:r>
        <w:rPr>
          <w:rFonts w:ascii="Arial" w:hAnsi="Arial" w:cs="Arial"/>
          <w:color w:val="000000"/>
          <w:sz w:val="20"/>
          <w:szCs w:val="20"/>
        </w:rPr>
        <w:t>Vào cuối thời gian này phải sử dụng cùng một máy phân tích để đo nồng độ HC trong buồng thử. Phải đo cả nhiệt độ và áp suất không khí. Đây là những số đo cuối cùng C</w:t>
      </w:r>
      <w:r w:rsidR="00793663">
        <w:rPr>
          <w:rFonts w:ascii="Arial" w:hAnsi="Arial" w:cs="Arial"/>
          <w:color w:val="000000"/>
          <w:sz w:val="20"/>
          <w:szCs w:val="20"/>
          <w:vertAlign w:val="subscript"/>
        </w:rPr>
        <w:t>HC.f</w:t>
      </w:r>
      <w:r>
        <w:rPr>
          <w:rFonts w:ascii="Arial" w:hAnsi="Arial" w:cs="Arial"/>
          <w:color w:val="000000"/>
          <w:sz w:val="20"/>
          <w:szCs w:val="20"/>
        </w:rPr>
        <w:t>, P</w:t>
      </w:r>
      <w:r w:rsidR="00793663">
        <w:rPr>
          <w:rFonts w:ascii="Arial" w:hAnsi="Arial" w:cs="Arial"/>
          <w:color w:val="000000"/>
          <w:sz w:val="20"/>
          <w:szCs w:val="20"/>
          <w:vertAlign w:val="subscript"/>
        </w:rPr>
        <w:t>f</w:t>
      </w:r>
      <w:r>
        <w:rPr>
          <w:rFonts w:ascii="Arial" w:hAnsi="Arial" w:cs="Arial"/>
          <w:color w:val="000000"/>
          <w:sz w:val="20"/>
          <w:szCs w:val="20"/>
        </w:rPr>
        <w:t xml:space="preserve"> và T</w:t>
      </w:r>
      <w:r w:rsidR="00793663">
        <w:rPr>
          <w:rFonts w:ascii="Arial" w:hAnsi="Arial" w:cs="Arial"/>
          <w:color w:val="000000"/>
          <w:sz w:val="20"/>
          <w:szCs w:val="20"/>
          <w:vertAlign w:val="subscript"/>
        </w:rPr>
        <w:t>f</w:t>
      </w:r>
      <w:r>
        <w:rPr>
          <w:rFonts w:ascii="Arial" w:hAnsi="Arial" w:cs="Arial"/>
          <w:color w:val="000000"/>
          <w:sz w:val="20"/>
          <w:szCs w:val="20"/>
        </w:rPr>
        <w:t>.</w:t>
      </w:r>
    </w:p>
    <w:p w14:paraId="580AFF9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2.2.9. </w:t>
      </w:r>
      <w:r>
        <w:rPr>
          <w:rFonts w:ascii="Arial" w:hAnsi="Arial" w:cs="Arial"/>
          <w:color w:val="000000"/>
          <w:sz w:val="20"/>
          <w:szCs w:val="20"/>
        </w:rPr>
        <w:t>Sự thay đổi về khối lượng HC trong thời gian thử phải được tính toán như đã nêu trong mục 2.4 Phụ lục này và không được vượt quá 0,05g.</w:t>
      </w:r>
    </w:p>
    <w:p w14:paraId="38FCF4B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2.3. Hiệu chuẩn và kiểm tra sự duy trì HC của buồng kín</w:t>
      </w:r>
    </w:p>
    <w:p w14:paraId="5B45D42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Việc hiệu chuẩn và kiểm tra sự duy trì HC của buồng kín nhằm kiểm tra về thể tích tính toán, như đề cập trong mục 2.1 Phụ lục này và xác định lượng rò rỉ bất kỳ.</w:t>
      </w:r>
    </w:p>
    <w:p w14:paraId="20E969D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2.3.1. </w:t>
      </w:r>
      <w:r>
        <w:rPr>
          <w:rFonts w:ascii="Arial" w:hAnsi="Arial" w:cs="Arial"/>
          <w:color w:val="000000"/>
          <w:sz w:val="20"/>
          <w:szCs w:val="20"/>
        </w:rPr>
        <w:t>Làm sạch buồng kín cho tới khi đạt được số đo chỉ thị HC ổn định. Phải bật các quạt hòa trộn lên nếu chưa bật. Máy phân tích HC phải được hiệu chuẩn điểm 0 và hiệu chuẩn thang đo nếu cần.</w:t>
      </w:r>
    </w:p>
    <w:p w14:paraId="358E060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2.3.2. </w:t>
      </w:r>
      <w:r>
        <w:rPr>
          <w:rFonts w:ascii="Arial" w:hAnsi="Arial" w:cs="Arial"/>
          <w:color w:val="000000"/>
          <w:sz w:val="20"/>
          <w:szCs w:val="20"/>
        </w:rPr>
        <w:t>Đối với buồng kín loại thể tích thay đổi, thể tích buồng phải được cố định theo thể tích danh định. Đối với buồng kín loại thể tích không đổi, đường khí vào và ra phải được đóng kín.</w:t>
      </w:r>
    </w:p>
    <w:p w14:paraId="2489A80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2.3.3. </w:t>
      </w:r>
      <w:r>
        <w:rPr>
          <w:rFonts w:ascii="Arial" w:hAnsi="Arial" w:cs="Arial"/>
          <w:color w:val="000000"/>
          <w:sz w:val="20"/>
          <w:szCs w:val="20"/>
        </w:rPr>
        <w:t>Hệ thống điều khiển nhiệt độ trong phòng phải được bật lên (nếu chưa bật) và đặt nhiệt độ làm việc là 308K (35°C) (309K (36°C)).</w:t>
      </w:r>
    </w:p>
    <w:p w14:paraId="50004047"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2.3.4. </w:t>
      </w:r>
      <w:r>
        <w:rPr>
          <w:rFonts w:ascii="Arial" w:hAnsi="Arial" w:cs="Arial"/>
          <w:color w:val="000000"/>
          <w:sz w:val="20"/>
          <w:szCs w:val="20"/>
        </w:rPr>
        <w:t>Khi nhiệt độ trong phòng ổn định ở mức 308K ± 2K (35°C ± 2°C) (309K ± 2K (35°C ± 2°C)), buồng thử được làm kín và bắt đầu đo các giá trị: nồng độ nền hydrocacbon (C</w:t>
      </w:r>
      <w:r w:rsidR="00793663">
        <w:rPr>
          <w:rFonts w:ascii="Arial" w:hAnsi="Arial" w:cs="Arial"/>
          <w:color w:val="000000"/>
          <w:sz w:val="20"/>
          <w:szCs w:val="20"/>
          <w:vertAlign w:val="subscript"/>
        </w:rPr>
        <w:t>HCi</w:t>
      </w:r>
      <w:r>
        <w:rPr>
          <w:rFonts w:ascii="Arial" w:hAnsi="Arial" w:cs="Arial"/>
          <w:color w:val="000000"/>
          <w:sz w:val="20"/>
          <w:szCs w:val="20"/>
        </w:rPr>
        <w:t>), áp suất (P</w:t>
      </w:r>
      <w:r w:rsidR="00793663">
        <w:rPr>
          <w:rFonts w:ascii="Arial" w:hAnsi="Arial" w:cs="Arial"/>
          <w:color w:val="000000"/>
          <w:sz w:val="20"/>
          <w:szCs w:val="20"/>
          <w:vertAlign w:val="subscript"/>
        </w:rPr>
        <w:t>i</w:t>
      </w:r>
      <w:r>
        <w:rPr>
          <w:rFonts w:ascii="Arial" w:hAnsi="Arial" w:cs="Arial"/>
          <w:color w:val="000000"/>
          <w:sz w:val="20"/>
          <w:szCs w:val="20"/>
        </w:rPr>
        <w:t>), nhiệt độ (T</w:t>
      </w:r>
      <w:r w:rsidR="00793663">
        <w:rPr>
          <w:rFonts w:ascii="Arial" w:hAnsi="Arial" w:cs="Arial"/>
          <w:color w:val="000000"/>
          <w:sz w:val="20"/>
          <w:szCs w:val="20"/>
          <w:vertAlign w:val="subscript"/>
        </w:rPr>
        <w:t>i</w:t>
      </w:r>
      <w:r>
        <w:rPr>
          <w:rFonts w:ascii="Arial" w:hAnsi="Arial" w:cs="Arial"/>
          <w:color w:val="000000"/>
          <w:sz w:val="20"/>
          <w:szCs w:val="20"/>
        </w:rPr>
        <w:t>). Các giá trị này được sử dụng để hiệu chuẩn buồng thử.</w:t>
      </w:r>
    </w:p>
    <w:p w14:paraId="34AEC9E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2.3.5 </w:t>
      </w:r>
      <w:r w:rsidR="00793663">
        <w:rPr>
          <w:rFonts w:ascii="Arial" w:hAnsi="Arial" w:cs="Arial"/>
          <w:b/>
          <w:bCs/>
          <w:color w:val="000000"/>
          <w:sz w:val="20"/>
          <w:szCs w:val="20"/>
        </w:rPr>
        <w:t xml:space="preserve"> </w:t>
      </w:r>
      <w:r>
        <w:rPr>
          <w:rFonts w:ascii="Arial" w:hAnsi="Arial" w:cs="Arial"/>
          <w:color w:val="000000"/>
          <w:sz w:val="20"/>
          <w:szCs w:val="20"/>
        </w:rPr>
        <w:t>Phun khoảng 4 gam propan vào buồng kín. Phải đo khối lượng propan với độ chính xác ± 2% giá trị đo được.</w:t>
      </w:r>
    </w:p>
    <w:p w14:paraId="30852C5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2.3.6. </w:t>
      </w:r>
      <w:r>
        <w:rPr>
          <w:rFonts w:ascii="Arial" w:hAnsi="Arial" w:cs="Arial"/>
          <w:color w:val="000000"/>
          <w:sz w:val="20"/>
          <w:szCs w:val="20"/>
        </w:rPr>
        <w:t>Cho phép khuấy trộn trong buồng 5 phút và sau đó đo nồng độ HC, nhiệt độ và áp suất không khí. Đây là những số đo cuối cùng C</w:t>
      </w:r>
      <w:r w:rsidR="00793663">
        <w:rPr>
          <w:rFonts w:ascii="Arial" w:hAnsi="Arial" w:cs="Arial"/>
          <w:color w:val="000000"/>
          <w:sz w:val="20"/>
          <w:szCs w:val="20"/>
          <w:vertAlign w:val="subscript"/>
        </w:rPr>
        <w:t>HC.f</w:t>
      </w:r>
      <w:r>
        <w:rPr>
          <w:rFonts w:ascii="Arial" w:hAnsi="Arial" w:cs="Arial"/>
          <w:color w:val="000000"/>
          <w:sz w:val="20"/>
          <w:szCs w:val="20"/>
        </w:rPr>
        <w:t>, P</w:t>
      </w:r>
      <w:r w:rsidR="00793663">
        <w:rPr>
          <w:rFonts w:ascii="Arial" w:hAnsi="Arial" w:cs="Arial"/>
          <w:color w:val="000000"/>
          <w:sz w:val="20"/>
          <w:szCs w:val="20"/>
          <w:vertAlign w:val="subscript"/>
        </w:rPr>
        <w:t>f</w:t>
      </w:r>
      <w:r>
        <w:rPr>
          <w:rFonts w:ascii="Arial" w:hAnsi="Arial" w:cs="Arial"/>
          <w:color w:val="000000"/>
          <w:sz w:val="20"/>
          <w:szCs w:val="20"/>
        </w:rPr>
        <w:t xml:space="preserve"> và T</w:t>
      </w:r>
      <w:r w:rsidR="00793663">
        <w:rPr>
          <w:rFonts w:ascii="Arial" w:hAnsi="Arial" w:cs="Arial"/>
          <w:color w:val="000000"/>
          <w:sz w:val="20"/>
          <w:szCs w:val="20"/>
          <w:vertAlign w:val="subscript"/>
        </w:rPr>
        <w:t>f</w:t>
      </w:r>
      <w:r>
        <w:rPr>
          <w:rFonts w:ascii="Arial" w:hAnsi="Arial" w:cs="Arial"/>
          <w:color w:val="000000"/>
          <w:sz w:val="20"/>
          <w:szCs w:val="20"/>
        </w:rPr>
        <w:t xml:space="preserve"> để hiệu chuẩn buồng kín.</w:t>
      </w:r>
    </w:p>
    <w:p w14:paraId="0001E12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2.3.7. </w:t>
      </w:r>
      <w:r>
        <w:rPr>
          <w:rFonts w:ascii="Arial" w:hAnsi="Arial" w:cs="Arial"/>
          <w:color w:val="000000"/>
          <w:sz w:val="20"/>
          <w:szCs w:val="20"/>
        </w:rPr>
        <w:t>Sử dụng các số đo trong mục 2.3.4 và mục 2.3.6 và công thức thiết lập trong mục 2.4 Phụ lục này để tính toán khối lượng propan trong buồng kín. Khối lượng này phải trong khoảng ± 2% của khối lượng propan được đo trong mục 2.3.5 Phụ lục này.</w:t>
      </w:r>
    </w:p>
    <w:p w14:paraId="6326E10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2.3.8. </w:t>
      </w:r>
      <w:r>
        <w:rPr>
          <w:rFonts w:ascii="Arial" w:hAnsi="Arial" w:cs="Arial"/>
          <w:color w:val="000000"/>
          <w:sz w:val="20"/>
          <w:szCs w:val="20"/>
        </w:rPr>
        <w:t>Đối với buồng kín loại thể tích thay đổi, không được cố định thể tích trong buồng theo giá trị thể tích danh định. Đối với buồng kín loại thể tích cố định, đường khí vào và ra phải được mở.</w:t>
      </w:r>
    </w:p>
    <w:p w14:paraId="6593467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2.3.9. </w:t>
      </w:r>
      <w:r>
        <w:rPr>
          <w:rFonts w:ascii="Arial" w:hAnsi="Arial" w:cs="Arial"/>
          <w:color w:val="000000"/>
          <w:sz w:val="20"/>
          <w:szCs w:val="20"/>
        </w:rPr>
        <w:t>Quy trình thử phải bắt đầu trong vòng 15 phút kể từ khi làm kín buồng thử: Trong vòng 24 giờ giảm nhiệt độ môi trường từ 308K (35°C) xuống 293K (20°C) rồi trở lại</w:t>
      </w:r>
      <w:r w:rsidR="00793663">
        <w:rPr>
          <w:rFonts w:ascii="Arial" w:hAnsi="Arial" w:cs="Arial"/>
          <w:color w:val="000000"/>
          <w:sz w:val="20"/>
          <w:szCs w:val="20"/>
        </w:rPr>
        <w:t xml:space="preserve"> </w:t>
      </w:r>
      <w:r>
        <w:rPr>
          <w:rFonts w:ascii="Arial" w:hAnsi="Arial" w:cs="Arial"/>
          <w:color w:val="000000"/>
          <w:sz w:val="20"/>
          <w:szCs w:val="20"/>
        </w:rPr>
        <w:t>308K (35°C) (308,6K (35,6°C) xuống 295,2K (22,2°C) rồi quay trở lại 308,6K (35,6°C))</w:t>
      </w:r>
      <w:r w:rsidR="00793663">
        <w:rPr>
          <w:rFonts w:ascii="Arial" w:hAnsi="Arial" w:cs="Arial"/>
          <w:color w:val="000000"/>
          <w:sz w:val="20"/>
          <w:szCs w:val="20"/>
        </w:rPr>
        <w:t xml:space="preserve"> </w:t>
      </w:r>
      <w:r>
        <w:rPr>
          <w:rFonts w:ascii="Arial" w:hAnsi="Arial" w:cs="Arial"/>
          <w:color w:val="000000"/>
          <w:sz w:val="20"/>
          <w:szCs w:val="20"/>
        </w:rPr>
        <w:t>theo đường đặc tính nhiệt độ được nêu ở Phụ lục L của Quy chuẩn này (Sai số cho phép được nêu trong mục 5.7.1 Phụ lục I của Quy chuẩn này).</w:t>
      </w:r>
    </w:p>
    <w:p w14:paraId="5E03667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2.3.10. </w:t>
      </w:r>
      <w:r>
        <w:rPr>
          <w:rFonts w:ascii="Arial" w:hAnsi="Arial" w:cs="Arial"/>
          <w:color w:val="000000"/>
          <w:sz w:val="20"/>
          <w:szCs w:val="20"/>
        </w:rPr>
        <w:t>Sau khi kết thúc quy trình thử 24 giờ, nồng độ hydrocacbon cuối cùng, nhiệt độ và áp suất môi trường trong buồng thử được đo và ghi lại. Đây chính là kết quả C</w:t>
      </w:r>
      <w:r w:rsidR="00F9305A">
        <w:rPr>
          <w:rFonts w:ascii="Arial" w:hAnsi="Arial" w:cs="Arial"/>
          <w:color w:val="000000"/>
          <w:sz w:val="20"/>
          <w:szCs w:val="20"/>
          <w:vertAlign w:val="subscript"/>
        </w:rPr>
        <w:t>HCf</w:t>
      </w:r>
      <w:r>
        <w:rPr>
          <w:rFonts w:ascii="Arial" w:hAnsi="Arial" w:cs="Arial"/>
          <w:color w:val="000000"/>
          <w:sz w:val="20"/>
          <w:szCs w:val="20"/>
        </w:rPr>
        <w:t>, P</w:t>
      </w:r>
      <w:r w:rsidR="00F9305A">
        <w:rPr>
          <w:rFonts w:ascii="Arial" w:hAnsi="Arial" w:cs="Arial"/>
          <w:color w:val="000000"/>
          <w:sz w:val="20"/>
          <w:szCs w:val="20"/>
          <w:vertAlign w:val="subscript"/>
        </w:rPr>
        <w:t>f</w:t>
      </w:r>
      <w:r>
        <w:rPr>
          <w:rFonts w:ascii="Arial" w:hAnsi="Arial" w:cs="Arial"/>
          <w:color w:val="000000"/>
          <w:sz w:val="20"/>
          <w:szCs w:val="20"/>
        </w:rPr>
        <w:t xml:space="preserve"> và T</w:t>
      </w:r>
      <w:r w:rsidR="00F9305A">
        <w:rPr>
          <w:rFonts w:ascii="Arial" w:hAnsi="Arial" w:cs="Arial"/>
          <w:color w:val="000000"/>
          <w:sz w:val="20"/>
          <w:szCs w:val="20"/>
          <w:vertAlign w:val="subscript"/>
        </w:rPr>
        <w:t>f</w:t>
      </w:r>
      <w:r>
        <w:rPr>
          <w:rFonts w:ascii="Arial" w:hAnsi="Arial" w:cs="Arial"/>
          <w:color w:val="000000"/>
          <w:sz w:val="20"/>
          <w:szCs w:val="20"/>
        </w:rPr>
        <w:t xml:space="preserve"> của phép kiểm tra độ lọt khí hydrocacbon.</w:t>
      </w:r>
    </w:p>
    <w:p w14:paraId="43800E79"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2.3.11. </w:t>
      </w:r>
      <w:r>
        <w:rPr>
          <w:rFonts w:ascii="Arial" w:hAnsi="Arial" w:cs="Arial"/>
          <w:color w:val="000000"/>
          <w:sz w:val="20"/>
          <w:szCs w:val="20"/>
        </w:rPr>
        <w:t>Sử dụng công thức trong mục 2.4 dưới đây để tính khối lượng HC theo các số đo lấy trong mục 2.3.6 và mục 2.3.10 Phụ lục này. Khối lượng này không được sai khác hơn 3% so với khối lượng HC được cho trong mục 2.3.7 Phụ lục này.</w:t>
      </w:r>
    </w:p>
    <w:p w14:paraId="22B806D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2.4. Tính toán</w:t>
      </w:r>
    </w:p>
    <w:p w14:paraId="08EBE3A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Việc tính toán sự thay đổi khối lượng HC trong buồng kín phải được sử dụng để xác định nền HC và vận tốc rò rỉ của nó. Các số đo đầu và cuối của nồng độ HC, nhiệt độ và áp suất không khí phải được sử dụng trong công thức sau đây để tính toán sự thay đổi khối lượng</w:t>
      </w:r>
    </w:p>
    <w:p w14:paraId="5C89BE02" w14:textId="169346D6" w:rsidR="00F9305A" w:rsidRDefault="00802F29"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3E18DDE6" wp14:editId="5AE176B1">
            <wp:extent cx="4146550" cy="584835"/>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6550" cy="584835"/>
                    </a:xfrm>
                    <a:prstGeom prst="rect">
                      <a:avLst/>
                    </a:prstGeom>
                    <a:noFill/>
                    <a:ln>
                      <a:noFill/>
                    </a:ln>
                  </pic:spPr>
                </pic:pic>
              </a:graphicData>
            </a:graphic>
          </wp:inline>
        </w:drawing>
      </w:r>
    </w:p>
    <w:p w14:paraId="2B4B36F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Trong đó:</w:t>
      </w:r>
    </w:p>
    <w:p w14:paraId="7F89165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w:t>
      </w:r>
      <w:r w:rsidR="00F9305A">
        <w:rPr>
          <w:rFonts w:ascii="Arial" w:hAnsi="Arial" w:cs="Arial"/>
          <w:color w:val="000000"/>
          <w:sz w:val="20"/>
          <w:szCs w:val="20"/>
          <w:vertAlign w:val="subscript"/>
        </w:rPr>
        <w:t>HC</w:t>
      </w:r>
      <w:r>
        <w:rPr>
          <w:rFonts w:ascii="Arial" w:hAnsi="Arial" w:cs="Arial"/>
          <w:color w:val="000000"/>
          <w:sz w:val="20"/>
          <w:szCs w:val="20"/>
        </w:rPr>
        <w:t xml:space="preserve"> - Khối lượng HC (g);</w:t>
      </w:r>
    </w:p>
    <w:p w14:paraId="492C168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w:t>
      </w:r>
      <w:r w:rsidR="00F9305A">
        <w:rPr>
          <w:rFonts w:ascii="Arial" w:hAnsi="Arial" w:cs="Arial"/>
          <w:color w:val="000000"/>
          <w:sz w:val="20"/>
          <w:szCs w:val="20"/>
          <w:vertAlign w:val="subscript"/>
        </w:rPr>
        <w:t>HC,out</w:t>
      </w:r>
      <w:r>
        <w:rPr>
          <w:rFonts w:ascii="Arial" w:hAnsi="Arial" w:cs="Arial"/>
          <w:color w:val="000000"/>
          <w:sz w:val="20"/>
          <w:szCs w:val="20"/>
        </w:rPr>
        <w:t xml:space="preserve"> - Khối lượng HC thất thoát khỏi buồng thử, trong trường hợp sử dụng buồng kín loại thể tích không đổi cho phép thử bay hơi do thất thoát thùng nhiên liệu (g);</w:t>
      </w:r>
    </w:p>
    <w:p w14:paraId="3B68EE9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w:t>
      </w:r>
      <w:r w:rsidR="00F9305A">
        <w:rPr>
          <w:rFonts w:ascii="Arial" w:hAnsi="Arial" w:cs="Arial"/>
          <w:color w:val="000000"/>
          <w:sz w:val="20"/>
          <w:szCs w:val="20"/>
          <w:vertAlign w:val="subscript"/>
        </w:rPr>
        <w:t>HC,i</w:t>
      </w:r>
      <w:r>
        <w:rPr>
          <w:rFonts w:ascii="Arial" w:hAnsi="Arial" w:cs="Arial"/>
          <w:color w:val="000000"/>
          <w:sz w:val="20"/>
          <w:szCs w:val="20"/>
        </w:rPr>
        <w:t xml:space="preserve"> - Khối lượng hydrocacbon lọt vào trong buồng thử, trong trường hợp sử dụng buồng kín loại thể tích không đổi cho phép thử bay hơi do thất thoát thùng nhiên liệu (g);</w:t>
      </w:r>
    </w:p>
    <w:p w14:paraId="4396F85E" w14:textId="77777777" w:rsidR="00F9305A"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w:t>
      </w:r>
      <w:r w:rsidR="00F9305A">
        <w:rPr>
          <w:rFonts w:ascii="Arial" w:hAnsi="Arial" w:cs="Arial"/>
          <w:color w:val="000000"/>
          <w:sz w:val="20"/>
          <w:szCs w:val="20"/>
          <w:vertAlign w:val="subscript"/>
        </w:rPr>
        <w:t>HC</w:t>
      </w:r>
      <w:r>
        <w:rPr>
          <w:rFonts w:ascii="Arial" w:hAnsi="Arial" w:cs="Arial"/>
          <w:color w:val="000000"/>
          <w:sz w:val="20"/>
          <w:szCs w:val="20"/>
        </w:rPr>
        <w:t xml:space="preserve"> - Nồng độ HC trong buồng kín (ppm cacbon); </w:t>
      </w:r>
    </w:p>
    <w:p w14:paraId="11C3073E"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ppm cacbon = ppm propan lũy thừa 3)</w:t>
      </w:r>
    </w:p>
    <w:p w14:paraId="01F987E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V - Thể tích buồng kín (m</w:t>
      </w:r>
      <w:r w:rsidR="00F9305A">
        <w:rPr>
          <w:rFonts w:ascii="Arial" w:hAnsi="Arial" w:cs="Arial"/>
          <w:color w:val="000000"/>
          <w:sz w:val="20"/>
          <w:szCs w:val="20"/>
          <w:vertAlign w:val="superscript"/>
        </w:rPr>
        <w:t>3</w:t>
      </w:r>
      <w:r>
        <w:rPr>
          <w:rFonts w:ascii="Arial" w:hAnsi="Arial" w:cs="Arial"/>
          <w:color w:val="000000"/>
          <w:sz w:val="20"/>
          <w:szCs w:val="20"/>
        </w:rPr>
        <w:t>);</w:t>
      </w:r>
    </w:p>
    <w:p w14:paraId="5CDE789C" w14:textId="77777777" w:rsidR="00F9305A"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 xml:space="preserve">T - Nhiệt độ xung quanh trong buồng kín, K; </w:t>
      </w:r>
    </w:p>
    <w:p w14:paraId="5DC5E98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 - áp suất không khí, kPa;</w:t>
      </w:r>
    </w:p>
    <w:p w14:paraId="0C9C4C9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 = 17,6;</w:t>
      </w:r>
    </w:p>
    <w:p w14:paraId="63320175"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khi i - là số đo đầu, f - là số đo cuối.</w:t>
      </w:r>
    </w:p>
    <w:p w14:paraId="106EDAD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 Kiểm tra máy phân tích hydrocacbon FID (Máy dò ion hóa ngọn lửa)</w:t>
      </w:r>
    </w:p>
    <w:p w14:paraId="07CE552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 Tối ưu hóa sự đáp trả của máy dò</w:t>
      </w:r>
    </w:p>
    <w:p w14:paraId="11A68ED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FID phải được điều chỉnh theo quy định của nhà sản xuất thiết bị. Phải sử dụng propan trong không khí để tối ưu hóa sự đáp trả trên dải làm việc phổ biến nhất.</w:t>
      </w:r>
    </w:p>
    <w:p w14:paraId="3DC2B2BC"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 Hiệu chuẩn máy phân tích HC.</w:t>
      </w:r>
    </w:p>
    <w:p w14:paraId="714FADF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Máy phân tích phải được hiệu chuẩn bằng sử dụng propan trong không khí và không khí tổng hợp tinh khiết. Xem D.4.5.2 Phụ lục D TCVN 6785:2006 (các loại khí hiệu chuẩn).</w:t>
      </w:r>
    </w:p>
    <w:p w14:paraId="18D1A42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Lập một đường cong hiệu chuẩn như mô tả trong mục 4.1 và mục 4.5 của Phụ lục này.</w:t>
      </w:r>
    </w:p>
    <w:p w14:paraId="3D92B09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3.3. Kiểm tra nhiễu oxy và các giới hạn</w:t>
      </w:r>
    </w:p>
    <w:p w14:paraId="3F8DCE4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Hệ số đáp trả (Rf), đối với các loại HC đặc biệt là tỷ số của số đo C</w:t>
      </w:r>
      <w:r w:rsidR="00F9305A">
        <w:rPr>
          <w:rFonts w:ascii="Arial" w:hAnsi="Arial" w:cs="Arial"/>
          <w:color w:val="000000"/>
          <w:sz w:val="20"/>
          <w:szCs w:val="20"/>
          <w:vertAlign w:val="subscript"/>
        </w:rPr>
        <w:t>1</w:t>
      </w:r>
      <w:r>
        <w:rPr>
          <w:rFonts w:ascii="Arial" w:hAnsi="Arial" w:cs="Arial"/>
          <w:color w:val="000000"/>
          <w:sz w:val="20"/>
          <w:szCs w:val="20"/>
        </w:rPr>
        <w:t xml:space="preserve"> của FID đối với nồng độ bình khí, được biểu thị bằng ppm C</w:t>
      </w:r>
      <w:r w:rsidR="00F9305A">
        <w:rPr>
          <w:rFonts w:ascii="Arial" w:hAnsi="Arial" w:cs="Arial"/>
          <w:color w:val="000000"/>
          <w:sz w:val="20"/>
          <w:szCs w:val="20"/>
          <w:vertAlign w:val="subscript"/>
        </w:rPr>
        <w:t>1</w:t>
      </w:r>
      <w:r>
        <w:rPr>
          <w:rFonts w:ascii="Arial" w:hAnsi="Arial" w:cs="Arial"/>
          <w:color w:val="000000"/>
          <w:sz w:val="20"/>
          <w:szCs w:val="20"/>
        </w:rPr>
        <w:t>.</w:t>
      </w:r>
    </w:p>
    <w:p w14:paraId="3E2F347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Đối với những dải hoạt động thông thường được sử dụng, nồng độ khí kiểm tra phải là mức có sự đáp trả gần bằng 80% của độ lệch cao nhất của thang đo. Nồng độ đó phải được biết với độ chính xác ± 2% so với chuẩn trọng lực tính theo thể tích.</w:t>
      </w:r>
    </w:p>
    <w:p w14:paraId="33FC7553"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Ngoài ra bình khí phải được chuẩn hóa điều kiện môi trường trước 24 giờ, ở nhiệt độ</w:t>
      </w:r>
      <w:r w:rsidR="00F9305A">
        <w:rPr>
          <w:rFonts w:ascii="Arial" w:hAnsi="Arial" w:cs="Arial"/>
          <w:color w:val="000000"/>
          <w:sz w:val="20"/>
          <w:szCs w:val="20"/>
        </w:rPr>
        <w:t xml:space="preserve"> </w:t>
      </w:r>
      <w:r>
        <w:rPr>
          <w:rFonts w:ascii="Arial" w:hAnsi="Arial" w:cs="Arial"/>
          <w:color w:val="000000"/>
          <w:sz w:val="20"/>
          <w:szCs w:val="20"/>
        </w:rPr>
        <w:t>từ 293K đến 303K (20</w:t>
      </w:r>
      <w:r w:rsidR="00F9305A">
        <w:rPr>
          <w:rFonts w:ascii="Arial" w:hAnsi="Arial" w:cs="Arial"/>
          <w:color w:val="000000"/>
          <w:sz w:val="20"/>
          <w:szCs w:val="20"/>
        </w:rPr>
        <w:t>º</w:t>
      </w:r>
      <w:r>
        <w:rPr>
          <w:rFonts w:ascii="Arial" w:hAnsi="Arial" w:cs="Arial"/>
          <w:color w:val="000000"/>
          <w:sz w:val="20"/>
          <w:szCs w:val="20"/>
        </w:rPr>
        <w:t>C - 30</w:t>
      </w:r>
      <w:r w:rsidR="00F9305A">
        <w:rPr>
          <w:rFonts w:ascii="Arial" w:hAnsi="Arial" w:cs="Arial"/>
          <w:color w:val="000000"/>
          <w:sz w:val="20"/>
          <w:szCs w:val="20"/>
        </w:rPr>
        <w:t>º</w:t>
      </w:r>
      <w:r>
        <w:rPr>
          <w:rFonts w:ascii="Arial" w:hAnsi="Arial" w:cs="Arial"/>
          <w:color w:val="000000"/>
          <w:sz w:val="20"/>
          <w:szCs w:val="20"/>
        </w:rPr>
        <w:t>C).</w:t>
      </w:r>
    </w:p>
    <w:p w14:paraId="772DBE8D"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Các hệ số đáp trả phải được xác định khi đưa máy phân tích vào bảo dưỡng và sau đó là ở những kỳ bảo dưỡng chính.</w:t>
      </w:r>
    </w:p>
    <w:p w14:paraId="30F4196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Khí chuẩn được sử dụng là propan với không khí tinh khiết cân bằng mà chúng phải được thực hiện để có một hệ số đáp trả là 1,00.</w:t>
      </w:r>
    </w:p>
    <w:p w14:paraId="1F7FCA75" w14:textId="77777777" w:rsidR="00F9305A"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Khí kiểm tra được sử dụng cho kiểm tra nhiễu oxy và giới hạn hệ số đáp trả là: </w:t>
      </w:r>
    </w:p>
    <w:p w14:paraId="0486A0E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Propan và nitơ: 0,95 </w:t>
      </w:r>
      <w:r w:rsidR="002B39E9">
        <w:rPr>
          <w:rFonts w:ascii="Arial" w:hAnsi="Arial" w:cs="Arial"/>
          <w:color w:val="000000"/>
          <w:sz w:val="20"/>
          <w:szCs w:val="20"/>
        </w:rPr>
        <w:t xml:space="preserve">≤ </w:t>
      </w:r>
      <w:r>
        <w:rPr>
          <w:rFonts w:ascii="Arial" w:hAnsi="Arial" w:cs="Arial"/>
          <w:color w:val="000000"/>
          <w:sz w:val="20"/>
          <w:szCs w:val="20"/>
        </w:rPr>
        <w:t xml:space="preserve"> Rf </w:t>
      </w:r>
      <w:r w:rsidR="002B39E9">
        <w:rPr>
          <w:rFonts w:ascii="Arial" w:hAnsi="Arial" w:cs="Arial"/>
          <w:color w:val="000000"/>
          <w:sz w:val="20"/>
          <w:szCs w:val="20"/>
        </w:rPr>
        <w:t xml:space="preserve">≤ </w:t>
      </w:r>
      <w:r>
        <w:rPr>
          <w:rFonts w:ascii="Arial" w:hAnsi="Arial" w:cs="Arial"/>
          <w:color w:val="000000"/>
          <w:sz w:val="20"/>
          <w:szCs w:val="20"/>
        </w:rPr>
        <w:t xml:space="preserve"> 1,05</w:t>
      </w:r>
    </w:p>
    <w:p w14:paraId="3BD792D0"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4. Hiệu chuẩn máy phân tích HC</w:t>
      </w:r>
    </w:p>
    <w:p w14:paraId="582807A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Phải hiệu chuẩn từng dải hoạt động thường được sử dụng theo quy trình sau đây:</w:t>
      </w:r>
    </w:p>
    <w:p w14:paraId="12BBA16A"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4.1. </w:t>
      </w:r>
      <w:r>
        <w:rPr>
          <w:rFonts w:ascii="Arial" w:hAnsi="Arial" w:cs="Arial"/>
          <w:color w:val="000000"/>
          <w:sz w:val="20"/>
          <w:szCs w:val="20"/>
        </w:rPr>
        <w:t>Phải lập đường cong hiệu chuẩn bằng ít nhất 5 điểm hiệu chuẩn càng cách đều nhau càng tốt trên dải hoạt động. Nồng độ danh định của khí hiệu chuẩn với các nồng độ cao nhất ít nhất phải bằng 80% giá trị cao nhất của thang đo.</w:t>
      </w:r>
    </w:p>
    <w:p w14:paraId="432C1502"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4.2. </w:t>
      </w:r>
      <w:r>
        <w:rPr>
          <w:rFonts w:ascii="Arial" w:hAnsi="Arial" w:cs="Arial"/>
          <w:color w:val="000000"/>
          <w:sz w:val="20"/>
          <w:szCs w:val="20"/>
        </w:rPr>
        <w:t>Đường cong hiệu chuẩn phải được tính bằng phương pháp bình phương bé nhất. Nếu bậc của đa thức kết quả lớn hơn 3 thì số điểm hiệu chuẩn phải ít nhất bằng bậc của đa thức cộng với 2.</w:t>
      </w:r>
    </w:p>
    <w:p w14:paraId="0D2EBBBB"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4.3. </w:t>
      </w:r>
      <w:r>
        <w:rPr>
          <w:rFonts w:ascii="Arial" w:hAnsi="Arial" w:cs="Arial"/>
          <w:color w:val="000000"/>
          <w:sz w:val="20"/>
          <w:szCs w:val="20"/>
        </w:rPr>
        <w:t>Đường cong hiệu chuẩn không được sai khác quá 2% so với giá trị danh định của từng khí hiệu chuẩn.</w:t>
      </w:r>
    </w:p>
    <w:p w14:paraId="54E4ABC8"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4.4. </w:t>
      </w:r>
      <w:r>
        <w:rPr>
          <w:rFonts w:ascii="Arial" w:hAnsi="Arial" w:cs="Arial"/>
          <w:color w:val="000000"/>
          <w:sz w:val="20"/>
          <w:szCs w:val="20"/>
        </w:rPr>
        <w:t>Bằng cách sử dụng các bậc của đa thức có được trong mục 4.2 Phụ lục này, phải vẽ một bảng các số chỉ thị theo nồng độ thực theo các bước không lớn hơn 1% toàn thang đo. Điều này được thực hiện theo từng khoảng hiệu chuẩn của máy phân tích. Bảng này cũng phải có số liệu khác thích hợp như:</w:t>
      </w:r>
    </w:p>
    <w:p w14:paraId="639EEFFF"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Ngày hiệu chuẩn;</w:t>
      </w:r>
    </w:p>
    <w:p w14:paraId="6369E965" w14:textId="77777777" w:rsidR="00F9305A"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Các số đo điểm 0 và dải đo (nếu có thể); </w:t>
      </w:r>
    </w:p>
    <w:p w14:paraId="712BA6C6"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Thang đo danh định;</w:t>
      </w:r>
    </w:p>
    <w:p w14:paraId="32A9E707" w14:textId="77777777" w:rsidR="00F9305A"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xml:space="preserve">Giá trị thực và chỉ báo của từng khí hiệu chuẩn được sử dụng và sai khác theo %; </w:t>
      </w:r>
    </w:p>
    <w:p w14:paraId="3B10BD01"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Nhiên liệu và kiểu FID;</w:t>
      </w:r>
    </w:p>
    <w:p w14:paraId="0C2F9174" w14:textId="77777777" w:rsidR="00122ABD"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Áp suất không khí của FID.</w:t>
      </w:r>
    </w:p>
    <w:p w14:paraId="4BC6AB5D" w14:textId="525F4899" w:rsidR="00F9305A" w:rsidRDefault="00122ABD" w:rsidP="00AB565E">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4.5. </w:t>
      </w:r>
      <w:r>
        <w:rPr>
          <w:rFonts w:ascii="Arial" w:hAnsi="Arial" w:cs="Arial"/>
          <w:color w:val="000000"/>
          <w:sz w:val="20"/>
          <w:szCs w:val="20"/>
        </w:rPr>
        <w:t>Nếu cơ sở thử nghiệm có thể biết công nghệ thay thế nào đó (Ví dụ: máy tính, bộ chuyển mạch dải đo điều khiển điện tử) cho được độ chính xác tương đương thì có thể sử dụng những công nghệ thay thế đó.</w:t>
      </w:r>
    </w:p>
    <w:p w14:paraId="3F2A3C7C" w14:textId="77777777" w:rsidR="00AB565E" w:rsidRDefault="00AB565E" w:rsidP="00D80E96">
      <w:pPr>
        <w:widowControl w:val="0"/>
        <w:autoSpaceDE w:val="0"/>
        <w:autoSpaceDN w:val="0"/>
        <w:adjustRightInd w:val="0"/>
        <w:snapToGrid w:val="0"/>
        <w:spacing w:after="0" w:line="240" w:lineRule="auto"/>
        <w:jc w:val="center"/>
        <w:rPr>
          <w:rFonts w:ascii="Arial" w:hAnsi="Arial" w:cs="Arial"/>
          <w:b/>
          <w:bCs/>
          <w:color w:val="000000"/>
          <w:sz w:val="20"/>
          <w:szCs w:val="20"/>
        </w:rPr>
        <w:sectPr w:rsidR="00AB565E" w:rsidSect="00D80E96">
          <w:pgSz w:w="11906" w:h="16838" w:code="9"/>
          <w:pgMar w:top="1440" w:right="1440" w:bottom="1440" w:left="1440" w:header="0" w:footer="0" w:gutter="0"/>
          <w:cols w:space="720"/>
          <w:noEndnote/>
          <w:docGrid w:linePitch="299"/>
        </w:sectPr>
      </w:pPr>
    </w:p>
    <w:p w14:paraId="1FA8D95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lastRenderedPageBreak/>
        <w:t>PHỤ LỤC L</w:t>
      </w:r>
    </w:p>
    <w:p w14:paraId="2BA6AE2E" w14:textId="77777777" w:rsidR="00122ABD" w:rsidRDefault="00122ABD" w:rsidP="00D80E96">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t>Đường đặc tính nhiệt độ cho các phép thử và hiệu chuẩn</w:t>
      </w:r>
    </w:p>
    <w:p w14:paraId="73A0ABF4" w14:textId="77777777" w:rsidR="009E7927" w:rsidRDefault="009E7927" w:rsidP="00D80E96">
      <w:pPr>
        <w:widowControl w:val="0"/>
        <w:autoSpaceDE w:val="0"/>
        <w:autoSpaceDN w:val="0"/>
        <w:adjustRightInd w:val="0"/>
        <w:snapToGrid w:val="0"/>
        <w:spacing w:after="0" w:line="240" w:lineRule="auto"/>
        <w:jc w:val="center"/>
        <w:rPr>
          <w:rFonts w:ascii="Arial" w:hAnsi="Arial" w:cs="Arial"/>
          <w:color w:val="000000"/>
          <w:sz w:val="20"/>
          <w:szCs w:val="20"/>
        </w:rPr>
      </w:pPr>
    </w:p>
    <w:tbl>
      <w:tblPr>
        <w:tblW w:w="5000" w:type="pct"/>
        <w:tblCellMar>
          <w:left w:w="0" w:type="dxa"/>
          <w:right w:w="0" w:type="dxa"/>
        </w:tblCellMar>
        <w:tblLook w:val="0000" w:firstRow="0" w:lastRow="0" w:firstColumn="0" w:lastColumn="0" w:noHBand="0" w:noVBand="0"/>
      </w:tblPr>
      <w:tblGrid>
        <w:gridCol w:w="1576"/>
        <w:gridCol w:w="1624"/>
        <w:gridCol w:w="1939"/>
        <w:gridCol w:w="1934"/>
        <w:gridCol w:w="1947"/>
      </w:tblGrid>
      <w:tr w:rsidR="00D80E96" w14:paraId="0AA6FA0D" w14:textId="77777777" w:rsidTr="009E7927">
        <w:tblPrEx>
          <w:tblCellMar>
            <w:top w:w="0" w:type="dxa"/>
            <w:left w:w="0" w:type="dxa"/>
            <w:bottom w:w="0" w:type="dxa"/>
            <w:right w:w="0" w:type="dxa"/>
          </w:tblCellMar>
        </w:tblPrEx>
        <w:tc>
          <w:tcPr>
            <w:tcW w:w="2849" w:type="pct"/>
            <w:gridSpan w:val="3"/>
            <w:tcBorders>
              <w:top w:val="single" w:sz="2" w:space="0" w:color="000000"/>
              <w:left w:val="single" w:sz="2" w:space="0" w:color="000000"/>
              <w:bottom w:val="single" w:sz="2" w:space="0" w:color="000000"/>
              <w:right w:val="single" w:sz="2" w:space="0" w:color="000000"/>
            </w:tcBorders>
            <w:vAlign w:val="center"/>
          </w:tcPr>
          <w:p w14:paraId="3474F0C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Đường đặc tính nhiệt độ cho việc hiệu chuẩn buồng kín và phép thử bay hơi do thất thoát thùng nhiên liệu.</w:t>
            </w:r>
          </w:p>
        </w:tc>
        <w:tc>
          <w:tcPr>
            <w:tcW w:w="2151" w:type="pct"/>
            <w:gridSpan w:val="2"/>
            <w:tcBorders>
              <w:top w:val="single" w:sz="2" w:space="0" w:color="000000"/>
              <w:left w:val="single" w:sz="2" w:space="0" w:color="000000"/>
              <w:bottom w:val="single" w:sz="2" w:space="0" w:color="000000"/>
              <w:right w:val="single" w:sz="2" w:space="0" w:color="000000"/>
            </w:tcBorders>
            <w:vAlign w:val="center"/>
          </w:tcPr>
          <w:p w14:paraId="0546DD5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Đường đặc tính nhiệt độ cho việc hiệu chuẩn buồng kín theo mục 1.2 và mục 2.3.9 Phụ lục K Quy chuẩn này.</w:t>
            </w:r>
          </w:p>
        </w:tc>
      </w:tr>
      <w:tr w:rsidR="00D80E96" w14:paraId="0C4E85D5" w14:textId="77777777" w:rsidTr="009E7927">
        <w:tblPrEx>
          <w:tblCellMar>
            <w:top w:w="0" w:type="dxa"/>
            <w:left w:w="0" w:type="dxa"/>
            <w:bottom w:w="0" w:type="dxa"/>
            <w:right w:w="0" w:type="dxa"/>
          </w:tblCellMar>
        </w:tblPrEx>
        <w:tc>
          <w:tcPr>
            <w:tcW w:w="1774" w:type="pct"/>
            <w:gridSpan w:val="2"/>
            <w:tcBorders>
              <w:top w:val="single" w:sz="2" w:space="0" w:color="000000"/>
              <w:left w:val="single" w:sz="2" w:space="0" w:color="000000"/>
              <w:bottom w:val="single" w:sz="2" w:space="0" w:color="000000"/>
              <w:right w:val="single" w:sz="2" w:space="0" w:color="000000"/>
            </w:tcBorders>
            <w:vAlign w:val="center"/>
          </w:tcPr>
          <w:p w14:paraId="42D3803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Thời gian (giờ)</w:t>
            </w:r>
          </w:p>
        </w:tc>
        <w:tc>
          <w:tcPr>
            <w:tcW w:w="1075" w:type="pct"/>
            <w:vMerge w:val="restart"/>
            <w:tcBorders>
              <w:top w:val="single" w:sz="2" w:space="0" w:color="000000"/>
              <w:left w:val="single" w:sz="2" w:space="0" w:color="000000"/>
              <w:bottom w:val="single" w:sz="2" w:space="0" w:color="000000"/>
              <w:right w:val="single" w:sz="2" w:space="0" w:color="000000"/>
            </w:tcBorders>
            <w:vAlign w:val="center"/>
          </w:tcPr>
          <w:p w14:paraId="46EAA05C" w14:textId="77777777" w:rsidR="00F9305A" w:rsidRDefault="00122ABD" w:rsidP="00D80E96">
            <w:pPr>
              <w:widowControl w:val="0"/>
              <w:autoSpaceDE w:val="0"/>
              <w:autoSpaceDN w:val="0"/>
              <w:adjustRightInd w:val="0"/>
              <w:snapToGrid w:val="0"/>
              <w:spacing w:after="0" w:line="240" w:lineRule="auto"/>
              <w:jc w:val="center"/>
              <w:rPr>
                <w:rFonts w:ascii="Arial" w:hAnsi="Arial" w:cs="Arial"/>
                <w:i/>
                <w:iCs/>
                <w:color w:val="000000"/>
                <w:sz w:val="20"/>
                <w:szCs w:val="20"/>
              </w:rPr>
            </w:pPr>
            <w:r>
              <w:rPr>
                <w:rFonts w:ascii="Arial" w:hAnsi="Arial" w:cs="Arial"/>
                <w:i/>
                <w:iCs/>
                <w:color w:val="000000"/>
                <w:sz w:val="20"/>
                <w:szCs w:val="20"/>
              </w:rPr>
              <w:t>Nhiệt độ</w:t>
            </w:r>
            <w:r w:rsidR="00F9305A">
              <w:rPr>
                <w:rFonts w:ascii="Arial" w:hAnsi="Arial" w:cs="Arial"/>
                <w:i/>
                <w:iCs/>
                <w:color w:val="000000"/>
                <w:sz w:val="20"/>
                <w:szCs w:val="20"/>
              </w:rPr>
              <w:t xml:space="preserve"> </w:t>
            </w:r>
          </w:p>
          <w:p w14:paraId="3216D63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(°Ci)</w:t>
            </w:r>
          </w:p>
        </w:tc>
        <w:tc>
          <w:tcPr>
            <w:tcW w:w="1072" w:type="pct"/>
            <w:vMerge w:val="restart"/>
            <w:tcBorders>
              <w:top w:val="single" w:sz="2" w:space="0" w:color="000000"/>
              <w:left w:val="single" w:sz="2" w:space="0" w:color="000000"/>
              <w:bottom w:val="single" w:sz="2" w:space="0" w:color="000000"/>
              <w:right w:val="single" w:sz="2" w:space="0" w:color="000000"/>
            </w:tcBorders>
            <w:vAlign w:val="center"/>
          </w:tcPr>
          <w:p w14:paraId="3124F24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Thời gian (giờ)</w:t>
            </w:r>
          </w:p>
        </w:tc>
        <w:tc>
          <w:tcPr>
            <w:tcW w:w="1079" w:type="pct"/>
            <w:vMerge w:val="restart"/>
            <w:tcBorders>
              <w:top w:val="single" w:sz="2" w:space="0" w:color="000000"/>
              <w:left w:val="single" w:sz="2" w:space="0" w:color="000000"/>
              <w:bottom w:val="single" w:sz="2" w:space="0" w:color="000000"/>
              <w:right w:val="single" w:sz="2" w:space="0" w:color="000000"/>
            </w:tcBorders>
            <w:vAlign w:val="center"/>
          </w:tcPr>
          <w:p w14:paraId="716FF9D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Nhiệt độ</w:t>
            </w:r>
          </w:p>
          <w:p w14:paraId="6FCFA73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(°Ci)</w:t>
            </w:r>
          </w:p>
        </w:tc>
      </w:tr>
      <w:tr w:rsidR="00D80E96" w14:paraId="479D3DB1" w14:textId="77777777" w:rsidTr="009E7927">
        <w:tblPrEx>
          <w:tblCellMar>
            <w:top w:w="0" w:type="dxa"/>
            <w:left w:w="0" w:type="dxa"/>
            <w:bottom w:w="0" w:type="dxa"/>
            <w:right w:w="0" w:type="dxa"/>
          </w:tblCellMar>
        </w:tblPrEx>
        <w:tc>
          <w:tcPr>
            <w:tcW w:w="874" w:type="pct"/>
            <w:tcBorders>
              <w:top w:val="single" w:sz="2" w:space="0" w:color="000000"/>
              <w:left w:val="single" w:sz="2" w:space="0" w:color="000000"/>
              <w:bottom w:val="single" w:sz="2" w:space="0" w:color="000000"/>
              <w:right w:val="single" w:sz="2" w:space="0" w:color="000000"/>
            </w:tcBorders>
            <w:vAlign w:val="center"/>
          </w:tcPr>
          <w:p w14:paraId="3B70ED4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Hiệu chuẩn</w:t>
            </w:r>
          </w:p>
        </w:tc>
        <w:tc>
          <w:tcPr>
            <w:tcW w:w="900" w:type="pct"/>
            <w:tcBorders>
              <w:top w:val="single" w:sz="2" w:space="0" w:color="000000"/>
              <w:left w:val="single" w:sz="2" w:space="0" w:color="000000"/>
              <w:bottom w:val="single" w:sz="2" w:space="0" w:color="000000"/>
              <w:right w:val="single" w:sz="2" w:space="0" w:color="000000"/>
            </w:tcBorders>
            <w:vAlign w:val="center"/>
          </w:tcPr>
          <w:p w14:paraId="764CBAA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Phép thử</w:t>
            </w:r>
          </w:p>
        </w:tc>
        <w:tc>
          <w:tcPr>
            <w:tcW w:w="1075" w:type="pct"/>
            <w:vMerge/>
            <w:tcBorders>
              <w:top w:val="single" w:sz="2" w:space="0" w:color="000000"/>
              <w:left w:val="single" w:sz="2" w:space="0" w:color="000000"/>
              <w:bottom w:val="single" w:sz="2" w:space="0" w:color="000000"/>
              <w:right w:val="single" w:sz="2" w:space="0" w:color="000000"/>
            </w:tcBorders>
            <w:vAlign w:val="center"/>
          </w:tcPr>
          <w:p w14:paraId="78A07E8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072" w:type="pct"/>
            <w:vMerge/>
            <w:tcBorders>
              <w:top w:val="single" w:sz="2" w:space="0" w:color="000000"/>
              <w:left w:val="single" w:sz="2" w:space="0" w:color="000000"/>
              <w:bottom w:val="single" w:sz="2" w:space="0" w:color="000000"/>
              <w:right w:val="single" w:sz="2" w:space="0" w:color="000000"/>
            </w:tcBorders>
            <w:vAlign w:val="center"/>
          </w:tcPr>
          <w:p w14:paraId="40235C0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079" w:type="pct"/>
            <w:vMerge/>
            <w:tcBorders>
              <w:top w:val="single" w:sz="2" w:space="0" w:color="000000"/>
              <w:left w:val="single" w:sz="2" w:space="0" w:color="000000"/>
              <w:bottom w:val="single" w:sz="2" w:space="0" w:color="000000"/>
              <w:right w:val="single" w:sz="2" w:space="0" w:color="000000"/>
            </w:tcBorders>
            <w:vAlign w:val="center"/>
          </w:tcPr>
          <w:p w14:paraId="278F82E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r>
      <w:tr w:rsidR="00D80E96" w14:paraId="7FE254EF" w14:textId="77777777" w:rsidTr="009E7927">
        <w:tblPrEx>
          <w:tblCellMar>
            <w:top w:w="0" w:type="dxa"/>
            <w:left w:w="0" w:type="dxa"/>
            <w:bottom w:w="0" w:type="dxa"/>
            <w:right w:w="0" w:type="dxa"/>
          </w:tblCellMar>
        </w:tblPrEx>
        <w:tc>
          <w:tcPr>
            <w:tcW w:w="874" w:type="pct"/>
            <w:tcBorders>
              <w:top w:val="single" w:sz="2" w:space="0" w:color="000000"/>
              <w:left w:val="single" w:sz="2" w:space="0" w:color="000000"/>
              <w:bottom w:val="single" w:sz="2" w:space="0" w:color="000000"/>
              <w:right w:val="single" w:sz="2" w:space="0" w:color="000000"/>
            </w:tcBorders>
            <w:vAlign w:val="center"/>
          </w:tcPr>
          <w:p w14:paraId="7654997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13</w:t>
            </w:r>
          </w:p>
        </w:tc>
        <w:tc>
          <w:tcPr>
            <w:tcW w:w="900" w:type="pct"/>
            <w:tcBorders>
              <w:top w:val="single" w:sz="2" w:space="0" w:color="000000"/>
              <w:left w:val="single" w:sz="2" w:space="0" w:color="000000"/>
              <w:bottom w:val="single" w:sz="2" w:space="0" w:color="000000"/>
              <w:right w:val="single" w:sz="2" w:space="0" w:color="000000"/>
            </w:tcBorders>
            <w:vAlign w:val="center"/>
          </w:tcPr>
          <w:p w14:paraId="26909F8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0/24</w:t>
            </w:r>
          </w:p>
        </w:tc>
        <w:tc>
          <w:tcPr>
            <w:tcW w:w="1075" w:type="pct"/>
            <w:tcBorders>
              <w:top w:val="single" w:sz="2" w:space="0" w:color="000000"/>
              <w:left w:val="single" w:sz="2" w:space="0" w:color="000000"/>
              <w:bottom w:val="single" w:sz="2" w:space="0" w:color="000000"/>
              <w:right w:val="single" w:sz="2" w:space="0" w:color="000000"/>
            </w:tcBorders>
            <w:vAlign w:val="center"/>
          </w:tcPr>
          <w:p w14:paraId="1545FA4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20,0</w:t>
            </w:r>
          </w:p>
        </w:tc>
        <w:tc>
          <w:tcPr>
            <w:tcW w:w="1072" w:type="pct"/>
            <w:tcBorders>
              <w:top w:val="single" w:sz="2" w:space="0" w:color="000000"/>
              <w:left w:val="single" w:sz="2" w:space="0" w:color="000000"/>
              <w:bottom w:val="single" w:sz="2" w:space="0" w:color="000000"/>
              <w:right w:val="single" w:sz="2" w:space="0" w:color="000000"/>
            </w:tcBorders>
            <w:vAlign w:val="center"/>
          </w:tcPr>
          <w:p w14:paraId="38A0558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0</w:t>
            </w:r>
          </w:p>
        </w:tc>
        <w:tc>
          <w:tcPr>
            <w:tcW w:w="1079" w:type="pct"/>
            <w:tcBorders>
              <w:top w:val="single" w:sz="2" w:space="0" w:color="000000"/>
              <w:left w:val="single" w:sz="2" w:space="0" w:color="000000"/>
              <w:bottom w:val="single" w:sz="2" w:space="0" w:color="000000"/>
              <w:right w:val="single" w:sz="2" w:space="0" w:color="000000"/>
            </w:tcBorders>
            <w:vAlign w:val="center"/>
          </w:tcPr>
          <w:p w14:paraId="79FD278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35,6</w:t>
            </w:r>
          </w:p>
        </w:tc>
      </w:tr>
      <w:tr w:rsidR="00D80E96" w14:paraId="65A787F5" w14:textId="77777777" w:rsidTr="009E7927">
        <w:tblPrEx>
          <w:tblCellMar>
            <w:top w:w="0" w:type="dxa"/>
            <w:left w:w="0" w:type="dxa"/>
            <w:bottom w:w="0" w:type="dxa"/>
            <w:right w:w="0" w:type="dxa"/>
          </w:tblCellMar>
        </w:tblPrEx>
        <w:tc>
          <w:tcPr>
            <w:tcW w:w="874" w:type="pct"/>
            <w:tcBorders>
              <w:top w:val="single" w:sz="2" w:space="0" w:color="000000"/>
              <w:left w:val="single" w:sz="2" w:space="0" w:color="000000"/>
              <w:bottom w:val="single" w:sz="2" w:space="0" w:color="000000"/>
              <w:right w:val="single" w:sz="2" w:space="0" w:color="000000"/>
            </w:tcBorders>
            <w:vAlign w:val="center"/>
          </w:tcPr>
          <w:p w14:paraId="28E14E6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14</w:t>
            </w:r>
          </w:p>
        </w:tc>
        <w:tc>
          <w:tcPr>
            <w:tcW w:w="900" w:type="pct"/>
            <w:tcBorders>
              <w:top w:val="single" w:sz="2" w:space="0" w:color="000000"/>
              <w:left w:val="single" w:sz="2" w:space="0" w:color="000000"/>
              <w:bottom w:val="single" w:sz="2" w:space="0" w:color="000000"/>
              <w:right w:val="single" w:sz="2" w:space="0" w:color="000000"/>
            </w:tcBorders>
            <w:vAlign w:val="center"/>
          </w:tcPr>
          <w:p w14:paraId="668ACAA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075" w:type="pct"/>
            <w:tcBorders>
              <w:top w:val="single" w:sz="2" w:space="0" w:color="000000"/>
              <w:left w:val="single" w:sz="2" w:space="0" w:color="000000"/>
              <w:bottom w:val="single" w:sz="2" w:space="0" w:color="000000"/>
              <w:right w:val="single" w:sz="2" w:space="0" w:color="000000"/>
            </w:tcBorders>
            <w:vAlign w:val="center"/>
          </w:tcPr>
          <w:p w14:paraId="758DF3D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20,2</w:t>
            </w:r>
          </w:p>
        </w:tc>
        <w:tc>
          <w:tcPr>
            <w:tcW w:w="1072" w:type="pct"/>
            <w:tcBorders>
              <w:top w:val="single" w:sz="2" w:space="0" w:color="000000"/>
              <w:left w:val="single" w:sz="2" w:space="0" w:color="000000"/>
              <w:bottom w:val="single" w:sz="2" w:space="0" w:color="000000"/>
              <w:right w:val="single" w:sz="2" w:space="0" w:color="000000"/>
            </w:tcBorders>
            <w:vAlign w:val="center"/>
          </w:tcPr>
          <w:p w14:paraId="61D134C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1079" w:type="pct"/>
            <w:tcBorders>
              <w:top w:val="single" w:sz="2" w:space="0" w:color="000000"/>
              <w:left w:val="single" w:sz="2" w:space="0" w:color="000000"/>
              <w:bottom w:val="single" w:sz="2" w:space="0" w:color="000000"/>
              <w:right w:val="single" w:sz="2" w:space="0" w:color="000000"/>
            </w:tcBorders>
            <w:vAlign w:val="center"/>
          </w:tcPr>
          <w:p w14:paraId="31E2D23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35,3</w:t>
            </w:r>
          </w:p>
        </w:tc>
      </w:tr>
      <w:tr w:rsidR="00D80E96" w14:paraId="7B024472" w14:textId="77777777" w:rsidTr="009E7927">
        <w:tblPrEx>
          <w:tblCellMar>
            <w:top w:w="0" w:type="dxa"/>
            <w:left w:w="0" w:type="dxa"/>
            <w:bottom w:w="0" w:type="dxa"/>
            <w:right w:w="0" w:type="dxa"/>
          </w:tblCellMar>
        </w:tblPrEx>
        <w:tc>
          <w:tcPr>
            <w:tcW w:w="874" w:type="pct"/>
            <w:tcBorders>
              <w:top w:val="single" w:sz="2" w:space="0" w:color="000000"/>
              <w:left w:val="single" w:sz="2" w:space="0" w:color="000000"/>
              <w:bottom w:val="single" w:sz="2" w:space="0" w:color="000000"/>
              <w:right w:val="single" w:sz="2" w:space="0" w:color="000000"/>
            </w:tcBorders>
            <w:vAlign w:val="center"/>
          </w:tcPr>
          <w:p w14:paraId="6717A52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15</w:t>
            </w:r>
          </w:p>
        </w:tc>
        <w:tc>
          <w:tcPr>
            <w:tcW w:w="900" w:type="pct"/>
            <w:tcBorders>
              <w:top w:val="single" w:sz="2" w:space="0" w:color="000000"/>
              <w:left w:val="single" w:sz="2" w:space="0" w:color="000000"/>
              <w:bottom w:val="single" w:sz="2" w:space="0" w:color="000000"/>
              <w:right w:val="single" w:sz="2" w:space="0" w:color="000000"/>
            </w:tcBorders>
            <w:vAlign w:val="center"/>
          </w:tcPr>
          <w:p w14:paraId="1126EF1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1075" w:type="pct"/>
            <w:tcBorders>
              <w:top w:val="single" w:sz="2" w:space="0" w:color="000000"/>
              <w:left w:val="single" w:sz="2" w:space="0" w:color="000000"/>
              <w:bottom w:val="single" w:sz="2" w:space="0" w:color="000000"/>
              <w:right w:val="single" w:sz="2" w:space="0" w:color="000000"/>
            </w:tcBorders>
            <w:vAlign w:val="center"/>
          </w:tcPr>
          <w:p w14:paraId="1DAFABE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20,5</w:t>
            </w:r>
          </w:p>
        </w:tc>
        <w:tc>
          <w:tcPr>
            <w:tcW w:w="1072" w:type="pct"/>
            <w:tcBorders>
              <w:top w:val="single" w:sz="2" w:space="0" w:color="000000"/>
              <w:left w:val="single" w:sz="2" w:space="0" w:color="000000"/>
              <w:bottom w:val="single" w:sz="2" w:space="0" w:color="000000"/>
              <w:right w:val="single" w:sz="2" w:space="0" w:color="000000"/>
            </w:tcBorders>
            <w:vAlign w:val="center"/>
          </w:tcPr>
          <w:p w14:paraId="7762DFF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1079" w:type="pct"/>
            <w:tcBorders>
              <w:top w:val="single" w:sz="2" w:space="0" w:color="000000"/>
              <w:left w:val="single" w:sz="2" w:space="0" w:color="000000"/>
              <w:bottom w:val="single" w:sz="2" w:space="0" w:color="000000"/>
              <w:right w:val="single" w:sz="2" w:space="0" w:color="000000"/>
            </w:tcBorders>
            <w:vAlign w:val="center"/>
          </w:tcPr>
          <w:p w14:paraId="2736C3C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34,5</w:t>
            </w:r>
          </w:p>
        </w:tc>
      </w:tr>
      <w:tr w:rsidR="00D80E96" w14:paraId="1C90B3CE" w14:textId="77777777" w:rsidTr="009E7927">
        <w:tblPrEx>
          <w:tblCellMar>
            <w:top w:w="0" w:type="dxa"/>
            <w:left w:w="0" w:type="dxa"/>
            <w:bottom w:w="0" w:type="dxa"/>
            <w:right w:w="0" w:type="dxa"/>
          </w:tblCellMar>
        </w:tblPrEx>
        <w:tc>
          <w:tcPr>
            <w:tcW w:w="874" w:type="pct"/>
            <w:tcBorders>
              <w:top w:val="single" w:sz="2" w:space="0" w:color="000000"/>
              <w:left w:val="single" w:sz="2" w:space="0" w:color="000000"/>
              <w:bottom w:val="single" w:sz="2" w:space="0" w:color="000000"/>
              <w:right w:val="single" w:sz="2" w:space="0" w:color="000000"/>
            </w:tcBorders>
            <w:vAlign w:val="center"/>
          </w:tcPr>
          <w:p w14:paraId="2108B35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16</w:t>
            </w:r>
          </w:p>
        </w:tc>
        <w:tc>
          <w:tcPr>
            <w:tcW w:w="900" w:type="pct"/>
            <w:tcBorders>
              <w:top w:val="single" w:sz="2" w:space="0" w:color="000000"/>
              <w:left w:val="single" w:sz="2" w:space="0" w:color="000000"/>
              <w:bottom w:val="single" w:sz="2" w:space="0" w:color="000000"/>
              <w:right w:val="single" w:sz="2" w:space="0" w:color="000000"/>
            </w:tcBorders>
            <w:vAlign w:val="center"/>
          </w:tcPr>
          <w:p w14:paraId="65D5CAA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1075" w:type="pct"/>
            <w:tcBorders>
              <w:top w:val="single" w:sz="2" w:space="0" w:color="000000"/>
              <w:left w:val="single" w:sz="2" w:space="0" w:color="000000"/>
              <w:bottom w:val="single" w:sz="2" w:space="0" w:color="000000"/>
              <w:right w:val="single" w:sz="2" w:space="0" w:color="000000"/>
            </w:tcBorders>
            <w:vAlign w:val="center"/>
          </w:tcPr>
          <w:p w14:paraId="55CB662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21,2</w:t>
            </w:r>
          </w:p>
        </w:tc>
        <w:tc>
          <w:tcPr>
            <w:tcW w:w="1072" w:type="pct"/>
            <w:tcBorders>
              <w:top w:val="single" w:sz="2" w:space="0" w:color="000000"/>
              <w:left w:val="single" w:sz="2" w:space="0" w:color="000000"/>
              <w:bottom w:val="single" w:sz="2" w:space="0" w:color="000000"/>
              <w:right w:val="single" w:sz="2" w:space="0" w:color="000000"/>
            </w:tcBorders>
            <w:vAlign w:val="center"/>
          </w:tcPr>
          <w:p w14:paraId="771A633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1079" w:type="pct"/>
            <w:tcBorders>
              <w:top w:val="single" w:sz="2" w:space="0" w:color="000000"/>
              <w:left w:val="single" w:sz="2" w:space="0" w:color="000000"/>
              <w:bottom w:val="single" w:sz="2" w:space="0" w:color="000000"/>
              <w:right w:val="single" w:sz="2" w:space="0" w:color="000000"/>
            </w:tcBorders>
            <w:vAlign w:val="center"/>
          </w:tcPr>
          <w:p w14:paraId="4A5E3E8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33,2</w:t>
            </w:r>
          </w:p>
        </w:tc>
      </w:tr>
      <w:tr w:rsidR="00D80E96" w14:paraId="189E3C2D" w14:textId="77777777" w:rsidTr="009E7927">
        <w:tblPrEx>
          <w:tblCellMar>
            <w:top w:w="0" w:type="dxa"/>
            <w:left w:w="0" w:type="dxa"/>
            <w:bottom w:w="0" w:type="dxa"/>
            <w:right w:w="0" w:type="dxa"/>
          </w:tblCellMar>
        </w:tblPrEx>
        <w:tc>
          <w:tcPr>
            <w:tcW w:w="874" w:type="pct"/>
            <w:tcBorders>
              <w:top w:val="single" w:sz="2" w:space="0" w:color="000000"/>
              <w:left w:val="single" w:sz="2" w:space="0" w:color="000000"/>
              <w:bottom w:val="single" w:sz="2" w:space="0" w:color="000000"/>
              <w:right w:val="single" w:sz="2" w:space="0" w:color="000000"/>
            </w:tcBorders>
            <w:vAlign w:val="center"/>
          </w:tcPr>
          <w:p w14:paraId="764EB09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17</w:t>
            </w:r>
          </w:p>
        </w:tc>
        <w:tc>
          <w:tcPr>
            <w:tcW w:w="900" w:type="pct"/>
            <w:tcBorders>
              <w:top w:val="single" w:sz="2" w:space="0" w:color="000000"/>
              <w:left w:val="single" w:sz="2" w:space="0" w:color="000000"/>
              <w:bottom w:val="single" w:sz="2" w:space="0" w:color="000000"/>
              <w:right w:val="single" w:sz="2" w:space="0" w:color="000000"/>
            </w:tcBorders>
            <w:vAlign w:val="center"/>
          </w:tcPr>
          <w:p w14:paraId="43DA5B8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1075" w:type="pct"/>
            <w:tcBorders>
              <w:top w:val="single" w:sz="2" w:space="0" w:color="000000"/>
              <w:left w:val="single" w:sz="2" w:space="0" w:color="000000"/>
              <w:bottom w:val="single" w:sz="2" w:space="0" w:color="000000"/>
              <w:right w:val="single" w:sz="2" w:space="0" w:color="000000"/>
            </w:tcBorders>
            <w:vAlign w:val="center"/>
          </w:tcPr>
          <w:p w14:paraId="2AF5A0C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23,1</w:t>
            </w:r>
          </w:p>
        </w:tc>
        <w:tc>
          <w:tcPr>
            <w:tcW w:w="1072" w:type="pct"/>
            <w:tcBorders>
              <w:top w:val="single" w:sz="2" w:space="0" w:color="000000"/>
              <w:left w:val="single" w:sz="2" w:space="0" w:color="000000"/>
              <w:bottom w:val="single" w:sz="2" w:space="0" w:color="000000"/>
              <w:right w:val="single" w:sz="2" w:space="0" w:color="000000"/>
            </w:tcBorders>
            <w:vAlign w:val="center"/>
          </w:tcPr>
          <w:p w14:paraId="2C25091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1079" w:type="pct"/>
            <w:tcBorders>
              <w:top w:val="single" w:sz="2" w:space="0" w:color="000000"/>
              <w:left w:val="single" w:sz="2" w:space="0" w:color="000000"/>
              <w:bottom w:val="single" w:sz="2" w:space="0" w:color="000000"/>
              <w:right w:val="single" w:sz="2" w:space="0" w:color="000000"/>
            </w:tcBorders>
            <w:vAlign w:val="center"/>
          </w:tcPr>
          <w:p w14:paraId="23DAB6A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31,4</w:t>
            </w:r>
          </w:p>
        </w:tc>
      </w:tr>
      <w:tr w:rsidR="00D80E96" w14:paraId="734A420E" w14:textId="77777777" w:rsidTr="009E7927">
        <w:tblPrEx>
          <w:tblCellMar>
            <w:top w:w="0" w:type="dxa"/>
            <w:left w:w="0" w:type="dxa"/>
            <w:bottom w:w="0" w:type="dxa"/>
            <w:right w:w="0" w:type="dxa"/>
          </w:tblCellMar>
        </w:tblPrEx>
        <w:tc>
          <w:tcPr>
            <w:tcW w:w="874" w:type="pct"/>
            <w:tcBorders>
              <w:top w:val="single" w:sz="2" w:space="0" w:color="000000"/>
              <w:left w:val="single" w:sz="2" w:space="0" w:color="000000"/>
              <w:bottom w:val="single" w:sz="2" w:space="0" w:color="000000"/>
              <w:right w:val="single" w:sz="2" w:space="0" w:color="000000"/>
            </w:tcBorders>
            <w:vAlign w:val="center"/>
          </w:tcPr>
          <w:p w14:paraId="0977487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18</w:t>
            </w:r>
          </w:p>
        </w:tc>
        <w:tc>
          <w:tcPr>
            <w:tcW w:w="900" w:type="pct"/>
            <w:tcBorders>
              <w:top w:val="single" w:sz="2" w:space="0" w:color="000000"/>
              <w:left w:val="single" w:sz="2" w:space="0" w:color="000000"/>
              <w:bottom w:val="single" w:sz="2" w:space="0" w:color="000000"/>
              <w:right w:val="single" w:sz="2" w:space="0" w:color="000000"/>
            </w:tcBorders>
            <w:vAlign w:val="center"/>
          </w:tcPr>
          <w:p w14:paraId="4023C6F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5</w:t>
            </w:r>
          </w:p>
        </w:tc>
        <w:tc>
          <w:tcPr>
            <w:tcW w:w="1075" w:type="pct"/>
            <w:tcBorders>
              <w:top w:val="single" w:sz="2" w:space="0" w:color="000000"/>
              <w:left w:val="single" w:sz="2" w:space="0" w:color="000000"/>
              <w:bottom w:val="single" w:sz="2" w:space="0" w:color="000000"/>
              <w:right w:val="single" w:sz="2" w:space="0" w:color="000000"/>
            </w:tcBorders>
            <w:vAlign w:val="center"/>
          </w:tcPr>
          <w:p w14:paraId="37949B0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25,1</w:t>
            </w:r>
          </w:p>
        </w:tc>
        <w:tc>
          <w:tcPr>
            <w:tcW w:w="1072" w:type="pct"/>
            <w:tcBorders>
              <w:top w:val="single" w:sz="2" w:space="0" w:color="000000"/>
              <w:left w:val="single" w:sz="2" w:space="0" w:color="000000"/>
              <w:bottom w:val="single" w:sz="2" w:space="0" w:color="000000"/>
              <w:right w:val="single" w:sz="2" w:space="0" w:color="000000"/>
            </w:tcBorders>
            <w:vAlign w:val="center"/>
          </w:tcPr>
          <w:p w14:paraId="5B0BC58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5</w:t>
            </w:r>
          </w:p>
        </w:tc>
        <w:tc>
          <w:tcPr>
            <w:tcW w:w="1079" w:type="pct"/>
            <w:tcBorders>
              <w:top w:val="single" w:sz="2" w:space="0" w:color="000000"/>
              <w:left w:val="single" w:sz="2" w:space="0" w:color="000000"/>
              <w:bottom w:val="single" w:sz="2" w:space="0" w:color="000000"/>
              <w:right w:val="single" w:sz="2" w:space="0" w:color="000000"/>
            </w:tcBorders>
            <w:vAlign w:val="center"/>
          </w:tcPr>
          <w:p w14:paraId="6DA5235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29,7</w:t>
            </w:r>
          </w:p>
        </w:tc>
      </w:tr>
      <w:tr w:rsidR="00D80E96" w14:paraId="1A1EAAC7" w14:textId="77777777" w:rsidTr="009E7927">
        <w:tblPrEx>
          <w:tblCellMar>
            <w:top w:w="0" w:type="dxa"/>
            <w:left w:w="0" w:type="dxa"/>
            <w:bottom w:w="0" w:type="dxa"/>
            <w:right w:w="0" w:type="dxa"/>
          </w:tblCellMar>
        </w:tblPrEx>
        <w:tc>
          <w:tcPr>
            <w:tcW w:w="874" w:type="pct"/>
            <w:tcBorders>
              <w:top w:val="single" w:sz="2" w:space="0" w:color="000000"/>
              <w:left w:val="single" w:sz="2" w:space="0" w:color="000000"/>
              <w:bottom w:val="single" w:sz="2" w:space="0" w:color="000000"/>
              <w:right w:val="single" w:sz="2" w:space="0" w:color="000000"/>
            </w:tcBorders>
            <w:vAlign w:val="center"/>
          </w:tcPr>
          <w:p w14:paraId="02D517C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19</w:t>
            </w:r>
          </w:p>
        </w:tc>
        <w:tc>
          <w:tcPr>
            <w:tcW w:w="900" w:type="pct"/>
            <w:tcBorders>
              <w:top w:val="single" w:sz="2" w:space="0" w:color="000000"/>
              <w:left w:val="single" w:sz="2" w:space="0" w:color="000000"/>
              <w:bottom w:val="single" w:sz="2" w:space="0" w:color="000000"/>
              <w:right w:val="single" w:sz="2" w:space="0" w:color="000000"/>
            </w:tcBorders>
            <w:vAlign w:val="center"/>
          </w:tcPr>
          <w:p w14:paraId="43FE47D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6</w:t>
            </w:r>
          </w:p>
        </w:tc>
        <w:tc>
          <w:tcPr>
            <w:tcW w:w="1075" w:type="pct"/>
            <w:tcBorders>
              <w:top w:val="single" w:sz="2" w:space="0" w:color="000000"/>
              <w:left w:val="single" w:sz="2" w:space="0" w:color="000000"/>
              <w:bottom w:val="single" w:sz="2" w:space="0" w:color="000000"/>
              <w:right w:val="single" w:sz="2" w:space="0" w:color="000000"/>
            </w:tcBorders>
            <w:vAlign w:val="center"/>
          </w:tcPr>
          <w:p w14:paraId="0D18054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27,2</w:t>
            </w:r>
          </w:p>
        </w:tc>
        <w:tc>
          <w:tcPr>
            <w:tcW w:w="1072" w:type="pct"/>
            <w:tcBorders>
              <w:top w:val="single" w:sz="2" w:space="0" w:color="000000"/>
              <w:left w:val="single" w:sz="2" w:space="0" w:color="000000"/>
              <w:bottom w:val="single" w:sz="2" w:space="0" w:color="000000"/>
              <w:right w:val="single" w:sz="2" w:space="0" w:color="000000"/>
            </w:tcBorders>
            <w:vAlign w:val="center"/>
          </w:tcPr>
          <w:p w14:paraId="6D8FB91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6</w:t>
            </w:r>
          </w:p>
        </w:tc>
        <w:tc>
          <w:tcPr>
            <w:tcW w:w="1079" w:type="pct"/>
            <w:tcBorders>
              <w:top w:val="single" w:sz="2" w:space="0" w:color="000000"/>
              <w:left w:val="single" w:sz="2" w:space="0" w:color="000000"/>
              <w:bottom w:val="single" w:sz="2" w:space="0" w:color="000000"/>
              <w:right w:val="single" w:sz="2" w:space="0" w:color="000000"/>
            </w:tcBorders>
            <w:vAlign w:val="center"/>
          </w:tcPr>
          <w:p w14:paraId="3DBD16C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28,2</w:t>
            </w:r>
          </w:p>
        </w:tc>
      </w:tr>
      <w:tr w:rsidR="00D80E96" w14:paraId="6A95171F" w14:textId="77777777" w:rsidTr="009E7927">
        <w:tblPrEx>
          <w:tblCellMar>
            <w:top w:w="0" w:type="dxa"/>
            <w:left w:w="0" w:type="dxa"/>
            <w:bottom w:w="0" w:type="dxa"/>
            <w:right w:w="0" w:type="dxa"/>
          </w:tblCellMar>
        </w:tblPrEx>
        <w:tc>
          <w:tcPr>
            <w:tcW w:w="874" w:type="pct"/>
            <w:tcBorders>
              <w:top w:val="single" w:sz="2" w:space="0" w:color="000000"/>
              <w:left w:val="single" w:sz="2" w:space="0" w:color="000000"/>
              <w:bottom w:val="single" w:sz="2" w:space="0" w:color="000000"/>
              <w:right w:val="single" w:sz="2" w:space="0" w:color="000000"/>
            </w:tcBorders>
            <w:vAlign w:val="center"/>
          </w:tcPr>
          <w:p w14:paraId="258A64C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20</w:t>
            </w:r>
          </w:p>
        </w:tc>
        <w:tc>
          <w:tcPr>
            <w:tcW w:w="900" w:type="pct"/>
            <w:tcBorders>
              <w:top w:val="single" w:sz="2" w:space="0" w:color="000000"/>
              <w:left w:val="single" w:sz="2" w:space="0" w:color="000000"/>
              <w:bottom w:val="single" w:sz="2" w:space="0" w:color="000000"/>
              <w:right w:val="single" w:sz="2" w:space="0" w:color="000000"/>
            </w:tcBorders>
            <w:vAlign w:val="center"/>
          </w:tcPr>
          <w:p w14:paraId="4948903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7</w:t>
            </w:r>
          </w:p>
        </w:tc>
        <w:tc>
          <w:tcPr>
            <w:tcW w:w="1075" w:type="pct"/>
            <w:tcBorders>
              <w:top w:val="single" w:sz="2" w:space="0" w:color="000000"/>
              <w:left w:val="single" w:sz="2" w:space="0" w:color="000000"/>
              <w:bottom w:val="single" w:sz="2" w:space="0" w:color="000000"/>
              <w:right w:val="single" w:sz="2" w:space="0" w:color="000000"/>
            </w:tcBorders>
            <w:vAlign w:val="center"/>
          </w:tcPr>
          <w:p w14:paraId="7FD06B3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29,8</w:t>
            </w:r>
          </w:p>
        </w:tc>
        <w:tc>
          <w:tcPr>
            <w:tcW w:w="1072" w:type="pct"/>
            <w:tcBorders>
              <w:top w:val="single" w:sz="2" w:space="0" w:color="000000"/>
              <w:left w:val="single" w:sz="2" w:space="0" w:color="000000"/>
              <w:bottom w:val="single" w:sz="2" w:space="0" w:color="000000"/>
              <w:right w:val="single" w:sz="2" w:space="0" w:color="000000"/>
            </w:tcBorders>
            <w:vAlign w:val="center"/>
          </w:tcPr>
          <w:p w14:paraId="79AEC8E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7</w:t>
            </w:r>
          </w:p>
        </w:tc>
        <w:tc>
          <w:tcPr>
            <w:tcW w:w="1079" w:type="pct"/>
            <w:tcBorders>
              <w:top w:val="single" w:sz="2" w:space="0" w:color="000000"/>
              <w:left w:val="single" w:sz="2" w:space="0" w:color="000000"/>
              <w:bottom w:val="single" w:sz="2" w:space="0" w:color="000000"/>
              <w:right w:val="single" w:sz="2" w:space="0" w:color="000000"/>
            </w:tcBorders>
            <w:vAlign w:val="center"/>
          </w:tcPr>
          <w:p w14:paraId="415EBD6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27,2</w:t>
            </w:r>
          </w:p>
        </w:tc>
      </w:tr>
      <w:tr w:rsidR="00D80E96" w14:paraId="0AF256C8" w14:textId="77777777" w:rsidTr="009E7927">
        <w:tblPrEx>
          <w:tblCellMar>
            <w:top w:w="0" w:type="dxa"/>
            <w:left w:w="0" w:type="dxa"/>
            <w:bottom w:w="0" w:type="dxa"/>
            <w:right w:w="0" w:type="dxa"/>
          </w:tblCellMar>
        </w:tblPrEx>
        <w:tc>
          <w:tcPr>
            <w:tcW w:w="874" w:type="pct"/>
            <w:tcBorders>
              <w:top w:val="single" w:sz="2" w:space="0" w:color="000000"/>
              <w:left w:val="single" w:sz="2" w:space="0" w:color="000000"/>
              <w:bottom w:val="single" w:sz="2" w:space="0" w:color="000000"/>
              <w:right w:val="single" w:sz="2" w:space="0" w:color="000000"/>
            </w:tcBorders>
            <w:vAlign w:val="center"/>
          </w:tcPr>
          <w:p w14:paraId="74A4E00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21</w:t>
            </w:r>
          </w:p>
        </w:tc>
        <w:tc>
          <w:tcPr>
            <w:tcW w:w="900" w:type="pct"/>
            <w:tcBorders>
              <w:top w:val="single" w:sz="2" w:space="0" w:color="000000"/>
              <w:left w:val="single" w:sz="2" w:space="0" w:color="000000"/>
              <w:bottom w:val="single" w:sz="2" w:space="0" w:color="000000"/>
              <w:right w:val="single" w:sz="2" w:space="0" w:color="000000"/>
            </w:tcBorders>
            <w:vAlign w:val="center"/>
          </w:tcPr>
          <w:p w14:paraId="7432FEE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8</w:t>
            </w:r>
          </w:p>
        </w:tc>
        <w:tc>
          <w:tcPr>
            <w:tcW w:w="1075" w:type="pct"/>
            <w:tcBorders>
              <w:top w:val="single" w:sz="2" w:space="0" w:color="000000"/>
              <w:left w:val="single" w:sz="2" w:space="0" w:color="000000"/>
              <w:bottom w:val="single" w:sz="2" w:space="0" w:color="000000"/>
              <w:right w:val="single" w:sz="2" w:space="0" w:color="000000"/>
            </w:tcBorders>
            <w:vAlign w:val="center"/>
          </w:tcPr>
          <w:p w14:paraId="6369AAB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31,8</w:t>
            </w:r>
          </w:p>
        </w:tc>
        <w:tc>
          <w:tcPr>
            <w:tcW w:w="1072" w:type="pct"/>
            <w:tcBorders>
              <w:top w:val="single" w:sz="2" w:space="0" w:color="000000"/>
              <w:left w:val="single" w:sz="2" w:space="0" w:color="000000"/>
              <w:bottom w:val="single" w:sz="2" w:space="0" w:color="000000"/>
              <w:right w:val="single" w:sz="2" w:space="0" w:color="000000"/>
            </w:tcBorders>
            <w:vAlign w:val="center"/>
          </w:tcPr>
          <w:p w14:paraId="67C76E1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8</w:t>
            </w:r>
          </w:p>
        </w:tc>
        <w:tc>
          <w:tcPr>
            <w:tcW w:w="1079" w:type="pct"/>
            <w:tcBorders>
              <w:top w:val="single" w:sz="2" w:space="0" w:color="000000"/>
              <w:left w:val="single" w:sz="2" w:space="0" w:color="000000"/>
              <w:bottom w:val="single" w:sz="2" w:space="0" w:color="000000"/>
              <w:right w:val="single" w:sz="2" w:space="0" w:color="000000"/>
            </w:tcBorders>
            <w:vAlign w:val="center"/>
          </w:tcPr>
          <w:p w14:paraId="68D693D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26,1</w:t>
            </w:r>
          </w:p>
        </w:tc>
      </w:tr>
      <w:tr w:rsidR="00D80E96" w14:paraId="30893172" w14:textId="77777777" w:rsidTr="009E7927">
        <w:tblPrEx>
          <w:tblCellMar>
            <w:top w:w="0" w:type="dxa"/>
            <w:left w:w="0" w:type="dxa"/>
            <w:bottom w:w="0" w:type="dxa"/>
            <w:right w:w="0" w:type="dxa"/>
          </w:tblCellMar>
        </w:tblPrEx>
        <w:tc>
          <w:tcPr>
            <w:tcW w:w="874" w:type="pct"/>
            <w:tcBorders>
              <w:top w:val="single" w:sz="2" w:space="0" w:color="000000"/>
              <w:left w:val="single" w:sz="2" w:space="0" w:color="000000"/>
              <w:bottom w:val="single" w:sz="2" w:space="0" w:color="000000"/>
              <w:right w:val="single" w:sz="2" w:space="0" w:color="000000"/>
            </w:tcBorders>
            <w:vAlign w:val="center"/>
          </w:tcPr>
          <w:p w14:paraId="0DF7E89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22</w:t>
            </w:r>
          </w:p>
        </w:tc>
        <w:tc>
          <w:tcPr>
            <w:tcW w:w="900" w:type="pct"/>
            <w:tcBorders>
              <w:top w:val="single" w:sz="2" w:space="0" w:color="000000"/>
              <w:left w:val="single" w:sz="2" w:space="0" w:color="000000"/>
              <w:bottom w:val="single" w:sz="2" w:space="0" w:color="000000"/>
              <w:right w:val="single" w:sz="2" w:space="0" w:color="000000"/>
            </w:tcBorders>
            <w:vAlign w:val="center"/>
          </w:tcPr>
          <w:p w14:paraId="7AA18EB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9</w:t>
            </w:r>
          </w:p>
        </w:tc>
        <w:tc>
          <w:tcPr>
            <w:tcW w:w="1075" w:type="pct"/>
            <w:tcBorders>
              <w:top w:val="single" w:sz="2" w:space="0" w:color="000000"/>
              <w:left w:val="single" w:sz="2" w:space="0" w:color="000000"/>
              <w:bottom w:val="single" w:sz="2" w:space="0" w:color="000000"/>
              <w:right w:val="single" w:sz="2" w:space="0" w:color="000000"/>
            </w:tcBorders>
            <w:vAlign w:val="center"/>
          </w:tcPr>
          <w:p w14:paraId="22EDCBD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33,3</w:t>
            </w:r>
          </w:p>
        </w:tc>
        <w:tc>
          <w:tcPr>
            <w:tcW w:w="1072" w:type="pct"/>
            <w:tcBorders>
              <w:top w:val="single" w:sz="2" w:space="0" w:color="000000"/>
              <w:left w:val="single" w:sz="2" w:space="0" w:color="000000"/>
              <w:bottom w:val="single" w:sz="2" w:space="0" w:color="000000"/>
              <w:right w:val="single" w:sz="2" w:space="0" w:color="000000"/>
            </w:tcBorders>
            <w:vAlign w:val="center"/>
          </w:tcPr>
          <w:p w14:paraId="17B2CA0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9</w:t>
            </w:r>
          </w:p>
        </w:tc>
        <w:tc>
          <w:tcPr>
            <w:tcW w:w="1079" w:type="pct"/>
            <w:tcBorders>
              <w:top w:val="single" w:sz="2" w:space="0" w:color="000000"/>
              <w:left w:val="single" w:sz="2" w:space="0" w:color="000000"/>
              <w:bottom w:val="single" w:sz="2" w:space="0" w:color="000000"/>
              <w:right w:val="single" w:sz="2" w:space="0" w:color="000000"/>
            </w:tcBorders>
            <w:vAlign w:val="center"/>
          </w:tcPr>
          <w:p w14:paraId="40FC77B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25,1</w:t>
            </w:r>
          </w:p>
        </w:tc>
      </w:tr>
      <w:tr w:rsidR="00D80E96" w14:paraId="2585249B" w14:textId="77777777" w:rsidTr="009E7927">
        <w:tblPrEx>
          <w:tblCellMar>
            <w:top w:w="0" w:type="dxa"/>
            <w:left w:w="0" w:type="dxa"/>
            <w:bottom w:w="0" w:type="dxa"/>
            <w:right w:w="0" w:type="dxa"/>
          </w:tblCellMar>
        </w:tblPrEx>
        <w:tc>
          <w:tcPr>
            <w:tcW w:w="874" w:type="pct"/>
            <w:tcBorders>
              <w:top w:val="single" w:sz="2" w:space="0" w:color="000000"/>
              <w:left w:val="single" w:sz="2" w:space="0" w:color="000000"/>
              <w:bottom w:val="single" w:sz="2" w:space="0" w:color="000000"/>
              <w:right w:val="single" w:sz="2" w:space="0" w:color="000000"/>
            </w:tcBorders>
            <w:vAlign w:val="center"/>
          </w:tcPr>
          <w:p w14:paraId="1A3AC25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23</w:t>
            </w:r>
          </w:p>
        </w:tc>
        <w:tc>
          <w:tcPr>
            <w:tcW w:w="900" w:type="pct"/>
            <w:tcBorders>
              <w:top w:val="single" w:sz="2" w:space="0" w:color="000000"/>
              <w:left w:val="single" w:sz="2" w:space="0" w:color="000000"/>
              <w:bottom w:val="single" w:sz="2" w:space="0" w:color="000000"/>
              <w:right w:val="single" w:sz="2" w:space="0" w:color="000000"/>
            </w:tcBorders>
            <w:vAlign w:val="center"/>
          </w:tcPr>
          <w:p w14:paraId="5B3DB0C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10</w:t>
            </w:r>
          </w:p>
        </w:tc>
        <w:tc>
          <w:tcPr>
            <w:tcW w:w="1075" w:type="pct"/>
            <w:tcBorders>
              <w:top w:val="single" w:sz="2" w:space="0" w:color="000000"/>
              <w:left w:val="single" w:sz="2" w:space="0" w:color="000000"/>
              <w:bottom w:val="single" w:sz="2" w:space="0" w:color="000000"/>
              <w:right w:val="single" w:sz="2" w:space="0" w:color="000000"/>
            </w:tcBorders>
            <w:vAlign w:val="center"/>
          </w:tcPr>
          <w:p w14:paraId="68B4DA0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34,4</w:t>
            </w:r>
          </w:p>
        </w:tc>
        <w:tc>
          <w:tcPr>
            <w:tcW w:w="1072" w:type="pct"/>
            <w:tcBorders>
              <w:top w:val="single" w:sz="2" w:space="0" w:color="000000"/>
              <w:left w:val="single" w:sz="2" w:space="0" w:color="000000"/>
              <w:bottom w:val="single" w:sz="2" w:space="0" w:color="000000"/>
              <w:right w:val="single" w:sz="2" w:space="0" w:color="000000"/>
            </w:tcBorders>
            <w:vAlign w:val="center"/>
          </w:tcPr>
          <w:p w14:paraId="7D1E114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10</w:t>
            </w:r>
          </w:p>
        </w:tc>
        <w:tc>
          <w:tcPr>
            <w:tcW w:w="1079" w:type="pct"/>
            <w:tcBorders>
              <w:top w:val="single" w:sz="2" w:space="0" w:color="000000"/>
              <w:left w:val="single" w:sz="2" w:space="0" w:color="000000"/>
              <w:bottom w:val="single" w:sz="2" w:space="0" w:color="000000"/>
              <w:right w:val="single" w:sz="2" w:space="0" w:color="000000"/>
            </w:tcBorders>
            <w:vAlign w:val="center"/>
          </w:tcPr>
          <w:p w14:paraId="058A4BA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24,3</w:t>
            </w:r>
          </w:p>
        </w:tc>
      </w:tr>
      <w:tr w:rsidR="00D80E96" w14:paraId="2AC62DA7" w14:textId="77777777" w:rsidTr="009E7927">
        <w:tblPrEx>
          <w:tblCellMar>
            <w:top w:w="0" w:type="dxa"/>
            <w:left w:w="0" w:type="dxa"/>
            <w:bottom w:w="0" w:type="dxa"/>
            <w:right w:w="0" w:type="dxa"/>
          </w:tblCellMar>
        </w:tblPrEx>
        <w:tc>
          <w:tcPr>
            <w:tcW w:w="874" w:type="pct"/>
            <w:tcBorders>
              <w:top w:val="single" w:sz="2" w:space="0" w:color="000000"/>
              <w:left w:val="single" w:sz="2" w:space="0" w:color="000000"/>
              <w:bottom w:val="single" w:sz="2" w:space="0" w:color="000000"/>
              <w:right w:val="single" w:sz="2" w:space="0" w:color="000000"/>
            </w:tcBorders>
            <w:vAlign w:val="center"/>
          </w:tcPr>
          <w:p w14:paraId="7FDA071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24/0</w:t>
            </w:r>
          </w:p>
        </w:tc>
        <w:tc>
          <w:tcPr>
            <w:tcW w:w="900" w:type="pct"/>
            <w:tcBorders>
              <w:top w:val="single" w:sz="2" w:space="0" w:color="000000"/>
              <w:left w:val="single" w:sz="2" w:space="0" w:color="000000"/>
              <w:bottom w:val="single" w:sz="2" w:space="0" w:color="000000"/>
              <w:right w:val="single" w:sz="2" w:space="0" w:color="000000"/>
            </w:tcBorders>
            <w:vAlign w:val="center"/>
          </w:tcPr>
          <w:p w14:paraId="6A4F648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11</w:t>
            </w:r>
          </w:p>
        </w:tc>
        <w:tc>
          <w:tcPr>
            <w:tcW w:w="1075" w:type="pct"/>
            <w:tcBorders>
              <w:top w:val="single" w:sz="2" w:space="0" w:color="000000"/>
              <w:left w:val="single" w:sz="2" w:space="0" w:color="000000"/>
              <w:bottom w:val="single" w:sz="2" w:space="0" w:color="000000"/>
              <w:right w:val="single" w:sz="2" w:space="0" w:color="000000"/>
            </w:tcBorders>
            <w:vAlign w:val="center"/>
          </w:tcPr>
          <w:p w14:paraId="02CFB70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35,0</w:t>
            </w:r>
          </w:p>
        </w:tc>
        <w:tc>
          <w:tcPr>
            <w:tcW w:w="1072" w:type="pct"/>
            <w:tcBorders>
              <w:top w:val="single" w:sz="2" w:space="0" w:color="000000"/>
              <w:left w:val="single" w:sz="2" w:space="0" w:color="000000"/>
              <w:bottom w:val="single" w:sz="2" w:space="0" w:color="000000"/>
              <w:right w:val="single" w:sz="2" w:space="0" w:color="000000"/>
            </w:tcBorders>
            <w:vAlign w:val="center"/>
          </w:tcPr>
          <w:p w14:paraId="75AC6AC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11</w:t>
            </w:r>
          </w:p>
        </w:tc>
        <w:tc>
          <w:tcPr>
            <w:tcW w:w="1079" w:type="pct"/>
            <w:tcBorders>
              <w:top w:val="single" w:sz="2" w:space="0" w:color="000000"/>
              <w:left w:val="single" w:sz="2" w:space="0" w:color="000000"/>
              <w:bottom w:val="single" w:sz="2" w:space="0" w:color="000000"/>
              <w:right w:val="single" w:sz="2" w:space="0" w:color="000000"/>
            </w:tcBorders>
            <w:vAlign w:val="center"/>
          </w:tcPr>
          <w:p w14:paraId="7289C7E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23,7</w:t>
            </w:r>
          </w:p>
        </w:tc>
      </w:tr>
      <w:tr w:rsidR="00D80E96" w14:paraId="235C3CCE" w14:textId="77777777" w:rsidTr="009E7927">
        <w:tblPrEx>
          <w:tblCellMar>
            <w:top w:w="0" w:type="dxa"/>
            <w:left w:w="0" w:type="dxa"/>
            <w:bottom w:w="0" w:type="dxa"/>
            <w:right w:w="0" w:type="dxa"/>
          </w:tblCellMar>
        </w:tblPrEx>
        <w:tc>
          <w:tcPr>
            <w:tcW w:w="874" w:type="pct"/>
            <w:tcBorders>
              <w:top w:val="single" w:sz="2" w:space="0" w:color="000000"/>
              <w:left w:val="single" w:sz="2" w:space="0" w:color="000000"/>
              <w:bottom w:val="single" w:sz="2" w:space="0" w:color="000000"/>
              <w:right w:val="single" w:sz="2" w:space="0" w:color="000000"/>
            </w:tcBorders>
            <w:vAlign w:val="center"/>
          </w:tcPr>
          <w:p w14:paraId="0FD21F9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w:t>
            </w:r>
          </w:p>
        </w:tc>
        <w:tc>
          <w:tcPr>
            <w:tcW w:w="900" w:type="pct"/>
            <w:tcBorders>
              <w:top w:val="single" w:sz="2" w:space="0" w:color="000000"/>
              <w:left w:val="single" w:sz="2" w:space="0" w:color="000000"/>
              <w:bottom w:val="single" w:sz="2" w:space="0" w:color="000000"/>
              <w:right w:val="single" w:sz="2" w:space="0" w:color="000000"/>
            </w:tcBorders>
            <w:vAlign w:val="center"/>
          </w:tcPr>
          <w:p w14:paraId="0B126EA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12</w:t>
            </w:r>
          </w:p>
        </w:tc>
        <w:tc>
          <w:tcPr>
            <w:tcW w:w="1075" w:type="pct"/>
            <w:tcBorders>
              <w:top w:val="single" w:sz="2" w:space="0" w:color="000000"/>
              <w:left w:val="single" w:sz="2" w:space="0" w:color="000000"/>
              <w:bottom w:val="single" w:sz="2" w:space="0" w:color="000000"/>
              <w:right w:val="single" w:sz="2" w:space="0" w:color="000000"/>
            </w:tcBorders>
            <w:vAlign w:val="center"/>
          </w:tcPr>
          <w:p w14:paraId="5D2B8FC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34,7</w:t>
            </w:r>
          </w:p>
        </w:tc>
        <w:tc>
          <w:tcPr>
            <w:tcW w:w="1072" w:type="pct"/>
            <w:tcBorders>
              <w:top w:val="single" w:sz="2" w:space="0" w:color="000000"/>
              <w:left w:val="single" w:sz="2" w:space="0" w:color="000000"/>
              <w:bottom w:val="single" w:sz="2" w:space="0" w:color="000000"/>
              <w:right w:val="single" w:sz="2" w:space="0" w:color="000000"/>
            </w:tcBorders>
            <w:vAlign w:val="center"/>
          </w:tcPr>
          <w:p w14:paraId="6B3784F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12</w:t>
            </w:r>
          </w:p>
        </w:tc>
        <w:tc>
          <w:tcPr>
            <w:tcW w:w="1079" w:type="pct"/>
            <w:tcBorders>
              <w:top w:val="single" w:sz="2" w:space="0" w:color="000000"/>
              <w:left w:val="single" w:sz="2" w:space="0" w:color="000000"/>
              <w:bottom w:val="single" w:sz="2" w:space="0" w:color="000000"/>
              <w:right w:val="single" w:sz="2" w:space="0" w:color="000000"/>
            </w:tcBorders>
            <w:vAlign w:val="center"/>
          </w:tcPr>
          <w:p w14:paraId="4BF57A2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23,3</w:t>
            </w:r>
          </w:p>
        </w:tc>
      </w:tr>
      <w:tr w:rsidR="00D80E96" w14:paraId="7F8C0184" w14:textId="77777777" w:rsidTr="009E7927">
        <w:tblPrEx>
          <w:tblCellMar>
            <w:top w:w="0" w:type="dxa"/>
            <w:left w:w="0" w:type="dxa"/>
            <w:bottom w:w="0" w:type="dxa"/>
            <w:right w:w="0" w:type="dxa"/>
          </w:tblCellMar>
        </w:tblPrEx>
        <w:tc>
          <w:tcPr>
            <w:tcW w:w="874" w:type="pct"/>
            <w:tcBorders>
              <w:top w:val="single" w:sz="2" w:space="0" w:color="000000"/>
              <w:left w:val="single" w:sz="2" w:space="0" w:color="000000"/>
              <w:bottom w:val="single" w:sz="2" w:space="0" w:color="000000"/>
              <w:right w:val="single" w:sz="2" w:space="0" w:color="000000"/>
            </w:tcBorders>
            <w:vAlign w:val="center"/>
          </w:tcPr>
          <w:p w14:paraId="2495705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w:t>
            </w:r>
          </w:p>
        </w:tc>
        <w:tc>
          <w:tcPr>
            <w:tcW w:w="900" w:type="pct"/>
            <w:tcBorders>
              <w:top w:val="single" w:sz="2" w:space="0" w:color="000000"/>
              <w:left w:val="single" w:sz="2" w:space="0" w:color="000000"/>
              <w:bottom w:val="single" w:sz="2" w:space="0" w:color="000000"/>
              <w:right w:val="single" w:sz="2" w:space="0" w:color="000000"/>
            </w:tcBorders>
            <w:vAlign w:val="center"/>
          </w:tcPr>
          <w:p w14:paraId="1404B59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13</w:t>
            </w:r>
          </w:p>
        </w:tc>
        <w:tc>
          <w:tcPr>
            <w:tcW w:w="1075" w:type="pct"/>
            <w:tcBorders>
              <w:top w:val="single" w:sz="2" w:space="0" w:color="000000"/>
              <w:left w:val="single" w:sz="2" w:space="0" w:color="000000"/>
              <w:bottom w:val="single" w:sz="2" w:space="0" w:color="000000"/>
              <w:right w:val="single" w:sz="2" w:space="0" w:color="000000"/>
            </w:tcBorders>
            <w:vAlign w:val="center"/>
          </w:tcPr>
          <w:p w14:paraId="13B6595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33,8</w:t>
            </w:r>
          </w:p>
        </w:tc>
        <w:tc>
          <w:tcPr>
            <w:tcW w:w="1072" w:type="pct"/>
            <w:tcBorders>
              <w:top w:val="single" w:sz="2" w:space="0" w:color="000000"/>
              <w:left w:val="single" w:sz="2" w:space="0" w:color="000000"/>
              <w:bottom w:val="single" w:sz="2" w:space="0" w:color="000000"/>
              <w:right w:val="single" w:sz="2" w:space="0" w:color="000000"/>
            </w:tcBorders>
            <w:vAlign w:val="center"/>
          </w:tcPr>
          <w:p w14:paraId="558E140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13</w:t>
            </w:r>
          </w:p>
        </w:tc>
        <w:tc>
          <w:tcPr>
            <w:tcW w:w="1079" w:type="pct"/>
            <w:tcBorders>
              <w:top w:val="single" w:sz="2" w:space="0" w:color="000000"/>
              <w:left w:val="single" w:sz="2" w:space="0" w:color="000000"/>
              <w:bottom w:val="single" w:sz="2" w:space="0" w:color="000000"/>
              <w:right w:val="single" w:sz="2" w:space="0" w:color="000000"/>
            </w:tcBorders>
            <w:vAlign w:val="center"/>
          </w:tcPr>
          <w:p w14:paraId="46A33DF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22,9</w:t>
            </w:r>
          </w:p>
        </w:tc>
      </w:tr>
      <w:tr w:rsidR="00D80E96" w14:paraId="76A3E11C" w14:textId="77777777" w:rsidTr="009E7927">
        <w:tblPrEx>
          <w:tblCellMar>
            <w:top w:w="0" w:type="dxa"/>
            <w:left w:w="0" w:type="dxa"/>
            <w:bottom w:w="0" w:type="dxa"/>
            <w:right w:w="0" w:type="dxa"/>
          </w:tblCellMar>
        </w:tblPrEx>
        <w:tc>
          <w:tcPr>
            <w:tcW w:w="874" w:type="pct"/>
            <w:tcBorders>
              <w:top w:val="single" w:sz="2" w:space="0" w:color="000000"/>
              <w:left w:val="single" w:sz="2" w:space="0" w:color="000000"/>
              <w:bottom w:val="single" w:sz="2" w:space="0" w:color="000000"/>
              <w:right w:val="single" w:sz="2" w:space="0" w:color="000000"/>
            </w:tcBorders>
            <w:vAlign w:val="center"/>
          </w:tcPr>
          <w:p w14:paraId="3923234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w:t>
            </w:r>
          </w:p>
        </w:tc>
        <w:tc>
          <w:tcPr>
            <w:tcW w:w="900" w:type="pct"/>
            <w:tcBorders>
              <w:top w:val="single" w:sz="2" w:space="0" w:color="000000"/>
              <w:left w:val="single" w:sz="2" w:space="0" w:color="000000"/>
              <w:bottom w:val="single" w:sz="2" w:space="0" w:color="000000"/>
              <w:right w:val="single" w:sz="2" w:space="0" w:color="000000"/>
            </w:tcBorders>
            <w:vAlign w:val="center"/>
          </w:tcPr>
          <w:p w14:paraId="140D649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14</w:t>
            </w:r>
          </w:p>
        </w:tc>
        <w:tc>
          <w:tcPr>
            <w:tcW w:w="1075" w:type="pct"/>
            <w:tcBorders>
              <w:top w:val="single" w:sz="2" w:space="0" w:color="000000"/>
              <w:left w:val="single" w:sz="2" w:space="0" w:color="000000"/>
              <w:bottom w:val="single" w:sz="2" w:space="0" w:color="000000"/>
              <w:right w:val="single" w:sz="2" w:space="0" w:color="000000"/>
            </w:tcBorders>
            <w:vAlign w:val="center"/>
          </w:tcPr>
          <w:p w14:paraId="60D8A9C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32,0</w:t>
            </w:r>
          </w:p>
        </w:tc>
        <w:tc>
          <w:tcPr>
            <w:tcW w:w="1072" w:type="pct"/>
            <w:tcBorders>
              <w:top w:val="single" w:sz="2" w:space="0" w:color="000000"/>
              <w:left w:val="single" w:sz="2" w:space="0" w:color="000000"/>
              <w:bottom w:val="single" w:sz="2" w:space="0" w:color="000000"/>
              <w:right w:val="single" w:sz="2" w:space="0" w:color="000000"/>
            </w:tcBorders>
            <w:vAlign w:val="center"/>
          </w:tcPr>
          <w:p w14:paraId="72F5341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14</w:t>
            </w:r>
          </w:p>
        </w:tc>
        <w:tc>
          <w:tcPr>
            <w:tcW w:w="1079" w:type="pct"/>
            <w:tcBorders>
              <w:top w:val="single" w:sz="2" w:space="0" w:color="000000"/>
              <w:left w:val="single" w:sz="2" w:space="0" w:color="000000"/>
              <w:bottom w:val="single" w:sz="2" w:space="0" w:color="000000"/>
              <w:right w:val="single" w:sz="2" w:space="0" w:color="000000"/>
            </w:tcBorders>
            <w:vAlign w:val="center"/>
          </w:tcPr>
          <w:p w14:paraId="43DC548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22,6</w:t>
            </w:r>
          </w:p>
        </w:tc>
      </w:tr>
      <w:tr w:rsidR="00D80E96" w14:paraId="17638D9B" w14:textId="77777777" w:rsidTr="009E7927">
        <w:tblPrEx>
          <w:tblCellMar>
            <w:top w:w="0" w:type="dxa"/>
            <w:left w:w="0" w:type="dxa"/>
            <w:bottom w:w="0" w:type="dxa"/>
            <w:right w:w="0" w:type="dxa"/>
          </w:tblCellMar>
        </w:tblPrEx>
        <w:tc>
          <w:tcPr>
            <w:tcW w:w="874" w:type="pct"/>
            <w:tcBorders>
              <w:top w:val="single" w:sz="2" w:space="0" w:color="000000"/>
              <w:left w:val="single" w:sz="2" w:space="0" w:color="000000"/>
              <w:bottom w:val="single" w:sz="2" w:space="0" w:color="000000"/>
              <w:right w:val="single" w:sz="2" w:space="0" w:color="000000"/>
            </w:tcBorders>
            <w:vAlign w:val="center"/>
          </w:tcPr>
          <w:p w14:paraId="07FFEB1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4</w:t>
            </w:r>
          </w:p>
        </w:tc>
        <w:tc>
          <w:tcPr>
            <w:tcW w:w="900" w:type="pct"/>
            <w:tcBorders>
              <w:top w:val="single" w:sz="2" w:space="0" w:color="000000"/>
              <w:left w:val="single" w:sz="2" w:space="0" w:color="000000"/>
              <w:bottom w:val="single" w:sz="2" w:space="0" w:color="000000"/>
              <w:right w:val="single" w:sz="2" w:space="0" w:color="000000"/>
            </w:tcBorders>
            <w:vAlign w:val="center"/>
          </w:tcPr>
          <w:p w14:paraId="7FEB2F1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15</w:t>
            </w:r>
          </w:p>
        </w:tc>
        <w:tc>
          <w:tcPr>
            <w:tcW w:w="1075" w:type="pct"/>
            <w:tcBorders>
              <w:top w:val="single" w:sz="2" w:space="0" w:color="000000"/>
              <w:left w:val="single" w:sz="2" w:space="0" w:color="000000"/>
              <w:bottom w:val="single" w:sz="2" w:space="0" w:color="000000"/>
              <w:right w:val="single" w:sz="2" w:space="0" w:color="000000"/>
            </w:tcBorders>
            <w:vAlign w:val="center"/>
          </w:tcPr>
          <w:p w14:paraId="7C798B3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30,0</w:t>
            </w:r>
          </w:p>
        </w:tc>
        <w:tc>
          <w:tcPr>
            <w:tcW w:w="1072" w:type="pct"/>
            <w:tcBorders>
              <w:top w:val="single" w:sz="2" w:space="0" w:color="000000"/>
              <w:left w:val="single" w:sz="2" w:space="0" w:color="000000"/>
              <w:bottom w:val="single" w:sz="2" w:space="0" w:color="000000"/>
              <w:right w:val="single" w:sz="2" w:space="0" w:color="000000"/>
            </w:tcBorders>
            <w:vAlign w:val="center"/>
          </w:tcPr>
          <w:p w14:paraId="5DDEE0D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15</w:t>
            </w:r>
          </w:p>
        </w:tc>
        <w:tc>
          <w:tcPr>
            <w:tcW w:w="1079" w:type="pct"/>
            <w:tcBorders>
              <w:top w:val="single" w:sz="2" w:space="0" w:color="000000"/>
              <w:left w:val="single" w:sz="2" w:space="0" w:color="000000"/>
              <w:bottom w:val="single" w:sz="2" w:space="0" w:color="000000"/>
              <w:right w:val="single" w:sz="2" w:space="0" w:color="000000"/>
            </w:tcBorders>
            <w:vAlign w:val="center"/>
          </w:tcPr>
          <w:p w14:paraId="4A64C84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22,2</w:t>
            </w:r>
          </w:p>
        </w:tc>
      </w:tr>
      <w:tr w:rsidR="00D80E96" w14:paraId="74E1672C" w14:textId="77777777" w:rsidTr="009E7927">
        <w:tblPrEx>
          <w:tblCellMar>
            <w:top w:w="0" w:type="dxa"/>
            <w:left w:w="0" w:type="dxa"/>
            <w:bottom w:w="0" w:type="dxa"/>
            <w:right w:w="0" w:type="dxa"/>
          </w:tblCellMar>
        </w:tblPrEx>
        <w:tc>
          <w:tcPr>
            <w:tcW w:w="874" w:type="pct"/>
            <w:tcBorders>
              <w:top w:val="single" w:sz="2" w:space="0" w:color="000000"/>
              <w:left w:val="single" w:sz="2" w:space="0" w:color="000000"/>
              <w:bottom w:val="single" w:sz="2" w:space="0" w:color="000000"/>
              <w:right w:val="single" w:sz="2" w:space="0" w:color="000000"/>
            </w:tcBorders>
            <w:vAlign w:val="center"/>
          </w:tcPr>
          <w:p w14:paraId="613C2FE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5</w:t>
            </w:r>
          </w:p>
        </w:tc>
        <w:tc>
          <w:tcPr>
            <w:tcW w:w="900" w:type="pct"/>
            <w:tcBorders>
              <w:top w:val="single" w:sz="2" w:space="0" w:color="000000"/>
              <w:left w:val="single" w:sz="2" w:space="0" w:color="000000"/>
              <w:bottom w:val="single" w:sz="2" w:space="0" w:color="000000"/>
              <w:right w:val="single" w:sz="2" w:space="0" w:color="000000"/>
            </w:tcBorders>
            <w:vAlign w:val="center"/>
          </w:tcPr>
          <w:p w14:paraId="5D076EE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16</w:t>
            </w:r>
          </w:p>
        </w:tc>
        <w:tc>
          <w:tcPr>
            <w:tcW w:w="1075" w:type="pct"/>
            <w:tcBorders>
              <w:top w:val="single" w:sz="2" w:space="0" w:color="000000"/>
              <w:left w:val="single" w:sz="2" w:space="0" w:color="000000"/>
              <w:bottom w:val="single" w:sz="2" w:space="0" w:color="000000"/>
              <w:right w:val="single" w:sz="2" w:space="0" w:color="000000"/>
            </w:tcBorders>
            <w:vAlign w:val="center"/>
          </w:tcPr>
          <w:p w14:paraId="0136DC5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28,4</w:t>
            </w:r>
          </w:p>
        </w:tc>
        <w:tc>
          <w:tcPr>
            <w:tcW w:w="1072" w:type="pct"/>
            <w:tcBorders>
              <w:top w:val="single" w:sz="2" w:space="0" w:color="000000"/>
              <w:left w:val="single" w:sz="2" w:space="0" w:color="000000"/>
              <w:bottom w:val="single" w:sz="2" w:space="0" w:color="000000"/>
              <w:right w:val="single" w:sz="2" w:space="0" w:color="000000"/>
            </w:tcBorders>
            <w:vAlign w:val="center"/>
          </w:tcPr>
          <w:p w14:paraId="30B03E44"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16</w:t>
            </w:r>
          </w:p>
        </w:tc>
        <w:tc>
          <w:tcPr>
            <w:tcW w:w="1079" w:type="pct"/>
            <w:tcBorders>
              <w:top w:val="single" w:sz="2" w:space="0" w:color="000000"/>
              <w:left w:val="single" w:sz="2" w:space="0" w:color="000000"/>
              <w:bottom w:val="single" w:sz="2" w:space="0" w:color="000000"/>
              <w:right w:val="single" w:sz="2" w:space="0" w:color="000000"/>
            </w:tcBorders>
            <w:vAlign w:val="center"/>
          </w:tcPr>
          <w:p w14:paraId="74517AD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22,5</w:t>
            </w:r>
          </w:p>
        </w:tc>
      </w:tr>
      <w:tr w:rsidR="00D80E96" w14:paraId="08BF3AA5" w14:textId="77777777" w:rsidTr="009E7927">
        <w:tblPrEx>
          <w:tblCellMar>
            <w:top w:w="0" w:type="dxa"/>
            <w:left w:w="0" w:type="dxa"/>
            <w:bottom w:w="0" w:type="dxa"/>
            <w:right w:w="0" w:type="dxa"/>
          </w:tblCellMar>
        </w:tblPrEx>
        <w:tc>
          <w:tcPr>
            <w:tcW w:w="874" w:type="pct"/>
            <w:tcBorders>
              <w:top w:val="single" w:sz="2" w:space="0" w:color="000000"/>
              <w:left w:val="single" w:sz="2" w:space="0" w:color="000000"/>
              <w:bottom w:val="single" w:sz="2" w:space="0" w:color="000000"/>
              <w:right w:val="single" w:sz="2" w:space="0" w:color="000000"/>
            </w:tcBorders>
            <w:vAlign w:val="center"/>
          </w:tcPr>
          <w:p w14:paraId="063FF0E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6</w:t>
            </w:r>
          </w:p>
        </w:tc>
        <w:tc>
          <w:tcPr>
            <w:tcW w:w="900" w:type="pct"/>
            <w:tcBorders>
              <w:top w:val="single" w:sz="2" w:space="0" w:color="000000"/>
              <w:left w:val="single" w:sz="2" w:space="0" w:color="000000"/>
              <w:bottom w:val="single" w:sz="2" w:space="0" w:color="000000"/>
              <w:right w:val="single" w:sz="2" w:space="0" w:color="000000"/>
            </w:tcBorders>
            <w:vAlign w:val="center"/>
          </w:tcPr>
          <w:p w14:paraId="5E09B9B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17</w:t>
            </w:r>
          </w:p>
        </w:tc>
        <w:tc>
          <w:tcPr>
            <w:tcW w:w="1075" w:type="pct"/>
            <w:tcBorders>
              <w:top w:val="single" w:sz="2" w:space="0" w:color="000000"/>
              <w:left w:val="single" w:sz="2" w:space="0" w:color="000000"/>
              <w:bottom w:val="single" w:sz="2" w:space="0" w:color="000000"/>
              <w:right w:val="single" w:sz="2" w:space="0" w:color="000000"/>
            </w:tcBorders>
            <w:vAlign w:val="center"/>
          </w:tcPr>
          <w:p w14:paraId="3627701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26,9</w:t>
            </w:r>
          </w:p>
        </w:tc>
        <w:tc>
          <w:tcPr>
            <w:tcW w:w="1072" w:type="pct"/>
            <w:tcBorders>
              <w:top w:val="single" w:sz="2" w:space="0" w:color="000000"/>
              <w:left w:val="single" w:sz="2" w:space="0" w:color="000000"/>
              <w:bottom w:val="single" w:sz="2" w:space="0" w:color="000000"/>
              <w:right w:val="single" w:sz="2" w:space="0" w:color="000000"/>
            </w:tcBorders>
            <w:vAlign w:val="center"/>
          </w:tcPr>
          <w:p w14:paraId="2204C3F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17</w:t>
            </w:r>
          </w:p>
        </w:tc>
        <w:tc>
          <w:tcPr>
            <w:tcW w:w="1079" w:type="pct"/>
            <w:tcBorders>
              <w:top w:val="single" w:sz="2" w:space="0" w:color="000000"/>
              <w:left w:val="single" w:sz="2" w:space="0" w:color="000000"/>
              <w:bottom w:val="single" w:sz="2" w:space="0" w:color="000000"/>
              <w:right w:val="single" w:sz="2" w:space="0" w:color="000000"/>
            </w:tcBorders>
            <w:vAlign w:val="center"/>
          </w:tcPr>
          <w:p w14:paraId="2BDE430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24,2</w:t>
            </w:r>
          </w:p>
        </w:tc>
      </w:tr>
      <w:tr w:rsidR="00D80E96" w14:paraId="2229B0E2" w14:textId="77777777" w:rsidTr="009E7927">
        <w:tblPrEx>
          <w:tblCellMar>
            <w:top w:w="0" w:type="dxa"/>
            <w:left w:w="0" w:type="dxa"/>
            <w:bottom w:w="0" w:type="dxa"/>
            <w:right w:w="0" w:type="dxa"/>
          </w:tblCellMar>
        </w:tblPrEx>
        <w:tc>
          <w:tcPr>
            <w:tcW w:w="874" w:type="pct"/>
            <w:tcBorders>
              <w:top w:val="single" w:sz="2" w:space="0" w:color="000000"/>
              <w:left w:val="single" w:sz="2" w:space="0" w:color="000000"/>
              <w:bottom w:val="single" w:sz="2" w:space="0" w:color="000000"/>
              <w:right w:val="single" w:sz="2" w:space="0" w:color="000000"/>
            </w:tcBorders>
            <w:vAlign w:val="center"/>
          </w:tcPr>
          <w:p w14:paraId="2B39752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7</w:t>
            </w:r>
          </w:p>
        </w:tc>
        <w:tc>
          <w:tcPr>
            <w:tcW w:w="900" w:type="pct"/>
            <w:tcBorders>
              <w:top w:val="single" w:sz="2" w:space="0" w:color="000000"/>
              <w:left w:val="single" w:sz="2" w:space="0" w:color="000000"/>
              <w:bottom w:val="single" w:sz="2" w:space="0" w:color="000000"/>
              <w:right w:val="single" w:sz="2" w:space="0" w:color="000000"/>
            </w:tcBorders>
            <w:vAlign w:val="center"/>
          </w:tcPr>
          <w:p w14:paraId="56502F4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18</w:t>
            </w:r>
          </w:p>
        </w:tc>
        <w:tc>
          <w:tcPr>
            <w:tcW w:w="1075" w:type="pct"/>
            <w:tcBorders>
              <w:top w:val="single" w:sz="2" w:space="0" w:color="000000"/>
              <w:left w:val="single" w:sz="2" w:space="0" w:color="000000"/>
              <w:bottom w:val="single" w:sz="2" w:space="0" w:color="000000"/>
              <w:right w:val="single" w:sz="2" w:space="0" w:color="000000"/>
            </w:tcBorders>
            <w:vAlign w:val="center"/>
          </w:tcPr>
          <w:p w14:paraId="5D31EBD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25,2</w:t>
            </w:r>
          </w:p>
        </w:tc>
        <w:tc>
          <w:tcPr>
            <w:tcW w:w="1072" w:type="pct"/>
            <w:tcBorders>
              <w:top w:val="single" w:sz="2" w:space="0" w:color="000000"/>
              <w:left w:val="single" w:sz="2" w:space="0" w:color="000000"/>
              <w:bottom w:val="single" w:sz="2" w:space="0" w:color="000000"/>
              <w:right w:val="single" w:sz="2" w:space="0" w:color="000000"/>
            </w:tcBorders>
            <w:vAlign w:val="center"/>
          </w:tcPr>
          <w:p w14:paraId="5F3264E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18</w:t>
            </w:r>
          </w:p>
        </w:tc>
        <w:tc>
          <w:tcPr>
            <w:tcW w:w="1079" w:type="pct"/>
            <w:tcBorders>
              <w:top w:val="single" w:sz="2" w:space="0" w:color="000000"/>
              <w:left w:val="single" w:sz="2" w:space="0" w:color="000000"/>
              <w:bottom w:val="single" w:sz="2" w:space="0" w:color="000000"/>
              <w:right w:val="single" w:sz="2" w:space="0" w:color="000000"/>
            </w:tcBorders>
            <w:vAlign w:val="center"/>
          </w:tcPr>
          <w:p w14:paraId="2B56208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26,8</w:t>
            </w:r>
          </w:p>
        </w:tc>
      </w:tr>
      <w:tr w:rsidR="00D80E96" w14:paraId="731BBA59" w14:textId="77777777" w:rsidTr="009E7927">
        <w:tblPrEx>
          <w:tblCellMar>
            <w:top w:w="0" w:type="dxa"/>
            <w:left w:w="0" w:type="dxa"/>
            <w:bottom w:w="0" w:type="dxa"/>
            <w:right w:w="0" w:type="dxa"/>
          </w:tblCellMar>
        </w:tblPrEx>
        <w:tc>
          <w:tcPr>
            <w:tcW w:w="874" w:type="pct"/>
            <w:tcBorders>
              <w:top w:val="single" w:sz="2" w:space="0" w:color="000000"/>
              <w:left w:val="single" w:sz="2" w:space="0" w:color="000000"/>
              <w:bottom w:val="single" w:sz="2" w:space="0" w:color="000000"/>
              <w:right w:val="single" w:sz="2" w:space="0" w:color="000000"/>
            </w:tcBorders>
            <w:vAlign w:val="center"/>
          </w:tcPr>
          <w:p w14:paraId="34739489"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8</w:t>
            </w:r>
          </w:p>
        </w:tc>
        <w:tc>
          <w:tcPr>
            <w:tcW w:w="900" w:type="pct"/>
            <w:tcBorders>
              <w:top w:val="single" w:sz="2" w:space="0" w:color="000000"/>
              <w:left w:val="single" w:sz="2" w:space="0" w:color="000000"/>
              <w:bottom w:val="single" w:sz="2" w:space="0" w:color="000000"/>
              <w:right w:val="single" w:sz="2" w:space="0" w:color="000000"/>
            </w:tcBorders>
            <w:vAlign w:val="center"/>
          </w:tcPr>
          <w:p w14:paraId="51161BB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19</w:t>
            </w:r>
          </w:p>
        </w:tc>
        <w:tc>
          <w:tcPr>
            <w:tcW w:w="1075" w:type="pct"/>
            <w:tcBorders>
              <w:top w:val="single" w:sz="2" w:space="0" w:color="000000"/>
              <w:left w:val="single" w:sz="2" w:space="0" w:color="000000"/>
              <w:bottom w:val="single" w:sz="2" w:space="0" w:color="000000"/>
              <w:right w:val="single" w:sz="2" w:space="0" w:color="000000"/>
            </w:tcBorders>
            <w:vAlign w:val="center"/>
          </w:tcPr>
          <w:p w14:paraId="5832346A"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24,0</w:t>
            </w:r>
          </w:p>
        </w:tc>
        <w:tc>
          <w:tcPr>
            <w:tcW w:w="1072" w:type="pct"/>
            <w:tcBorders>
              <w:top w:val="single" w:sz="2" w:space="0" w:color="000000"/>
              <w:left w:val="single" w:sz="2" w:space="0" w:color="000000"/>
              <w:bottom w:val="single" w:sz="2" w:space="0" w:color="000000"/>
              <w:right w:val="single" w:sz="2" w:space="0" w:color="000000"/>
            </w:tcBorders>
            <w:vAlign w:val="center"/>
          </w:tcPr>
          <w:p w14:paraId="1911A6C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19</w:t>
            </w:r>
          </w:p>
        </w:tc>
        <w:tc>
          <w:tcPr>
            <w:tcW w:w="1079" w:type="pct"/>
            <w:tcBorders>
              <w:top w:val="single" w:sz="2" w:space="0" w:color="000000"/>
              <w:left w:val="single" w:sz="2" w:space="0" w:color="000000"/>
              <w:bottom w:val="single" w:sz="2" w:space="0" w:color="000000"/>
              <w:right w:val="single" w:sz="2" w:space="0" w:color="000000"/>
            </w:tcBorders>
            <w:vAlign w:val="center"/>
          </w:tcPr>
          <w:p w14:paraId="55387CE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29,6</w:t>
            </w:r>
          </w:p>
        </w:tc>
      </w:tr>
      <w:tr w:rsidR="00D80E96" w14:paraId="30634967" w14:textId="77777777" w:rsidTr="009E7927">
        <w:tblPrEx>
          <w:tblCellMar>
            <w:top w:w="0" w:type="dxa"/>
            <w:left w:w="0" w:type="dxa"/>
            <w:bottom w:w="0" w:type="dxa"/>
            <w:right w:w="0" w:type="dxa"/>
          </w:tblCellMar>
        </w:tblPrEx>
        <w:tc>
          <w:tcPr>
            <w:tcW w:w="874" w:type="pct"/>
            <w:tcBorders>
              <w:top w:val="single" w:sz="2" w:space="0" w:color="000000"/>
              <w:left w:val="single" w:sz="2" w:space="0" w:color="000000"/>
              <w:bottom w:val="single" w:sz="2" w:space="0" w:color="000000"/>
              <w:right w:val="single" w:sz="2" w:space="0" w:color="000000"/>
            </w:tcBorders>
            <w:vAlign w:val="center"/>
          </w:tcPr>
          <w:p w14:paraId="09C8D6C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9</w:t>
            </w:r>
          </w:p>
        </w:tc>
        <w:tc>
          <w:tcPr>
            <w:tcW w:w="900" w:type="pct"/>
            <w:tcBorders>
              <w:top w:val="single" w:sz="2" w:space="0" w:color="000000"/>
              <w:left w:val="single" w:sz="2" w:space="0" w:color="000000"/>
              <w:bottom w:val="single" w:sz="2" w:space="0" w:color="000000"/>
              <w:right w:val="single" w:sz="2" w:space="0" w:color="000000"/>
            </w:tcBorders>
            <w:vAlign w:val="center"/>
          </w:tcPr>
          <w:p w14:paraId="78E4603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20</w:t>
            </w:r>
          </w:p>
        </w:tc>
        <w:tc>
          <w:tcPr>
            <w:tcW w:w="1075" w:type="pct"/>
            <w:tcBorders>
              <w:top w:val="single" w:sz="2" w:space="0" w:color="000000"/>
              <w:left w:val="single" w:sz="2" w:space="0" w:color="000000"/>
              <w:bottom w:val="single" w:sz="2" w:space="0" w:color="000000"/>
              <w:right w:val="single" w:sz="2" w:space="0" w:color="000000"/>
            </w:tcBorders>
            <w:vAlign w:val="center"/>
          </w:tcPr>
          <w:p w14:paraId="6C4CFD1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23,0</w:t>
            </w:r>
          </w:p>
        </w:tc>
        <w:tc>
          <w:tcPr>
            <w:tcW w:w="1072" w:type="pct"/>
            <w:tcBorders>
              <w:top w:val="single" w:sz="2" w:space="0" w:color="000000"/>
              <w:left w:val="single" w:sz="2" w:space="0" w:color="000000"/>
              <w:bottom w:val="single" w:sz="2" w:space="0" w:color="000000"/>
              <w:right w:val="single" w:sz="2" w:space="0" w:color="000000"/>
            </w:tcBorders>
            <w:vAlign w:val="center"/>
          </w:tcPr>
          <w:p w14:paraId="6096622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20</w:t>
            </w:r>
          </w:p>
        </w:tc>
        <w:tc>
          <w:tcPr>
            <w:tcW w:w="1079" w:type="pct"/>
            <w:tcBorders>
              <w:top w:val="single" w:sz="2" w:space="0" w:color="000000"/>
              <w:left w:val="single" w:sz="2" w:space="0" w:color="000000"/>
              <w:bottom w:val="single" w:sz="2" w:space="0" w:color="000000"/>
              <w:right w:val="single" w:sz="2" w:space="0" w:color="000000"/>
            </w:tcBorders>
            <w:vAlign w:val="center"/>
          </w:tcPr>
          <w:p w14:paraId="04404352"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31,9</w:t>
            </w:r>
          </w:p>
        </w:tc>
      </w:tr>
      <w:tr w:rsidR="00D80E96" w14:paraId="5A90AC7D" w14:textId="77777777" w:rsidTr="009E7927">
        <w:tblPrEx>
          <w:tblCellMar>
            <w:top w:w="0" w:type="dxa"/>
            <w:left w:w="0" w:type="dxa"/>
            <w:bottom w:w="0" w:type="dxa"/>
            <w:right w:w="0" w:type="dxa"/>
          </w:tblCellMar>
        </w:tblPrEx>
        <w:tc>
          <w:tcPr>
            <w:tcW w:w="874" w:type="pct"/>
            <w:tcBorders>
              <w:top w:val="single" w:sz="2" w:space="0" w:color="000000"/>
              <w:left w:val="single" w:sz="2" w:space="0" w:color="000000"/>
              <w:bottom w:val="single" w:sz="2" w:space="0" w:color="000000"/>
              <w:right w:val="single" w:sz="2" w:space="0" w:color="000000"/>
            </w:tcBorders>
            <w:vAlign w:val="center"/>
          </w:tcPr>
          <w:p w14:paraId="6C03B920"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10</w:t>
            </w:r>
          </w:p>
        </w:tc>
        <w:tc>
          <w:tcPr>
            <w:tcW w:w="900" w:type="pct"/>
            <w:tcBorders>
              <w:top w:val="single" w:sz="2" w:space="0" w:color="000000"/>
              <w:left w:val="single" w:sz="2" w:space="0" w:color="000000"/>
              <w:bottom w:val="single" w:sz="2" w:space="0" w:color="000000"/>
              <w:right w:val="single" w:sz="2" w:space="0" w:color="000000"/>
            </w:tcBorders>
            <w:vAlign w:val="center"/>
          </w:tcPr>
          <w:p w14:paraId="65E1F01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21</w:t>
            </w:r>
          </w:p>
        </w:tc>
        <w:tc>
          <w:tcPr>
            <w:tcW w:w="1075" w:type="pct"/>
            <w:tcBorders>
              <w:top w:val="single" w:sz="2" w:space="0" w:color="000000"/>
              <w:left w:val="single" w:sz="2" w:space="0" w:color="000000"/>
              <w:bottom w:val="single" w:sz="2" w:space="0" w:color="000000"/>
              <w:right w:val="single" w:sz="2" w:space="0" w:color="000000"/>
            </w:tcBorders>
            <w:vAlign w:val="center"/>
          </w:tcPr>
          <w:p w14:paraId="27C5938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22,0</w:t>
            </w:r>
          </w:p>
        </w:tc>
        <w:tc>
          <w:tcPr>
            <w:tcW w:w="1072" w:type="pct"/>
            <w:tcBorders>
              <w:top w:val="single" w:sz="2" w:space="0" w:color="000000"/>
              <w:left w:val="single" w:sz="2" w:space="0" w:color="000000"/>
              <w:bottom w:val="single" w:sz="2" w:space="0" w:color="000000"/>
              <w:right w:val="single" w:sz="2" w:space="0" w:color="000000"/>
            </w:tcBorders>
            <w:vAlign w:val="center"/>
          </w:tcPr>
          <w:p w14:paraId="61B979B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21</w:t>
            </w:r>
          </w:p>
        </w:tc>
        <w:tc>
          <w:tcPr>
            <w:tcW w:w="1079" w:type="pct"/>
            <w:tcBorders>
              <w:top w:val="single" w:sz="2" w:space="0" w:color="000000"/>
              <w:left w:val="single" w:sz="2" w:space="0" w:color="000000"/>
              <w:bottom w:val="single" w:sz="2" w:space="0" w:color="000000"/>
              <w:right w:val="single" w:sz="2" w:space="0" w:color="000000"/>
            </w:tcBorders>
            <w:vAlign w:val="center"/>
          </w:tcPr>
          <w:p w14:paraId="237F028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33,9</w:t>
            </w:r>
          </w:p>
        </w:tc>
      </w:tr>
      <w:tr w:rsidR="00D80E96" w14:paraId="17E2B5A5" w14:textId="77777777" w:rsidTr="009E7927">
        <w:tblPrEx>
          <w:tblCellMar>
            <w:top w:w="0" w:type="dxa"/>
            <w:left w:w="0" w:type="dxa"/>
            <w:bottom w:w="0" w:type="dxa"/>
            <w:right w:w="0" w:type="dxa"/>
          </w:tblCellMar>
        </w:tblPrEx>
        <w:tc>
          <w:tcPr>
            <w:tcW w:w="874" w:type="pct"/>
            <w:tcBorders>
              <w:top w:val="single" w:sz="2" w:space="0" w:color="000000"/>
              <w:left w:val="single" w:sz="2" w:space="0" w:color="000000"/>
              <w:bottom w:val="single" w:sz="2" w:space="0" w:color="000000"/>
              <w:right w:val="single" w:sz="2" w:space="0" w:color="000000"/>
            </w:tcBorders>
            <w:vAlign w:val="center"/>
          </w:tcPr>
          <w:p w14:paraId="7B36212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11</w:t>
            </w:r>
          </w:p>
        </w:tc>
        <w:tc>
          <w:tcPr>
            <w:tcW w:w="900" w:type="pct"/>
            <w:tcBorders>
              <w:top w:val="single" w:sz="2" w:space="0" w:color="000000"/>
              <w:left w:val="single" w:sz="2" w:space="0" w:color="000000"/>
              <w:bottom w:val="single" w:sz="2" w:space="0" w:color="000000"/>
              <w:right w:val="single" w:sz="2" w:space="0" w:color="000000"/>
            </w:tcBorders>
            <w:vAlign w:val="center"/>
          </w:tcPr>
          <w:p w14:paraId="66A1FA8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22</w:t>
            </w:r>
          </w:p>
        </w:tc>
        <w:tc>
          <w:tcPr>
            <w:tcW w:w="1075" w:type="pct"/>
            <w:tcBorders>
              <w:top w:val="single" w:sz="2" w:space="0" w:color="000000"/>
              <w:left w:val="single" w:sz="2" w:space="0" w:color="000000"/>
              <w:bottom w:val="single" w:sz="2" w:space="0" w:color="000000"/>
              <w:right w:val="single" w:sz="2" w:space="0" w:color="000000"/>
            </w:tcBorders>
            <w:vAlign w:val="center"/>
          </w:tcPr>
          <w:p w14:paraId="6F14091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20,8</w:t>
            </w:r>
          </w:p>
        </w:tc>
        <w:tc>
          <w:tcPr>
            <w:tcW w:w="1072" w:type="pct"/>
            <w:tcBorders>
              <w:top w:val="single" w:sz="2" w:space="0" w:color="000000"/>
              <w:left w:val="single" w:sz="2" w:space="0" w:color="000000"/>
              <w:bottom w:val="single" w:sz="2" w:space="0" w:color="000000"/>
              <w:right w:val="single" w:sz="2" w:space="0" w:color="000000"/>
            </w:tcBorders>
            <w:vAlign w:val="center"/>
          </w:tcPr>
          <w:p w14:paraId="6EADBC9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22</w:t>
            </w:r>
          </w:p>
        </w:tc>
        <w:tc>
          <w:tcPr>
            <w:tcW w:w="1079" w:type="pct"/>
            <w:tcBorders>
              <w:top w:val="single" w:sz="2" w:space="0" w:color="000000"/>
              <w:left w:val="single" w:sz="2" w:space="0" w:color="000000"/>
              <w:bottom w:val="single" w:sz="2" w:space="0" w:color="000000"/>
              <w:right w:val="single" w:sz="2" w:space="0" w:color="000000"/>
            </w:tcBorders>
            <w:vAlign w:val="center"/>
          </w:tcPr>
          <w:p w14:paraId="1A28521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35,1</w:t>
            </w:r>
          </w:p>
        </w:tc>
      </w:tr>
      <w:tr w:rsidR="00D80E96" w14:paraId="32B36C04" w14:textId="77777777" w:rsidTr="009E7927">
        <w:tblPrEx>
          <w:tblCellMar>
            <w:top w:w="0" w:type="dxa"/>
            <w:left w:w="0" w:type="dxa"/>
            <w:bottom w:w="0" w:type="dxa"/>
            <w:right w:w="0" w:type="dxa"/>
          </w:tblCellMar>
        </w:tblPrEx>
        <w:tc>
          <w:tcPr>
            <w:tcW w:w="874" w:type="pct"/>
            <w:tcBorders>
              <w:top w:val="single" w:sz="2" w:space="0" w:color="000000"/>
              <w:left w:val="single" w:sz="2" w:space="0" w:color="000000"/>
              <w:bottom w:val="single" w:sz="2" w:space="0" w:color="000000"/>
              <w:right w:val="single" w:sz="2" w:space="0" w:color="000000"/>
            </w:tcBorders>
            <w:vAlign w:val="center"/>
          </w:tcPr>
          <w:p w14:paraId="6F5F3AA1"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12</w:t>
            </w:r>
          </w:p>
        </w:tc>
        <w:tc>
          <w:tcPr>
            <w:tcW w:w="900" w:type="pct"/>
            <w:tcBorders>
              <w:top w:val="single" w:sz="2" w:space="0" w:color="000000"/>
              <w:left w:val="single" w:sz="2" w:space="0" w:color="000000"/>
              <w:bottom w:val="single" w:sz="2" w:space="0" w:color="000000"/>
              <w:right w:val="single" w:sz="2" w:space="0" w:color="000000"/>
            </w:tcBorders>
            <w:vAlign w:val="center"/>
          </w:tcPr>
          <w:p w14:paraId="33591B77"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23</w:t>
            </w:r>
          </w:p>
        </w:tc>
        <w:tc>
          <w:tcPr>
            <w:tcW w:w="1075" w:type="pct"/>
            <w:tcBorders>
              <w:top w:val="single" w:sz="2" w:space="0" w:color="000000"/>
              <w:left w:val="single" w:sz="2" w:space="0" w:color="000000"/>
              <w:bottom w:val="single" w:sz="2" w:space="0" w:color="000000"/>
              <w:right w:val="single" w:sz="2" w:space="0" w:color="000000"/>
            </w:tcBorders>
            <w:vAlign w:val="center"/>
          </w:tcPr>
          <w:p w14:paraId="7C7F6A23"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20,2</w:t>
            </w:r>
          </w:p>
        </w:tc>
        <w:tc>
          <w:tcPr>
            <w:tcW w:w="1072" w:type="pct"/>
            <w:tcBorders>
              <w:top w:val="single" w:sz="2" w:space="0" w:color="000000"/>
              <w:left w:val="single" w:sz="2" w:space="0" w:color="000000"/>
              <w:bottom w:val="single" w:sz="2" w:space="0" w:color="000000"/>
              <w:right w:val="single" w:sz="2" w:space="0" w:color="000000"/>
            </w:tcBorders>
            <w:vAlign w:val="center"/>
          </w:tcPr>
          <w:p w14:paraId="3F17AC9D"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23</w:t>
            </w:r>
          </w:p>
        </w:tc>
        <w:tc>
          <w:tcPr>
            <w:tcW w:w="1079" w:type="pct"/>
            <w:tcBorders>
              <w:top w:val="single" w:sz="2" w:space="0" w:color="000000"/>
              <w:left w:val="single" w:sz="2" w:space="0" w:color="000000"/>
              <w:bottom w:val="single" w:sz="2" w:space="0" w:color="000000"/>
              <w:right w:val="single" w:sz="2" w:space="0" w:color="000000"/>
            </w:tcBorders>
            <w:vAlign w:val="center"/>
          </w:tcPr>
          <w:p w14:paraId="0A45CC18"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35,4</w:t>
            </w:r>
          </w:p>
        </w:tc>
      </w:tr>
      <w:tr w:rsidR="00D80E96" w14:paraId="631D1D01" w14:textId="77777777" w:rsidTr="009E7927">
        <w:tblPrEx>
          <w:tblCellMar>
            <w:top w:w="0" w:type="dxa"/>
            <w:left w:w="0" w:type="dxa"/>
            <w:bottom w:w="0" w:type="dxa"/>
            <w:right w:w="0" w:type="dxa"/>
          </w:tblCellMar>
        </w:tblPrEx>
        <w:tc>
          <w:tcPr>
            <w:tcW w:w="874" w:type="pct"/>
            <w:tcBorders>
              <w:top w:val="single" w:sz="2" w:space="0" w:color="000000"/>
              <w:left w:val="single" w:sz="2" w:space="0" w:color="000000"/>
              <w:bottom w:val="single" w:sz="2" w:space="0" w:color="000000"/>
              <w:right w:val="single" w:sz="2" w:space="0" w:color="000000"/>
            </w:tcBorders>
            <w:vAlign w:val="center"/>
          </w:tcPr>
          <w:p w14:paraId="2843B13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900" w:type="pct"/>
            <w:tcBorders>
              <w:top w:val="single" w:sz="2" w:space="0" w:color="000000"/>
              <w:left w:val="single" w:sz="2" w:space="0" w:color="000000"/>
              <w:bottom w:val="single" w:sz="2" w:space="0" w:color="000000"/>
              <w:right w:val="single" w:sz="2" w:space="0" w:color="000000"/>
            </w:tcBorders>
            <w:vAlign w:val="center"/>
          </w:tcPr>
          <w:p w14:paraId="47F35E8E"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075" w:type="pct"/>
            <w:tcBorders>
              <w:top w:val="single" w:sz="2" w:space="0" w:color="000000"/>
              <w:left w:val="single" w:sz="2" w:space="0" w:color="000000"/>
              <w:bottom w:val="single" w:sz="2" w:space="0" w:color="000000"/>
              <w:right w:val="single" w:sz="2" w:space="0" w:color="000000"/>
            </w:tcBorders>
            <w:vAlign w:val="center"/>
          </w:tcPr>
          <w:p w14:paraId="5E7F4EEB"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tc>
        <w:tc>
          <w:tcPr>
            <w:tcW w:w="1072" w:type="pct"/>
            <w:tcBorders>
              <w:top w:val="single" w:sz="2" w:space="0" w:color="000000"/>
              <w:left w:val="single" w:sz="2" w:space="0" w:color="000000"/>
              <w:bottom w:val="single" w:sz="2" w:space="0" w:color="000000"/>
              <w:right w:val="single" w:sz="2" w:space="0" w:color="000000"/>
            </w:tcBorders>
            <w:vAlign w:val="center"/>
          </w:tcPr>
          <w:p w14:paraId="5503655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24</w:t>
            </w:r>
          </w:p>
        </w:tc>
        <w:tc>
          <w:tcPr>
            <w:tcW w:w="1079" w:type="pct"/>
            <w:tcBorders>
              <w:top w:val="single" w:sz="2" w:space="0" w:color="000000"/>
              <w:left w:val="single" w:sz="2" w:space="0" w:color="000000"/>
              <w:bottom w:val="single" w:sz="2" w:space="0" w:color="000000"/>
              <w:right w:val="single" w:sz="2" w:space="0" w:color="000000"/>
            </w:tcBorders>
            <w:vAlign w:val="center"/>
          </w:tcPr>
          <w:p w14:paraId="7E537785"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color w:val="000000"/>
                <w:sz w:val="20"/>
                <w:szCs w:val="20"/>
              </w:rPr>
              <w:t>35,6</w:t>
            </w:r>
          </w:p>
        </w:tc>
      </w:tr>
    </w:tbl>
    <w:p w14:paraId="6EEE9A95" w14:textId="77777777" w:rsidR="00F9305A" w:rsidRDefault="00F9305A" w:rsidP="00D80E96">
      <w:pPr>
        <w:widowControl w:val="0"/>
        <w:autoSpaceDE w:val="0"/>
        <w:autoSpaceDN w:val="0"/>
        <w:adjustRightInd w:val="0"/>
        <w:snapToGrid w:val="0"/>
        <w:spacing w:after="0" w:line="240" w:lineRule="auto"/>
        <w:jc w:val="center"/>
        <w:rPr>
          <w:rFonts w:ascii="Arial" w:hAnsi="Arial" w:cs="Arial"/>
          <w:color w:val="000000"/>
          <w:sz w:val="20"/>
          <w:szCs w:val="20"/>
        </w:rPr>
      </w:pPr>
    </w:p>
    <w:p w14:paraId="75F19A30" w14:textId="77777777" w:rsidR="009E7927" w:rsidRDefault="009E7927" w:rsidP="00D80E96">
      <w:pPr>
        <w:widowControl w:val="0"/>
        <w:autoSpaceDE w:val="0"/>
        <w:autoSpaceDN w:val="0"/>
        <w:adjustRightInd w:val="0"/>
        <w:snapToGrid w:val="0"/>
        <w:spacing w:after="0" w:line="240" w:lineRule="auto"/>
        <w:jc w:val="center"/>
        <w:rPr>
          <w:rFonts w:ascii="Arial" w:hAnsi="Arial" w:cs="Arial"/>
          <w:b/>
          <w:bCs/>
          <w:color w:val="000000"/>
          <w:sz w:val="20"/>
          <w:szCs w:val="20"/>
        </w:rPr>
        <w:sectPr w:rsidR="009E7927" w:rsidSect="00D80E96">
          <w:pgSz w:w="11906" w:h="16838" w:code="9"/>
          <w:pgMar w:top="1440" w:right="1440" w:bottom="1440" w:left="1440" w:header="0" w:footer="0" w:gutter="0"/>
          <w:cols w:space="720"/>
          <w:noEndnote/>
          <w:docGrid w:linePitch="299"/>
        </w:sectPr>
      </w:pPr>
    </w:p>
    <w:p w14:paraId="52AD438F"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lastRenderedPageBreak/>
        <w:t>PHỤ LỤC M</w:t>
      </w:r>
    </w:p>
    <w:p w14:paraId="5C05A17C" w14:textId="77777777" w:rsidR="00122ABD" w:rsidRDefault="00122ABD" w:rsidP="00D80E96">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color w:val="000000"/>
          <w:sz w:val="20"/>
          <w:szCs w:val="20"/>
        </w:rPr>
        <w:t>Quy trình thử đối với xe được trang bị hệ thống tái sinh định kỳ</w:t>
      </w:r>
    </w:p>
    <w:p w14:paraId="4C1A4AE2" w14:textId="77777777" w:rsidR="009E7927" w:rsidRDefault="009E7927" w:rsidP="00D80E96">
      <w:pPr>
        <w:widowControl w:val="0"/>
        <w:autoSpaceDE w:val="0"/>
        <w:autoSpaceDN w:val="0"/>
        <w:adjustRightInd w:val="0"/>
        <w:snapToGrid w:val="0"/>
        <w:spacing w:after="0" w:line="240" w:lineRule="auto"/>
        <w:jc w:val="center"/>
        <w:rPr>
          <w:rFonts w:ascii="Arial" w:hAnsi="Arial" w:cs="Arial"/>
          <w:color w:val="000000"/>
          <w:sz w:val="20"/>
          <w:szCs w:val="20"/>
        </w:rPr>
      </w:pPr>
    </w:p>
    <w:p w14:paraId="5F10F866"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1. Mở đầu</w:t>
      </w:r>
    </w:p>
    <w:p w14:paraId="29163F8A"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Phụ lục này nêu ra các yêu cầu chi tiết trong kiểm tra khí thải xe được trang bị hệ thống tái sinh định kỳ.</w:t>
      </w:r>
    </w:p>
    <w:p w14:paraId="55906CD8"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2. Phạm vi áp dụng và mở rộng phê duyệt kiểu</w:t>
      </w:r>
    </w:p>
    <w:p w14:paraId="20AC80E6"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 </w:t>
      </w:r>
      <w:r w:rsidR="00F9305A">
        <w:rPr>
          <w:rFonts w:ascii="Arial" w:hAnsi="Arial" w:cs="Arial"/>
          <w:b/>
          <w:bCs/>
          <w:color w:val="000000"/>
          <w:sz w:val="20"/>
          <w:szCs w:val="20"/>
        </w:rPr>
        <w:t xml:space="preserve"> </w:t>
      </w:r>
      <w:r>
        <w:rPr>
          <w:rFonts w:ascii="Arial" w:hAnsi="Arial" w:cs="Arial"/>
          <w:b/>
          <w:bCs/>
          <w:color w:val="000000"/>
          <w:sz w:val="20"/>
          <w:szCs w:val="20"/>
        </w:rPr>
        <w:t>Họ xe được trang bị hệ thống tái sinh định kỳ</w:t>
      </w:r>
    </w:p>
    <w:p w14:paraId="14D9B6A6"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Quy trình này áp dụng cho các xe được trang bị hệ thống tái sinh định kỳ được định nghĩa ở mục 1.3.38 Quy chuẩn này. Để áp dụng Phụ lục này có thể tạo ra các họ xe (gồm một nhóm các kiểu xe có cùng một xe gốc). Theo đó, các kiểu xe được trang bị hệ thống tái sinh nếu có các thông số dưới đây giống nhau hoặc nằm trong khoảng sai lệch cho phép, thì được coi là thuộc về một họ xe liên quan đến các phép đo đặc trưng đối với các hệ thống tái sinh định kỳ đã được định nghĩa.</w:t>
      </w:r>
    </w:p>
    <w:p w14:paraId="7F40AF87"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2.1.1 </w:t>
      </w:r>
      <w:r w:rsidR="00F9305A">
        <w:rPr>
          <w:rFonts w:ascii="Arial" w:hAnsi="Arial" w:cs="Arial"/>
          <w:b/>
          <w:bCs/>
          <w:color w:val="000000"/>
          <w:sz w:val="20"/>
          <w:szCs w:val="20"/>
        </w:rPr>
        <w:t xml:space="preserve"> </w:t>
      </w:r>
      <w:r>
        <w:rPr>
          <w:rFonts w:ascii="Arial" w:hAnsi="Arial" w:cs="Arial"/>
          <w:color w:val="000000"/>
          <w:sz w:val="20"/>
          <w:szCs w:val="20"/>
        </w:rPr>
        <w:t>Các thông số.</w:t>
      </w:r>
    </w:p>
    <w:p w14:paraId="6F9ADB35"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Động cơ:</w:t>
      </w:r>
    </w:p>
    <w:p w14:paraId="22D86230"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Quá trình cháy.</w:t>
      </w:r>
    </w:p>
    <w:p w14:paraId="623B8E7F"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Hệ thống tái sinh định kỳ (ví dụ: bộ xúc tác, lọc hạt):</w:t>
      </w:r>
    </w:p>
    <w:p w14:paraId="21D68DC8"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Cấu tạo (ví dụ: kiểu bọc kín, loại kim loại quý, loại chất nền, mật độ lỗ);</w:t>
      </w:r>
    </w:p>
    <w:p w14:paraId="3F09FDDC"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Kiểu và nguyên lý hoạt động;</w:t>
      </w:r>
    </w:p>
    <w:p w14:paraId="7D5CB058"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Hệ thống định lượng và bổ sung;</w:t>
      </w:r>
    </w:p>
    <w:p w14:paraId="67E60E7C"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Thể tích ± 10%;</w:t>
      </w:r>
    </w:p>
    <w:p w14:paraId="7FC6A840"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Vị trí của hệ thống (tại đó nhiệt độ của hệ thống ở trong khoảng ± 500</w:t>
      </w:r>
      <w:r w:rsidR="00F9305A">
        <w:rPr>
          <w:rFonts w:ascii="Arial" w:hAnsi="Arial" w:cs="Arial"/>
          <w:color w:val="000000"/>
          <w:sz w:val="20"/>
          <w:szCs w:val="20"/>
        </w:rPr>
        <w:t>º</w:t>
      </w:r>
      <w:r>
        <w:rPr>
          <w:rFonts w:ascii="Arial" w:hAnsi="Arial" w:cs="Arial"/>
          <w:color w:val="000000"/>
          <w:sz w:val="20"/>
          <w:szCs w:val="20"/>
        </w:rPr>
        <w:t>C ở tốc độ</w:t>
      </w:r>
      <w:r w:rsidR="00F9305A">
        <w:rPr>
          <w:rFonts w:ascii="Arial" w:hAnsi="Arial" w:cs="Arial"/>
          <w:color w:val="000000"/>
          <w:sz w:val="20"/>
          <w:szCs w:val="20"/>
        </w:rPr>
        <w:t xml:space="preserve"> </w:t>
      </w:r>
      <w:r>
        <w:rPr>
          <w:rFonts w:ascii="Arial" w:hAnsi="Arial" w:cs="Arial"/>
          <w:color w:val="000000"/>
          <w:sz w:val="20"/>
          <w:szCs w:val="20"/>
        </w:rPr>
        <w:t>120 km/h hoặc chênh lệch nhiệt độ/áp suất lớn nhất trong khoảng 5%).</w:t>
      </w:r>
    </w:p>
    <w:p w14:paraId="03318D19"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2.2 </w:t>
      </w:r>
      <w:r w:rsidR="00F9305A">
        <w:rPr>
          <w:rFonts w:ascii="Arial" w:hAnsi="Arial" w:cs="Arial"/>
          <w:b/>
          <w:bCs/>
          <w:color w:val="000000"/>
          <w:sz w:val="20"/>
          <w:szCs w:val="20"/>
        </w:rPr>
        <w:t xml:space="preserve"> </w:t>
      </w:r>
      <w:r>
        <w:rPr>
          <w:rFonts w:ascii="Arial" w:hAnsi="Arial" w:cs="Arial"/>
          <w:b/>
          <w:bCs/>
          <w:color w:val="000000"/>
          <w:sz w:val="20"/>
          <w:szCs w:val="20"/>
        </w:rPr>
        <w:t>Các kiểu xe có khối lượng chuẩn khác nhau</w:t>
      </w:r>
    </w:p>
    <w:p w14:paraId="1EFEB6A6"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Các hệ số Ki, được tính bởi quy trình trong Phụ lục này để phê duyệt kiểu xe được trang bị hệ thống tái sinh định kỳ như được định nghĩa ở mục 1.3.37 Quy chuẩn này có thể được mở rộng áp dụng cho các xe khác trong cùng họ có khối lượng chuẩn ở trong hai dải quán tính tương đương cao hơn tiếp theo hoặc trong bất kỳ dài quán tính tương đương nào thấp hơn.</w:t>
      </w:r>
    </w:p>
    <w:p w14:paraId="2CB1CB7C"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 Quy trình thử</w:t>
      </w:r>
    </w:p>
    <w:p w14:paraId="3BD821F9"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Xe có thể được trang bị bộ chuyển mạch để ngăn chặn hoặc cho phép quá trình tái sinh diễn ra, miễn là hoạt động này không ảnh hưởng đến việc hiệu chuẩn động cơ nguyên thủy. Bộ chuyển mạch này chỉ được phép dùng để ngăn chặn việc tái sinh trong quá trình chất tải hệ thống tái sinh hoặc trong các chu trình thuần hóa sơ bộ. Tuy nhiên, bộ chuyển mạch này không được phép sử dụng lúc đo khí thải trong giai đoạn tái sinh; đúng hơn là phép thử phải được thực hiện với bộ điều khiển thiết bị nguyên gốc của nhà sản xuất thiết bị này.</w:t>
      </w:r>
    </w:p>
    <w:p w14:paraId="6D9C23B2"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3.1. Đo khí thải giữa hai chu trình xảy ra quá trình tái sinh</w:t>
      </w:r>
    </w:p>
    <w:p w14:paraId="1A12667E"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3.1.1. </w:t>
      </w:r>
      <w:r>
        <w:rPr>
          <w:rFonts w:ascii="Arial" w:hAnsi="Arial" w:cs="Arial"/>
          <w:color w:val="000000"/>
          <w:sz w:val="20"/>
          <w:szCs w:val="20"/>
        </w:rPr>
        <w:t>Phát thải trung bình giữa các giai đoạn tái sinh và trong quá trình chất tải của thiết bị tái sinh phải là giá trị trung bình cộng của một số chu trình thử loại I gần như cách đều nhau (nếu &gt; 2) hoặc của một số chu trình trên băng thử động cơ tương đương. Nếu nhà sản xuất có số liệu chứng minh được rằng khí thải giữa các giai đoạn tái sinh là ổn định (±15%), thì khí thải đo được trong phép thử loại I thông thường có</w:t>
      </w:r>
      <w:r w:rsidR="00F9305A">
        <w:rPr>
          <w:rFonts w:ascii="Arial" w:hAnsi="Arial" w:cs="Arial"/>
          <w:color w:val="000000"/>
          <w:sz w:val="20"/>
          <w:szCs w:val="20"/>
        </w:rPr>
        <w:t xml:space="preserve"> </w:t>
      </w:r>
      <w:r>
        <w:rPr>
          <w:rFonts w:ascii="Arial" w:hAnsi="Arial" w:cs="Arial"/>
          <w:color w:val="000000"/>
          <w:sz w:val="20"/>
          <w:szCs w:val="20"/>
        </w:rPr>
        <w:t>thể được sử dụng. Trong các trường hợp khác, phải hoàn thành việc đo khí thải ít nhất là 2 chu trình phép thử loại I hoặc 2 chu trình trên băng thử động cơ tương đương: một chu trình ngay sau quá trình tái sinh (trước quá trình chất tải mới) và chu trình còn lại càng sát ngay trước giai đoạn tái sinh càng tốt. Việc đo và tính toán khí thải phải được tiến hành theo mục D.5, D.6, D.7 và D.8 Phụ lục D TCVN 6785. Việc xác định khối lượng khí thải trung bình đối với một hệ thống tái sinh phải được tính toán theo mục 3.3 của Phụ lục này và đối với nhiều hệ thống tái sinh thì phải tính toán theo mục</w:t>
      </w:r>
      <w:r w:rsidR="00F9305A">
        <w:rPr>
          <w:rFonts w:ascii="Arial" w:hAnsi="Arial" w:cs="Arial"/>
          <w:color w:val="000000"/>
          <w:sz w:val="20"/>
          <w:szCs w:val="20"/>
        </w:rPr>
        <w:t xml:space="preserve"> </w:t>
      </w:r>
      <w:r>
        <w:rPr>
          <w:rFonts w:ascii="Arial" w:hAnsi="Arial" w:cs="Arial"/>
          <w:color w:val="000000"/>
          <w:sz w:val="20"/>
          <w:szCs w:val="20"/>
        </w:rPr>
        <w:t>3.4 của Phụ lục này.</w:t>
      </w:r>
    </w:p>
    <w:p w14:paraId="4EF2A8F1"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3.1.2. </w:t>
      </w:r>
      <w:r>
        <w:rPr>
          <w:rFonts w:ascii="Arial" w:hAnsi="Arial" w:cs="Arial"/>
          <w:color w:val="000000"/>
          <w:sz w:val="20"/>
          <w:szCs w:val="20"/>
        </w:rPr>
        <w:t xml:space="preserve">Quá trình chất tải và xác định hệ số Ki phải được thực hiện trong chu trình của phép thử loại I trên băng thử xe hoặc trên băng thử động cơ bằng việc sử dụng chu trình thử tương đương. Các chu trình này có thể chạy liên tục (không cần tắt động cơ giữa các chu trình). Sau khi hoàn thành số </w:t>
      </w:r>
      <w:r>
        <w:rPr>
          <w:rFonts w:ascii="Arial" w:hAnsi="Arial" w:cs="Arial"/>
          <w:color w:val="000000"/>
          <w:sz w:val="20"/>
          <w:szCs w:val="20"/>
        </w:rPr>
        <w:lastRenderedPageBreak/>
        <w:t>lượng chu trình nhất định, xe có thể được đưa ra khỏi băng thử và phép thử đó sẽ được tiếp tục sau.</w:t>
      </w:r>
    </w:p>
    <w:p w14:paraId="4E481618"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3.1.3. </w:t>
      </w:r>
      <w:r>
        <w:rPr>
          <w:rFonts w:ascii="Arial" w:hAnsi="Arial" w:cs="Arial"/>
          <w:color w:val="000000"/>
          <w:sz w:val="20"/>
          <w:szCs w:val="20"/>
        </w:rPr>
        <w:t>Số lượng chu trình (D) giữa hai chu trình xảy ra quá trình tái sinh, số lượng chu trình thực hiện việc đo khí thải (n) và mỗi lần đo khí thải (M’sij) phải được khai báo trong mục 2.2.11.2, a) hoặc 2.2.11.2, e) Phụ lục A Quy chuẩn này(nếu có).</w:t>
      </w:r>
    </w:p>
    <w:p w14:paraId="3E8469D1"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3.2. Đo khí thải trong quá trình tái sinh</w:t>
      </w:r>
    </w:p>
    <w:p w14:paraId="78DC3B42"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3.2.1. </w:t>
      </w:r>
      <w:r>
        <w:rPr>
          <w:rFonts w:ascii="Arial" w:hAnsi="Arial" w:cs="Arial"/>
          <w:color w:val="000000"/>
          <w:sz w:val="20"/>
          <w:szCs w:val="20"/>
        </w:rPr>
        <w:t>Việc chuẩn bị xe, nếu yêu cầu, đối với phép thử khí thải trong giai đoạn tái sinh phải được hoàn thành theo các chu trình chuẩn bị được nêu trong D.5.3 Phụ lục D TCVN 6785 hoặc theo chu trình trên băng thử động cơ tương đương, tùy theo quy trình chất tải được nêu tại mục 3.1.2 Phụ lục này.</w:t>
      </w:r>
    </w:p>
    <w:p w14:paraId="33DA45FE"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3.2.2. </w:t>
      </w:r>
      <w:r>
        <w:rPr>
          <w:rFonts w:ascii="Arial" w:hAnsi="Arial" w:cs="Arial"/>
          <w:color w:val="000000"/>
          <w:sz w:val="20"/>
          <w:szCs w:val="20"/>
        </w:rPr>
        <w:t>Điều kiện về phép thử và xe đối với phép thử loại I nêu trong Phụ lục D TCVN</w:t>
      </w:r>
      <w:r w:rsidR="00F9305A">
        <w:rPr>
          <w:rFonts w:ascii="Arial" w:hAnsi="Arial" w:cs="Arial"/>
          <w:color w:val="000000"/>
          <w:sz w:val="20"/>
          <w:szCs w:val="20"/>
        </w:rPr>
        <w:t xml:space="preserve"> </w:t>
      </w:r>
      <w:r>
        <w:rPr>
          <w:rFonts w:ascii="Arial" w:hAnsi="Arial" w:cs="Arial"/>
          <w:color w:val="000000"/>
          <w:sz w:val="20"/>
          <w:szCs w:val="20"/>
        </w:rPr>
        <w:t>6785 phải được thỏa mãn trước khi tiến hành phép thử khí thải đầu tiên.</w:t>
      </w:r>
    </w:p>
    <w:p w14:paraId="57BBF438"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3.2.3. </w:t>
      </w:r>
      <w:r>
        <w:rPr>
          <w:rFonts w:ascii="Arial" w:hAnsi="Arial" w:cs="Arial"/>
          <w:color w:val="000000"/>
          <w:sz w:val="20"/>
          <w:szCs w:val="20"/>
        </w:rPr>
        <w:t>Quá trình tái sinh không được xảy ra trong quá trình chuẩn bị xe. Việc này có thể được đảm bảo bằng các phương pháp sau:</w:t>
      </w:r>
    </w:p>
    <w:p w14:paraId="6094E51A"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3.2.3.1. </w:t>
      </w:r>
      <w:r>
        <w:rPr>
          <w:rFonts w:ascii="Arial" w:hAnsi="Arial" w:cs="Arial"/>
          <w:color w:val="000000"/>
          <w:sz w:val="20"/>
          <w:szCs w:val="20"/>
        </w:rPr>
        <w:t>Một hệ thống tái sinh “giả” hoặc một phần của hệ thống tái sinh có thể được lắp đặt trên xe cho các chu trình thuần hóa sơ bộ.</w:t>
      </w:r>
    </w:p>
    <w:p w14:paraId="4B2611B4"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3.2.3.2. </w:t>
      </w:r>
      <w:r>
        <w:rPr>
          <w:rFonts w:ascii="Arial" w:hAnsi="Arial" w:cs="Arial"/>
          <w:color w:val="000000"/>
          <w:sz w:val="20"/>
          <w:szCs w:val="20"/>
        </w:rPr>
        <w:t>Các phương pháp khác được nhà sản xuất và cơ quan chứng nhận chất lượng đồng ý.</w:t>
      </w:r>
    </w:p>
    <w:p w14:paraId="0E81F884"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3.2.4. </w:t>
      </w:r>
      <w:r>
        <w:rPr>
          <w:rFonts w:ascii="Arial" w:hAnsi="Arial" w:cs="Arial"/>
          <w:color w:val="000000"/>
          <w:sz w:val="20"/>
          <w:szCs w:val="20"/>
        </w:rPr>
        <w:t>Phép thử khí thải tại đuôi ống xả sau khi khởi động ở trạng thái nguội bao gồm quá trình tái sinh phải được thực hiện theo chu trình của phép thử loại I hoặc theo chu trình trên băng thử động cơ tương đương. Nếu các phép thử khí thải giữa hai chu trình tái sinh được tiến hành trên băng thử động cơ, thì cũng phải thực hiện phép thử có quá trình tái sinh đó trên băng thử động cơ (xem hình 2).</w:t>
      </w:r>
    </w:p>
    <w:p w14:paraId="2B27966D"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3.2.5. </w:t>
      </w:r>
      <w:r>
        <w:rPr>
          <w:rFonts w:ascii="Arial" w:hAnsi="Arial" w:cs="Arial"/>
          <w:color w:val="000000"/>
          <w:sz w:val="20"/>
          <w:szCs w:val="20"/>
        </w:rPr>
        <w:t>Nếu quá trình tái sinh đó yêu cầu nhiều hơn một chu trình thử thì (các) chu trình thử tiếp theo phải được thực hiện ngay lập tức (không tắt động cơ), cho đến khi hoàn thành quá trình tái sinh (từng chu trình phải được hoàn thành). Thời gian cần thiết để chuẩn bị một phép thử mới phải ngắn nhất có thể (ví dụ: thay giấy lọc hạt …). Động cơ phải được tắt trong giai đoạn này.</w:t>
      </w:r>
      <w:r w:rsidR="00F9305A">
        <w:rPr>
          <w:rFonts w:ascii="Arial" w:hAnsi="Arial" w:cs="Arial"/>
          <w:color w:val="000000"/>
          <w:sz w:val="20"/>
          <w:szCs w:val="20"/>
        </w:rPr>
        <w:t xml:space="preserve"> </w:t>
      </w:r>
    </w:p>
    <w:p w14:paraId="28C2AF76"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3.2.6. </w:t>
      </w:r>
      <w:r>
        <w:rPr>
          <w:rFonts w:ascii="Arial" w:hAnsi="Arial" w:cs="Arial"/>
          <w:color w:val="000000"/>
          <w:sz w:val="20"/>
          <w:szCs w:val="20"/>
        </w:rPr>
        <w:t>Giá trị khí thải trong quá trình tái sinh (Mri) phải được tính toán theo mục D.8</w:t>
      </w:r>
      <w:r w:rsidR="00F9305A">
        <w:rPr>
          <w:rFonts w:ascii="Arial" w:hAnsi="Arial" w:cs="Arial"/>
          <w:color w:val="000000"/>
          <w:sz w:val="20"/>
          <w:szCs w:val="20"/>
        </w:rPr>
        <w:t xml:space="preserve"> </w:t>
      </w:r>
      <w:r>
        <w:rPr>
          <w:rFonts w:ascii="Arial" w:hAnsi="Arial" w:cs="Arial"/>
          <w:color w:val="000000"/>
          <w:sz w:val="20"/>
          <w:szCs w:val="20"/>
        </w:rPr>
        <w:t>Phụ lục D TCVN 6785. Số lượng chu trình thử (d) được đo để hoàn thành quá trình tái sinh phải được ghi lại.</w:t>
      </w:r>
    </w:p>
    <w:p w14:paraId="4FD20FDE"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3.3. Tính toán lượng phát thải đối với một hệ thống tái sinh định kỳ</w:t>
      </w:r>
    </w:p>
    <w:p w14:paraId="48B794DC" w14:textId="67BE78D9" w:rsidR="00F9305A" w:rsidRDefault="00802F29"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5B0598AB" wp14:editId="6D68C79B">
            <wp:extent cx="2041525" cy="850900"/>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1525" cy="850900"/>
                    </a:xfrm>
                    <a:prstGeom prst="rect">
                      <a:avLst/>
                    </a:prstGeom>
                    <a:noFill/>
                    <a:ln>
                      <a:noFill/>
                    </a:ln>
                  </pic:spPr>
                </pic:pic>
              </a:graphicData>
            </a:graphic>
          </wp:inline>
        </w:drawing>
      </w:r>
    </w:p>
    <w:p w14:paraId="45D69443" w14:textId="56EFF822" w:rsidR="00F9305A" w:rsidRDefault="00802F29"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00BEC958" wp14:editId="2EFDBAB2">
            <wp:extent cx="2573020" cy="1520190"/>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3020" cy="1520190"/>
                    </a:xfrm>
                    <a:prstGeom prst="rect">
                      <a:avLst/>
                    </a:prstGeom>
                    <a:noFill/>
                    <a:ln>
                      <a:noFill/>
                    </a:ln>
                  </pic:spPr>
                </pic:pic>
              </a:graphicData>
            </a:graphic>
          </wp:inline>
        </w:drawing>
      </w:r>
    </w:p>
    <w:p w14:paraId="5402AE19"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Trong đó:</w:t>
      </w:r>
    </w:p>
    <w:p w14:paraId="05DDD42B"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w:t>
      </w:r>
      <w:r w:rsidR="00F9305A">
        <w:rPr>
          <w:rFonts w:ascii="Arial" w:hAnsi="Arial" w:cs="Arial"/>
          <w:color w:val="000000"/>
          <w:sz w:val="20"/>
          <w:szCs w:val="20"/>
          <w:vertAlign w:val="subscript"/>
        </w:rPr>
        <w:t>sij</w:t>
      </w:r>
      <w:r w:rsidR="00207182">
        <w:rPr>
          <w:rFonts w:ascii="Arial" w:hAnsi="Arial" w:cs="Arial"/>
          <w:color w:val="000000"/>
          <w:sz w:val="20"/>
          <w:szCs w:val="20"/>
        </w:rPr>
        <w:t xml:space="preserve"> </w:t>
      </w:r>
      <w:r>
        <w:rPr>
          <w:rFonts w:ascii="Arial" w:hAnsi="Arial" w:cs="Arial"/>
          <w:color w:val="000000"/>
          <w:sz w:val="20"/>
          <w:szCs w:val="20"/>
        </w:rPr>
        <w:t>=</w:t>
      </w:r>
      <w:r w:rsidR="00207182">
        <w:rPr>
          <w:rFonts w:ascii="Arial" w:hAnsi="Arial" w:cs="Arial"/>
          <w:color w:val="000000"/>
          <w:sz w:val="20"/>
          <w:szCs w:val="20"/>
        </w:rPr>
        <w:t xml:space="preserve"> </w:t>
      </w:r>
      <w:r>
        <w:rPr>
          <w:rFonts w:ascii="Arial" w:hAnsi="Arial" w:cs="Arial"/>
          <w:color w:val="000000"/>
          <w:sz w:val="20"/>
          <w:szCs w:val="20"/>
        </w:rPr>
        <w:t>Khối lượng phát thải chất ô nhiễm (i) (g/km) trong một chu trình phép thử loai I (hoặc chu trình trên băng thử động cơ tương đương) không có quá trình tái sinh;</w:t>
      </w:r>
    </w:p>
    <w:p w14:paraId="2A213C5B"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w:t>
      </w:r>
      <w:r>
        <w:rPr>
          <w:rFonts w:ascii="Arial" w:hAnsi="Arial" w:cs="Arial"/>
          <w:color w:val="000000"/>
          <w:sz w:val="20"/>
          <w:szCs w:val="20"/>
          <w:vertAlign w:val="subscript"/>
        </w:rPr>
        <w:t>rij</w:t>
      </w:r>
      <w:r w:rsidR="00207182">
        <w:rPr>
          <w:rFonts w:ascii="Arial" w:hAnsi="Arial" w:cs="Arial"/>
          <w:color w:val="000000"/>
          <w:sz w:val="20"/>
          <w:szCs w:val="20"/>
        </w:rPr>
        <w:t xml:space="preserve"> </w:t>
      </w:r>
      <w:r>
        <w:rPr>
          <w:rFonts w:ascii="Arial" w:hAnsi="Arial" w:cs="Arial"/>
          <w:color w:val="000000"/>
          <w:sz w:val="20"/>
          <w:szCs w:val="20"/>
        </w:rPr>
        <w:t>=</w:t>
      </w:r>
      <w:r w:rsidR="00207182">
        <w:rPr>
          <w:rFonts w:ascii="Arial" w:hAnsi="Arial" w:cs="Arial"/>
          <w:color w:val="000000"/>
          <w:sz w:val="20"/>
          <w:szCs w:val="20"/>
        </w:rPr>
        <w:t xml:space="preserve"> </w:t>
      </w:r>
      <w:r>
        <w:rPr>
          <w:rFonts w:ascii="Arial" w:hAnsi="Arial" w:cs="Arial"/>
          <w:color w:val="000000"/>
          <w:sz w:val="20"/>
          <w:szCs w:val="20"/>
        </w:rPr>
        <w:t>Khối lượng phát thải chất ô nhiễm (i) (g/km) trong một chu trình phép thử loại I (hoặc chu trình trên băng thử động cơ tương đương) có diễn ra quá trình tái sinh (nếu d &gt; 1, phép thử loại I đầu chạy nguội, các chu trình tiếp theo chạy nóng);</w:t>
      </w:r>
    </w:p>
    <w:p w14:paraId="58153484"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w:t>
      </w:r>
      <w:r w:rsidR="00F9305A">
        <w:rPr>
          <w:rFonts w:ascii="Arial" w:hAnsi="Arial" w:cs="Arial"/>
          <w:color w:val="000000"/>
          <w:sz w:val="20"/>
          <w:szCs w:val="20"/>
          <w:vertAlign w:val="subscript"/>
        </w:rPr>
        <w:t>si</w:t>
      </w:r>
      <w:r w:rsidR="00207182">
        <w:rPr>
          <w:rFonts w:ascii="Arial" w:hAnsi="Arial" w:cs="Arial"/>
          <w:color w:val="000000"/>
          <w:sz w:val="20"/>
          <w:szCs w:val="20"/>
        </w:rPr>
        <w:t xml:space="preserve"> </w:t>
      </w:r>
      <w:r>
        <w:rPr>
          <w:rFonts w:ascii="Arial" w:hAnsi="Arial" w:cs="Arial"/>
          <w:color w:val="000000"/>
          <w:sz w:val="20"/>
          <w:szCs w:val="20"/>
        </w:rPr>
        <w:t>=</w:t>
      </w:r>
      <w:r w:rsidR="00207182">
        <w:rPr>
          <w:rFonts w:ascii="Arial" w:hAnsi="Arial" w:cs="Arial"/>
          <w:color w:val="000000"/>
          <w:sz w:val="20"/>
          <w:szCs w:val="20"/>
        </w:rPr>
        <w:t xml:space="preserve"> </w:t>
      </w:r>
      <w:r>
        <w:rPr>
          <w:rFonts w:ascii="Arial" w:hAnsi="Arial" w:cs="Arial"/>
          <w:color w:val="000000"/>
          <w:sz w:val="20"/>
          <w:szCs w:val="20"/>
        </w:rPr>
        <w:t>Giá trị trung bình của khối lượng phát thải chất ô nhiễm (i) (g/km)</w:t>
      </w:r>
      <w:r w:rsidR="00F9305A">
        <w:rPr>
          <w:rFonts w:ascii="Arial" w:hAnsi="Arial" w:cs="Arial"/>
          <w:color w:val="000000"/>
          <w:sz w:val="20"/>
          <w:szCs w:val="20"/>
        </w:rPr>
        <w:t xml:space="preserve"> </w:t>
      </w:r>
      <w:r>
        <w:rPr>
          <w:rFonts w:ascii="Arial" w:hAnsi="Arial" w:cs="Arial"/>
          <w:color w:val="000000"/>
          <w:sz w:val="20"/>
          <w:szCs w:val="20"/>
        </w:rPr>
        <w:t>không có quá trình tái sinh;</w:t>
      </w:r>
    </w:p>
    <w:p w14:paraId="408C9467"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M</w:t>
      </w:r>
      <w:r w:rsidR="00F9305A">
        <w:rPr>
          <w:rFonts w:ascii="Arial" w:hAnsi="Arial" w:cs="Arial"/>
          <w:color w:val="000000"/>
          <w:sz w:val="20"/>
          <w:szCs w:val="20"/>
          <w:vertAlign w:val="subscript"/>
        </w:rPr>
        <w:t>ri</w:t>
      </w:r>
      <w:r w:rsidR="00207182">
        <w:rPr>
          <w:rFonts w:ascii="Arial" w:hAnsi="Arial" w:cs="Arial"/>
          <w:color w:val="000000"/>
          <w:sz w:val="20"/>
          <w:szCs w:val="20"/>
        </w:rPr>
        <w:t xml:space="preserve"> </w:t>
      </w:r>
      <w:r>
        <w:rPr>
          <w:rFonts w:ascii="Arial" w:hAnsi="Arial" w:cs="Arial"/>
          <w:color w:val="000000"/>
          <w:sz w:val="20"/>
          <w:szCs w:val="20"/>
        </w:rPr>
        <w:t>=</w:t>
      </w:r>
      <w:r w:rsidR="00207182">
        <w:rPr>
          <w:rFonts w:ascii="Arial" w:hAnsi="Arial" w:cs="Arial"/>
          <w:color w:val="000000"/>
          <w:sz w:val="20"/>
          <w:szCs w:val="20"/>
        </w:rPr>
        <w:t xml:space="preserve"> </w:t>
      </w:r>
      <w:r>
        <w:rPr>
          <w:rFonts w:ascii="Arial" w:hAnsi="Arial" w:cs="Arial"/>
          <w:color w:val="000000"/>
          <w:sz w:val="20"/>
          <w:szCs w:val="20"/>
        </w:rPr>
        <w:t>Giá trị trung bình của khối lượng phát thải chất ô nhiễm (i) (g/km) có xảy ra quá trình tái sinh;</w:t>
      </w:r>
    </w:p>
    <w:p w14:paraId="6C261532"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w:t>
      </w:r>
      <w:r w:rsidR="00F9305A">
        <w:rPr>
          <w:rFonts w:ascii="Arial" w:hAnsi="Arial" w:cs="Arial"/>
          <w:color w:val="000000"/>
          <w:sz w:val="20"/>
          <w:szCs w:val="20"/>
          <w:vertAlign w:val="subscript"/>
        </w:rPr>
        <w:t>pi</w:t>
      </w:r>
      <w:r w:rsidR="00207182">
        <w:rPr>
          <w:rFonts w:ascii="Arial" w:hAnsi="Arial" w:cs="Arial"/>
          <w:color w:val="000000"/>
          <w:sz w:val="20"/>
          <w:szCs w:val="20"/>
        </w:rPr>
        <w:t xml:space="preserve"> </w:t>
      </w:r>
      <w:r>
        <w:rPr>
          <w:rFonts w:ascii="Arial" w:hAnsi="Arial" w:cs="Arial"/>
          <w:color w:val="000000"/>
          <w:sz w:val="20"/>
          <w:szCs w:val="20"/>
        </w:rPr>
        <w:t>=</w:t>
      </w:r>
      <w:r w:rsidR="00207182">
        <w:rPr>
          <w:rFonts w:ascii="Arial" w:hAnsi="Arial" w:cs="Arial"/>
          <w:color w:val="000000"/>
          <w:sz w:val="20"/>
          <w:szCs w:val="20"/>
        </w:rPr>
        <w:t xml:space="preserve"> </w:t>
      </w:r>
      <w:r>
        <w:rPr>
          <w:rFonts w:ascii="Arial" w:hAnsi="Arial" w:cs="Arial"/>
          <w:color w:val="000000"/>
          <w:sz w:val="20"/>
          <w:szCs w:val="20"/>
        </w:rPr>
        <w:t>Khối lượng phát thải chất ô nhiễm (i) (g/km);</w:t>
      </w:r>
    </w:p>
    <w:p w14:paraId="0C0820F1"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w:t>
      </w:r>
      <w:r w:rsidR="00207182">
        <w:rPr>
          <w:rFonts w:ascii="Arial" w:hAnsi="Arial" w:cs="Arial"/>
          <w:color w:val="000000"/>
          <w:sz w:val="20"/>
          <w:szCs w:val="20"/>
        </w:rPr>
        <w:t xml:space="preserve"> </w:t>
      </w:r>
      <w:r>
        <w:rPr>
          <w:rFonts w:ascii="Arial" w:hAnsi="Arial" w:cs="Arial"/>
          <w:color w:val="000000"/>
          <w:sz w:val="20"/>
          <w:szCs w:val="20"/>
        </w:rPr>
        <w:t>=</w:t>
      </w:r>
      <w:r w:rsidR="00207182">
        <w:rPr>
          <w:rFonts w:ascii="Arial" w:hAnsi="Arial" w:cs="Arial"/>
          <w:color w:val="000000"/>
          <w:sz w:val="20"/>
          <w:szCs w:val="20"/>
        </w:rPr>
        <w:t xml:space="preserve"> </w:t>
      </w:r>
      <w:r>
        <w:rPr>
          <w:rFonts w:ascii="Arial" w:hAnsi="Arial" w:cs="Arial"/>
          <w:color w:val="000000"/>
          <w:sz w:val="20"/>
          <w:szCs w:val="20"/>
        </w:rPr>
        <w:t>Số lượng điểm đo mà ở đó việc đo khí thải (các chu trình phép thử loại I hoặc các chu trình trên băng thử động cơ tương đương) được thực hiện giữa hai chu trình tái sinh, n ≥ 2;</w:t>
      </w:r>
    </w:p>
    <w:p w14:paraId="2EE4881B"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d</w:t>
      </w:r>
      <w:r w:rsidR="00207182">
        <w:rPr>
          <w:rFonts w:ascii="Arial" w:hAnsi="Arial" w:cs="Arial"/>
          <w:color w:val="000000"/>
          <w:sz w:val="20"/>
          <w:szCs w:val="20"/>
        </w:rPr>
        <w:t xml:space="preserve"> </w:t>
      </w:r>
      <w:r>
        <w:rPr>
          <w:rFonts w:ascii="Arial" w:hAnsi="Arial" w:cs="Arial"/>
          <w:color w:val="000000"/>
          <w:sz w:val="20"/>
          <w:szCs w:val="20"/>
        </w:rPr>
        <w:t>=</w:t>
      </w:r>
      <w:r w:rsidR="00207182">
        <w:rPr>
          <w:rFonts w:ascii="Arial" w:hAnsi="Arial" w:cs="Arial"/>
          <w:color w:val="000000"/>
          <w:sz w:val="20"/>
          <w:szCs w:val="20"/>
        </w:rPr>
        <w:t xml:space="preserve"> </w:t>
      </w:r>
      <w:r>
        <w:rPr>
          <w:rFonts w:ascii="Arial" w:hAnsi="Arial" w:cs="Arial"/>
          <w:color w:val="000000"/>
          <w:sz w:val="20"/>
          <w:szCs w:val="20"/>
        </w:rPr>
        <w:t>Số lượng chu trình thử trong quá trình tái sinh;</w:t>
      </w:r>
    </w:p>
    <w:p w14:paraId="10464363"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D</w:t>
      </w:r>
      <w:r w:rsidR="00207182">
        <w:rPr>
          <w:rFonts w:ascii="Arial" w:hAnsi="Arial" w:cs="Arial"/>
          <w:color w:val="000000"/>
          <w:sz w:val="20"/>
          <w:szCs w:val="20"/>
        </w:rPr>
        <w:t xml:space="preserve"> </w:t>
      </w:r>
      <w:r>
        <w:rPr>
          <w:rFonts w:ascii="Arial" w:hAnsi="Arial" w:cs="Arial"/>
          <w:color w:val="000000"/>
          <w:sz w:val="20"/>
          <w:szCs w:val="20"/>
        </w:rPr>
        <w:t>=</w:t>
      </w:r>
      <w:r w:rsidR="00207182">
        <w:rPr>
          <w:rFonts w:ascii="Arial" w:hAnsi="Arial" w:cs="Arial"/>
          <w:color w:val="000000"/>
          <w:sz w:val="20"/>
          <w:szCs w:val="20"/>
        </w:rPr>
        <w:t xml:space="preserve"> </w:t>
      </w:r>
      <w:r>
        <w:rPr>
          <w:rFonts w:ascii="Arial" w:hAnsi="Arial" w:cs="Arial"/>
          <w:color w:val="000000"/>
          <w:sz w:val="20"/>
          <w:szCs w:val="20"/>
        </w:rPr>
        <w:t>Số lượng chu trình thử giữa hai chu trình tái sinh.</w:t>
      </w:r>
    </w:p>
    <w:p w14:paraId="7293DCB1"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Để rõ hơn về các thông số cần đo, xem Hình 1 bên dưới</w:t>
      </w:r>
    </w:p>
    <w:p w14:paraId="2D866731" w14:textId="6435B3AD" w:rsidR="00122ABD" w:rsidRDefault="00802F29"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323ED3B1" wp14:editId="13A96288">
            <wp:extent cx="5241925" cy="2934335"/>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1925" cy="2934335"/>
                    </a:xfrm>
                    <a:prstGeom prst="rect">
                      <a:avLst/>
                    </a:prstGeom>
                    <a:noFill/>
                    <a:ln>
                      <a:noFill/>
                    </a:ln>
                  </pic:spPr>
                </pic:pic>
              </a:graphicData>
            </a:graphic>
          </wp:inline>
        </w:drawing>
      </w:r>
    </w:p>
    <w:p w14:paraId="18318411" w14:textId="77777777" w:rsidR="00122ABD" w:rsidRDefault="00122ABD" w:rsidP="009E7927">
      <w:pPr>
        <w:widowControl w:val="0"/>
        <w:autoSpaceDE w:val="0"/>
        <w:autoSpaceDN w:val="0"/>
        <w:adjustRightInd w:val="0"/>
        <w:snapToGrid w:val="0"/>
        <w:spacing w:after="120" w:line="240" w:lineRule="auto"/>
        <w:jc w:val="center"/>
        <w:rPr>
          <w:rFonts w:ascii="Arial" w:hAnsi="Arial" w:cs="Arial"/>
          <w:color w:val="000000"/>
          <w:sz w:val="20"/>
          <w:szCs w:val="20"/>
        </w:rPr>
      </w:pPr>
      <w:r>
        <w:rPr>
          <w:rFonts w:ascii="Arial" w:hAnsi="Arial" w:cs="Arial"/>
          <w:b/>
          <w:bCs/>
          <w:color w:val="000000"/>
          <w:sz w:val="20"/>
          <w:szCs w:val="20"/>
        </w:rPr>
        <w:t>Hình 1. Các thông số cần đo khi thử nghiệm, trong khi và giữa các chu trình xảy ra quá trình tái sinh.</w:t>
      </w:r>
    </w:p>
    <w:p w14:paraId="3EA43BAB"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3.3.1 </w:t>
      </w:r>
      <w:r>
        <w:rPr>
          <w:rFonts w:ascii="Arial" w:hAnsi="Arial" w:cs="Arial"/>
          <w:color w:val="000000"/>
          <w:sz w:val="20"/>
          <w:szCs w:val="20"/>
        </w:rPr>
        <w:t>Cách tính toán hệ số tái sinh K cho từng chất ô nhiễm</w:t>
      </w:r>
    </w:p>
    <w:p w14:paraId="3D91F181" w14:textId="77777777" w:rsidR="00122ABD" w:rsidRDefault="00122ABD" w:rsidP="009E7927">
      <w:pPr>
        <w:widowControl w:val="0"/>
        <w:autoSpaceDE w:val="0"/>
        <w:autoSpaceDN w:val="0"/>
        <w:adjustRightInd w:val="0"/>
        <w:snapToGrid w:val="0"/>
        <w:spacing w:after="120" w:line="240" w:lineRule="auto"/>
        <w:jc w:val="center"/>
        <w:rPr>
          <w:rFonts w:ascii="Arial" w:hAnsi="Arial" w:cs="Arial"/>
          <w:color w:val="000000"/>
          <w:sz w:val="20"/>
          <w:szCs w:val="20"/>
        </w:rPr>
      </w:pPr>
      <w:r>
        <w:rPr>
          <w:rFonts w:ascii="Arial" w:hAnsi="Arial" w:cs="Arial"/>
          <w:color w:val="000000"/>
          <w:sz w:val="20"/>
          <w:szCs w:val="20"/>
        </w:rPr>
        <w:t>K</w:t>
      </w:r>
      <w:r w:rsidR="00F9305A">
        <w:rPr>
          <w:rFonts w:ascii="Arial" w:hAnsi="Arial" w:cs="Arial"/>
          <w:color w:val="000000"/>
          <w:sz w:val="20"/>
          <w:szCs w:val="20"/>
          <w:vertAlign w:val="subscript"/>
        </w:rPr>
        <w:t>i</w:t>
      </w:r>
      <w:r>
        <w:rPr>
          <w:rFonts w:ascii="Arial" w:hAnsi="Arial" w:cs="Arial"/>
          <w:color w:val="000000"/>
          <w:sz w:val="20"/>
          <w:szCs w:val="20"/>
        </w:rPr>
        <w:t xml:space="preserve"> = M</w:t>
      </w:r>
      <w:r w:rsidR="00F9305A">
        <w:rPr>
          <w:rFonts w:ascii="Arial" w:hAnsi="Arial" w:cs="Arial"/>
          <w:color w:val="000000"/>
          <w:sz w:val="20"/>
          <w:szCs w:val="20"/>
          <w:vertAlign w:val="subscript"/>
        </w:rPr>
        <w:t>pi</w:t>
      </w:r>
      <w:r>
        <w:rPr>
          <w:rFonts w:ascii="Arial" w:hAnsi="Arial" w:cs="Arial"/>
          <w:color w:val="000000"/>
          <w:sz w:val="20"/>
          <w:szCs w:val="20"/>
        </w:rPr>
        <w:t xml:space="preserve"> / M</w:t>
      </w:r>
      <w:r w:rsidR="00F9305A">
        <w:rPr>
          <w:rFonts w:ascii="Arial" w:hAnsi="Arial" w:cs="Arial"/>
          <w:color w:val="000000"/>
          <w:sz w:val="20"/>
          <w:szCs w:val="20"/>
          <w:vertAlign w:val="subscript"/>
        </w:rPr>
        <w:t>si</w:t>
      </w:r>
    </w:p>
    <w:p w14:paraId="22EAA84C"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Kết quả của Msi, Mpi và Ki phải được lưu trong báo cáo thử nghiệm của cơ sở thử nghiệm</w:t>
      </w:r>
    </w:p>
    <w:p w14:paraId="1F473B8F"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K</w:t>
      </w:r>
      <w:r w:rsidR="00F9305A">
        <w:rPr>
          <w:rFonts w:ascii="Arial" w:hAnsi="Arial" w:cs="Arial"/>
          <w:color w:val="000000"/>
          <w:sz w:val="20"/>
          <w:szCs w:val="20"/>
          <w:vertAlign w:val="subscript"/>
        </w:rPr>
        <w:t>i</w:t>
      </w:r>
      <w:r>
        <w:rPr>
          <w:rFonts w:ascii="Arial" w:hAnsi="Arial" w:cs="Arial"/>
          <w:color w:val="000000"/>
          <w:sz w:val="20"/>
          <w:szCs w:val="20"/>
        </w:rPr>
        <w:t xml:space="preserve"> có thể được xác định sau khi hoàn thành một chuỗi công việc.</w:t>
      </w:r>
    </w:p>
    <w:p w14:paraId="0AC4AF86"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3.4. Tính toán lượng phát thải đối với nhiều hệ thống tái sinh định kỳ</w:t>
      </w:r>
    </w:p>
    <w:p w14:paraId="368E619A" w14:textId="1708FC91" w:rsidR="00F9305A" w:rsidRDefault="00802F29" w:rsidP="00D80E96">
      <w:pPr>
        <w:widowControl w:val="0"/>
        <w:autoSpaceDE w:val="0"/>
        <w:autoSpaceDN w:val="0"/>
        <w:adjustRightInd w:val="0"/>
        <w:snapToGrid w:val="0"/>
        <w:spacing w:after="0" w:line="240" w:lineRule="auto"/>
        <w:jc w:val="center"/>
        <w:rPr>
          <w:rFonts w:ascii="Arial" w:hAnsi="Arial" w:cs="Arial"/>
          <w:b/>
          <w:bCs/>
          <w:color w:val="000000"/>
          <w:sz w:val="20"/>
          <w:szCs w:val="20"/>
        </w:rPr>
      </w:pPr>
      <w:r>
        <w:rPr>
          <w:rFonts w:ascii="Arial" w:hAnsi="Arial" w:cs="Arial"/>
          <w:b/>
          <w:bCs/>
          <w:noProof/>
          <w:color w:val="000000"/>
          <w:sz w:val="20"/>
          <w:szCs w:val="20"/>
        </w:rPr>
        <w:lastRenderedPageBreak/>
        <w:drawing>
          <wp:inline distT="0" distB="0" distL="0" distR="0" wp14:anchorId="2F4BF2E9" wp14:editId="088FFDD1">
            <wp:extent cx="2445385" cy="4444365"/>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5385" cy="4444365"/>
                    </a:xfrm>
                    <a:prstGeom prst="rect">
                      <a:avLst/>
                    </a:prstGeom>
                    <a:noFill/>
                    <a:ln>
                      <a:noFill/>
                    </a:ln>
                  </pic:spPr>
                </pic:pic>
              </a:graphicData>
            </a:graphic>
          </wp:inline>
        </w:drawing>
      </w:r>
    </w:p>
    <w:p w14:paraId="0F431416" w14:textId="03E91DDD" w:rsidR="00F9305A" w:rsidRDefault="00802F29"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0FB2B02C" wp14:editId="598CA6D5">
            <wp:extent cx="2700655" cy="2891790"/>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0655" cy="2891790"/>
                    </a:xfrm>
                    <a:prstGeom prst="rect">
                      <a:avLst/>
                    </a:prstGeom>
                    <a:noFill/>
                    <a:ln>
                      <a:noFill/>
                    </a:ln>
                  </pic:spPr>
                </pic:pic>
              </a:graphicData>
            </a:graphic>
          </wp:inline>
        </w:drawing>
      </w:r>
    </w:p>
    <w:p w14:paraId="1B6639E1"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Trong đó:</w:t>
      </w:r>
    </w:p>
    <w:p w14:paraId="3BC734D2"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w:t>
      </w:r>
      <w:r w:rsidR="00F9305A">
        <w:rPr>
          <w:rFonts w:ascii="Arial" w:hAnsi="Arial" w:cs="Arial"/>
          <w:color w:val="000000"/>
          <w:sz w:val="20"/>
          <w:szCs w:val="20"/>
          <w:vertAlign w:val="subscript"/>
        </w:rPr>
        <w:t>si</w:t>
      </w:r>
      <w:r w:rsidR="00207182">
        <w:rPr>
          <w:rFonts w:ascii="Arial" w:hAnsi="Arial" w:cs="Arial"/>
          <w:color w:val="000000"/>
          <w:sz w:val="20"/>
          <w:szCs w:val="20"/>
        </w:rPr>
        <w:t xml:space="preserve"> </w:t>
      </w:r>
      <w:r>
        <w:rPr>
          <w:rFonts w:ascii="Arial" w:hAnsi="Arial" w:cs="Arial"/>
          <w:color w:val="000000"/>
          <w:sz w:val="20"/>
          <w:szCs w:val="20"/>
        </w:rPr>
        <w:t>=</w:t>
      </w:r>
      <w:r w:rsidR="00207182">
        <w:rPr>
          <w:rFonts w:ascii="Arial" w:hAnsi="Arial" w:cs="Arial"/>
          <w:color w:val="000000"/>
          <w:sz w:val="20"/>
          <w:szCs w:val="20"/>
        </w:rPr>
        <w:t xml:space="preserve"> </w:t>
      </w:r>
      <w:r>
        <w:rPr>
          <w:rFonts w:ascii="Arial" w:hAnsi="Arial" w:cs="Arial"/>
          <w:color w:val="000000"/>
          <w:sz w:val="20"/>
          <w:szCs w:val="20"/>
        </w:rPr>
        <w:t>Khối lượng phát thải trung bình của tất cả giai đoạn k của chất ô nhiễm</w:t>
      </w:r>
      <w:r w:rsidR="00F9305A">
        <w:rPr>
          <w:rFonts w:ascii="Arial" w:hAnsi="Arial" w:cs="Arial"/>
          <w:color w:val="000000"/>
          <w:sz w:val="20"/>
          <w:szCs w:val="20"/>
        </w:rPr>
        <w:t xml:space="preserve"> </w:t>
      </w:r>
      <w:r>
        <w:rPr>
          <w:rFonts w:ascii="Arial" w:hAnsi="Arial" w:cs="Arial"/>
          <w:color w:val="000000"/>
          <w:sz w:val="20"/>
          <w:szCs w:val="20"/>
        </w:rPr>
        <w:t>(i) (g/km) không có quá trình tái sinh;</w:t>
      </w:r>
    </w:p>
    <w:p w14:paraId="64422C16"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w:t>
      </w:r>
      <w:r w:rsidR="00F9305A">
        <w:rPr>
          <w:rFonts w:ascii="Arial" w:hAnsi="Arial" w:cs="Arial"/>
          <w:color w:val="000000"/>
          <w:sz w:val="20"/>
          <w:szCs w:val="20"/>
          <w:vertAlign w:val="subscript"/>
        </w:rPr>
        <w:t>ri</w:t>
      </w:r>
      <w:r w:rsidR="00207182">
        <w:rPr>
          <w:rFonts w:ascii="Arial" w:hAnsi="Arial" w:cs="Arial"/>
          <w:color w:val="000000"/>
          <w:sz w:val="20"/>
          <w:szCs w:val="20"/>
        </w:rPr>
        <w:t xml:space="preserve"> </w:t>
      </w:r>
      <w:r>
        <w:rPr>
          <w:rFonts w:ascii="Arial" w:hAnsi="Arial" w:cs="Arial"/>
          <w:color w:val="000000"/>
          <w:sz w:val="20"/>
          <w:szCs w:val="20"/>
        </w:rPr>
        <w:t>=</w:t>
      </w:r>
      <w:r w:rsidR="00207182">
        <w:rPr>
          <w:rFonts w:ascii="Arial" w:hAnsi="Arial" w:cs="Arial"/>
          <w:color w:val="000000"/>
          <w:sz w:val="20"/>
          <w:szCs w:val="20"/>
        </w:rPr>
        <w:t xml:space="preserve"> </w:t>
      </w:r>
      <w:r>
        <w:rPr>
          <w:rFonts w:ascii="Arial" w:hAnsi="Arial" w:cs="Arial"/>
          <w:color w:val="000000"/>
          <w:sz w:val="20"/>
          <w:szCs w:val="20"/>
        </w:rPr>
        <w:t>Khối lượng phát thải trung bình của tất cả giai đoạn k của chất ô nhiễm</w:t>
      </w:r>
      <w:r w:rsidR="00F9305A">
        <w:rPr>
          <w:rFonts w:ascii="Arial" w:hAnsi="Arial" w:cs="Arial"/>
          <w:color w:val="000000"/>
          <w:sz w:val="20"/>
          <w:szCs w:val="20"/>
        </w:rPr>
        <w:t xml:space="preserve"> </w:t>
      </w:r>
      <w:r>
        <w:rPr>
          <w:rFonts w:ascii="Arial" w:hAnsi="Arial" w:cs="Arial"/>
          <w:color w:val="000000"/>
          <w:sz w:val="20"/>
          <w:szCs w:val="20"/>
        </w:rPr>
        <w:t>(i) (g/km) có xảy ra quá trình tái sinh;</w:t>
      </w:r>
    </w:p>
    <w:p w14:paraId="59A232FD"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w:t>
      </w:r>
      <w:r w:rsidR="00F9305A">
        <w:rPr>
          <w:rFonts w:ascii="Arial" w:hAnsi="Arial" w:cs="Arial"/>
          <w:color w:val="000000"/>
          <w:sz w:val="20"/>
          <w:szCs w:val="20"/>
          <w:vertAlign w:val="subscript"/>
        </w:rPr>
        <w:t>pi</w:t>
      </w:r>
      <w:r w:rsidR="00207182">
        <w:rPr>
          <w:rFonts w:ascii="Arial" w:hAnsi="Arial" w:cs="Arial"/>
          <w:color w:val="000000"/>
          <w:sz w:val="20"/>
          <w:szCs w:val="20"/>
        </w:rPr>
        <w:t xml:space="preserve"> </w:t>
      </w:r>
      <w:r>
        <w:rPr>
          <w:rFonts w:ascii="Arial" w:hAnsi="Arial" w:cs="Arial"/>
          <w:color w:val="000000"/>
          <w:sz w:val="20"/>
          <w:szCs w:val="20"/>
        </w:rPr>
        <w:t>=</w:t>
      </w:r>
      <w:r w:rsidR="00207182">
        <w:rPr>
          <w:rFonts w:ascii="Arial" w:hAnsi="Arial" w:cs="Arial"/>
          <w:color w:val="000000"/>
          <w:sz w:val="20"/>
          <w:szCs w:val="20"/>
        </w:rPr>
        <w:t xml:space="preserve"> </w:t>
      </w:r>
      <w:r>
        <w:rPr>
          <w:rFonts w:ascii="Arial" w:hAnsi="Arial" w:cs="Arial"/>
          <w:color w:val="000000"/>
          <w:sz w:val="20"/>
          <w:szCs w:val="20"/>
        </w:rPr>
        <w:t>Khối lượng phát thải trung bình của tất cả giai đoạn k của chất ô nhiễm</w:t>
      </w:r>
      <w:r w:rsidR="00F9305A">
        <w:rPr>
          <w:rFonts w:ascii="Arial" w:hAnsi="Arial" w:cs="Arial"/>
          <w:color w:val="000000"/>
          <w:sz w:val="20"/>
          <w:szCs w:val="20"/>
        </w:rPr>
        <w:t xml:space="preserve"> </w:t>
      </w:r>
      <w:r>
        <w:rPr>
          <w:rFonts w:ascii="Arial" w:hAnsi="Arial" w:cs="Arial"/>
          <w:color w:val="000000"/>
          <w:sz w:val="20"/>
          <w:szCs w:val="20"/>
        </w:rPr>
        <w:t>(i) (g/km);</w:t>
      </w:r>
    </w:p>
    <w:p w14:paraId="3E8AFC6F"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w:t>
      </w:r>
      <w:r w:rsidR="00F9305A">
        <w:rPr>
          <w:rFonts w:ascii="Arial" w:hAnsi="Arial" w:cs="Arial"/>
          <w:color w:val="000000"/>
          <w:sz w:val="20"/>
          <w:szCs w:val="20"/>
          <w:vertAlign w:val="subscript"/>
        </w:rPr>
        <w:t>sik</w:t>
      </w:r>
      <w:r w:rsidR="00207182">
        <w:rPr>
          <w:rFonts w:ascii="Arial" w:hAnsi="Arial" w:cs="Arial"/>
          <w:color w:val="000000"/>
          <w:sz w:val="20"/>
          <w:szCs w:val="20"/>
        </w:rPr>
        <w:t xml:space="preserve"> </w:t>
      </w:r>
      <w:r>
        <w:rPr>
          <w:rFonts w:ascii="Arial" w:hAnsi="Arial" w:cs="Arial"/>
          <w:color w:val="000000"/>
          <w:sz w:val="20"/>
          <w:szCs w:val="20"/>
        </w:rPr>
        <w:t>=</w:t>
      </w:r>
      <w:r w:rsidR="00207182">
        <w:rPr>
          <w:rFonts w:ascii="Arial" w:hAnsi="Arial" w:cs="Arial"/>
          <w:color w:val="000000"/>
          <w:sz w:val="20"/>
          <w:szCs w:val="20"/>
        </w:rPr>
        <w:t xml:space="preserve"> </w:t>
      </w:r>
      <w:r>
        <w:rPr>
          <w:rFonts w:ascii="Arial" w:hAnsi="Arial" w:cs="Arial"/>
          <w:color w:val="000000"/>
          <w:sz w:val="20"/>
          <w:szCs w:val="20"/>
        </w:rPr>
        <w:t>Khối lượng phát thải trung bình của giai đoạn k của chất ô nhiễm (i) (g/km) không có quá trình tái sinh;</w:t>
      </w:r>
    </w:p>
    <w:p w14:paraId="75031712"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lastRenderedPageBreak/>
        <w:t>M</w:t>
      </w:r>
      <w:r w:rsidR="00F9305A">
        <w:rPr>
          <w:rFonts w:ascii="Arial" w:hAnsi="Arial" w:cs="Arial"/>
          <w:color w:val="000000"/>
          <w:sz w:val="20"/>
          <w:szCs w:val="20"/>
          <w:vertAlign w:val="subscript"/>
        </w:rPr>
        <w:t>rik</w:t>
      </w:r>
      <w:r w:rsidR="00207182">
        <w:rPr>
          <w:rFonts w:ascii="Arial" w:hAnsi="Arial" w:cs="Arial"/>
          <w:color w:val="000000"/>
          <w:sz w:val="20"/>
          <w:szCs w:val="20"/>
        </w:rPr>
        <w:t xml:space="preserve"> </w:t>
      </w:r>
      <w:r>
        <w:rPr>
          <w:rFonts w:ascii="Arial" w:hAnsi="Arial" w:cs="Arial"/>
          <w:color w:val="000000"/>
          <w:sz w:val="20"/>
          <w:szCs w:val="20"/>
        </w:rPr>
        <w:t>=</w:t>
      </w:r>
      <w:r w:rsidR="00207182">
        <w:rPr>
          <w:rFonts w:ascii="Arial" w:hAnsi="Arial" w:cs="Arial"/>
          <w:color w:val="000000"/>
          <w:sz w:val="20"/>
          <w:szCs w:val="20"/>
        </w:rPr>
        <w:t xml:space="preserve"> </w:t>
      </w:r>
      <w:r>
        <w:rPr>
          <w:rFonts w:ascii="Arial" w:hAnsi="Arial" w:cs="Arial"/>
          <w:color w:val="000000"/>
          <w:sz w:val="20"/>
          <w:szCs w:val="20"/>
        </w:rPr>
        <w:t>Khối lượng phát thải trung bình của giai đoạn k của chất ô nhiễm (i) (g/km) có xảy ra quá trình tái sinh;</w:t>
      </w:r>
    </w:p>
    <w:p w14:paraId="12990B32"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w:t>
      </w:r>
      <w:r>
        <w:rPr>
          <w:rFonts w:ascii="Arial" w:hAnsi="Arial" w:cs="Arial"/>
          <w:color w:val="000000"/>
          <w:sz w:val="20"/>
          <w:szCs w:val="20"/>
          <w:vertAlign w:val="subscript"/>
        </w:rPr>
        <w:t>sik,j</w:t>
      </w:r>
      <w:r w:rsidR="00207182">
        <w:rPr>
          <w:rFonts w:ascii="Arial" w:hAnsi="Arial" w:cs="Arial"/>
          <w:color w:val="000000"/>
          <w:sz w:val="20"/>
          <w:szCs w:val="20"/>
        </w:rPr>
        <w:t xml:space="preserve"> </w:t>
      </w:r>
      <w:r>
        <w:rPr>
          <w:rFonts w:ascii="Arial" w:hAnsi="Arial" w:cs="Arial"/>
          <w:color w:val="000000"/>
          <w:sz w:val="20"/>
          <w:szCs w:val="20"/>
        </w:rPr>
        <w:t>=</w:t>
      </w:r>
      <w:r w:rsidR="00207182">
        <w:rPr>
          <w:rFonts w:ascii="Arial" w:hAnsi="Arial" w:cs="Arial"/>
          <w:color w:val="000000"/>
          <w:sz w:val="20"/>
          <w:szCs w:val="20"/>
        </w:rPr>
        <w:t xml:space="preserve"> </w:t>
      </w:r>
      <w:r>
        <w:rPr>
          <w:rFonts w:ascii="Arial" w:hAnsi="Arial" w:cs="Arial"/>
          <w:color w:val="000000"/>
          <w:sz w:val="20"/>
          <w:szCs w:val="20"/>
        </w:rPr>
        <w:t>Khối lượng phát thải của giai đoạn k của chất ô nhiễm (i) (g/km) trong một chu trình vận hành phép thử lo</w:t>
      </w:r>
      <w:r w:rsidR="00F9305A">
        <w:rPr>
          <w:rFonts w:ascii="Arial" w:hAnsi="Arial" w:cs="Arial"/>
          <w:color w:val="000000"/>
          <w:sz w:val="20"/>
          <w:szCs w:val="20"/>
        </w:rPr>
        <w:t>ạ</w:t>
      </w:r>
      <w:r>
        <w:rPr>
          <w:rFonts w:ascii="Arial" w:hAnsi="Arial" w:cs="Arial"/>
          <w:color w:val="000000"/>
          <w:sz w:val="20"/>
          <w:szCs w:val="20"/>
        </w:rPr>
        <w:t>i I (hoặc chu trình trên băng thử động cơ</w:t>
      </w:r>
    </w:p>
    <w:p w14:paraId="144F482C"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tương đương), không có quá trình tái sinh, được đo tại điểm j; 1 ≤ j ≤</w:t>
      </w:r>
      <w:r w:rsidR="00F9305A">
        <w:rPr>
          <w:rFonts w:ascii="Arial" w:hAnsi="Arial" w:cs="Arial"/>
          <w:color w:val="000000"/>
          <w:sz w:val="20"/>
          <w:szCs w:val="20"/>
        </w:rPr>
        <w:t xml:space="preserve"> </w:t>
      </w:r>
      <w:r>
        <w:rPr>
          <w:rFonts w:ascii="Arial" w:hAnsi="Arial" w:cs="Arial"/>
          <w:color w:val="000000"/>
          <w:sz w:val="20"/>
          <w:szCs w:val="20"/>
        </w:rPr>
        <w:t>nk;</w:t>
      </w:r>
    </w:p>
    <w:p w14:paraId="40906CA4"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M'</w:t>
      </w:r>
      <w:r>
        <w:rPr>
          <w:rFonts w:ascii="Arial" w:hAnsi="Arial" w:cs="Arial"/>
          <w:color w:val="000000"/>
          <w:sz w:val="20"/>
          <w:szCs w:val="20"/>
          <w:vertAlign w:val="subscript"/>
        </w:rPr>
        <w:t>rik,j</w:t>
      </w:r>
      <w:r w:rsidR="00207182">
        <w:rPr>
          <w:rFonts w:ascii="Arial" w:hAnsi="Arial" w:cs="Arial"/>
          <w:color w:val="000000"/>
          <w:sz w:val="20"/>
          <w:szCs w:val="20"/>
        </w:rPr>
        <w:t xml:space="preserve"> </w:t>
      </w:r>
      <w:r>
        <w:rPr>
          <w:rFonts w:ascii="Arial" w:hAnsi="Arial" w:cs="Arial"/>
          <w:color w:val="000000"/>
          <w:sz w:val="20"/>
          <w:szCs w:val="20"/>
        </w:rPr>
        <w:t>=</w:t>
      </w:r>
      <w:r w:rsidR="00207182">
        <w:rPr>
          <w:rFonts w:ascii="Arial" w:hAnsi="Arial" w:cs="Arial"/>
          <w:color w:val="000000"/>
          <w:sz w:val="20"/>
          <w:szCs w:val="20"/>
        </w:rPr>
        <w:t xml:space="preserve"> </w:t>
      </w:r>
      <w:r>
        <w:rPr>
          <w:rFonts w:ascii="Arial" w:hAnsi="Arial" w:cs="Arial"/>
          <w:color w:val="000000"/>
          <w:sz w:val="20"/>
          <w:szCs w:val="20"/>
        </w:rPr>
        <w:t>Khối lượng phát thải của giai đoạn k của chất ô nhiễm (i) (g/km) trong một chu trình vận hành phép thử loại I (hoặc chu trình trên băng thử động cơ tương đương), có xảy ra quá trình tái sinh (nếu j &gt; 1, phép thử loại I đầu tiên chạy nguội và các chu kỳ tiếp theo chạy nóng), được đo tại chu trình vận hành j: 1 ≤ j ≤ nk;</w:t>
      </w:r>
    </w:p>
    <w:p w14:paraId="7FA4B34E"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nk</w:t>
      </w:r>
      <w:r w:rsidR="00207182">
        <w:rPr>
          <w:rFonts w:ascii="Arial" w:hAnsi="Arial" w:cs="Arial"/>
          <w:color w:val="000000"/>
          <w:sz w:val="20"/>
          <w:szCs w:val="20"/>
        </w:rPr>
        <w:t xml:space="preserve"> </w:t>
      </w:r>
      <w:r>
        <w:rPr>
          <w:rFonts w:ascii="Arial" w:hAnsi="Arial" w:cs="Arial"/>
          <w:color w:val="000000"/>
          <w:sz w:val="20"/>
          <w:szCs w:val="20"/>
        </w:rPr>
        <w:t>=</w:t>
      </w:r>
      <w:r w:rsidR="00207182">
        <w:rPr>
          <w:rFonts w:ascii="Arial" w:hAnsi="Arial" w:cs="Arial"/>
          <w:color w:val="000000"/>
          <w:sz w:val="20"/>
          <w:szCs w:val="20"/>
        </w:rPr>
        <w:t xml:space="preserve"> </w:t>
      </w:r>
      <w:r>
        <w:rPr>
          <w:rFonts w:ascii="Arial" w:hAnsi="Arial" w:cs="Arial"/>
          <w:color w:val="000000"/>
          <w:sz w:val="20"/>
          <w:szCs w:val="20"/>
        </w:rPr>
        <w:t>Số lượng điểm đo của giai đoạn k mà việc đo khí thải (chu trình vận hành phép thử loại I hoặc chu trình trên băng thử động cơ tương đương) được thực hiện giữa hai chu trình tái sinh, ≥ 2;</w:t>
      </w:r>
    </w:p>
    <w:p w14:paraId="6C7FAE78"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dk</w:t>
      </w:r>
      <w:r w:rsidR="00207182">
        <w:rPr>
          <w:rFonts w:ascii="Arial" w:hAnsi="Arial" w:cs="Arial"/>
          <w:color w:val="000000"/>
          <w:sz w:val="20"/>
          <w:szCs w:val="20"/>
        </w:rPr>
        <w:t xml:space="preserve"> </w:t>
      </w:r>
      <w:r>
        <w:rPr>
          <w:rFonts w:ascii="Arial" w:hAnsi="Arial" w:cs="Arial"/>
          <w:color w:val="000000"/>
          <w:sz w:val="20"/>
          <w:szCs w:val="20"/>
        </w:rPr>
        <w:t>=</w:t>
      </w:r>
      <w:r w:rsidR="00207182">
        <w:rPr>
          <w:rFonts w:ascii="Arial" w:hAnsi="Arial" w:cs="Arial"/>
          <w:color w:val="000000"/>
          <w:sz w:val="20"/>
          <w:szCs w:val="20"/>
        </w:rPr>
        <w:t xml:space="preserve"> </w:t>
      </w:r>
      <w:r>
        <w:rPr>
          <w:rFonts w:ascii="Arial" w:hAnsi="Arial" w:cs="Arial"/>
          <w:color w:val="000000"/>
          <w:sz w:val="20"/>
          <w:szCs w:val="20"/>
        </w:rPr>
        <w:t>Số lượng chu trình trình vận hành của kết quả k cần có để quá trình tái sinh diễn ra;</w:t>
      </w:r>
    </w:p>
    <w:p w14:paraId="79552A9A"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Dk</w:t>
      </w:r>
      <w:r w:rsidR="00207182">
        <w:rPr>
          <w:rFonts w:ascii="Arial" w:hAnsi="Arial" w:cs="Arial"/>
          <w:color w:val="000000"/>
          <w:sz w:val="20"/>
          <w:szCs w:val="20"/>
        </w:rPr>
        <w:t xml:space="preserve"> </w:t>
      </w:r>
      <w:r>
        <w:rPr>
          <w:rFonts w:ascii="Arial" w:hAnsi="Arial" w:cs="Arial"/>
          <w:color w:val="000000"/>
          <w:sz w:val="20"/>
          <w:szCs w:val="20"/>
        </w:rPr>
        <w:t>=</w:t>
      </w:r>
      <w:r w:rsidR="00207182">
        <w:rPr>
          <w:rFonts w:ascii="Arial" w:hAnsi="Arial" w:cs="Arial"/>
          <w:color w:val="000000"/>
          <w:sz w:val="20"/>
          <w:szCs w:val="20"/>
        </w:rPr>
        <w:t xml:space="preserve"> </w:t>
      </w:r>
      <w:r>
        <w:rPr>
          <w:rFonts w:ascii="Arial" w:hAnsi="Arial" w:cs="Arial"/>
          <w:color w:val="000000"/>
          <w:sz w:val="20"/>
          <w:szCs w:val="20"/>
        </w:rPr>
        <w:t>Số lượng chu trình vận hành của kết quả k, giữa hai chu trình tái sinh.</w:t>
      </w:r>
    </w:p>
    <w:p w14:paraId="53503D45"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Để rõ hơn xem Hình 2 bên dưới</w:t>
      </w:r>
    </w:p>
    <w:p w14:paraId="484B6C7D" w14:textId="0A373EDE" w:rsidR="00122ABD" w:rsidRDefault="00802F29"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14:anchorId="551D49CF" wp14:editId="4CDB0AB9">
            <wp:extent cx="4912360" cy="3498215"/>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2360" cy="3498215"/>
                    </a:xfrm>
                    <a:prstGeom prst="rect">
                      <a:avLst/>
                    </a:prstGeom>
                    <a:noFill/>
                    <a:ln>
                      <a:noFill/>
                    </a:ln>
                  </pic:spPr>
                </pic:pic>
              </a:graphicData>
            </a:graphic>
          </wp:inline>
        </w:drawing>
      </w:r>
    </w:p>
    <w:p w14:paraId="108DCAE2" w14:textId="77777777" w:rsidR="00122ABD" w:rsidRDefault="00122ABD" w:rsidP="009E7927">
      <w:pPr>
        <w:widowControl w:val="0"/>
        <w:autoSpaceDE w:val="0"/>
        <w:autoSpaceDN w:val="0"/>
        <w:adjustRightInd w:val="0"/>
        <w:snapToGrid w:val="0"/>
        <w:spacing w:after="120" w:line="240" w:lineRule="auto"/>
        <w:jc w:val="center"/>
        <w:rPr>
          <w:rFonts w:ascii="Arial" w:hAnsi="Arial" w:cs="Arial"/>
          <w:color w:val="000000"/>
          <w:sz w:val="20"/>
          <w:szCs w:val="20"/>
        </w:rPr>
      </w:pPr>
      <w:r>
        <w:rPr>
          <w:rFonts w:ascii="Arial" w:hAnsi="Arial" w:cs="Arial"/>
          <w:b/>
          <w:bCs/>
          <w:color w:val="000000"/>
          <w:sz w:val="20"/>
          <w:szCs w:val="20"/>
        </w:rPr>
        <w:t>Hình 2. Các thông số được đo khi thử nghiệm phát thải trong và giữa hai chu trình xảy ra quá trình tái sinh</w:t>
      </w:r>
    </w:p>
    <w:p w14:paraId="2AAD00EB" w14:textId="77777777" w:rsidR="00122ABD" w:rsidRDefault="00122ABD" w:rsidP="009E7927">
      <w:pPr>
        <w:widowControl w:val="0"/>
        <w:autoSpaceDE w:val="0"/>
        <w:autoSpaceDN w:val="0"/>
        <w:adjustRightInd w:val="0"/>
        <w:snapToGrid w:val="0"/>
        <w:spacing w:after="120" w:line="240" w:lineRule="auto"/>
        <w:jc w:val="center"/>
        <w:rPr>
          <w:rFonts w:ascii="Arial" w:hAnsi="Arial" w:cs="Arial"/>
          <w:color w:val="000000"/>
          <w:sz w:val="20"/>
          <w:szCs w:val="20"/>
        </w:rPr>
      </w:pPr>
      <w:r>
        <w:rPr>
          <w:rFonts w:ascii="Arial" w:hAnsi="Arial" w:cs="Arial"/>
          <w:color w:val="000000"/>
          <w:sz w:val="20"/>
          <w:szCs w:val="20"/>
        </w:rPr>
        <w:t>Để rõ hơn xem Hình 3 bên dưới</w:t>
      </w:r>
    </w:p>
    <w:p w14:paraId="4A08EF6B" w14:textId="4FF9EF42" w:rsidR="00122ABD" w:rsidRDefault="00802F29"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5FA566C6" wp14:editId="5EBE9228">
            <wp:extent cx="4529455" cy="271145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9455" cy="2711450"/>
                    </a:xfrm>
                    <a:prstGeom prst="rect">
                      <a:avLst/>
                    </a:prstGeom>
                    <a:noFill/>
                    <a:ln>
                      <a:noFill/>
                    </a:ln>
                  </pic:spPr>
                </pic:pic>
              </a:graphicData>
            </a:graphic>
          </wp:inline>
        </w:drawing>
      </w:r>
    </w:p>
    <w:p w14:paraId="53D5B09D" w14:textId="77777777" w:rsidR="00122ABD" w:rsidRDefault="00122ABD" w:rsidP="009E7927">
      <w:pPr>
        <w:widowControl w:val="0"/>
        <w:autoSpaceDE w:val="0"/>
        <w:autoSpaceDN w:val="0"/>
        <w:adjustRightInd w:val="0"/>
        <w:snapToGrid w:val="0"/>
        <w:spacing w:after="120" w:line="240" w:lineRule="auto"/>
        <w:jc w:val="center"/>
        <w:rPr>
          <w:rFonts w:ascii="Arial" w:hAnsi="Arial" w:cs="Arial"/>
          <w:color w:val="000000"/>
          <w:sz w:val="20"/>
          <w:szCs w:val="20"/>
        </w:rPr>
      </w:pPr>
      <w:r>
        <w:rPr>
          <w:rFonts w:ascii="Arial" w:hAnsi="Arial" w:cs="Arial"/>
          <w:b/>
          <w:bCs/>
          <w:color w:val="000000"/>
          <w:sz w:val="20"/>
          <w:szCs w:val="20"/>
        </w:rPr>
        <w:t>Hình 3 - Thông số được đo khi diễn ra phép thử khí thải, trong và giữa hai chu trình xảy ra quá trình tái sinh</w:t>
      </w:r>
    </w:p>
    <w:p w14:paraId="47E56195"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Áp dụng cho những trường hợp thực tế và đơn giản, phần thuyết minh dưới đây sẽ giải thích chi tiết cho sơ đồ trong Hình 3:</w:t>
      </w:r>
    </w:p>
    <w:p w14:paraId="45DD7635"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DPF (Diesel particulate filter): tái sinh, quá trình tương đương, giá trị phát thải tương đương (±15%):</w:t>
      </w:r>
    </w:p>
    <w:p w14:paraId="5C0CAA5E"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color w:val="000000"/>
          <w:sz w:val="20"/>
          <w:szCs w:val="20"/>
          <w:lang w:val="nl-NL"/>
        </w:rPr>
        <w:t>D</w:t>
      </w:r>
      <w:r w:rsidR="00F9305A">
        <w:rPr>
          <w:rFonts w:ascii="Arial" w:hAnsi="Arial" w:cs="Arial"/>
          <w:color w:val="000000"/>
          <w:sz w:val="20"/>
          <w:szCs w:val="20"/>
          <w:vertAlign w:val="subscript"/>
          <w:lang w:val="nl-NL"/>
        </w:rPr>
        <w:t>k</w:t>
      </w:r>
      <w:r>
        <w:rPr>
          <w:rFonts w:ascii="Arial" w:hAnsi="Arial" w:cs="Arial"/>
          <w:color w:val="000000"/>
          <w:sz w:val="20"/>
          <w:szCs w:val="20"/>
          <w:lang w:val="nl-NL"/>
        </w:rPr>
        <w:t xml:space="preserve"> = D</w:t>
      </w:r>
      <w:r w:rsidR="00F9305A">
        <w:rPr>
          <w:rFonts w:ascii="Arial" w:hAnsi="Arial" w:cs="Arial"/>
          <w:color w:val="000000"/>
          <w:sz w:val="20"/>
          <w:szCs w:val="20"/>
          <w:vertAlign w:val="subscript"/>
          <w:lang w:val="nl-NL"/>
        </w:rPr>
        <w:t>k+1</w:t>
      </w:r>
      <w:r>
        <w:rPr>
          <w:rFonts w:ascii="Arial" w:hAnsi="Arial" w:cs="Arial"/>
          <w:color w:val="000000"/>
          <w:sz w:val="20"/>
          <w:szCs w:val="20"/>
          <w:lang w:val="nl-NL"/>
        </w:rPr>
        <w:t xml:space="preserve"> = D</w:t>
      </w:r>
      <w:r w:rsidR="00F9305A">
        <w:rPr>
          <w:rFonts w:ascii="Arial" w:hAnsi="Arial" w:cs="Arial"/>
          <w:color w:val="000000"/>
          <w:sz w:val="20"/>
          <w:szCs w:val="20"/>
          <w:vertAlign w:val="subscript"/>
          <w:lang w:val="nl-NL"/>
        </w:rPr>
        <w:t>1</w:t>
      </w:r>
    </w:p>
    <w:p w14:paraId="6CF0AD31"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color w:val="000000"/>
          <w:sz w:val="20"/>
          <w:szCs w:val="20"/>
          <w:lang w:val="nl-NL"/>
        </w:rPr>
        <w:t>d</w:t>
      </w:r>
      <w:r w:rsidR="00F9305A">
        <w:rPr>
          <w:rFonts w:ascii="Arial" w:hAnsi="Arial" w:cs="Arial"/>
          <w:color w:val="000000"/>
          <w:sz w:val="20"/>
          <w:szCs w:val="20"/>
          <w:vertAlign w:val="subscript"/>
          <w:lang w:val="nl-NL"/>
        </w:rPr>
        <w:t>k</w:t>
      </w:r>
      <w:r>
        <w:rPr>
          <w:rFonts w:ascii="Arial" w:hAnsi="Arial" w:cs="Arial"/>
          <w:color w:val="000000"/>
          <w:sz w:val="20"/>
          <w:szCs w:val="20"/>
          <w:lang w:val="nl-NL"/>
        </w:rPr>
        <w:t xml:space="preserve"> = d</w:t>
      </w:r>
      <w:r w:rsidR="00F9305A">
        <w:rPr>
          <w:rFonts w:ascii="Arial" w:hAnsi="Arial" w:cs="Arial"/>
          <w:color w:val="000000"/>
          <w:sz w:val="20"/>
          <w:szCs w:val="20"/>
          <w:vertAlign w:val="subscript"/>
          <w:lang w:val="nl-NL"/>
        </w:rPr>
        <w:t>k+1</w:t>
      </w:r>
      <w:r>
        <w:rPr>
          <w:rFonts w:ascii="Arial" w:hAnsi="Arial" w:cs="Arial"/>
          <w:color w:val="000000"/>
          <w:sz w:val="20"/>
          <w:szCs w:val="20"/>
          <w:lang w:val="nl-NL"/>
        </w:rPr>
        <w:t xml:space="preserve"> = d</w:t>
      </w:r>
      <w:r w:rsidR="00F9305A">
        <w:rPr>
          <w:rFonts w:ascii="Arial" w:hAnsi="Arial" w:cs="Arial"/>
          <w:color w:val="000000"/>
          <w:sz w:val="20"/>
          <w:szCs w:val="20"/>
          <w:vertAlign w:val="subscript"/>
          <w:lang w:val="nl-NL"/>
        </w:rPr>
        <w:t>1</w:t>
      </w:r>
    </w:p>
    <w:p w14:paraId="683110DB"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color w:val="000000"/>
          <w:sz w:val="20"/>
          <w:szCs w:val="20"/>
          <w:lang w:val="nl-NL"/>
        </w:rPr>
        <w:t>M</w:t>
      </w:r>
      <w:r>
        <w:rPr>
          <w:rFonts w:ascii="Arial" w:hAnsi="Arial" w:cs="Arial"/>
          <w:color w:val="000000"/>
          <w:sz w:val="20"/>
          <w:szCs w:val="20"/>
          <w:vertAlign w:val="subscript"/>
          <w:lang w:val="nl-NL"/>
        </w:rPr>
        <w:t>rik</w:t>
      </w:r>
      <w:r>
        <w:rPr>
          <w:rFonts w:ascii="Arial" w:hAnsi="Arial" w:cs="Arial"/>
          <w:color w:val="000000"/>
          <w:sz w:val="20"/>
          <w:szCs w:val="20"/>
          <w:lang w:val="nl-NL"/>
        </w:rPr>
        <w:t xml:space="preserve"> - M</w:t>
      </w:r>
      <w:r>
        <w:rPr>
          <w:rFonts w:ascii="Arial" w:hAnsi="Arial" w:cs="Arial"/>
          <w:color w:val="000000"/>
          <w:sz w:val="20"/>
          <w:szCs w:val="20"/>
          <w:vertAlign w:val="subscript"/>
          <w:lang w:val="nl-NL"/>
        </w:rPr>
        <w:t>sik</w:t>
      </w:r>
      <w:r>
        <w:rPr>
          <w:rFonts w:ascii="Arial" w:hAnsi="Arial" w:cs="Arial"/>
          <w:color w:val="000000"/>
          <w:sz w:val="20"/>
          <w:szCs w:val="20"/>
          <w:lang w:val="nl-NL"/>
        </w:rPr>
        <w:t xml:space="preserve"> = M</w:t>
      </w:r>
      <w:r>
        <w:rPr>
          <w:rFonts w:ascii="Arial" w:hAnsi="Arial" w:cs="Arial"/>
          <w:color w:val="000000"/>
          <w:sz w:val="20"/>
          <w:szCs w:val="20"/>
          <w:vertAlign w:val="subscript"/>
          <w:lang w:val="nl-NL"/>
        </w:rPr>
        <w:t>rik+1</w:t>
      </w:r>
      <w:r>
        <w:rPr>
          <w:rFonts w:ascii="Arial" w:hAnsi="Arial" w:cs="Arial"/>
          <w:color w:val="000000"/>
          <w:sz w:val="20"/>
          <w:szCs w:val="20"/>
          <w:lang w:val="nl-NL"/>
        </w:rPr>
        <w:t xml:space="preserve"> - M</w:t>
      </w:r>
      <w:r>
        <w:rPr>
          <w:rFonts w:ascii="Arial" w:hAnsi="Arial" w:cs="Arial"/>
          <w:color w:val="000000"/>
          <w:sz w:val="20"/>
          <w:szCs w:val="20"/>
          <w:vertAlign w:val="subscript"/>
          <w:lang w:val="nl-NL"/>
        </w:rPr>
        <w:t>sik+1</w:t>
      </w:r>
    </w:p>
    <w:p w14:paraId="3D609CAB"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color w:val="000000"/>
          <w:sz w:val="20"/>
          <w:szCs w:val="20"/>
          <w:lang w:val="nl-NL"/>
        </w:rPr>
        <w:t>n</w:t>
      </w:r>
      <w:r w:rsidR="00F9305A">
        <w:rPr>
          <w:rFonts w:ascii="Arial" w:hAnsi="Arial" w:cs="Arial"/>
          <w:color w:val="000000"/>
          <w:sz w:val="20"/>
          <w:szCs w:val="20"/>
          <w:vertAlign w:val="subscript"/>
          <w:lang w:val="nl-NL"/>
        </w:rPr>
        <w:t>k</w:t>
      </w:r>
      <w:r>
        <w:rPr>
          <w:rFonts w:ascii="Arial" w:hAnsi="Arial" w:cs="Arial"/>
          <w:color w:val="000000"/>
          <w:sz w:val="20"/>
          <w:szCs w:val="20"/>
          <w:lang w:val="nl-NL"/>
        </w:rPr>
        <w:t xml:space="preserve"> = n</w:t>
      </w:r>
    </w:p>
    <w:p w14:paraId="3E67104E"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color w:val="000000"/>
          <w:sz w:val="20"/>
          <w:szCs w:val="20"/>
          <w:lang w:val="nl-NL"/>
        </w:rPr>
        <w:t>- Khử NO</w:t>
      </w:r>
      <w:r w:rsidR="00F9305A">
        <w:rPr>
          <w:rFonts w:ascii="Arial" w:hAnsi="Arial" w:cs="Arial"/>
          <w:color w:val="000000"/>
          <w:sz w:val="20"/>
          <w:szCs w:val="20"/>
          <w:vertAlign w:val="subscript"/>
          <w:lang w:val="nl-NL"/>
        </w:rPr>
        <w:t>x</w:t>
      </w:r>
      <w:r>
        <w:rPr>
          <w:rFonts w:ascii="Arial" w:hAnsi="Arial" w:cs="Arial"/>
          <w:color w:val="000000"/>
          <w:sz w:val="20"/>
          <w:szCs w:val="20"/>
          <w:lang w:val="nl-NL"/>
        </w:rPr>
        <w:t>: quá trình khử lưu huỳnh (SO</w:t>
      </w:r>
      <w:r w:rsidR="00F9305A">
        <w:rPr>
          <w:rFonts w:ascii="Arial" w:hAnsi="Arial" w:cs="Arial"/>
          <w:color w:val="000000"/>
          <w:sz w:val="20"/>
          <w:szCs w:val="20"/>
          <w:vertAlign w:val="subscript"/>
          <w:lang w:val="nl-NL"/>
        </w:rPr>
        <w:t>2</w:t>
      </w:r>
      <w:r>
        <w:rPr>
          <w:rFonts w:ascii="Arial" w:hAnsi="Arial" w:cs="Arial"/>
          <w:color w:val="000000"/>
          <w:sz w:val="20"/>
          <w:szCs w:val="20"/>
          <w:lang w:val="nl-NL"/>
        </w:rPr>
        <w:t>) được bắt đầu trước khi ảnh hưởng của lưu huỳnh đến khí thải được phát hiện (±15% của khí thải đo được) và trong ví dụ này đối với lý do giãn nở cùng với lần tái sinh cuối cùng DPF xảy ra.</w:t>
      </w:r>
    </w:p>
    <w:p w14:paraId="12E9656B"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color w:val="000000"/>
          <w:sz w:val="20"/>
          <w:szCs w:val="20"/>
          <w:lang w:val="nl-NL"/>
        </w:rPr>
        <w:t>M'</w:t>
      </w:r>
      <w:r>
        <w:rPr>
          <w:rFonts w:ascii="Arial" w:hAnsi="Arial" w:cs="Arial"/>
          <w:color w:val="000000"/>
          <w:sz w:val="20"/>
          <w:szCs w:val="20"/>
          <w:vertAlign w:val="subscript"/>
          <w:lang w:val="nl-NL"/>
        </w:rPr>
        <w:t>sik,j=1</w:t>
      </w:r>
      <w:r>
        <w:rPr>
          <w:rFonts w:ascii="Arial" w:hAnsi="Arial" w:cs="Arial"/>
          <w:color w:val="000000"/>
          <w:sz w:val="20"/>
          <w:szCs w:val="20"/>
          <w:lang w:val="nl-NL"/>
        </w:rPr>
        <w:t xml:space="preserve"> = constant </w:t>
      </w:r>
      <w:r w:rsidR="00F9305A">
        <w:rPr>
          <w:rFonts w:ascii="Arial" w:hAnsi="Arial" w:cs="Arial"/>
          <w:color w:val="000000"/>
          <w:sz w:val="20"/>
          <w:szCs w:val="20"/>
          <w:lang w:val="nl-NL"/>
        </w:rPr>
        <w:t xml:space="preserve">→ </w:t>
      </w:r>
      <w:r>
        <w:rPr>
          <w:rFonts w:ascii="Arial" w:hAnsi="Arial" w:cs="Arial"/>
          <w:color w:val="000000"/>
          <w:sz w:val="20"/>
          <w:szCs w:val="20"/>
          <w:lang w:val="nl-NL"/>
        </w:rPr>
        <w:t>M</w:t>
      </w:r>
      <w:r w:rsidR="00F9305A">
        <w:rPr>
          <w:rFonts w:ascii="Arial" w:hAnsi="Arial" w:cs="Arial"/>
          <w:color w:val="000000"/>
          <w:sz w:val="20"/>
          <w:szCs w:val="20"/>
          <w:vertAlign w:val="subscript"/>
          <w:lang w:val="nl-NL"/>
        </w:rPr>
        <w:t>sik</w:t>
      </w:r>
      <w:r>
        <w:rPr>
          <w:rFonts w:ascii="Arial" w:hAnsi="Arial" w:cs="Arial"/>
          <w:color w:val="000000"/>
          <w:sz w:val="20"/>
          <w:szCs w:val="20"/>
          <w:lang w:val="nl-NL"/>
        </w:rPr>
        <w:t xml:space="preserve"> = M</w:t>
      </w:r>
      <w:r w:rsidR="00F9305A">
        <w:rPr>
          <w:rFonts w:ascii="Arial" w:hAnsi="Arial" w:cs="Arial"/>
          <w:color w:val="000000"/>
          <w:sz w:val="20"/>
          <w:szCs w:val="20"/>
          <w:vertAlign w:val="subscript"/>
          <w:lang w:val="nl-NL"/>
        </w:rPr>
        <w:t>sik+1</w:t>
      </w:r>
      <w:r>
        <w:rPr>
          <w:rFonts w:ascii="Arial" w:hAnsi="Arial" w:cs="Arial"/>
          <w:color w:val="000000"/>
          <w:sz w:val="20"/>
          <w:szCs w:val="20"/>
          <w:lang w:val="nl-NL"/>
        </w:rPr>
        <w:t xml:space="preserve"> = M</w:t>
      </w:r>
      <w:r w:rsidR="00F9305A">
        <w:rPr>
          <w:rFonts w:ascii="Arial" w:hAnsi="Arial" w:cs="Arial"/>
          <w:color w:val="000000"/>
          <w:sz w:val="20"/>
          <w:szCs w:val="20"/>
          <w:vertAlign w:val="subscript"/>
          <w:lang w:val="nl-NL"/>
        </w:rPr>
        <w:t>si2</w:t>
      </w:r>
    </w:p>
    <w:p w14:paraId="1EE46E9F"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color w:val="000000"/>
          <w:sz w:val="20"/>
          <w:szCs w:val="20"/>
          <w:lang w:val="nl-NL"/>
        </w:rPr>
        <w:t>M</w:t>
      </w:r>
      <w:r w:rsidR="00F9305A">
        <w:rPr>
          <w:rFonts w:ascii="Arial" w:hAnsi="Arial" w:cs="Arial"/>
          <w:color w:val="000000"/>
          <w:sz w:val="20"/>
          <w:szCs w:val="20"/>
          <w:vertAlign w:val="subscript"/>
          <w:lang w:val="nl-NL"/>
        </w:rPr>
        <w:t>rik</w:t>
      </w:r>
      <w:r>
        <w:rPr>
          <w:rFonts w:ascii="Arial" w:hAnsi="Arial" w:cs="Arial"/>
          <w:color w:val="000000"/>
          <w:sz w:val="20"/>
          <w:szCs w:val="20"/>
          <w:lang w:val="nl-NL"/>
        </w:rPr>
        <w:t xml:space="preserve"> = M</w:t>
      </w:r>
      <w:r w:rsidR="00F9305A">
        <w:rPr>
          <w:rFonts w:ascii="Arial" w:hAnsi="Arial" w:cs="Arial"/>
          <w:color w:val="000000"/>
          <w:sz w:val="20"/>
          <w:szCs w:val="20"/>
          <w:vertAlign w:val="subscript"/>
          <w:lang w:val="nl-NL"/>
        </w:rPr>
        <w:t>rik+1</w:t>
      </w:r>
      <w:r>
        <w:rPr>
          <w:rFonts w:ascii="Arial" w:hAnsi="Arial" w:cs="Arial"/>
          <w:color w:val="000000"/>
          <w:sz w:val="20"/>
          <w:szCs w:val="20"/>
          <w:lang w:val="nl-NL"/>
        </w:rPr>
        <w:t xml:space="preserve"> = M</w:t>
      </w:r>
      <w:r w:rsidR="00F9305A">
        <w:rPr>
          <w:rFonts w:ascii="Arial" w:hAnsi="Arial" w:cs="Arial"/>
          <w:color w:val="000000"/>
          <w:sz w:val="20"/>
          <w:szCs w:val="20"/>
          <w:vertAlign w:val="subscript"/>
          <w:lang w:val="nl-NL"/>
        </w:rPr>
        <w:t>ri2</w:t>
      </w:r>
    </w:p>
    <w:p w14:paraId="3C749ECE"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lang w:val="nl-NL"/>
        </w:rPr>
      </w:pPr>
      <w:r>
        <w:rPr>
          <w:rFonts w:ascii="Arial" w:hAnsi="Arial" w:cs="Arial"/>
          <w:color w:val="000000"/>
          <w:sz w:val="20"/>
          <w:szCs w:val="20"/>
          <w:lang w:val="nl-NL"/>
        </w:rPr>
        <w:t>Lần khử lưu huỳnh: M</w:t>
      </w:r>
      <w:r w:rsidR="00F9305A">
        <w:rPr>
          <w:rFonts w:ascii="Arial" w:hAnsi="Arial" w:cs="Arial"/>
          <w:color w:val="000000"/>
          <w:sz w:val="20"/>
          <w:szCs w:val="20"/>
          <w:vertAlign w:val="subscript"/>
          <w:lang w:val="nl-NL"/>
        </w:rPr>
        <w:t>ri2</w:t>
      </w:r>
      <w:r>
        <w:rPr>
          <w:rFonts w:ascii="Arial" w:hAnsi="Arial" w:cs="Arial"/>
          <w:color w:val="000000"/>
          <w:sz w:val="20"/>
          <w:szCs w:val="20"/>
          <w:lang w:val="nl-NL"/>
        </w:rPr>
        <w:t>, M</w:t>
      </w:r>
      <w:r w:rsidR="00F9305A">
        <w:rPr>
          <w:rFonts w:ascii="Arial" w:hAnsi="Arial" w:cs="Arial"/>
          <w:color w:val="000000"/>
          <w:sz w:val="20"/>
          <w:szCs w:val="20"/>
          <w:vertAlign w:val="subscript"/>
          <w:lang w:val="nl-NL"/>
        </w:rPr>
        <w:t>si2</w:t>
      </w:r>
      <w:r>
        <w:rPr>
          <w:rFonts w:ascii="Arial" w:hAnsi="Arial" w:cs="Arial"/>
          <w:color w:val="000000"/>
          <w:sz w:val="20"/>
          <w:szCs w:val="20"/>
          <w:lang w:val="nl-NL"/>
        </w:rPr>
        <w:t>, d</w:t>
      </w:r>
      <w:r w:rsidR="00F9305A">
        <w:rPr>
          <w:rFonts w:ascii="Arial" w:hAnsi="Arial" w:cs="Arial"/>
          <w:color w:val="000000"/>
          <w:sz w:val="20"/>
          <w:szCs w:val="20"/>
          <w:vertAlign w:val="subscript"/>
          <w:lang w:val="nl-NL"/>
        </w:rPr>
        <w:t>2</w:t>
      </w:r>
      <w:r>
        <w:rPr>
          <w:rFonts w:ascii="Arial" w:hAnsi="Arial" w:cs="Arial"/>
          <w:color w:val="000000"/>
          <w:sz w:val="20"/>
          <w:szCs w:val="20"/>
          <w:lang w:val="nl-NL"/>
        </w:rPr>
        <w:t>, D</w:t>
      </w:r>
      <w:r w:rsidR="00F9305A">
        <w:rPr>
          <w:rFonts w:ascii="Arial" w:hAnsi="Arial" w:cs="Arial"/>
          <w:color w:val="000000"/>
          <w:sz w:val="20"/>
          <w:szCs w:val="20"/>
          <w:vertAlign w:val="subscript"/>
          <w:lang w:val="nl-NL"/>
        </w:rPr>
        <w:t>2</w:t>
      </w:r>
      <w:r>
        <w:rPr>
          <w:rFonts w:ascii="Arial" w:hAnsi="Arial" w:cs="Arial"/>
          <w:color w:val="000000"/>
          <w:sz w:val="20"/>
          <w:szCs w:val="20"/>
          <w:lang w:val="nl-NL"/>
        </w:rPr>
        <w:t>, n</w:t>
      </w:r>
      <w:r w:rsidR="00F9305A">
        <w:rPr>
          <w:rFonts w:ascii="Arial" w:hAnsi="Arial" w:cs="Arial"/>
          <w:color w:val="000000"/>
          <w:sz w:val="20"/>
          <w:szCs w:val="20"/>
          <w:vertAlign w:val="subscript"/>
          <w:lang w:val="nl-NL"/>
        </w:rPr>
        <w:t>2</w:t>
      </w:r>
      <w:r>
        <w:rPr>
          <w:rFonts w:ascii="Arial" w:hAnsi="Arial" w:cs="Arial"/>
          <w:color w:val="000000"/>
          <w:sz w:val="20"/>
          <w:szCs w:val="20"/>
          <w:lang w:val="nl-NL"/>
        </w:rPr>
        <w:t xml:space="preserve"> = 1</w:t>
      </w:r>
    </w:p>
    <w:p w14:paraId="60FD24E4"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Hệ thống (DPF + DeNO</w:t>
      </w:r>
      <w:r w:rsidR="00F9305A">
        <w:rPr>
          <w:rFonts w:ascii="Arial" w:hAnsi="Arial" w:cs="Arial"/>
          <w:color w:val="000000"/>
          <w:sz w:val="20"/>
          <w:szCs w:val="20"/>
          <w:vertAlign w:val="subscript"/>
        </w:rPr>
        <w:t>x</w:t>
      </w:r>
      <w:r>
        <w:rPr>
          <w:rFonts w:ascii="Arial" w:hAnsi="Arial" w:cs="Arial"/>
          <w:color w:val="000000"/>
          <w:sz w:val="20"/>
          <w:szCs w:val="20"/>
        </w:rPr>
        <w:t>):</w:t>
      </w:r>
    </w:p>
    <w:p w14:paraId="6A7D39C8" w14:textId="2042BE82" w:rsidR="00F9305A" w:rsidRDefault="00802F29" w:rsidP="00D80E96">
      <w:pPr>
        <w:widowControl w:val="0"/>
        <w:autoSpaceDE w:val="0"/>
        <w:autoSpaceDN w:val="0"/>
        <w:adjustRightInd w:val="0"/>
        <w:snapToGrid w:val="0"/>
        <w:spacing w:after="0" w:line="240" w:lineRule="auto"/>
        <w:jc w:val="center"/>
        <w:rPr>
          <w:rFonts w:ascii="Arial" w:hAnsi="Arial" w:cs="Arial"/>
          <w:i/>
          <w:iCs/>
          <w:color w:val="000000"/>
          <w:sz w:val="20"/>
          <w:szCs w:val="20"/>
        </w:rPr>
      </w:pPr>
      <w:r>
        <w:rPr>
          <w:rFonts w:ascii="Arial" w:hAnsi="Arial" w:cs="Arial"/>
          <w:i/>
          <w:iCs/>
          <w:noProof/>
          <w:color w:val="000000"/>
          <w:sz w:val="20"/>
          <w:szCs w:val="20"/>
        </w:rPr>
        <w:drawing>
          <wp:inline distT="0" distB="0" distL="0" distR="0" wp14:anchorId="6764908B" wp14:editId="71428705">
            <wp:extent cx="4827270" cy="163766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7270" cy="1637665"/>
                    </a:xfrm>
                    <a:prstGeom prst="rect">
                      <a:avLst/>
                    </a:prstGeom>
                    <a:noFill/>
                    <a:ln>
                      <a:noFill/>
                    </a:ln>
                  </pic:spPr>
                </pic:pic>
              </a:graphicData>
            </a:graphic>
          </wp:inline>
        </w:drawing>
      </w:r>
    </w:p>
    <w:p w14:paraId="611EB0A1"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Việc tính toán hệ số (K</w:t>
      </w:r>
      <w:r w:rsidR="00F9305A">
        <w:rPr>
          <w:rFonts w:ascii="Arial" w:hAnsi="Arial" w:cs="Arial"/>
          <w:color w:val="000000"/>
          <w:sz w:val="20"/>
          <w:szCs w:val="20"/>
          <w:vertAlign w:val="subscript"/>
        </w:rPr>
        <w:t>i</w:t>
      </w:r>
      <w:r>
        <w:rPr>
          <w:rFonts w:ascii="Arial" w:hAnsi="Arial" w:cs="Arial"/>
          <w:color w:val="000000"/>
          <w:sz w:val="20"/>
          <w:szCs w:val="20"/>
        </w:rPr>
        <w:t>) cho nhiều hệ thống tái sinh định kỳ chỉ có thể được thực hiện sau khi đã có một số giai đoạn tái sinh nhất định trên từng hệ thống. Sau khi hoàn thành quy trình (A đến B, như Hình 2), tiếp tục quay lại thực hiện từ bước A.</w:t>
      </w:r>
    </w:p>
    <w:p w14:paraId="716AFDCE"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3.4.1. </w:t>
      </w:r>
      <w:r>
        <w:rPr>
          <w:rFonts w:ascii="Arial" w:hAnsi="Arial" w:cs="Arial"/>
          <w:color w:val="000000"/>
          <w:sz w:val="20"/>
          <w:szCs w:val="20"/>
        </w:rPr>
        <w:t>Mở rộng phê duyệt cho hệ thống nhiều thiết bị tái sinh định kỳ.</w:t>
      </w:r>
    </w:p>
    <w:p w14:paraId="3097C890"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3.4.1.1. </w:t>
      </w:r>
      <w:r>
        <w:rPr>
          <w:rFonts w:ascii="Arial" w:hAnsi="Arial" w:cs="Arial"/>
          <w:color w:val="000000"/>
          <w:sz w:val="20"/>
          <w:szCs w:val="20"/>
        </w:rPr>
        <w:t xml:space="preserve">Nếu (các) thông số kỹ thuật và/hoặc phương thức tái sinh của hệ thống nhiều thiết bị tái sinh, trong tất cả các lần thử, của hệ thống tổng hợp này bị thay đổi, một quy trình bao gồm tất cả </w:t>
      </w:r>
      <w:r>
        <w:rPr>
          <w:rFonts w:ascii="Arial" w:hAnsi="Arial" w:cs="Arial"/>
          <w:color w:val="000000"/>
          <w:sz w:val="20"/>
          <w:szCs w:val="20"/>
        </w:rPr>
        <w:lastRenderedPageBreak/>
        <w:t>thiết bị tái sinh phải được đo để cập nhật hệ số K.</w:t>
      </w:r>
    </w:p>
    <w:p w14:paraId="49F6188D"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b/>
          <w:bCs/>
          <w:color w:val="000000"/>
          <w:sz w:val="20"/>
          <w:szCs w:val="20"/>
        </w:rPr>
        <w:t xml:space="preserve">3.4.1.2 </w:t>
      </w:r>
      <w:r w:rsidR="00F9305A">
        <w:rPr>
          <w:rFonts w:ascii="Arial" w:hAnsi="Arial" w:cs="Arial"/>
          <w:b/>
          <w:bCs/>
          <w:color w:val="000000"/>
          <w:sz w:val="20"/>
          <w:szCs w:val="20"/>
        </w:rPr>
        <w:t xml:space="preserve"> </w:t>
      </w:r>
      <w:r>
        <w:rPr>
          <w:rFonts w:ascii="Arial" w:hAnsi="Arial" w:cs="Arial"/>
          <w:color w:val="000000"/>
          <w:sz w:val="20"/>
          <w:szCs w:val="20"/>
        </w:rPr>
        <w:t>Nếu một thiết bị đơn trong hệ thống nhiều thiết bị tái sinh chỉ thay đổi các thông số phương thức (ví dụ: “D” và/hoặc “d” đối với DPF) và nhà sản xuất có thể đưa các dữ liệu và thông tin rằng:</w:t>
      </w:r>
    </w:p>
    <w:p w14:paraId="0118A3B5"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Không phát hiện việc ảnh hưởng đến các thiết bị khác trong hệ thống, và</w:t>
      </w:r>
    </w:p>
    <w:p w14:paraId="294CF8FF"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 Những thông số quan trọng (ví dụ: cấu trúc, nguyên lý làm việc, thể tích, vị trí v.v…)</w:t>
      </w:r>
      <w:r w:rsidR="00F9305A">
        <w:rPr>
          <w:rFonts w:ascii="Arial" w:hAnsi="Arial" w:cs="Arial"/>
          <w:color w:val="000000"/>
          <w:sz w:val="20"/>
          <w:szCs w:val="20"/>
        </w:rPr>
        <w:t xml:space="preserve"> </w:t>
      </w:r>
      <w:r>
        <w:rPr>
          <w:rFonts w:ascii="Arial" w:hAnsi="Arial" w:cs="Arial"/>
          <w:color w:val="000000"/>
          <w:sz w:val="20"/>
          <w:szCs w:val="20"/>
        </w:rPr>
        <w:t>là không đổi.</w:t>
      </w:r>
    </w:p>
    <w:p w14:paraId="08F928DB"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Quy trình cần thiết để cập nhật ki có thể được đơn giản hóa.</w:t>
      </w:r>
    </w:p>
    <w:p w14:paraId="59A10CD9"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Nếu có sự thống nhất giữa nhà sản xuất và phòng thử nghiệm như trong trường hợp chỉ một quá trình lấy mẫu/ lưu trữ và tái sinh được thực hiện và các kết quả (“M</w:t>
      </w:r>
      <w:r w:rsidR="00F9305A">
        <w:rPr>
          <w:rFonts w:ascii="Arial" w:hAnsi="Arial" w:cs="Arial"/>
          <w:color w:val="000000"/>
          <w:sz w:val="20"/>
          <w:szCs w:val="20"/>
          <w:vertAlign w:val="subscript"/>
        </w:rPr>
        <w:t>si</w:t>
      </w:r>
      <w:r>
        <w:rPr>
          <w:rFonts w:ascii="Arial" w:hAnsi="Arial" w:cs="Arial"/>
          <w:color w:val="000000"/>
          <w:sz w:val="20"/>
          <w:szCs w:val="20"/>
        </w:rPr>
        <w:t>”, “M</w:t>
      </w:r>
      <w:r w:rsidR="00F9305A">
        <w:rPr>
          <w:rFonts w:ascii="Arial" w:hAnsi="Arial" w:cs="Arial"/>
          <w:color w:val="000000"/>
          <w:sz w:val="20"/>
          <w:szCs w:val="20"/>
          <w:vertAlign w:val="subscript"/>
        </w:rPr>
        <w:t>ri</w:t>
      </w:r>
      <w:r>
        <w:rPr>
          <w:rFonts w:ascii="Arial" w:hAnsi="Arial" w:cs="Arial"/>
          <w:color w:val="000000"/>
          <w:sz w:val="20"/>
          <w:szCs w:val="20"/>
        </w:rPr>
        <w:t>”) được kết hợp với các hệ số được thay đổi (“D”, hoặc/ và “d”) có thể được đưa vào các công thức phù hợp để cập nhật hệ số Ki bằng toán học để thay thế các công thức K</w:t>
      </w:r>
      <w:r w:rsidR="00F9305A">
        <w:rPr>
          <w:rFonts w:ascii="Arial" w:hAnsi="Arial" w:cs="Arial"/>
          <w:color w:val="000000"/>
          <w:sz w:val="20"/>
          <w:szCs w:val="20"/>
          <w:vertAlign w:val="subscript"/>
        </w:rPr>
        <w:t>i</w:t>
      </w:r>
      <w:r>
        <w:rPr>
          <w:rFonts w:ascii="Arial" w:hAnsi="Arial" w:cs="Arial"/>
          <w:color w:val="000000"/>
          <w:sz w:val="20"/>
          <w:szCs w:val="20"/>
        </w:rPr>
        <w:t xml:space="preserve"> cơ bản đã có.</w:t>
      </w:r>
    </w:p>
    <w:p w14:paraId="1276B445" w14:textId="77777777" w:rsidR="00F9305A" w:rsidRDefault="00F9305A" w:rsidP="00D80E96">
      <w:pPr>
        <w:widowControl w:val="0"/>
        <w:autoSpaceDE w:val="0"/>
        <w:autoSpaceDN w:val="0"/>
        <w:adjustRightInd w:val="0"/>
        <w:snapToGrid w:val="0"/>
        <w:spacing w:after="0" w:line="240" w:lineRule="auto"/>
        <w:jc w:val="center"/>
        <w:rPr>
          <w:rFonts w:ascii="Arial" w:hAnsi="Arial" w:cs="Arial"/>
          <w:color w:val="000000"/>
          <w:sz w:val="20"/>
          <w:szCs w:val="20"/>
        </w:rPr>
      </w:pPr>
    </w:p>
    <w:p w14:paraId="0E717117" w14:textId="77777777" w:rsidR="009E7927" w:rsidRDefault="009E7927" w:rsidP="00D80E96">
      <w:pPr>
        <w:widowControl w:val="0"/>
        <w:autoSpaceDE w:val="0"/>
        <w:autoSpaceDN w:val="0"/>
        <w:adjustRightInd w:val="0"/>
        <w:snapToGrid w:val="0"/>
        <w:spacing w:after="0" w:line="240" w:lineRule="auto"/>
        <w:jc w:val="center"/>
        <w:rPr>
          <w:rFonts w:ascii="Arial" w:hAnsi="Arial" w:cs="Arial"/>
          <w:b/>
          <w:bCs/>
          <w:color w:val="000000"/>
          <w:sz w:val="20"/>
          <w:szCs w:val="20"/>
        </w:rPr>
        <w:sectPr w:rsidR="009E7927" w:rsidSect="00D80E96">
          <w:pgSz w:w="11906" w:h="16838" w:code="9"/>
          <w:pgMar w:top="1440" w:right="1440" w:bottom="1440" w:left="1440" w:header="0" w:footer="0" w:gutter="0"/>
          <w:cols w:space="720"/>
          <w:noEndnote/>
          <w:docGrid w:linePitch="299"/>
        </w:sectPr>
      </w:pPr>
    </w:p>
    <w:p w14:paraId="6EEE652C"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b/>
          <w:bCs/>
          <w:color w:val="000000"/>
          <w:sz w:val="20"/>
          <w:szCs w:val="20"/>
        </w:rPr>
        <w:lastRenderedPageBreak/>
        <w:t>PHỤ LỤC N</w:t>
      </w:r>
    </w:p>
    <w:p w14:paraId="4AAC4C55" w14:textId="77777777" w:rsidR="00122ABD" w:rsidRDefault="00207182" w:rsidP="00D80E96">
      <w:pPr>
        <w:widowControl w:val="0"/>
        <w:autoSpaceDE w:val="0"/>
        <w:autoSpaceDN w:val="0"/>
        <w:adjustRightInd w:val="0"/>
        <w:snapToGrid w:val="0"/>
        <w:spacing w:after="0" w:line="240" w:lineRule="auto"/>
        <w:jc w:val="center"/>
        <w:rPr>
          <w:rFonts w:ascii="Arial" w:hAnsi="Arial" w:cs="Arial"/>
          <w:color w:val="000000"/>
          <w:sz w:val="20"/>
          <w:szCs w:val="20"/>
        </w:rPr>
      </w:pPr>
      <w:r>
        <w:rPr>
          <w:rFonts w:ascii="Arial" w:hAnsi="Arial" w:cs="Arial"/>
          <w:i/>
          <w:iCs/>
          <w:color w:val="000000"/>
          <w:sz w:val="20"/>
          <w:szCs w:val="20"/>
        </w:rPr>
        <w:t xml:space="preserve"> </w:t>
      </w:r>
      <w:r w:rsidR="00122ABD">
        <w:rPr>
          <w:rFonts w:ascii="Arial" w:hAnsi="Arial" w:cs="Arial"/>
          <w:i/>
          <w:iCs/>
          <w:color w:val="000000"/>
          <w:sz w:val="20"/>
          <w:szCs w:val="20"/>
        </w:rPr>
        <w:t>(Đối với xe áp dụng TCVN 6567)</w:t>
      </w:r>
    </w:p>
    <w:p w14:paraId="4EF942C1" w14:textId="77777777" w:rsidR="00122ABD" w:rsidRDefault="00122ABD" w:rsidP="00D80E96">
      <w:pPr>
        <w:widowControl w:val="0"/>
        <w:autoSpaceDE w:val="0"/>
        <w:autoSpaceDN w:val="0"/>
        <w:adjustRightInd w:val="0"/>
        <w:snapToGrid w:val="0"/>
        <w:spacing w:after="0" w:line="240" w:lineRule="auto"/>
        <w:jc w:val="center"/>
        <w:rPr>
          <w:rFonts w:ascii="Arial" w:hAnsi="Arial" w:cs="Arial"/>
          <w:i/>
          <w:iCs/>
          <w:color w:val="000000"/>
          <w:sz w:val="20"/>
          <w:szCs w:val="20"/>
        </w:rPr>
      </w:pPr>
      <w:r>
        <w:rPr>
          <w:rFonts w:ascii="Arial" w:hAnsi="Arial" w:cs="Arial"/>
          <w:i/>
          <w:iCs/>
          <w:color w:val="000000"/>
          <w:sz w:val="20"/>
          <w:szCs w:val="20"/>
        </w:rPr>
        <w:t>(</w:t>
      </w:r>
      <w:r>
        <w:rPr>
          <w:rFonts w:ascii="Arial" w:hAnsi="Arial" w:cs="Arial"/>
          <w:b/>
          <w:bCs/>
          <w:i/>
          <w:iCs/>
          <w:color w:val="000000"/>
          <w:sz w:val="20"/>
          <w:szCs w:val="20"/>
        </w:rPr>
        <w:t xml:space="preserve">Annex N </w:t>
      </w:r>
      <w:r>
        <w:rPr>
          <w:rFonts w:ascii="Arial" w:hAnsi="Arial" w:cs="Arial"/>
          <w:i/>
          <w:iCs/>
          <w:color w:val="000000"/>
          <w:sz w:val="20"/>
          <w:szCs w:val="20"/>
        </w:rPr>
        <w:t>- For vehicles applying TCVN 6567)</w:t>
      </w:r>
    </w:p>
    <w:p w14:paraId="3A40BB7C" w14:textId="77777777" w:rsidR="009E7927" w:rsidRDefault="009E7927" w:rsidP="00D80E96">
      <w:pPr>
        <w:widowControl w:val="0"/>
        <w:autoSpaceDE w:val="0"/>
        <w:autoSpaceDN w:val="0"/>
        <w:adjustRightInd w:val="0"/>
        <w:snapToGrid w:val="0"/>
        <w:spacing w:after="0" w:line="240" w:lineRule="auto"/>
        <w:jc w:val="center"/>
        <w:rPr>
          <w:rFonts w:ascii="Arial" w:hAnsi="Arial" w:cs="Arial"/>
          <w:color w:val="000000"/>
          <w:sz w:val="20"/>
          <w:szCs w:val="20"/>
        </w:rPr>
      </w:pPr>
    </w:p>
    <w:p w14:paraId="4B82B2D7" w14:textId="77777777" w:rsidR="00122ABD" w:rsidRDefault="00122ABD" w:rsidP="009E7927">
      <w:pPr>
        <w:widowControl w:val="0"/>
        <w:autoSpaceDE w:val="0"/>
        <w:autoSpaceDN w:val="0"/>
        <w:adjustRightInd w:val="0"/>
        <w:snapToGrid w:val="0"/>
        <w:spacing w:after="120" w:line="240" w:lineRule="auto"/>
        <w:ind w:firstLine="720"/>
        <w:jc w:val="both"/>
        <w:rPr>
          <w:rFonts w:ascii="Arial" w:hAnsi="Arial" w:cs="Arial"/>
          <w:color w:val="000000"/>
          <w:sz w:val="20"/>
          <w:szCs w:val="20"/>
        </w:rPr>
      </w:pPr>
      <w:r>
        <w:rPr>
          <w:rFonts w:ascii="Arial" w:hAnsi="Arial" w:cs="Arial"/>
          <w:color w:val="000000"/>
          <w:sz w:val="20"/>
          <w:szCs w:val="20"/>
        </w:rPr>
        <w:t>Đối với chu trình ETC áp dụng TCVN 6567, sai số của phép phân tích hồi quy phải thỏa mãn giới hạn được nêu trong bảng sau: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814"/>
        <w:gridCol w:w="1970"/>
        <w:gridCol w:w="1956"/>
        <w:gridCol w:w="2280"/>
      </w:tblGrid>
      <w:tr w:rsidR="00D80E96" w14:paraId="14DBF10D" w14:textId="77777777" w:rsidTr="009E7927">
        <w:tblPrEx>
          <w:tblCellMar>
            <w:top w:w="0" w:type="dxa"/>
            <w:left w:w="0" w:type="dxa"/>
            <w:bottom w:w="0" w:type="dxa"/>
            <w:right w:w="0" w:type="dxa"/>
          </w:tblCellMar>
        </w:tblPrEx>
        <w:tc>
          <w:tcPr>
            <w:tcW w:w="1560" w:type="pct"/>
            <w:shd w:val="clear" w:color="auto" w:fill="auto"/>
          </w:tcPr>
          <w:p w14:paraId="7013BBF1"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p>
        </w:tc>
        <w:tc>
          <w:tcPr>
            <w:tcW w:w="1092" w:type="pct"/>
            <w:shd w:val="clear" w:color="auto" w:fill="auto"/>
          </w:tcPr>
          <w:p w14:paraId="401E0496"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b/>
                <w:bCs/>
                <w:color w:val="000000"/>
                <w:sz w:val="20"/>
                <w:szCs w:val="20"/>
              </w:rPr>
              <w:t>Tốc độ</w:t>
            </w:r>
          </w:p>
        </w:tc>
        <w:tc>
          <w:tcPr>
            <w:tcW w:w="1084" w:type="pct"/>
            <w:shd w:val="clear" w:color="auto" w:fill="auto"/>
          </w:tcPr>
          <w:p w14:paraId="5AA2C808"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b/>
                <w:bCs/>
                <w:color w:val="000000"/>
                <w:sz w:val="20"/>
                <w:szCs w:val="20"/>
              </w:rPr>
              <w:t>Mô men</w:t>
            </w:r>
          </w:p>
        </w:tc>
        <w:tc>
          <w:tcPr>
            <w:tcW w:w="1264" w:type="pct"/>
            <w:shd w:val="clear" w:color="auto" w:fill="auto"/>
          </w:tcPr>
          <w:p w14:paraId="31E0B712"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b/>
                <w:bCs/>
                <w:color w:val="000000"/>
                <w:sz w:val="20"/>
                <w:szCs w:val="20"/>
              </w:rPr>
              <w:t>Công suất</w:t>
            </w:r>
          </w:p>
        </w:tc>
      </w:tr>
      <w:tr w:rsidR="00D80E96" w14:paraId="205E23C3" w14:textId="77777777" w:rsidTr="009E7927">
        <w:tblPrEx>
          <w:tblCellMar>
            <w:top w:w="0" w:type="dxa"/>
            <w:left w:w="0" w:type="dxa"/>
            <w:bottom w:w="0" w:type="dxa"/>
            <w:right w:w="0" w:type="dxa"/>
          </w:tblCellMar>
        </w:tblPrEx>
        <w:tc>
          <w:tcPr>
            <w:tcW w:w="1560" w:type="pct"/>
            <w:shd w:val="clear" w:color="auto" w:fill="auto"/>
          </w:tcPr>
          <w:p w14:paraId="54BB4C73" w14:textId="77777777" w:rsidR="00F9305A" w:rsidRDefault="00F9305A"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b/>
                <w:bCs/>
                <w:color w:val="000000"/>
                <w:sz w:val="20"/>
                <w:szCs w:val="20"/>
              </w:rPr>
              <w:t>Sai số ước lượng</w:t>
            </w:r>
            <w:r w:rsidR="00C568C3">
              <w:rPr>
                <w:rFonts w:ascii="Arial" w:hAnsi="Arial" w:cs="Arial"/>
                <w:color w:val="000000"/>
                <w:sz w:val="20"/>
                <w:szCs w:val="20"/>
              </w:rPr>
              <w:t xml:space="preserve"> </w:t>
            </w:r>
            <w:r>
              <w:rPr>
                <w:rFonts w:ascii="Arial" w:hAnsi="Arial" w:cs="Arial"/>
                <w:b/>
                <w:bCs/>
                <w:color w:val="000000"/>
                <w:sz w:val="20"/>
                <w:szCs w:val="20"/>
              </w:rPr>
              <w:t>chuẩn (SE) của y theo</w:t>
            </w:r>
            <w:r w:rsidR="00C568C3">
              <w:rPr>
                <w:rFonts w:ascii="Arial" w:hAnsi="Arial" w:cs="Arial"/>
                <w:color w:val="000000"/>
                <w:sz w:val="20"/>
                <w:szCs w:val="20"/>
              </w:rPr>
              <w:t xml:space="preserve"> </w:t>
            </w:r>
            <w:r>
              <w:rPr>
                <w:rFonts w:ascii="Arial" w:hAnsi="Arial" w:cs="Arial"/>
                <w:b/>
                <w:bCs/>
                <w:color w:val="000000"/>
                <w:sz w:val="20"/>
                <w:szCs w:val="20"/>
              </w:rPr>
              <w:t>x</w:t>
            </w:r>
          </w:p>
        </w:tc>
        <w:tc>
          <w:tcPr>
            <w:tcW w:w="1092" w:type="pct"/>
            <w:shd w:val="clear" w:color="auto" w:fill="auto"/>
          </w:tcPr>
          <w:p w14:paraId="3070B19E" w14:textId="77777777" w:rsidR="00F9305A" w:rsidRDefault="00F9305A"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Lớn nhất:</w:t>
            </w:r>
            <w:r w:rsidR="00C568C3">
              <w:rPr>
                <w:rFonts w:ascii="Arial" w:hAnsi="Arial" w:cs="Arial"/>
                <w:color w:val="000000"/>
                <w:sz w:val="20"/>
                <w:szCs w:val="20"/>
              </w:rPr>
              <w:t xml:space="preserve"> </w:t>
            </w:r>
            <w:r>
              <w:rPr>
                <w:rFonts w:ascii="Arial" w:hAnsi="Arial" w:cs="Arial"/>
                <w:color w:val="000000"/>
                <w:sz w:val="20"/>
                <w:szCs w:val="20"/>
              </w:rPr>
              <w:t>100r/min</w:t>
            </w:r>
          </w:p>
        </w:tc>
        <w:tc>
          <w:tcPr>
            <w:tcW w:w="1084" w:type="pct"/>
            <w:shd w:val="clear" w:color="auto" w:fill="auto"/>
          </w:tcPr>
          <w:p w14:paraId="6E5ACC11" w14:textId="77777777" w:rsidR="00F9305A" w:rsidRDefault="00F9305A"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Lớn nhất: 13%</w:t>
            </w:r>
            <w:r w:rsidR="00C568C3">
              <w:rPr>
                <w:rFonts w:ascii="Arial" w:hAnsi="Arial" w:cs="Arial"/>
                <w:color w:val="000000"/>
                <w:sz w:val="20"/>
                <w:szCs w:val="20"/>
              </w:rPr>
              <w:t xml:space="preserve"> </w:t>
            </w:r>
            <w:r>
              <w:rPr>
                <w:rFonts w:ascii="Arial" w:hAnsi="Arial" w:cs="Arial"/>
                <w:color w:val="000000"/>
                <w:sz w:val="20"/>
                <w:szCs w:val="20"/>
              </w:rPr>
              <w:t>(15%)</w:t>
            </w:r>
            <w:r w:rsidR="00C568C3">
              <w:rPr>
                <w:rFonts w:ascii="Arial" w:hAnsi="Arial" w:cs="Arial"/>
                <w:color w:val="000000"/>
                <w:sz w:val="20"/>
                <w:szCs w:val="20"/>
                <w:vertAlign w:val="superscript"/>
              </w:rPr>
              <w:t>(1)</w:t>
            </w:r>
            <w:r>
              <w:rPr>
                <w:rFonts w:ascii="Arial" w:hAnsi="Arial" w:cs="Arial"/>
                <w:color w:val="000000"/>
                <w:sz w:val="20"/>
                <w:szCs w:val="20"/>
              </w:rPr>
              <w:t xml:space="preserve"> mô</w:t>
            </w:r>
            <w:r w:rsidR="00C568C3">
              <w:rPr>
                <w:rFonts w:ascii="Arial" w:hAnsi="Arial" w:cs="Arial"/>
                <w:color w:val="000000"/>
                <w:sz w:val="20"/>
                <w:szCs w:val="20"/>
              </w:rPr>
              <w:t xml:space="preserve"> </w:t>
            </w:r>
            <w:r>
              <w:rPr>
                <w:rFonts w:ascii="Arial" w:hAnsi="Arial" w:cs="Arial"/>
                <w:color w:val="000000"/>
                <w:sz w:val="20"/>
                <w:szCs w:val="20"/>
              </w:rPr>
              <w:t>men lớn nhất</w:t>
            </w:r>
            <w:r w:rsidR="00C568C3">
              <w:rPr>
                <w:rFonts w:ascii="Arial" w:hAnsi="Arial" w:cs="Arial"/>
                <w:color w:val="000000"/>
                <w:sz w:val="20"/>
                <w:szCs w:val="20"/>
              </w:rPr>
              <w:t xml:space="preserve"> </w:t>
            </w:r>
            <w:r>
              <w:rPr>
                <w:rFonts w:ascii="Arial" w:hAnsi="Arial" w:cs="Arial"/>
                <w:color w:val="000000"/>
                <w:sz w:val="20"/>
                <w:szCs w:val="20"/>
              </w:rPr>
              <w:t>của động cơ lập</w:t>
            </w:r>
            <w:r w:rsidR="00C568C3">
              <w:rPr>
                <w:rFonts w:ascii="Arial" w:hAnsi="Arial" w:cs="Arial"/>
                <w:color w:val="000000"/>
                <w:sz w:val="20"/>
                <w:szCs w:val="20"/>
              </w:rPr>
              <w:t xml:space="preserve"> </w:t>
            </w:r>
            <w:r>
              <w:rPr>
                <w:rFonts w:ascii="Arial" w:hAnsi="Arial" w:cs="Arial"/>
                <w:color w:val="000000"/>
                <w:sz w:val="20"/>
                <w:szCs w:val="20"/>
              </w:rPr>
              <w:t>mô hình đặc</w:t>
            </w:r>
            <w:r w:rsidR="00C568C3">
              <w:rPr>
                <w:rFonts w:ascii="Arial" w:hAnsi="Arial" w:cs="Arial"/>
                <w:color w:val="000000"/>
                <w:sz w:val="20"/>
                <w:szCs w:val="20"/>
              </w:rPr>
              <w:t xml:space="preserve"> </w:t>
            </w:r>
            <w:r>
              <w:rPr>
                <w:rFonts w:ascii="Arial" w:hAnsi="Arial" w:cs="Arial"/>
                <w:color w:val="000000"/>
                <w:sz w:val="20"/>
                <w:szCs w:val="20"/>
              </w:rPr>
              <w:t>tính công suất</w:t>
            </w:r>
          </w:p>
        </w:tc>
        <w:tc>
          <w:tcPr>
            <w:tcW w:w="1264" w:type="pct"/>
            <w:shd w:val="clear" w:color="auto" w:fill="auto"/>
          </w:tcPr>
          <w:p w14:paraId="2C53A7EE" w14:textId="77777777" w:rsidR="00F9305A" w:rsidRDefault="00F9305A"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Lớn nhất: 8%</w:t>
            </w:r>
            <w:r w:rsidR="00C568C3">
              <w:rPr>
                <w:rFonts w:ascii="Arial" w:hAnsi="Arial" w:cs="Arial"/>
                <w:color w:val="000000"/>
                <w:sz w:val="20"/>
                <w:szCs w:val="20"/>
              </w:rPr>
              <w:t xml:space="preserve"> </w:t>
            </w:r>
            <w:r>
              <w:rPr>
                <w:rFonts w:ascii="Arial" w:hAnsi="Arial" w:cs="Arial"/>
                <w:color w:val="000000"/>
                <w:sz w:val="20"/>
                <w:szCs w:val="20"/>
              </w:rPr>
              <w:t>(15%)</w:t>
            </w:r>
            <w:r w:rsidR="00C568C3">
              <w:rPr>
                <w:rFonts w:ascii="Arial" w:hAnsi="Arial" w:cs="Arial"/>
                <w:color w:val="000000"/>
                <w:sz w:val="20"/>
                <w:szCs w:val="20"/>
                <w:vertAlign w:val="superscript"/>
              </w:rPr>
              <w:t>(1)</w:t>
            </w:r>
            <w:r>
              <w:rPr>
                <w:rFonts w:ascii="Arial" w:hAnsi="Arial" w:cs="Arial"/>
                <w:color w:val="000000"/>
                <w:sz w:val="20"/>
                <w:szCs w:val="20"/>
              </w:rPr>
              <w:t xml:space="preserve"> công suất</w:t>
            </w:r>
            <w:r w:rsidR="00C568C3">
              <w:rPr>
                <w:rFonts w:ascii="Arial" w:hAnsi="Arial" w:cs="Arial"/>
                <w:color w:val="000000"/>
                <w:sz w:val="20"/>
                <w:szCs w:val="20"/>
              </w:rPr>
              <w:t xml:space="preserve"> </w:t>
            </w:r>
            <w:r>
              <w:rPr>
                <w:rFonts w:ascii="Arial" w:hAnsi="Arial" w:cs="Arial"/>
                <w:color w:val="000000"/>
                <w:sz w:val="20"/>
                <w:szCs w:val="20"/>
              </w:rPr>
              <w:t>lớn nhất của động</w:t>
            </w:r>
            <w:r w:rsidR="00C568C3">
              <w:rPr>
                <w:rFonts w:ascii="Arial" w:hAnsi="Arial" w:cs="Arial"/>
                <w:color w:val="000000"/>
                <w:sz w:val="20"/>
                <w:szCs w:val="20"/>
              </w:rPr>
              <w:t xml:space="preserve"> </w:t>
            </w:r>
            <w:r>
              <w:rPr>
                <w:rFonts w:ascii="Arial" w:hAnsi="Arial" w:cs="Arial"/>
                <w:color w:val="000000"/>
                <w:sz w:val="20"/>
                <w:szCs w:val="20"/>
              </w:rPr>
              <w:t>cơ lập mô hình</w:t>
            </w:r>
            <w:r w:rsidR="00C568C3">
              <w:rPr>
                <w:rFonts w:ascii="Arial" w:hAnsi="Arial" w:cs="Arial"/>
                <w:color w:val="000000"/>
                <w:sz w:val="20"/>
                <w:szCs w:val="20"/>
              </w:rPr>
              <w:t xml:space="preserve"> </w:t>
            </w:r>
            <w:r>
              <w:rPr>
                <w:rFonts w:ascii="Arial" w:hAnsi="Arial" w:cs="Arial"/>
                <w:color w:val="000000"/>
                <w:sz w:val="20"/>
                <w:szCs w:val="20"/>
              </w:rPr>
              <w:t>đặc tính công suất</w:t>
            </w:r>
          </w:p>
        </w:tc>
      </w:tr>
      <w:tr w:rsidR="00D80E96" w14:paraId="251C0BB3" w14:textId="77777777" w:rsidTr="009E7927">
        <w:tblPrEx>
          <w:tblCellMar>
            <w:top w:w="0" w:type="dxa"/>
            <w:left w:w="0" w:type="dxa"/>
            <w:bottom w:w="0" w:type="dxa"/>
            <w:right w:w="0" w:type="dxa"/>
          </w:tblCellMar>
        </w:tblPrEx>
        <w:tc>
          <w:tcPr>
            <w:tcW w:w="1560" w:type="pct"/>
            <w:shd w:val="clear" w:color="auto" w:fill="auto"/>
          </w:tcPr>
          <w:p w14:paraId="568EC28F" w14:textId="77777777" w:rsidR="00F9305A" w:rsidRDefault="00F9305A"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b/>
                <w:bCs/>
                <w:color w:val="000000"/>
                <w:sz w:val="20"/>
                <w:szCs w:val="20"/>
              </w:rPr>
              <w:t>Độ dốc của đường hồi</w:t>
            </w:r>
            <w:r w:rsidR="00C568C3">
              <w:rPr>
                <w:rFonts w:ascii="Arial" w:hAnsi="Arial" w:cs="Arial"/>
                <w:color w:val="000000"/>
                <w:sz w:val="20"/>
                <w:szCs w:val="20"/>
              </w:rPr>
              <w:t xml:space="preserve"> </w:t>
            </w:r>
            <w:r>
              <w:rPr>
                <w:rFonts w:ascii="Arial" w:hAnsi="Arial" w:cs="Arial"/>
                <w:b/>
                <w:bCs/>
                <w:color w:val="000000"/>
                <w:sz w:val="20"/>
                <w:szCs w:val="20"/>
              </w:rPr>
              <w:t>quy, m</w:t>
            </w:r>
          </w:p>
        </w:tc>
        <w:tc>
          <w:tcPr>
            <w:tcW w:w="1092" w:type="pct"/>
            <w:shd w:val="clear" w:color="auto" w:fill="auto"/>
          </w:tcPr>
          <w:p w14:paraId="3DCAD62B" w14:textId="77777777" w:rsidR="00F9305A" w:rsidRDefault="00F9305A"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0,95 đến 1,03</w:t>
            </w:r>
          </w:p>
        </w:tc>
        <w:tc>
          <w:tcPr>
            <w:tcW w:w="1084" w:type="pct"/>
            <w:shd w:val="clear" w:color="auto" w:fill="auto"/>
          </w:tcPr>
          <w:p w14:paraId="298710E1" w14:textId="77777777" w:rsidR="00F9305A" w:rsidRDefault="00F9305A"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0,83 đến 1,03</w:t>
            </w:r>
          </w:p>
        </w:tc>
        <w:tc>
          <w:tcPr>
            <w:tcW w:w="1264" w:type="pct"/>
            <w:shd w:val="clear" w:color="auto" w:fill="auto"/>
          </w:tcPr>
          <w:p w14:paraId="3D9F58BC" w14:textId="77777777" w:rsidR="00F9305A" w:rsidRDefault="00F9305A"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0,89 đến 1,03</w:t>
            </w:r>
            <w:r w:rsidR="00C568C3">
              <w:rPr>
                <w:rFonts w:ascii="Arial" w:hAnsi="Arial" w:cs="Arial"/>
                <w:color w:val="000000"/>
                <w:sz w:val="20"/>
                <w:szCs w:val="20"/>
              </w:rPr>
              <w:t xml:space="preserve"> </w:t>
            </w:r>
            <w:r>
              <w:rPr>
                <w:rFonts w:ascii="Arial" w:hAnsi="Arial" w:cs="Arial"/>
                <w:color w:val="000000"/>
                <w:sz w:val="20"/>
                <w:szCs w:val="20"/>
              </w:rPr>
              <w:t>(0,83 đến 1,03)</w:t>
            </w:r>
            <w:r w:rsidR="00C568C3">
              <w:rPr>
                <w:rFonts w:ascii="Arial" w:hAnsi="Arial" w:cs="Arial"/>
                <w:color w:val="000000"/>
                <w:sz w:val="20"/>
                <w:szCs w:val="20"/>
                <w:vertAlign w:val="superscript"/>
              </w:rPr>
              <w:t>(1)</w:t>
            </w:r>
          </w:p>
        </w:tc>
      </w:tr>
      <w:tr w:rsidR="00D80E96" w14:paraId="15FF3D7A" w14:textId="77777777" w:rsidTr="009E7927">
        <w:tblPrEx>
          <w:tblCellMar>
            <w:top w:w="0" w:type="dxa"/>
            <w:left w:w="0" w:type="dxa"/>
            <w:bottom w:w="0" w:type="dxa"/>
            <w:right w:w="0" w:type="dxa"/>
          </w:tblCellMar>
        </w:tblPrEx>
        <w:tc>
          <w:tcPr>
            <w:tcW w:w="1560" w:type="pct"/>
            <w:shd w:val="clear" w:color="auto" w:fill="auto"/>
          </w:tcPr>
          <w:p w14:paraId="3FF99EFB" w14:textId="77777777" w:rsidR="00F9305A" w:rsidRDefault="00F9305A"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b/>
                <w:bCs/>
                <w:color w:val="000000"/>
                <w:sz w:val="20"/>
                <w:szCs w:val="20"/>
              </w:rPr>
              <w:t>Hệ số xác định (r</w:t>
            </w:r>
            <w:r w:rsidR="00C568C3">
              <w:rPr>
                <w:rFonts w:ascii="Arial" w:hAnsi="Arial" w:cs="Arial"/>
                <w:b/>
                <w:bCs/>
                <w:color w:val="000000"/>
                <w:sz w:val="20"/>
                <w:szCs w:val="20"/>
                <w:vertAlign w:val="superscript"/>
              </w:rPr>
              <w:t>2</w:t>
            </w:r>
            <w:r>
              <w:rPr>
                <w:rFonts w:ascii="Arial" w:hAnsi="Arial" w:cs="Arial"/>
                <w:b/>
                <w:bCs/>
                <w:color w:val="000000"/>
                <w:sz w:val="20"/>
                <w:szCs w:val="20"/>
              </w:rPr>
              <w:t>)</w:t>
            </w:r>
          </w:p>
        </w:tc>
        <w:tc>
          <w:tcPr>
            <w:tcW w:w="1092" w:type="pct"/>
            <w:shd w:val="clear" w:color="auto" w:fill="auto"/>
          </w:tcPr>
          <w:p w14:paraId="6654CB90" w14:textId="77777777" w:rsidR="00F9305A" w:rsidRDefault="00F9305A"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nhỏ nhất:</w:t>
            </w:r>
            <w:r w:rsidR="00C568C3">
              <w:rPr>
                <w:rFonts w:ascii="Arial" w:hAnsi="Arial" w:cs="Arial"/>
                <w:color w:val="000000"/>
                <w:sz w:val="20"/>
                <w:szCs w:val="20"/>
              </w:rPr>
              <w:t xml:space="preserve"> </w:t>
            </w:r>
            <w:r>
              <w:rPr>
                <w:rFonts w:ascii="Arial" w:hAnsi="Arial" w:cs="Arial"/>
                <w:color w:val="000000"/>
                <w:sz w:val="20"/>
                <w:szCs w:val="20"/>
              </w:rPr>
              <w:t>0,9700 (nhỏ</w:t>
            </w:r>
            <w:r w:rsidR="00C568C3">
              <w:rPr>
                <w:rFonts w:ascii="Arial" w:hAnsi="Arial" w:cs="Arial"/>
                <w:color w:val="000000"/>
                <w:sz w:val="20"/>
                <w:szCs w:val="20"/>
              </w:rPr>
              <w:t xml:space="preserve"> </w:t>
            </w:r>
            <w:r>
              <w:rPr>
                <w:rFonts w:ascii="Arial" w:hAnsi="Arial" w:cs="Arial"/>
                <w:color w:val="000000"/>
                <w:sz w:val="20"/>
                <w:szCs w:val="20"/>
              </w:rPr>
              <w:t>nhất: 0,9500)</w:t>
            </w:r>
            <w:r w:rsidR="00C568C3">
              <w:rPr>
                <w:rFonts w:ascii="Arial" w:hAnsi="Arial" w:cs="Arial"/>
                <w:color w:val="000000"/>
                <w:sz w:val="20"/>
                <w:szCs w:val="20"/>
                <w:vertAlign w:val="superscript"/>
              </w:rPr>
              <w:t>(1)</w:t>
            </w:r>
          </w:p>
        </w:tc>
        <w:tc>
          <w:tcPr>
            <w:tcW w:w="1084" w:type="pct"/>
            <w:shd w:val="clear" w:color="auto" w:fill="auto"/>
          </w:tcPr>
          <w:p w14:paraId="5E123EFC" w14:textId="77777777" w:rsidR="00F9305A" w:rsidRDefault="00F9305A"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nhỏ nhất:</w:t>
            </w:r>
            <w:r w:rsidR="00C568C3">
              <w:rPr>
                <w:rFonts w:ascii="Arial" w:hAnsi="Arial" w:cs="Arial"/>
                <w:color w:val="000000"/>
                <w:sz w:val="20"/>
                <w:szCs w:val="20"/>
              </w:rPr>
              <w:t xml:space="preserve"> </w:t>
            </w:r>
            <w:r>
              <w:rPr>
                <w:rFonts w:ascii="Arial" w:hAnsi="Arial" w:cs="Arial"/>
                <w:color w:val="000000"/>
                <w:sz w:val="20"/>
                <w:szCs w:val="20"/>
              </w:rPr>
              <w:t>0,8800 (nhỏ</w:t>
            </w:r>
            <w:r w:rsidR="00C568C3">
              <w:rPr>
                <w:rFonts w:ascii="Arial" w:hAnsi="Arial" w:cs="Arial"/>
                <w:color w:val="000000"/>
                <w:sz w:val="20"/>
                <w:szCs w:val="20"/>
              </w:rPr>
              <w:t xml:space="preserve"> </w:t>
            </w:r>
            <w:r>
              <w:rPr>
                <w:rFonts w:ascii="Arial" w:hAnsi="Arial" w:cs="Arial"/>
                <w:color w:val="000000"/>
                <w:sz w:val="20"/>
                <w:szCs w:val="20"/>
              </w:rPr>
              <w:t>nhất: 0,7500)</w:t>
            </w:r>
            <w:r w:rsidR="00C568C3">
              <w:rPr>
                <w:rFonts w:ascii="Arial" w:hAnsi="Arial" w:cs="Arial"/>
                <w:color w:val="000000"/>
                <w:sz w:val="20"/>
                <w:szCs w:val="20"/>
                <w:vertAlign w:val="superscript"/>
              </w:rPr>
              <w:t>(1)</w:t>
            </w:r>
          </w:p>
        </w:tc>
        <w:tc>
          <w:tcPr>
            <w:tcW w:w="1264" w:type="pct"/>
            <w:shd w:val="clear" w:color="auto" w:fill="auto"/>
          </w:tcPr>
          <w:p w14:paraId="7D07240F" w14:textId="77777777" w:rsidR="00F9305A" w:rsidRDefault="00F9305A"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nhỏ nhất: 0,9100</w:t>
            </w:r>
            <w:r w:rsidR="00C568C3">
              <w:rPr>
                <w:rFonts w:ascii="Arial" w:hAnsi="Arial" w:cs="Arial"/>
                <w:color w:val="000000"/>
                <w:sz w:val="20"/>
                <w:szCs w:val="20"/>
              </w:rPr>
              <w:t xml:space="preserve"> </w:t>
            </w:r>
            <w:r>
              <w:rPr>
                <w:rFonts w:ascii="Arial" w:hAnsi="Arial" w:cs="Arial"/>
                <w:color w:val="000000"/>
                <w:sz w:val="20"/>
                <w:szCs w:val="20"/>
              </w:rPr>
              <w:t>(nhỏ nhất: 0,7500)</w:t>
            </w:r>
            <w:r>
              <w:rPr>
                <w:rFonts w:ascii="Arial" w:hAnsi="Arial" w:cs="Arial"/>
                <w:color w:val="000000"/>
                <w:sz w:val="20"/>
                <w:szCs w:val="20"/>
                <w:vertAlign w:val="superscript"/>
              </w:rPr>
              <w:t>(1)</w:t>
            </w:r>
          </w:p>
        </w:tc>
      </w:tr>
      <w:tr w:rsidR="00D80E96" w14:paraId="2B9D5975" w14:textId="77777777" w:rsidTr="009E7927">
        <w:tblPrEx>
          <w:tblCellMar>
            <w:top w:w="0" w:type="dxa"/>
            <w:left w:w="0" w:type="dxa"/>
            <w:bottom w:w="0" w:type="dxa"/>
            <w:right w:w="0" w:type="dxa"/>
          </w:tblCellMar>
        </w:tblPrEx>
        <w:tc>
          <w:tcPr>
            <w:tcW w:w="1560" w:type="pct"/>
            <w:shd w:val="clear" w:color="auto" w:fill="auto"/>
          </w:tcPr>
          <w:p w14:paraId="7BE625B1" w14:textId="77777777" w:rsidR="00F9305A" w:rsidRDefault="00F9305A"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b/>
                <w:bCs/>
                <w:color w:val="000000"/>
                <w:sz w:val="20"/>
                <w:szCs w:val="20"/>
              </w:rPr>
              <w:t>Phần đoạn bị chắn y</w:t>
            </w:r>
            <w:r w:rsidR="00C568C3">
              <w:rPr>
                <w:rFonts w:ascii="Arial" w:hAnsi="Arial" w:cs="Arial"/>
                <w:color w:val="000000"/>
                <w:sz w:val="20"/>
                <w:szCs w:val="20"/>
              </w:rPr>
              <w:t xml:space="preserve"> </w:t>
            </w:r>
            <w:r>
              <w:rPr>
                <w:rFonts w:ascii="Arial" w:hAnsi="Arial" w:cs="Arial"/>
                <w:b/>
                <w:bCs/>
                <w:color w:val="000000"/>
                <w:sz w:val="20"/>
                <w:szCs w:val="20"/>
              </w:rPr>
              <w:t>của đường hồi quy, b</w:t>
            </w:r>
          </w:p>
        </w:tc>
        <w:tc>
          <w:tcPr>
            <w:tcW w:w="1092" w:type="pct"/>
            <w:shd w:val="clear" w:color="auto" w:fill="auto"/>
          </w:tcPr>
          <w:p w14:paraId="4740F63B" w14:textId="77777777" w:rsidR="00F9305A" w:rsidRDefault="00F9305A"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nhỏ nhất:</w:t>
            </w:r>
            <w:r w:rsidR="00C568C3">
              <w:rPr>
                <w:rFonts w:ascii="Arial" w:hAnsi="Arial" w:cs="Arial"/>
                <w:color w:val="000000"/>
                <w:sz w:val="20"/>
                <w:szCs w:val="20"/>
              </w:rPr>
              <w:t xml:space="preserve"> </w:t>
            </w:r>
            <w:r>
              <w:rPr>
                <w:rFonts w:ascii="Arial" w:hAnsi="Arial" w:cs="Arial"/>
                <w:color w:val="000000"/>
                <w:sz w:val="20"/>
                <w:szCs w:val="20"/>
              </w:rPr>
              <w:t>50r/min</w:t>
            </w:r>
          </w:p>
        </w:tc>
        <w:tc>
          <w:tcPr>
            <w:tcW w:w="1084" w:type="pct"/>
            <w:shd w:val="clear" w:color="auto" w:fill="auto"/>
          </w:tcPr>
          <w:p w14:paraId="223303E3" w14:textId="77777777" w:rsidR="00F9305A" w:rsidRDefault="00F9305A"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20Nm hoặc ±</w:t>
            </w:r>
            <w:r w:rsidR="00C568C3">
              <w:rPr>
                <w:rFonts w:ascii="Arial" w:hAnsi="Arial" w:cs="Arial"/>
                <w:color w:val="000000"/>
                <w:sz w:val="20"/>
                <w:szCs w:val="20"/>
              </w:rPr>
              <w:t xml:space="preserve"> </w:t>
            </w:r>
            <w:r>
              <w:rPr>
                <w:rFonts w:ascii="Arial" w:hAnsi="Arial" w:cs="Arial"/>
                <w:color w:val="000000"/>
                <w:sz w:val="20"/>
                <w:szCs w:val="20"/>
              </w:rPr>
              <w:t>2% (± 20Nm</w:t>
            </w:r>
            <w:r w:rsidR="00C568C3">
              <w:rPr>
                <w:rFonts w:ascii="Arial" w:hAnsi="Arial" w:cs="Arial"/>
                <w:color w:val="000000"/>
                <w:sz w:val="20"/>
                <w:szCs w:val="20"/>
              </w:rPr>
              <w:t xml:space="preserve"> </w:t>
            </w:r>
            <w:r>
              <w:rPr>
                <w:rFonts w:ascii="Arial" w:hAnsi="Arial" w:cs="Arial"/>
                <w:color w:val="000000"/>
                <w:sz w:val="20"/>
                <w:szCs w:val="20"/>
              </w:rPr>
              <w:t>hoặc ± 3%)</w:t>
            </w:r>
            <w:r w:rsidR="00C568C3">
              <w:rPr>
                <w:rFonts w:ascii="Arial" w:hAnsi="Arial" w:cs="Arial"/>
                <w:color w:val="000000"/>
                <w:sz w:val="20"/>
                <w:szCs w:val="20"/>
              </w:rPr>
              <w:t xml:space="preserve"> </w:t>
            </w:r>
            <w:r w:rsidR="00C568C3">
              <w:rPr>
                <w:rFonts w:ascii="Arial" w:hAnsi="Arial" w:cs="Arial"/>
                <w:color w:val="000000"/>
                <w:sz w:val="20"/>
                <w:szCs w:val="20"/>
                <w:vertAlign w:val="superscript"/>
              </w:rPr>
              <w:t>(1)</w:t>
            </w:r>
            <w:r w:rsidR="00C568C3">
              <w:rPr>
                <w:rFonts w:ascii="Arial" w:hAnsi="Arial" w:cs="Arial"/>
                <w:color w:val="000000"/>
                <w:sz w:val="20"/>
                <w:szCs w:val="20"/>
              </w:rPr>
              <w:t xml:space="preserve"> mô men lớn nhất (chọn giá trị lớn hơn)</w:t>
            </w:r>
          </w:p>
        </w:tc>
        <w:tc>
          <w:tcPr>
            <w:tcW w:w="1264" w:type="pct"/>
            <w:shd w:val="clear" w:color="auto" w:fill="auto"/>
          </w:tcPr>
          <w:p w14:paraId="1A28D5C3" w14:textId="77777777" w:rsidR="00F9305A" w:rsidRDefault="00F9305A"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rPr>
              <w:t>± 4kW hoặc ± 2%</w:t>
            </w:r>
            <w:r w:rsidR="00C568C3">
              <w:rPr>
                <w:rFonts w:ascii="Arial" w:hAnsi="Arial" w:cs="Arial"/>
                <w:color w:val="000000"/>
                <w:sz w:val="20"/>
                <w:szCs w:val="20"/>
              </w:rPr>
              <w:t xml:space="preserve"> </w:t>
            </w:r>
            <w:r>
              <w:rPr>
                <w:rFonts w:ascii="Arial" w:hAnsi="Arial" w:cs="Arial"/>
                <w:color w:val="000000"/>
                <w:sz w:val="20"/>
                <w:szCs w:val="20"/>
              </w:rPr>
              <w:t>(± 4kW hoặc ± 3%</w:t>
            </w:r>
            <w:r w:rsidR="00C568C3">
              <w:rPr>
                <w:rFonts w:ascii="Arial" w:hAnsi="Arial" w:cs="Arial"/>
                <w:color w:val="000000"/>
                <w:sz w:val="20"/>
                <w:szCs w:val="20"/>
              </w:rPr>
              <w:t xml:space="preserve"> </w:t>
            </w:r>
            <w:r>
              <w:rPr>
                <w:rFonts w:ascii="Arial" w:hAnsi="Arial" w:cs="Arial"/>
                <w:color w:val="000000"/>
                <w:sz w:val="20"/>
                <w:szCs w:val="20"/>
              </w:rPr>
              <w:t>)</w:t>
            </w:r>
            <w:r w:rsidR="00C568C3">
              <w:rPr>
                <w:rFonts w:ascii="Arial" w:hAnsi="Arial" w:cs="Arial"/>
                <w:color w:val="000000"/>
                <w:sz w:val="20"/>
                <w:szCs w:val="20"/>
                <w:vertAlign w:val="superscript"/>
              </w:rPr>
              <w:t>(1)</w:t>
            </w:r>
            <w:r>
              <w:rPr>
                <w:rFonts w:ascii="Arial" w:hAnsi="Arial" w:cs="Arial"/>
                <w:color w:val="000000"/>
                <w:sz w:val="20"/>
                <w:szCs w:val="20"/>
              </w:rPr>
              <w:t xml:space="preserve"> công suất lớn</w:t>
            </w:r>
            <w:r w:rsidR="00C568C3">
              <w:rPr>
                <w:rFonts w:ascii="Arial" w:hAnsi="Arial" w:cs="Arial"/>
                <w:color w:val="000000"/>
                <w:sz w:val="20"/>
                <w:szCs w:val="20"/>
              </w:rPr>
              <w:t xml:space="preserve"> nhất (chọn giá trị lớn hơn)</w:t>
            </w:r>
          </w:p>
        </w:tc>
      </w:tr>
      <w:tr w:rsidR="00D80E96" w14:paraId="436910C2" w14:textId="77777777" w:rsidTr="009E7927">
        <w:tblPrEx>
          <w:tblCellMar>
            <w:top w:w="0" w:type="dxa"/>
            <w:left w:w="0" w:type="dxa"/>
            <w:bottom w:w="0" w:type="dxa"/>
            <w:right w:w="0" w:type="dxa"/>
          </w:tblCellMar>
        </w:tblPrEx>
        <w:trPr>
          <w:trHeight w:val="230"/>
        </w:trPr>
        <w:tc>
          <w:tcPr>
            <w:tcW w:w="5000" w:type="pct"/>
            <w:gridSpan w:val="4"/>
            <w:vMerge w:val="restart"/>
            <w:shd w:val="clear" w:color="auto" w:fill="auto"/>
          </w:tcPr>
          <w:p w14:paraId="4E7D9925" w14:textId="77777777" w:rsidR="00122ABD" w:rsidRDefault="00C568C3" w:rsidP="00D80E96">
            <w:pPr>
              <w:widowControl w:val="0"/>
              <w:autoSpaceDE w:val="0"/>
              <w:autoSpaceDN w:val="0"/>
              <w:adjustRightInd w:val="0"/>
              <w:snapToGrid w:val="0"/>
              <w:spacing w:after="0" w:line="240" w:lineRule="auto"/>
              <w:rPr>
                <w:rFonts w:ascii="Arial" w:hAnsi="Arial" w:cs="Arial"/>
                <w:color w:val="000000"/>
                <w:sz w:val="20"/>
                <w:szCs w:val="20"/>
              </w:rPr>
            </w:pPr>
            <w:r>
              <w:rPr>
                <w:rFonts w:ascii="Arial" w:hAnsi="Arial" w:cs="Arial"/>
                <w:color w:val="000000"/>
                <w:sz w:val="20"/>
                <w:szCs w:val="20"/>
                <w:vertAlign w:val="superscript"/>
              </w:rPr>
              <w:t>(1)</w:t>
            </w:r>
            <w:r>
              <w:rPr>
                <w:rFonts w:ascii="Arial" w:hAnsi="Arial" w:cs="Arial"/>
                <w:color w:val="000000"/>
                <w:sz w:val="20"/>
                <w:szCs w:val="20"/>
              </w:rPr>
              <w:t xml:space="preserve"> </w:t>
            </w:r>
            <w:r w:rsidR="00122ABD">
              <w:rPr>
                <w:rFonts w:ascii="Arial" w:hAnsi="Arial" w:cs="Arial"/>
                <w:color w:val="000000"/>
                <w:sz w:val="20"/>
                <w:szCs w:val="20"/>
              </w:rPr>
              <w:t>Các số liệu trong ngoặc có thể được sử dụng để thử nghiệm trong phê duyệt kiểu loại đối với động cơ sử dụng nhiên liệu khí (gas engine).</w:t>
            </w:r>
          </w:p>
        </w:tc>
      </w:tr>
      <w:tr w:rsidR="00D80E96" w14:paraId="22444E9B" w14:textId="77777777" w:rsidTr="009E7927">
        <w:tblPrEx>
          <w:tblCellMar>
            <w:top w:w="0" w:type="dxa"/>
            <w:left w:w="0" w:type="dxa"/>
            <w:bottom w:w="0" w:type="dxa"/>
            <w:right w:w="0" w:type="dxa"/>
          </w:tblCellMar>
        </w:tblPrEx>
        <w:trPr>
          <w:trHeight w:val="350"/>
        </w:trPr>
        <w:tc>
          <w:tcPr>
            <w:tcW w:w="5000" w:type="pct"/>
            <w:gridSpan w:val="4"/>
            <w:vMerge/>
            <w:shd w:val="clear" w:color="auto" w:fill="auto"/>
          </w:tcPr>
          <w:p w14:paraId="30B4C708" w14:textId="77777777" w:rsidR="00122ABD" w:rsidRDefault="00122ABD" w:rsidP="00D80E96">
            <w:pPr>
              <w:widowControl w:val="0"/>
              <w:autoSpaceDE w:val="0"/>
              <w:autoSpaceDN w:val="0"/>
              <w:adjustRightInd w:val="0"/>
              <w:snapToGrid w:val="0"/>
              <w:spacing w:after="0" w:line="240" w:lineRule="auto"/>
              <w:rPr>
                <w:rFonts w:ascii="Arial" w:hAnsi="Arial" w:cs="Arial"/>
                <w:color w:val="000000"/>
                <w:sz w:val="20"/>
                <w:szCs w:val="20"/>
              </w:rPr>
            </w:pPr>
          </w:p>
        </w:tc>
      </w:tr>
    </w:tbl>
    <w:p w14:paraId="31885BD6" w14:textId="77777777" w:rsidR="00122ABD" w:rsidRDefault="00122ABD" w:rsidP="00D80E96">
      <w:pPr>
        <w:widowControl w:val="0"/>
        <w:autoSpaceDE w:val="0"/>
        <w:autoSpaceDN w:val="0"/>
        <w:adjustRightInd w:val="0"/>
        <w:snapToGrid w:val="0"/>
        <w:spacing w:after="0" w:line="240" w:lineRule="auto"/>
        <w:jc w:val="center"/>
        <w:rPr>
          <w:rFonts w:ascii="Arial" w:hAnsi="Arial" w:cs="Arial"/>
          <w:color w:val="000000"/>
          <w:sz w:val="20"/>
          <w:szCs w:val="20"/>
        </w:rPr>
      </w:pPr>
    </w:p>
    <w:sectPr w:rsidR="00122ABD" w:rsidSect="00D80E96">
      <w:pgSz w:w="11906" w:h="16838" w:code="9"/>
      <w:pgMar w:top="1440" w:right="1440" w:bottom="1440" w:left="1440" w:header="0" w:footer="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B8F"/>
    <w:rsid w:val="00052601"/>
    <w:rsid w:val="00122ABD"/>
    <w:rsid w:val="00207182"/>
    <w:rsid w:val="002B39E9"/>
    <w:rsid w:val="003835E6"/>
    <w:rsid w:val="00396536"/>
    <w:rsid w:val="0051415C"/>
    <w:rsid w:val="00514F17"/>
    <w:rsid w:val="00763364"/>
    <w:rsid w:val="00793663"/>
    <w:rsid w:val="007C745F"/>
    <w:rsid w:val="00802F29"/>
    <w:rsid w:val="008F74EA"/>
    <w:rsid w:val="00984B8F"/>
    <w:rsid w:val="009A25FE"/>
    <w:rsid w:val="009E7927"/>
    <w:rsid w:val="00A60753"/>
    <w:rsid w:val="00AB565E"/>
    <w:rsid w:val="00AC6D7C"/>
    <w:rsid w:val="00B13A48"/>
    <w:rsid w:val="00BB6DBF"/>
    <w:rsid w:val="00BE3A52"/>
    <w:rsid w:val="00C568C3"/>
    <w:rsid w:val="00C957A8"/>
    <w:rsid w:val="00CC2972"/>
    <w:rsid w:val="00CD55E0"/>
    <w:rsid w:val="00D80E96"/>
    <w:rsid w:val="00E82882"/>
    <w:rsid w:val="00F60A81"/>
    <w:rsid w:val="00F9305A"/>
    <w:rsid w:val="00F943F2"/>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238DBA"/>
  <w15:chartTrackingRefBased/>
  <w15:docId w15:val="{F9248978-6F62-4970-8602-AA5F9A583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vi-V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927"/>
    <w:pPr>
      <w:spacing w:after="160" w:line="259" w:lineRule="auto"/>
    </w:pPr>
    <w:rPr>
      <w:sz w:val="22"/>
      <w:szCs w:val="22"/>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nceABox">
    <w:name w:val="OnceABox"/>
    <w:rsid w:val="00207182"/>
    <w:rPr>
      <w:rFonts w:ascii="Times New Roman" w:hAnsi="Times New Roman"/>
      <w:color w:val="FF0000"/>
      <w:sz w:val="20"/>
      <w:szCs w:val="20"/>
    </w:rPr>
  </w:style>
  <w:style w:type="table" w:styleId="TableGrid">
    <w:name w:val="Table Grid"/>
    <w:basedOn w:val="TableNormal"/>
    <w:rsid w:val="00B13A48"/>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7C745F"/>
    <w:pPr>
      <w:tabs>
        <w:tab w:val="left" w:pos="1152"/>
      </w:tabs>
      <w:spacing w:before="120" w:after="120" w:line="312" w:lineRule="auto"/>
    </w:pPr>
    <w:rPr>
      <w:rFonts w:ascii="Arial" w:hAnsi="Arial" w:cs="Arial"/>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418065">
      <w:bodyDiv w:val="1"/>
      <w:marLeft w:val="0"/>
      <w:marRight w:val="0"/>
      <w:marTop w:val="0"/>
      <w:marBottom w:val="0"/>
      <w:divBdr>
        <w:top w:val="none" w:sz="0" w:space="0" w:color="auto"/>
        <w:left w:val="none" w:sz="0" w:space="0" w:color="auto"/>
        <w:bottom w:val="none" w:sz="0" w:space="0" w:color="auto"/>
        <w:right w:val="none" w:sz="0" w:space="0" w:color="auto"/>
      </w:divBdr>
    </w:div>
    <w:div w:id="66030642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77</Pages>
  <Words>27558</Words>
  <Characters>157082</Characters>
  <Application>Microsoft Office Word</Application>
  <DocSecurity>0</DocSecurity>
  <Lines>1309</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DocumentCreationInfo</dc:description>
  <cp:lastModifiedBy>Windows User</cp:lastModifiedBy>
  <cp:revision>5</cp:revision>
  <dcterms:created xsi:type="dcterms:W3CDTF">2025-01-13T09:56:00Z</dcterms:created>
  <dcterms:modified xsi:type="dcterms:W3CDTF">2025-01-13T10:15:00Z</dcterms:modified>
</cp:coreProperties>
</file>