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F2880" w14:textId="77777777" w:rsidR="00C26888" w:rsidRPr="00922A40" w:rsidRDefault="00C26888" w:rsidP="00C26888">
      <w:pPr>
        <w:pStyle w:val="t"/>
        <w:spacing w:after="120"/>
        <w:jc w:val="center"/>
        <w:rPr>
          <w:rFonts w:ascii="Arial" w:hAnsi="Arial" w:cs="Arial"/>
          <w:b/>
          <w:bCs/>
          <w:sz w:val="20"/>
        </w:rPr>
      </w:pPr>
      <w:r w:rsidRPr="00922A40">
        <w:rPr>
          <w:rFonts w:ascii="Arial" w:hAnsi="Arial" w:cs="Arial"/>
          <w:b/>
          <w:bCs/>
          <w:sz w:val="20"/>
        </w:rPr>
        <w:t>Phụ lục 4</w:t>
      </w:r>
    </w:p>
    <w:p w14:paraId="5841B880" w14:textId="77777777" w:rsidR="00C26888" w:rsidRPr="00922A40" w:rsidRDefault="00C26888" w:rsidP="00C26888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22A40">
        <w:rPr>
          <w:rFonts w:ascii="Arial" w:hAnsi="Arial" w:cs="Arial"/>
          <w:i/>
          <w:sz w:val="20"/>
          <w:szCs w:val="20"/>
        </w:rPr>
        <w:t xml:space="preserve">(Ban hành kèm theo Thông tư số 63/TT-BTNMT ngày 22 tháng 12 năm 2017 </w:t>
      </w:r>
    </w:p>
    <w:p w14:paraId="6C4FF192" w14:textId="77777777" w:rsidR="00C26888" w:rsidRPr="00922A40" w:rsidRDefault="00C26888" w:rsidP="00C26888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22A40">
        <w:rPr>
          <w:rFonts w:ascii="Arial" w:hAnsi="Arial" w:cs="Arial"/>
          <w:i/>
          <w:sz w:val="20"/>
          <w:szCs w:val="20"/>
        </w:rPr>
        <w:t>của Bộ trưởng Bộ Tài nguyên và Môi trường)</w:t>
      </w:r>
    </w:p>
    <w:p w14:paraId="51F35D88" w14:textId="77777777" w:rsidR="00C26888" w:rsidRPr="00922A40" w:rsidRDefault="00C26888" w:rsidP="00C26888">
      <w:pPr>
        <w:pStyle w:val="t"/>
        <w:spacing w:after="120"/>
        <w:jc w:val="right"/>
        <w:rPr>
          <w:rFonts w:ascii="Arial" w:hAnsi="Arial" w:cs="Arial"/>
          <w:bCs/>
          <w:i/>
          <w:sz w:val="20"/>
        </w:rPr>
      </w:pPr>
      <w:r w:rsidRPr="00922A40">
        <w:rPr>
          <w:rFonts w:ascii="Arial" w:hAnsi="Arial" w:cs="Arial"/>
          <w:bCs/>
          <w:i/>
          <w:color w:val="000000"/>
          <w:sz w:val="20"/>
        </w:rPr>
        <w:t>Mẫu</w:t>
      </w:r>
      <w:r w:rsidRPr="00922A40">
        <w:rPr>
          <w:rFonts w:ascii="Arial" w:hAnsi="Arial" w:cs="Arial"/>
          <w:bCs/>
          <w:i/>
          <w:sz w:val="20"/>
        </w:rPr>
        <w:t xml:space="preserve"> lý lịch bản đồ gốc dạng số</w:t>
      </w:r>
    </w:p>
    <w:p w14:paraId="00580F0A" w14:textId="77777777" w:rsidR="00C26888" w:rsidRPr="00922A40" w:rsidRDefault="00C26888" w:rsidP="00C26888">
      <w:pPr>
        <w:pStyle w:val="t"/>
        <w:spacing w:after="120"/>
        <w:jc w:val="center"/>
        <w:rPr>
          <w:rFonts w:ascii="Arial" w:hAnsi="Arial" w:cs="Arial"/>
          <w:b/>
          <w:bCs/>
          <w:color w:val="000000"/>
          <w:sz w:val="20"/>
        </w:rPr>
      </w:pPr>
      <w:r w:rsidRPr="00922A40">
        <w:rPr>
          <w:rFonts w:ascii="Arial" w:hAnsi="Arial" w:cs="Arial"/>
          <w:b/>
          <w:bCs/>
          <w:color w:val="000000"/>
          <w:sz w:val="20"/>
        </w:rPr>
        <w:t>LÝ LỊCH BẢN ĐỒ</w:t>
      </w:r>
    </w:p>
    <w:p w14:paraId="4D45A3EF" w14:textId="77777777" w:rsidR="00C26888" w:rsidRPr="00922A40" w:rsidRDefault="00C26888" w:rsidP="00C26888">
      <w:pPr>
        <w:pStyle w:val="t"/>
        <w:spacing w:after="12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03AEF59A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Tên mảnh và phiên hiệu: </w:t>
      </w:r>
    </w:p>
    <w:p w14:paraId="6A10B46A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Tỷ lệ: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>Lưới chiếu: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>Múi chiếu:</w:t>
      </w:r>
    </w:p>
    <w:p w14:paraId="1DE62B70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Kinh tuyến trung ương: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>Hệ tọa độ:</w:t>
      </w:r>
    </w:p>
    <w:p w14:paraId="221D34DE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Hệ độ cao:</w:t>
      </w:r>
    </w:p>
    <w:p w14:paraId="5581DF92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Khoảng cao đều đường bình độ cơ bản: </w:t>
      </w:r>
      <w:r w:rsidRPr="00922A40">
        <w:rPr>
          <w:rFonts w:ascii="Arial" w:hAnsi="Arial" w:cs="Arial"/>
          <w:i/>
          <w:color w:val="000000"/>
          <w:sz w:val="20"/>
        </w:rPr>
        <w:t>(nếu là mảnh bản đồ có phần đất liền, phần đảo thì ghi, nếu không có phần đất liền, phần đảo thì bỏ trống)</w:t>
      </w:r>
    </w:p>
    <w:p w14:paraId="726AC358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Khoảng sâu đều đường đẳng sâu cơ bản: </w:t>
      </w:r>
      <w:r w:rsidRPr="00922A40">
        <w:rPr>
          <w:rFonts w:ascii="Arial" w:hAnsi="Arial" w:cs="Arial"/>
          <w:color w:val="000000"/>
          <w:sz w:val="20"/>
        </w:rPr>
        <w:tab/>
      </w:r>
    </w:p>
    <w:p w14:paraId="04D508F9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  <w:lang w:val="nb-NO"/>
        </w:rPr>
      </w:pPr>
      <w:r w:rsidRPr="00922A40">
        <w:rPr>
          <w:rFonts w:ascii="Arial" w:hAnsi="Arial" w:cs="Arial"/>
          <w:color w:val="000000"/>
          <w:sz w:val="20"/>
          <w:lang w:val="nb-NO"/>
        </w:rPr>
        <w:t>Tọa độ góc khung của bản đồ:</w:t>
      </w:r>
    </w:p>
    <w:p w14:paraId="7BC5F1A0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b/>
          <w:bCs/>
          <w:color w:val="000000"/>
          <w:sz w:val="20"/>
          <w:lang w:val="nb-NO"/>
        </w:rPr>
        <w:tab/>
      </w:r>
      <w:r w:rsidRPr="00922A40">
        <w:rPr>
          <w:rFonts w:ascii="Arial" w:hAnsi="Arial" w:cs="Arial"/>
          <w:b/>
          <w:bCs/>
          <w:color w:val="000000"/>
          <w:sz w:val="20"/>
          <w:lang w:val="nb-NO"/>
        </w:rPr>
        <w:tab/>
      </w:r>
      <w:r w:rsidRPr="00922A40">
        <w:rPr>
          <w:rFonts w:ascii="Arial" w:hAnsi="Arial" w:cs="Arial"/>
          <w:b/>
          <w:bCs/>
          <w:color w:val="000000"/>
          <w:sz w:val="20"/>
          <w:lang w:val="nb-NO"/>
        </w:rPr>
        <w:tab/>
      </w:r>
      <w:r w:rsidRPr="00922A40">
        <w:rPr>
          <w:rFonts w:ascii="Arial" w:hAnsi="Arial" w:cs="Arial"/>
          <w:b/>
          <w:bCs/>
          <w:color w:val="000000"/>
          <w:sz w:val="20"/>
          <w:lang w:val="nb-NO"/>
        </w:rPr>
        <w:tab/>
      </w:r>
      <w:r w:rsidRPr="00922A40">
        <w:rPr>
          <w:rFonts w:ascii="Arial" w:hAnsi="Arial" w:cs="Arial"/>
          <w:b/>
          <w:bCs/>
          <w:color w:val="000000"/>
          <w:sz w:val="20"/>
          <w:lang w:val="nb-NO"/>
        </w:rPr>
        <w:tab/>
      </w:r>
      <w:r w:rsidRPr="00922A40">
        <w:rPr>
          <w:rFonts w:ascii="Arial" w:hAnsi="Arial" w:cs="Arial"/>
          <w:b/>
          <w:bCs/>
          <w:color w:val="000000"/>
          <w:sz w:val="20"/>
          <w:lang w:val="nb-NO"/>
        </w:rPr>
        <w:tab/>
      </w:r>
      <w:r w:rsidRPr="00922A40">
        <w:rPr>
          <w:rFonts w:ascii="Arial" w:hAnsi="Arial" w:cs="Arial"/>
          <w:color w:val="000000"/>
          <w:sz w:val="20"/>
        </w:rPr>
        <w:t>a</w:t>
      </w:r>
    </w:p>
    <w:p w14:paraId="73D377AA" w14:textId="77777777" w:rsidR="00C26888" w:rsidRPr="00922A40" w:rsidRDefault="00C26888" w:rsidP="00C26888">
      <w:pPr>
        <w:pStyle w:val="t"/>
        <w:spacing w:after="120"/>
        <w:ind w:left="720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480FE8" wp14:editId="1496E8F6">
                <wp:simplePos x="0" y="0"/>
                <wp:positionH relativeFrom="column">
                  <wp:posOffset>2305685</wp:posOffset>
                </wp:positionH>
                <wp:positionV relativeFrom="paragraph">
                  <wp:posOffset>27305</wp:posOffset>
                </wp:positionV>
                <wp:extent cx="1554480" cy="1280160"/>
                <wp:effectExtent l="0" t="0" r="7620" b="15240"/>
                <wp:wrapNone/>
                <wp:docPr id="2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B1DA2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5pt,2.15pt" to="303.95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LZ0QEAAH4DAAAOAAAAZHJzL2Uyb0RvYy54bWysU82O0zAQviPxDpbvNE3UrkrUdA9dlssC&#10;lbo8wNR2EgvHY9luk749Y/eHBW6IHEaev29mvpmsH6fBsJPyQaNteDmbc6asQKlt1/Dvr88fVpyF&#10;CFaCQasaflaBP27ev1uPrlYV9mik8oxAbKhH1/A+RlcXRRC9GiDM0ClLzhb9AJFU3xXSw0jogymq&#10;+fyhGNFL51GoEMj6dHHyTcZvWyXit7YNKjLTcOotZumzPCRZbNZQdx5cr8W1DfiHLgbQloreoZ4g&#10;Ajt6/RfUoIXHgG2cCRwKbFstVJ6Bpinnf0yz78GpPAuRE9ydpvD/YMXX084zLRteLTizMNCO9tGD&#10;7vrItmgtMYieLRNRows1xW/tzqdRxWT37gXFj8AsbnuwncoNv54dgZQpo/gtJSnBUbnD+AUlxcAx&#10;YmZtav2QIIkPNuXlnO/LUVNkgozlcrlYrGiHgnxltZqXD3l9BdS3dOdD/KxwYOnRcKNtYg9qOL2E&#10;mNqB+haSzBaftTH5AoxlY8M/LqtlTghotEzOFBZ8d9gaz06Qbih/eTbyvA3zeLQyg/UK5KfrO4I2&#10;lzcVN/ZKSWLhwucB5Xnnb1TRknOX14NMV/RWz9m/fpvNTwAAAP//AwBQSwMEFAAGAAgAAAAhAMty&#10;OoTfAAAACQEAAA8AAABkcnMvZG93bnJldi54bWxMj8FOwzAQRO9I/IO1SFwqajeBQEM2FQJy40Jp&#10;xdWNlyQiXqex2wa+HnOC42hGM2+K1WR7caTRd44RFnMFgrh2puMGYfNWXd2B8EGz0b1jQvgiD6vy&#10;/KzQuXEnfqXjOjQilrDPNUIbwpBL6euWrPZzNxBH78ONVocox0aaUZ9iue1lolQmre44LrR6oMeW&#10;6s/1wSL4akv76ntWz9R72jhK9k8vzxrx8mJ6uAcRaAp/YfjFj+hQRqadO7DxokdIs3QRowjXKYjo&#10;Z+p2CWKHkKibJciykP8flD8AAAD//wMAUEsBAi0AFAAGAAgAAAAhALaDOJL+AAAA4QEAABMAAAAA&#10;AAAAAAAAAAAAAAAAAFtDb250ZW50X1R5cGVzXS54bWxQSwECLQAUAAYACAAAACEAOP0h/9YAAACU&#10;AQAACwAAAAAAAAAAAAAAAAAvAQAAX3JlbHMvLnJlbHNQSwECLQAUAAYACAAAACEA44xS2dEBAAB+&#10;AwAADgAAAAAAAAAAAAAAAAAuAgAAZHJzL2Uyb0RvYy54bWxQSwECLQAUAAYACAAAACEAy3I6hN8A&#10;AAAJAQAADwAAAAAAAAAAAAAAAAArBAAAZHJzL2Rvd25yZXYueG1sUEsFBgAAAAAEAAQA8wAAADcF&#10;AAAAAA==&#10;" o:allowincell="f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2336" behindDoc="0" locked="0" layoutInCell="0" allowOverlap="1" wp14:anchorId="7C73E940" wp14:editId="05C82BD2">
                <wp:simplePos x="0" y="0"/>
                <wp:positionH relativeFrom="column">
                  <wp:posOffset>3860164</wp:posOffset>
                </wp:positionH>
                <wp:positionV relativeFrom="paragraph">
                  <wp:posOffset>27305</wp:posOffset>
                </wp:positionV>
                <wp:extent cx="0" cy="1280160"/>
                <wp:effectExtent l="0" t="0" r="19050" b="0"/>
                <wp:wrapNone/>
                <wp:docPr id="2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EE3C7" id="Straight Connector 4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3.95pt,2.15pt" to="303.95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vB0AEAAIIDAAAOAAAAZHJzL2Uyb0RvYy54bWysU0tv2zAMvg/YfxB0X/zYWnRGnB7SdZdu&#10;C5Cud0aSbWGyKFBK7Pz7SUqadtutmA+E+PpIfqSXt/No2EGR12hbXi1KzpQVKLXtW/7z8f7DDWc+&#10;gJVg0KqWH5Xnt6v375aTa1SNAxqpiEUQ65vJtXwIwTVF4cWgRvALdMpGZ4c0Qogq9YUkmCL6aIq6&#10;LK+LCUk6QqG8j9a7k5OvMn7XKRF+dJ1XgZmWx95ClpTlLslitYSmJ3CDFuc24A1djKBtLHqBuoMA&#10;bE/6H6hRC0KPXVgIHAvsOi1UniFOU5V/TbMdwKk8SyTHuwtN/v/Biu+HDTEtW15/5MzCGHe0DQS6&#10;HwJbo7WRQST2KRE1Od/E+LXdUBpVzHbrHlD88sziegDbq9zw49FFkCplFH+kJMW7WG43fUMZY2Af&#10;MLM2dzSyzmj3lBITeGSGzXlNx8ua1ByYOBlFtFb1TVld5xUW0CSIlOjIh68KR5YeLTfaJgahgcOD&#10;D6mll5BktnivjclXYCybWv75qr7KCR6NlsmZwjz1u7UhdoB0R/nL80XP6zDCvZUZbFAgv5zfAbQ5&#10;vWNxY8+0JCZOnO5QHjf0TFdcdO7yfJTpkl7rOfvl11n9BgAA//8DAFBLAwQUAAYACAAAACEASNcv&#10;/dwAAAAJAQAADwAAAGRycy9kb3ducmV2LnhtbEyPwU7DMBBE70j8g7VI3KhNCqUJ2VQVAi5IlSgp&#10;Zydekoh4HcVuGv4eIw5wHM1o5k2+mW0vJhp95xjheqFAENfOdNwglG9PV2sQPmg2undMCF/kYVOc&#10;n+U6M+7ErzTtQyNiCftMI7QhDJmUvm7Jar9wA3H0PtxodYhybKQZ9SmW214mSq2k1R3HhVYP9NBS&#10;/bk/WoTt+8vjcjdV1vUmbcqDsaV6ThAvL+btPYhAc/gLww9+RIciMlXuyMaLHmGl7tIYRbhZgoj+&#10;r64QEnWbgixy+f9B8Q0AAP//AwBQSwECLQAUAAYACAAAACEAtoM4kv4AAADhAQAAEwAAAAAAAAAA&#10;AAAAAAAAAAAAW0NvbnRlbnRfVHlwZXNdLnhtbFBLAQItABQABgAIAAAAIQA4/SH/1gAAAJQBAAAL&#10;AAAAAAAAAAAAAAAAAC8BAABfcmVscy8ucmVsc1BLAQItABQABgAIAAAAIQDICFvB0AEAAIIDAAAO&#10;AAAAAAAAAAAAAAAAAC4CAABkcnMvZTJvRG9jLnhtbFBLAQItABQABgAIAAAAIQBI1y/93AAAAAkB&#10;AAAPAAAAAAAAAAAAAAAAACoEAABkcnMvZG93bnJldi54bWxQSwUGAAAAAAQABADzAAAAMwUAAAAA&#10;" o:allowincell="f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6B45DC98" wp14:editId="722CB418">
                <wp:simplePos x="0" y="0"/>
                <wp:positionH relativeFrom="column">
                  <wp:posOffset>2305684</wp:posOffset>
                </wp:positionH>
                <wp:positionV relativeFrom="paragraph">
                  <wp:posOffset>27305</wp:posOffset>
                </wp:positionV>
                <wp:extent cx="0" cy="1280160"/>
                <wp:effectExtent l="0" t="0" r="19050" b="15240"/>
                <wp:wrapNone/>
                <wp:docPr id="2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86DD6"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5pt,2.15pt" to="181.55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YcygEAAHgDAAAOAAAAZHJzL2Uyb0RvYy54bWysU8lu2zAQvRfoPxC811qKBKlgOQen6SVt&#10;DTj9gDFJSUQpDjGkLfnvS9JL0vYWRAeCnOXNvDej5f08GnZQ5DXalleLkjNlBUpt+5b/en78dMeZ&#10;D2AlGLSq5Ufl+f3q44fl5BpV44BGKmIRxPpmci0fQnBNUXgxqBH8Ap2y0dkhjRDik/pCEkwRfTRF&#10;XZa3xYQkHaFQ3kfrw8nJVxm/65QIP7vOq8BMy2NvIZ+Uz106i9USmp7ADVqc24A3dDGCtrHoFeoB&#10;ArA96f+gRi0IPXZhIXAssOu0UJlDZFOV/7DZDuBU5hLF8e4qk38/WPHjsCGmZcvrmjMLY5zRNhDo&#10;fghsjdZGBZHY5yTU5HwT49d2Q4mqmO3WPaH47ZnF9QC2V7nh56OLIFXKKP5KSQ/vYrnd9B1ljIF9&#10;wKza3NGYIKMebM7DOV6Ho+bAxMkoorWq78rqNg+ugOaS6MiHbwpHli4tN9om3aCBw5MPqRFoLiHJ&#10;bPFRG5NnbyybWv7lpr7JCR6NlsmZwjz1u7UhdoC0PfnLrKLndRjh3soMNiiQX8/3ANqc7rG4sWcx&#10;Ev+TkjuUxw1dRIrjzV2eVzHtz+t3zn75YVZ/AAAA//8DAFBLAwQUAAYACAAAACEAV/nBYt0AAAAJ&#10;AQAADwAAAGRycy9kb3ducmV2LnhtbEyPwU7DMBBE70j8g7VIXCpqN4EKQjYVAnLj0gLiuk2WJCJe&#10;p7HbBr4eIw5wHM1o5k2+mmyvDjz6zgnCYm5AsVSu7qRBeHkuL65B+UBSU++EET7Zw6o4Pckpq91R&#10;1nzYhEbFEvEZIbQhDJnWvmrZkp+7gSV67260FKIcG12PdIzltteJMUttqZO40NLA9y1XH5u9RfDl&#10;K+/Kr1k1M29p4zjZPTw9EuL52XR3CyrwFP7C8IMf0aGITFu3l9qrHiFdposYRbhMQUX/V28REnN1&#10;A7rI9f8HxTcAAAD//wMAUEsBAi0AFAAGAAgAAAAhALaDOJL+AAAA4QEAABMAAAAAAAAAAAAAAAAA&#10;AAAAAFtDb250ZW50X1R5cGVzXS54bWxQSwECLQAUAAYACAAAACEAOP0h/9YAAACUAQAACwAAAAAA&#10;AAAAAAAAAAAvAQAAX3JlbHMvLnJlbHNQSwECLQAUAAYACAAAACEAEnlWHMoBAAB4AwAADgAAAAAA&#10;AAAAAAAAAAAuAgAAZHJzL2Uyb0RvYy54bWxQSwECLQAUAAYACAAAACEAV/nBYt0AAAAJAQAADwAA&#10;AAAAAAAAAAAAAAAkBAAAZHJzL2Rvd25yZXYueG1sUEsFBgAAAAAEAAQA8wAAAC4FAAAAAA==&#10;" o:allowincell="f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805E6BE" wp14:editId="5571E1C3">
                <wp:simplePos x="0" y="0"/>
                <wp:positionH relativeFrom="column">
                  <wp:posOffset>2305685</wp:posOffset>
                </wp:positionH>
                <wp:positionV relativeFrom="paragraph">
                  <wp:posOffset>27304</wp:posOffset>
                </wp:positionV>
                <wp:extent cx="1554480" cy="0"/>
                <wp:effectExtent l="0" t="0" r="0" b="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EEA1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55pt,2.15pt" to="303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7bygEAAHgDAAAOAAAAZHJzL2Uyb0RvYy54bWysU02P0zAQvSPxHyzfadpqi5ao6R66LJcF&#10;KnX5AVPbSSwcjzV2m/bfM3Y/doEbIgfL8/U8781k+XAcnDgYihZ9I2eTqRTGK9TWd4388fL04V6K&#10;mMBrcOhNI08myofV+3fLMdRmjj06bUgwiI/1GBrZpxTqqoqqNwPECQbjOdgiDZDYpK7SBCOjD66a&#10;T6cfqxFJB0JlYmTv4zkoVwW/bY1K39s2miRcI7m3VE4q5y6f1WoJdUcQeqsubcA/dDGA9fzoDeoR&#10;Eog92b+gBqsII7ZponCosG2tMoUDs5lN/2Cz7SGYwoXFieEmU/x/sOrbYUPC6kbOZ1J4GHhG20Rg&#10;uz6JNXrPCiKJeRZqDLHm/LXfUKaqjn4bnlH9jMLjugffmdLwyykwyCxXVL+VZCMGfm43fkXNObBP&#10;WFQ7tjRkSNZDHMtwTrfhmGMSip2zxeLu7p5nqK6xCuprYaCYvhgcRL400lmfdYMaDs8x5UagvqZk&#10;t8cn61yZvfNibOSnxXxRCiI6q3Mwp0XqdmtH4gB5e8pXWHHkbRrh3usC1hvQny/3BNad7/y48xcx&#10;Mv+zkjvUpw1dReLxli4vq5j3561dql9/mNUvAAAA//8DAFBLAwQUAAYACAAAACEAxSL5ytwAAAAH&#10;AQAADwAAAGRycy9kb3ducmV2LnhtbEyOTU/DMBBE70j8B2uRuFTUboMCpHEqBOTGpR+I6zbeJhHx&#10;Oo3dNvDrMVzgOJrRm5cvR9uJEw2+daxhNlUgiCtnWq41bDflzT0IH5ANdo5Jwyd5WBaXFzlmxp15&#10;Rad1qEWEsM9QQxNCn0npq4Ys+qnriWO3d4PFEONQSzPgOcJtJ+dKpdJiy/GhwZ6eGqo+1kerwZdv&#10;dCi/JtVEvSe1o/nh+fUFtb6+Gh8XIAKN4W8MP/pRHYrotHNHNl50GpI0mcWphtsEROxTdfcAYveb&#10;ZZHL//7FNwAAAP//AwBQSwECLQAUAAYACAAAACEAtoM4kv4AAADhAQAAEwAAAAAAAAAAAAAAAAAA&#10;AAAAW0NvbnRlbnRfVHlwZXNdLnhtbFBLAQItABQABgAIAAAAIQA4/SH/1gAAAJQBAAALAAAAAAAA&#10;AAAAAAAAAC8BAABfcmVscy8ucmVsc1BLAQItABQABgAIAAAAIQDaRU7bygEAAHgDAAAOAAAAAAAA&#10;AAAAAAAAAC4CAABkcnMvZTJvRG9jLnhtbFBLAQItABQABgAIAAAAIQDFIvnK3AAAAAcBAAAPAAAA&#10;AAAAAAAAAAAAACQEAABkcnMvZG93bnJldi54bWxQSwUGAAAAAAQABADzAAAALQUAAAAA&#10;" o:allowincell="f"/>
            </w:pict>
          </mc:Fallback>
        </mc:AlternateContent>
      </w:r>
      <w:r w:rsidRPr="00922A40">
        <w:rPr>
          <w:rFonts w:ascii="Arial" w:hAnsi="Arial" w:cs="Arial"/>
          <w:color w:val="000000"/>
          <w:sz w:val="20"/>
        </w:rPr>
        <w:t>x=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 xml:space="preserve">x=  </w:t>
      </w:r>
    </w:p>
    <w:p w14:paraId="12A2AE5F" w14:textId="77777777" w:rsidR="00C26888" w:rsidRPr="00922A40" w:rsidRDefault="00C26888" w:rsidP="00C26888">
      <w:pPr>
        <w:pStyle w:val="t"/>
        <w:spacing w:after="120"/>
        <w:ind w:left="720"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y=                        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 xml:space="preserve">y= </w:t>
      </w:r>
    </w:p>
    <w:p w14:paraId="06081E80" w14:textId="77777777" w:rsidR="00C26888" w:rsidRPr="00922A40" w:rsidRDefault="00C26888" w:rsidP="00C26888">
      <w:pPr>
        <w:pStyle w:val="t"/>
        <w:spacing w:after="120"/>
        <w:ind w:left="720"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B=                 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 xml:space="preserve">B=  </w:t>
      </w:r>
    </w:p>
    <w:p w14:paraId="0086B985" w14:textId="77777777" w:rsidR="00C26888" w:rsidRPr="00922A40" w:rsidRDefault="00C26888" w:rsidP="00C26888">
      <w:pPr>
        <w:pStyle w:val="t"/>
        <w:spacing w:after="120"/>
        <w:ind w:left="720"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L=                    c1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 xml:space="preserve">     </w:t>
      </w:r>
      <w:r>
        <w:rPr>
          <w:rFonts w:ascii="Arial" w:hAnsi="Arial" w:cs="Arial"/>
          <w:color w:val="000000"/>
          <w:sz w:val="20"/>
        </w:rPr>
        <w:t xml:space="preserve">     </w:t>
      </w:r>
      <w:r w:rsidRPr="00922A40">
        <w:rPr>
          <w:rFonts w:ascii="Arial" w:hAnsi="Arial" w:cs="Arial"/>
          <w:color w:val="000000"/>
          <w:sz w:val="20"/>
        </w:rPr>
        <w:t>c2</w:t>
      </w:r>
      <w:r w:rsidRPr="00922A40">
        <w:rPr>
          <w:rFonts w:ascii="Arial" w:hAnsi="Arial" w:cs="Arial"/>
          <w:color w:val="000000"/>
          <w:sz w:val="20"/>
        </w:rPr>
        <w:tab/>
        <w:t xml:space="preserve">L=  </w:t>
      </w:r>
    </w:p>
    <w:p w14:paraId="4B87CC74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</w:p>
    <w:p w14:paraId="33BB4D44" w14:textId="77777777" w:rsidR="00C26888" w:rsidRPr="00922A40" w:rsidRDefault="00C26888" w:rsidP="00C26888">
      <w:pPr>
        <w:pStyle w:val="t"/>
        <w:spacing w:after="120"/>
        <w:ind w:left="720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CEECE69" wp14:editId="40713A15">
                <wp:simplePos x="0" y="0"/>
                <wp:positionH relativeFrom="column">
                  <wp:posOffset>2305685</wp:posOffset>
                </wp:positionH>
                <wp:positionV relativeFrom="paragraph">
                  <wp:posOffset>195638</wp:posOffset>
                </wp:positionV>
                <wp:extent cx="1554480" cy="0"/>
                <wp:effectExtent l="0" t="0" r="0" b="0"/>
                <wp:wrapNone/>
                <wp:docPr id="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8084D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55pt,15.4pt" to="303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vnyQEAAHgDAAAOAAAAZHJzL2Uyb0RvYy54bWysU01v2zAMvQ/YfxB0X5wEzdAZcXpI1126&#10;LUC6H8BIsi1MFgVKiZN/P0r56LrdhvkgUOTjE/lILx+OgxMHQ9Gib+RsMpXCeIXa+q6RP16ePtxL&#10;ERN4DQ69aeTJRPmwev9uOYbazLFHpw0JJvGxHkMj+5RCXVVR9WaAOMFgPAdbpAESX6mrNMHI7IOr&#10;5tPpx2pE0oFQmRjZ+3gOylXhb1uj0ve2jSYJ10iuLZWTyrnLZ7VaQt0RhN6qSxnwD1UMYD0/eqN6&#10;hARiT/YvqsEqwohtmigcKmxbq0zpgbuZTf/oZttDMKUXFieGm0zx/9Gqb4cNCat5diyPh4FntE0E&#10;tuuTWKP3rCCSmGWhxhBrxq/9hnKr6ui34RnVzyg8rnvwnSkFv5wCk5SM6k1KvsTAz+3Gr6gZA/uE&#10;RbVjS0OmZD3EsQzndBuOOSah2DlbLO7u7rlIdY1VUF8TA8X0xeAgstFIZ33WDWo4PMfEpTP0Cslu&#10;j0/WuTJ758XYyE+L+aIkRHRW52CGRep2a0fiAHl7ypd1YLI3MMK914WsN6A/X+wE1p1txjvPadf+&#10;z0ruUJ82lOmyn8dbiC+rmPfn93tBvf4wq18AAAD//wMAUEsDBBQABgAIAAAAIQCmZ5853QAAAAkB&#10;AAAPAAAAZHJzL2Rvd25yZXYueG1sTI9BT8MwDIXvSPyHyEhcJpZslcooTScE9MaFwcTVa01b0Thd&#10;k22FX48RB7jZfk/P38vXk+vVkcbQebawmBtQxJWvO24svL6UVytQISLX2HsmC58UYF2cn+WY1f7E&#10;z3TcxEZJCIcMLbQxDpnWoWrJYZj7gVi0dz86jLKOja5HPEm46/XSmFQ77Fg+tDjQfUvVx+bgLIRy&#10;S/vya1bNzFvSeFruH54e0drLi+nuFlSkKf6Z4Qdf0KEQpp0/cB1UbyFJk4VYZTBSQQypub4Btfs9&#10;6CLX/xsU3wAAAP//AwBQSwECLQAUAAYACAAAACEAtoM4kv4AAADhAQAAEwAAAAAAAAAAAAAAAAAA&#10;AAAAW0NvbnRlbnRfVHlwZXNdLnhtbFBLAQItABQABgAIAAAAIQA4/SH/1gAAAJQBAAALAAAAAAAA&#10;AAAAAAAAAC8BAABfcmVscy8ucmVsc1BLAQItABQABgAIAAAAIQCqRpvnyQEAAHgDAAAOAAAAAAAA&#10;AAAAAAAAAC4CAABkcnMvZTJvRG9jLnhtbFBLAQItABQABgAIAAAAIQCmZ5853QAAAAkBAAAPAAAA&#10;AAAAAAAAAAAAACMEAABkcnMvZG93bnJldi54bWxQSwUGAAAAAAQABADzAAAALQUAAAAA&#10;"/>
            </w:pict>
          </mc:Fallback>
        </mc:AlternateConten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</w:p>
    <w:p w14:paraId="339007D0" w14:textId="77777777" w:rsidR="00C26888" w:rsidRPr="00922A40" w:rsidRDefault="00C26888" w:rsidP="00C26888">
      <w:pPr>
        <w:pStyle w:val="t"/>
        <w:spacing w:after="120"/>
        <w:ind w:left="720"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</w:p>
    <w:p w14:paraId="378895CC" w14:textId="77777777" w:rsidR="00C26888" w:rsidRPr="00922A40" w:rsidRDefault="00C26888" w:rsidP="00C26888">
      <w:pPr>
        <w:pStyle w:val="t"/>
        <w:spacing w:after="120"/>
        <w:ind w:left="4320"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b</w:t>
      </w:r>
      <w:r w:rsidRPr="00922A40">
        <w:rPr>
          <w:rFonts w:ascii="Arial" w:hAnsi="Arial" w:cs="Arial"/>
          <w:color w:val="000000"/>
          <w:sz w:val="20"/>
        </w:rPr>
        <w:tab/>
      </w:r>
    </w:p>
    <w:p w14:paraId="0DE787C8" w14:textId="78944B93" w:rsidR="00C26888" w:rsidRPr="00922A40" w:rsidRDefault="00C26888" w:rsidP="00C26888">
      <w:pPr>
        <w:pStyle w:val="t"/>
        <w:spacing w:after="120"/>
        <w:ind w:left="720"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x=                                                                         </w:t>
      </w:r>
      <w:r w:rsidRPr="00922A40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        </w:t>
      </w:r>
      <w:r w:rsidRPr="00922A40">
        <w:rPr>
          <w:rFonts w:ascii="Arial" w:hAnsi="Arial" w:cs="Arial"/>
          <w:color w:val="000000"/>
          <w:sz w:val="20"/>
        </w:rPr>
        <w:t xml:space="preserve">x=  </w:t>
      </w:r>
    </w:p>
    <w:p w14:paraId="0650C0E0" w14:textId="6C244B9F" w:rsidR="00C26888" w:rsidRPr="00922A40" w:rsidRDefault="00C26888" w:rsidP="00C26888">
      <w:pPr>
        <w:pStyle w:val="t"/>
        <w:spacing w:after="120"/>
        <w:ind w:left="720"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y=                         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 xml:space="preserve">y= </w:t>
      </w:r>
    </w:p>
    <w:p w14:paraId="63041436" w14:textId="77777777" w:rsidR="00C26888" w:rsidRPr="00922A40" w:rsidRDefault="00C26888" w:rsidP="00C26888">
      <w:pPr>
        <w:pStyle w:val="t"/>
        <w:spacing w:after="120"/>
        <w:ind w:left="720"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B=                 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 xml:space="preserve">B= </w:t>
      </w:r>
    </w:p>
    <w:p w14:paraId="2E88365B" w14:textId="77777777" w:rsidR="00C26888" w:rsidRPr="00922A40" w:rsidRDefault="00C26888" w:rsidP="00C26888">
      <w:pPr>
        <w:pStyle w:val="t"/>
        <w:spacing w:after="120"/>
        <w:ind w:left="720"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L=                 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 xml:space="preserve">L= </w:t>
      </w:r>
    </w:p>
    <w:p w14:paraId="3A9A19A0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</w:p>
    <w:p w14:paraId="44D5DD6D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a=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>; b=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>; c1=</w:t>
      </w:r>
      <w:r w:rsidRPr="00922A40">
        <w:rPr>
          <w:rFonts w:ascii="Arial" w:hAnsi="Arial" w:cs="Arial"/>
          <w:color w:val="000000"/>
          <w:sz w:val="20"/>
        </w:rPr>
        <w:tab/>
      </w:r>
      <w:r w:rsidRPr="00922A40">
        <w:rPr>
          <w:rFonts w:ascii="Arial" w:hAnsi="Arial" w:cs="Arial"/>
          <w:color w:val="000000"/>
          <w:sz w:val="20"/>
        </w:rPr>
        <w:tab/>
        <w:t>; c2=</w:t>
      </w:r>
    </w:p>
    <w:p w14:paraId="5B9C7151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</w:p>
    <w:p w14:paraId="1BB41EA6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i/>
          <w:color w:val="000000"/>
          <w:sz w:val="20"/>
        </w:rPr>
        <w:t>(x, y ghi đến mm; B, L ghi đến 0,5”; a, b, c, d ghi đến 0,1mm)</w:t>
      </w:r>
    </w:p>
    <w:p w14:paraId="68088132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Diện tích mảnh bản đồ: </w:t>
      </w:r>
      <w:r w:rsidRPr="00922A40">
        <w:rPr>
          <w:rFonts w:ascii="Arial" w:hAnsi="Arial" w:cs="Arial"/>
          <w:i/>
          <w:color w:val="000000"/>
          <w:sz w:val="20"/>
        </w:rPr>
        <w:t>(Ghi đến 0,01km</w:t>
      </w:r>
      <w:r w:rsidRPr="00922A40">
        <w:rPr>
          <w:rFonts w:ascii="Arial" w:hAnsi="Arial" w:cs="Arial"/>
          <w:i/>
          <w:color w:val="000000"/>
          <w:sz w:val="20"/>
          <w:vertAlign w:val="superscript"/>
        </w:rPr>
        <w:t>2</w:t>
      </w:r>
      <w:r w:rsidRPr="00922A40">
        <w:rPr>
          <w:rFonts w:ascii="Arial" w:hAnsi="Arial" w:cs="Arial"/>
          <w:i/>
          <w:color w:val="000000"/>
          <w:sz w:val="20"/>
        </w:rPr>
        <w:t>)</w:t>
      </w:r>
    </w:p>
    <w:p w14:paraId="29515287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Nội dung của bản đồ số biên tập theo các nhóm, lớp của Quy định kỹ thuật số hóa bản đồ địa hình tỷ lệ:</w:t>
      </w:r>
    </w:p>
    <w:p w14:paraId="2FD7C615" w14:textId="77777777" w:rsidR="00C26888" w:rsidRPr="00922A40" w:rsidRDefault="00C26888" w:rsidP="00C26888">
      <w:pPr>
        <w:pStyle w:val="t"/>
        <w:spacing w:after="120"/>
        <w:ind w:firstLine="720"/>
        <w:jc w:val="center"/>
        <w:rPr>
          <w:rFonts w:ascii="Arial" w:hAnsi="Arial" w:cs="Arial"/>
          <w:b/>
          <w:bCs/>
          <w:color w:val="000000"/>
          <w:sz w:val="20"/>
        </w:rPr>
      </w:pPr>
      <w:r w:rsidRPr="00922A40">
        <w:rPr>
          <w:rFonts w:ascii="Arial" w:hAnsi="Arial" w:cs="Arial"/>
          <w:b/>
          <w:bCs/>
          <w:color w:val="000000"/>
          <w:sz w:val="20"/>
        </w:rPr>
        <w:t>I. PHẦN ĐẤT LIỀN</w:t>
      </w:r>
    </w:p>
    <w:p w14:paraId="03D6E096" w14:textId="77777777" w:rsidR="00C26888" w:rsidRPr="00922A40" w:rsidRDefault="00C26888" w:rsidP="00C26888">
      <w:pPr>
        <w:pStyle w:val="t"/>
        <w:spacing w:after="1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ab/>
        <w:t xml:space="preserve">Mảnh bản đồ không có phần đất liền hoặc không có phần đảo) </w:t>
      </w:r>
      <w:r w:rsidRPr="00922A40">
        <w:rPr>
          <w:rFonts w:ascii="Arial" w:hAnsi="Arial" w:cs="Arial"/>
          <w:i/>
          <w:color w:val="000000"/>
          <w:sz w:val="20"/>
        </w:rPr>
        <w:t xml:space="preserve">ghi </w:t>
      </w:r>
      <w:r w:rsidRPr="00922A40">
        <w:rPr>
          <w:rFonts w:ascii="Arial" w:hAnsi="Arial" w:cs="Arial"/>
          <w:color w:val="000000"/>
          <w:sz w:val="20"/>
        </w:rPr>
        <w:t>"Không có phần đất liền".</w:t>
      </w:r>
    </w:p>
    <w:p w14:paraId="65727C82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Mảnh bản đồ có phần đất liền hoặc phần đảo: </w:t>
      </w:r>
      <w:r w:rsidRPr="00922A40">
        <w:rPr>
          <w:rFonts w:ascii="Arial" w:hAnsi="Arial" w:cs="Arial"/>
          <w:i/>
          <w:color w:val="000000"/>
          <w:sz w:val="20"/>
        </w:rPr>
        <w:t>ghi một trong ba phương án như sau:</w:t>
      </w:r>
    </w:p>
    <w:p w14:paraId="741F72E5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1. Phần đất liền và đảo là bản đồ số cùng tỷ lệ ghép vào phần biển:</w:t>
      </w:r>
    </w:p>
    <w:p w14:paraId="7587BC11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i/>
          <w:color w:val="000000"/>
          <w:sz w:val="20"/>
        </w:rPr>
        <w:t>Sao chép toàn bộ nội dung lý lịch bản đồ phần đất liền đã nghiệm thu.</w:t>
      </w:r>
    </w:p>
    <w:p w14:paraId="7346C232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2. Phần đất liền được số hóa từ bản đồ in trên giấy:</w:t>
      </w:r>
    </w:p>
    <w:p w14:paraId="7C94F943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Tên đơn vị thực hiện phần số hóa:</w:t>
      </w:r>
    </w:p>
    <w:p w14:paraId="7A2B7E57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- Người thực hiện phần số hóa: </w:t>
      </w:r>
      <w:r w:rsidRPr="00922A40">
        <w:rPr>
          <w:rFonts w:ascii="Arial" w:hAnsi="Arial" w:cs="Arial"/>
          <w:i/>
          <w:color w:val="000000"/>
          <w:sz w:val="20"/>
        </w:rPr>
        <w:t>Họ và tên</w:t>
      </w:r>
    </w:p>
    <w:p w14:paraId="719ACB4F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lastRenderedPageBreak/>
        <w:t xml:space="preserve">- Thời gian số hóa: </w:t>
      </w:r>
      <w:r w:rsidRPr="00922A40">
        <w:rPr>
          <w:rFonts w:ascii="Arial" w:hAnsi="Arial" w:cs="Arial"/>
          <w:i/>
          <w:color w:val="000000"/>
          <w:sz w:val="20"/>
        </w:rPr>
        <w:t>(năm)</w:t>
      </w:r>
    </w:p>
    <w:p w14:paraId="5A7691B4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Tài liệu dùng để số hóa:</w:t>
      </w:r>
    </w:p>
    <w:p w14:paraId="11C097E9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+ </w:t>
      </w:r>
      <w:r w:rsidRPr="00922A40">
        <w:rPr>
          <w:rFonts w:ascii="Arial" w:hAnsi="Arial" w:cs="Arial"/>
          <w:i/>
          <w:color w:val="000000"/>
          <w:sz w:val="20"/>
        </w:rPr>
        <w:t>Liệt kê tài liệu</w:t>
      </w:r>
    </w:p>
    <w:p w14:paraId="2490803E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Tài liệu tham khảo để số hóa:</w:t>
      </w:r>
    </w:p>
    <w:p w14:paraId="56947FA6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+ </w:t>
      </w:r>
      <w:r w:rsidRPr="00922A40">
        <w:rPr>
          <w:rFonts w:ascii="Arial" w:hAnsi="Arial" w:cs="Arial"/>
          <w:i/>
          <w:color w:val="000000"/>
          <w:sz w:val="20"/>
        </w:rPr>
        <w:t>Liệt kê tài liệu</w:t>
      </w:r>
    </w:p>
    <w:p w14:paraId="19F1D4D4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- Phương pháp số hóa: </w:t>
      </w:r>
      <w:r w:rsidRPr="00922A40">
        <w:rPr>
          <w:rFonts w:ascii="Arial" w:hAnsi="Arial" w:cs="Arial"/>
          <w:i/>
          <w:color w:val="000000"/>
          <w:sz w:val="20"/>
        </w:rPr>
        <w:t>tóm tắt</w:t>
      </w:r>
    </w:p>
    <w:p w14:paraId="6D7E9477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- Các vấn đề kỹ thuật đã giải quyết khi số hóa: </w:t>
      </w:r>
    </w:p>
    <w:p w14:paraId="2C129610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i/>
          <w:color w:val="000000"/>
          <w:sz w:val="20"/>
        </w:rPr>
        <w:t>+ Liệt kê các vấn đề chính</w:t>
      </w:r>
    </w:p>
    <w:p w14:paraId="6013AEF7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Tên cơ quan kiểm tra chất lượng cấp chủ đầu tư:</w:t>
      </w:r>
    </w:p>
    <w:p w14:paraId="6E2C1AAF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i/>
          <w:color w:val="000000"/>
          <w:sz w:val="20"/>
        </w:rPr>
        <w:t>+ Liệt kê các nội dung liên quan đến việc kiểm tra (kiểm tra cấp đơn vị thi công, kiểm tra cấp Chủ đầu tư, tỷ lệ kiểm tra; kiểm tra theo quy chế, thông tư nào?...)</w:t>
      </w:r>
    </w:p>
    <w:p w14:paraId="2D08AD6D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Thời gian kiểm tra chất lượng:</w:t>
      </w:r>
    </w:p>
    <w:p w14:paraId="40F20032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Tên cơ quan thẩm định chất lượng:</w:t>
      </w:r>
    </w:p>
    <w:p w14:paraId="1EFE5096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Thời gian kiểm tra, thẩm định chất lượng:</w:t>
      </w:r>
    </w:p>
    <w:p w14:paraId="1D665CD7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3. Phần đất liền được đo chi tiết ngoài thực địa:</w:t>
      </w:r>
    </w:p>
    <w:p w14:paraId="7B046F7B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Tên Thiết kế kỹ thuật - dự toán:</w:t>
      </w:r>
    </w:p>
    <w:p w14:paraId="7435B78B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Tên đơn vị thi công (ngoại nghiệp, nội nghiệp):</w:t>
      </w:r>
    </w:p>
    <w:p w14:paraId="4BCF450F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Phương pháp thi công:</w:t>
      </w:r>
    </w:p>
    <w:p w14:paraId="69992A23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+ Ngoại nghiệp:</w:t>
      </w:r>
    </w:p>
    <w:p w14:paraId="33F26AD0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+ Nội nghiệp:</w:t>
      </w:r>
    </w:p>
    <w:p w14:paraId="75F88F31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+ Các vấn đề kỹ thuật phát sinh so với Thiết kế kỹ thuật - dự toán; cơ quan giải quyết kỹ thuật:</w:t>
      </w:r>
      <w:r w:rsidRPr="00922A40">
        <w:rPr>
          <w:rFonts w:ascii="Arial" w:hAnsi="Arial" w:cs="Arial"/>
          <w:i/>
          <w:color w:val="000000"/>
          <w:sz w:val="20"/>
        </w:rPr>
        <w:t>(nếu có)</w:t>
      </w:r>
    </w:p>
    <w:p w14:paraId="5B9A3EA3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Thời gian thi công (ngoại nghiệp, nội nghiệp):</w:t>
      </w:r>
    </w:p>
    <w:p w14:paraId="4761EC86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Tên cơ quan kiểm tra chất lượng cấp Chủ đầu tư:</w:t>
      </w:r>
    </w:p>
    <w:p w14:paraId="12BBAD72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i/>
          <w:color w:val="000000"/>
          <w:sz w:val="20"/>
        </w:rPr>
        <w:t>+ Liệt kê các nội dung liên quan đến việc kiểm tra (kiểm tra cấp đơn vị thi công, kiểm tra cấp Chủ đầu tư, tỷ lệ kiểm tra; kiểm tra theo quy chế, thông tư nào?...)</w:t>
      </w:r>
    </w:p>
    <w:p w14:paraId="44F99CF2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Tên cơ quan thẩm định chất lượng (nghiệm thu):</w:t>
      </w:r>
    </w:p>
    <w:p w14:paraId="3706C209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Thời gian kiểm tra, thẩm định chất lượng (nghiệm thu):</w:t>
      </w:r>
    </w:p>
    <w:p w14:paraId="194EB01C" w14:textId="77777777" w:rsidR="00C26888" w:rsidRPr="00922A40" w:rsidRDefault="00C26888" w:rsidP="00C26888">
      <w:pPr>
        <w:pStyle w:val="t"/>
        <w:spacing w:after="120"/>
        <w:ind w:firstLine="72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AC6D7AB" w14:textId="77777777" w:rsidR="00C26888" w:rsidRPr="00922A40" w:rsidRDefault="00C26888" w:rsidP="00C26888">
      <w:pPr>
        <w:pStyle w:val="t"/>
        <w:spacing w:after="120"/>
        <w:ind w:firstLine="720"/>
        <w:jc w:val="center"/>
        <w:rPr>
          <w:rFonts w:ascii="Arial" w:hAnsi="Arial" w:cs="Arial"/>
          <w:b/>
          <w:bCs/>
          <w:color w:val="000000"/>
          <w:sz w:val="20"/>
        </w:rPr>
      </w:pPr>
      <w:r w:rsidRPr="00922A40">
        <w:rPr>
          <w:rFonts w:ascii="Arial" w:hAnsi="Arial" w:cs="Arial"/>
          <w:b/>
          <w:bCs/>
          <w:color w:val="000000"/>
          <w:sz w:val="20"/>
        </w:rPr>
        <w:t>II. PHẦN BIỂN</w:t>
      </w:r>
    </w:p>
    <w:p w14:paraId="394CAF7C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1. NGOẠI NGHIỆP:</w:t>
      </w:r>
    </w:p>
    <w:p w14:paraId="4DF50555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1.1. Những vấn đề chung:</w:t>
      </w:r>
    </w:p>
    <w:p w14:paraId="4BDA6D30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Thiết kế kỹ thuật - dự toán: (</w:t>
      </w:r>
      <w:r w:rsidRPr="00922A40">
        <w:rPr>
          <w:rFonts w:ascii="Arial" w:hAnsi="Arial" w:cs="Arial"/>
          <w:i/>
          <w:iCs/>
          <w:color w:val="000000"/>
          <w:sz w:val="20"/>
        </w:rPr>
        <w:t>Tên thiết kế kỹ thuật – dự toán</w:t>
      </w:r>
      <w:r w:rsidRPr="00922A40">
        <w:rPr>
          <w:rFonts w:ascii="Arial" w:hAnsi="Arial" w:cs="Arial"/>
          <w:color w:val="000000"/>
          <w:sz w:val="20"/>
        </w:rPr>
        <w:t>)</w:t>
      </w:r>
    </w:p>
    <w:p w14:paraId="159BA614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Tên đơn vị thi công:</w:t>
      </w:r>
    </w:p>
    <w:p w14:paraId="0F3F065D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Thời gian thi công:</w:t>
      </w:r>
    </w:p>
    <w:p w14:paraId="7FE3E0FE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  <w:lang w:val="nb-NO"/>
        </w:rPr>
      </w:pPr>
      <w:r w:rsidRPr="00922A40">
        <w:rPr>
          <w:rFonts w:ascii="Arial" w:hAnsi="Arial" w:cs="Arial"/>
          <w:color w:val="000000"/>
          <w:sz w:val="20"/>
          <w:lang w:val="nb-NO"/>
        </w:rPr>
        <w:t>- Tên đơn vị kiểm tra, giám sát:</w:t>
      </w:r>
    </w:p>
    <w:p w14:paraId="643B6DDA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  <w:lang w:val="nb-NO"/>
        </w:rPr>
      </w:pPr>
      <w:r w:rsidRPr="00922A40">
        <w:rPr>
          <w:rFonts w:ascii="Arial" w:hAnsi="Arial" w:cs="Arial"/>
          <w:color w:val="000000"/>
          <w:sz w:val="20"/>
          <w:lang w:val="nb-NO"/>
        </w:rPr>
        <w:t>- Thời gian kiểm tra, giám sát:</w:t>
      </w:r>
    </w:p>
    <w:p w14:paraId="56F22E84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  <w:lang w:val="nb-NO"/>
        </w:rPr>
      </w:pPr>
      <w:r w:rsidRPr="00922A40">
        <w:rPr>
          <w:rFonts w:ascii="Arial" w:hAnsi="Arial" w:cs="Arial"/>
          <w:color w:val="000000"/>
          <w:sz w:val="20"/>
          <w:lang w:val="nb-NO"/>
        </w:rPr>
        <w:t>- Tên cơ quan kiểm tra chất lượng cấp chủ đầu tư:</w:t>
      </w:r>
    </w:p>
    <w:p w14:paraId="23EF747E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Thời gian kiểm tra cấp chủ đầu tư:</w:t>
      </w:r>
    </w:p>
    <w:p w14:paraId="3454C6E3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1.2. Phương pháp thi công</w:t>
      </w:r>
    </w:p>
    <w:p w14:paraId="335EC663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- Công tác nghiệm triều: </w:t>
      </w:r>
      <w:r w:rsidRPr="00922A40">
        <w:rPr>
          <w:rFonts w:ascii="Arial" w:hAnsi="Arial" w:cs="Arial"/>
          <w:i/>
          <w:color w:val="000000"/>
          <w:sz w:val="20"/>
        </w:rPr>
        <w:t>(quan trắc mực nước, triều ký tự động?)</w:t>
      </w:r>
    </w:p>
    <w:p w14:paraId="55ED8839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Tên và địa danh điểm nghiệm triều:</w:t>
      </w:r>
    </w:p>
    <w:p w14:paraId="148FDEC2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Đo sâu và đo sâu kiểm tra bằng máy đo sâu hồi âm:</w:t>
      </w:r>
      <w:r w:rsidRPr="00922A40">
        <w:rPr>
          <w:rFonts w:ascii="Arial" w:hAnsi="Arial" w:cs="Arial"/>
          <w:i/>
          <w:color w:val="000000"/>
          <w:sz w:val="20"/>
        </w:rPr>
        <w:t>(loại máy đo sâu hồi âm đơn tia, đa tia, độ chính xác của máy đo sâu?)</w:t>
      </w:r>
    </w:p>
    <w:p w14:paraId="6E61691A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- Phương pháp định vị: </w:t>
      </w:r>
      <w:r w:rsidRPr="00922A40">
        <w:rPr>
          <w:rFonts w:ascii="Arial" w:hAnsi="Arial" w:cs="Arial"/>
          <w:i/>
          <w:color w:val="000000"/>
          <w:sz w:val="20"/>
        </w:rPr>
        <w:t>(loại máy máy định vị, độ chính xác của máy định vị, tín hiệu cải chính phân sai từ trạm DGPS nào? hay tín hiệu thuê bao vệ tính)</w:t>
      </w:r>
    </w:p>
    <w:p w14:paraId="2A0A063A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- Phương áp đo sâu: </w:t>
      </w:r>
      <w:r w:rsidRPr="00922A40">
        <w:rPr>
          <w:rFonts w:ascii="Arial" w:hAnsi="Arial" w:cs="Arial"/>
          <w:i/>
          <w:color w:val="000000"/>
          <w:sz w:val="20"/>
        </w:rPr>
        <w:t>(đo sâu theo tuyến, quét địa hình đáy biển, đo sâu theo dải)</w:t>
      </w:r>
    </w:p>
    <w:p w14:paraId="5D9DBB9B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+ </w:t>
      </w:r>
      <w:r w:rsidRPr="00922A40">
        <w:rPr>
          <w:rFonts w:ascii="Arial" w:hAnsi="Arial" w:cs="Arial"/>
          <w:i/>
          <w:color w:val="000000"/>
          <w:sz w:val="20"/>
        </w:rPr>
        <w:t>Liệt kê các thông số kỹ thuật: Tổng số tuyến đo, dãn cách giữa các tuyến đo, khoảng cách giữa các điểm fix liên tiếp trên cùng một tuyến đo; tổng số dải quét, độ phủ giữa 2 dải quét liền kề, số dải quét kiểm tra (nếu có)…</w:t>
      </w:r>
    </w:p>
    <w:p w14:paraId="07330FAA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- Các máy, thiết bị khác, phầm mềm, tàu đo sử dụng trong thi công: </w:t>
      </w:r>
    </w:p>
    <w:p w14:paraId="4CECA4E1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- Đo sâu bằng sào: </w:t>
      </w:r>
      <w:r w:rsidRPr="00922A40">
        <w:rPr>
          <w:rFonts w:ascii="Arial" w:hAnsi="Arial" w:cs="Arial"/>
          <w:i/>
          <w:color w:val="000000"/>
          <w:sz w:val="20"/>
        </w:rPr>
        <w:t>(phương pháp xác định vị trí điểm, máy xác định vị trí điểm, đo sâu bằng sào…)</w:t>
      </w:r>
    </w:p>
    <w:p w14:paraId="2D7E2774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 xml:space="preserve">- Công tác lấy mẫu chất đáy: </w:t>
      </w:r>
      <w:r w:rsidRPr="00922A40">
        <w:rPr>
          <w:rFonts w:ascii="Arial" w:hAnsi="Arial" w:cs="Arial"/>
          <w:i/>
          <w:color w:val="000000"/>
          <w:sz w:val="20"/>
        </w:rPr>
        <w:t>(Phương pháp lấy mẫu, dụng cụ lấy mẫu, mật độ lấy mẫu, máy và phương pháp xác định vị trí điểm lấy mẫu…)</w:t>
      </w:r>
    </w:p>
    <w:p w14:paraId="5BBC4D34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</w:rPr>
      </w:pPr>
      <w:r w:rsidRPr="00922A40">
        <w:rPr>
          <w:rFonts w:ascii="Arial" w:hAnsi="Arial" w:cs="Arial"/>
          <w:color w:val="000000"/>
          <w:spacing w:val="-6"/>
          <w:sz w:val="20"/>
        </w:rPr>
        <w:t>1.3. Những xử lý kỹ thuật phát sinh so với T</w:t>
      </w:r>
      <w:r w:rsidRPr="00922A40">
        <w:rPr>
          <w:rFonts w:ascii="Arial" w:hAnsi="Arial" w:cs="Arial"/>
          <w:color w:val="000000"/>
          <w:sz w:val="20"/>
        </w:rPr>
        <w:t>hiết kế kỹ thuật - dự toán</w:t>
      </w:r>
    </w:p>
    <w:p w14:paraId="61EAA957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color w:val="000000"/>
          <w:spacing w:val="-6"/>
          <w:sz w:val="20"/>
        </w:rPr>
      </w:pPr>
      <w:r w:rsidRPr="00922A40">
        <w:rPr>
          <w:rFonts w:ascii="Arial" w:hAnsi="Arial" w:cs="Arial"/>
          <w:i/>
          <w:color w:val="000000"/>
          <w:spacing w:val="-6"/>
          <w:sz w:val="20"/>
        </w:rPr>
        <w:t>(Ghi rõ những thay đổi so với Thiết kế kỹ thuật - dự toán đã được duyệt và cấp giải quyết)</w:t>
      </w:r>
    </w:p>
    <w:p w14:paraId="026F6C90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</w:rPr>
      </w:pPr>
      <w:r w:rsidRPr="00922A40">
        <w:rPr>
          <w:rFonts w:ascii="Arial" w:hAnsi="Arial" w:cs="Arial"/>
          <w:color w:val="000000"/>
          <w:spacing w:val="-6"/>
          <w:sz w:val="20"/>
        </w:rPr>
        <w:t>1.4. Công tác kiểm tra, giám sát, thẩm định, nghiệm thu sản phẩm.</w:t>
      </w:r>
    </w:p>
    <w:p w14:paraId="07A490C1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iCs/>
          <w:color w:val="000000"/>
          <w:spacing w:val="-6"/>
          <w:sz w:val="20"/>
        </w:rPr>
      </w:pPr>
      <w:r w:rsidRPr="00922A40">
        <w:rPr>
          <w:rFonts w:ascii="Arial" w:hAnsi="Arial" w:cs="Arial"/>
          <w:i/>
          <w:iCs/>
          <w:color w:val="000000"/>
          <w:spacing w:val="-6"/>
          <w:sz w:val="20"/>
        </w:rPr>
        <w:t>(Ghi rõ tên các cấp đã kiểm tra, giám sát, thẩm định chất lượng (nghiệm thusản phẩm) và kết quả kiểm tra, thẩm định, nghiệm thu sản phẩm; thời gian kiểm tra, thẩm định, nghiệm thu).</w:t>
      </w:r>
    </w:p>
    <w:p w14:paraId="4F51F7AF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</w:rPr>
      </w:pPr>
      <w:r w:rsidRPr="00922A40">
        <w:rPr>
          <w:rFonts w:ascii="Arial" w:hAnsi="Arial" w:cs="Arial"/>
          <w:color w:val="000000"/>
          <w:spacing w:val="-6"/>
          <w:sz w:val="20"/>
        </w:rPr>
        <w:t>2. NỘI NGHIỆP:</w:t>
      </w:r>
    </w:p>
    <w:p w14:paraId="1697CE8E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</w:rPr>
      </w:pPr>
      <w:r w:rsidRPr="00922A40">
        <w:rPr>
          <w:rFonts w:ascii="Arial" w:hAnsi="Arial" w:cs="Arial"/>
          <w:color w:val="000000"/>
          <w:spacing w:val="-6"/>
          <w:sz w:val="20"/>
        </w:rPr>
        <w:t>2.1. Những vấn đề chung:</w:t>
      </w:r>
    </w:p>
    <w:p w14:paraId="58DBEDE8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</w:rPr>
      </w:pPr>
      <w:r w:rsidRPr="00922A40">
        <w:rPr>
          <w:rFonts w:ascii="Arial" w:hAnsi="Arial" w:cs="Arial"/>
          <w:color w:val="000000"/>
          <w:spacing w:val="-6"/>
          <w:sz w:val="20"/>
        </w:rPr>
        <w:t>- Tên đơn vị thi công:</w:t>
      </w:r>
    </w:p>
    <w:p w14:paraId="0842D2B3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</w:rPr>
      </w:pPr>
      <w:r w:rsidRPr="00922A40">
        <w:rPr>
          <w:rFonts w:ascii="Arial" w:hAnsi="Arial" w:cs="Arial"/>
          <w:color w:val="000000"/>
          <w:spacing w:val="-6"/>
          <w:sz w:val="20"/>
        </w:rPr>
        <w:t>- Thời gian thi công:</w:t>
      </w:r>
    </w:p>
    <w:p w14:paraId="0699C258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</w:rPr>
      </w:pPr>
      <w:r w:rsidRPr="00922A40">
        <w:rPr>
          <w:rFonts w:ascii="Arial" w:hAnsi="Arial" w:cs="Arial"/>
          <w:color w:val="000000"/>
          <w:spacing w:val="-6"/>
          <w:sz w:val="20"/>
        </w:rPr>
        <w:t xml:space="preserve">- Máy móc và phần mềm sử dụng trong thi công: </w:t>
      </w:r>
    </w:p>
    <w:p w14:paraId="53C16EFA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  <w:lang w:val="nb-NO"/>
        </w:rPr>
      </w:pPr>
      <w:r w:rsidRPr="00922A40">
        <w:rPr>
          <w:rFonts w:ascii="Arial" w:hAnsi="Arial" w:cs="Arial"/>
          <w:color w:val="000000"/>
          <w:sz w:val="20"/>
          <w:lang w:val="nb-NO"/>
        </w:rPr>
        <w:t>- Tên đơn vị kiểm tra:</w:t>
      </w:r>
    </w:p>
    <w:p w14:paraId="3ECB51D3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  <w:lang w:val="nb-NO"/>
        </w:rPr>
      </w:pPr>
      <w:r w:rsidRPr="00922A40">
        <w:rPr>
          <w:rFonts w:ascii="Arial" w:hAnsi="Arial" w:cs="Arial"/>
          <w:color w:val="000000"/>
          <w:sz w:val="20"/>
          <w:lang w:val="nb-NO"/>
        </w:rPr>
        <w:t>- Thời gian kiểm tra:</w:t>
      </w:r>
    </w:p>
    <w:p w14:paraId="190EDFCD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  <w:lang w:val="nb-NO"/>
        </w:rPr>
      </w:pPr>
      <w:r w:rsidRPr="00922A40">
        <w:rPr>
          <w:rFonts w:ascii="Arial" w:hAnsi="Arial" w:cs="Arial"/>
          <w:color w:val="000000"/>
          <w:sz w:val="20"/>
          <w:lang w:val="nb-NO"/>
        </w:rPr>
        <w:t>- Tên cơ quan kiểm tra chất lượng cấp chủ đầu tư:</w:t>
      </w:r>
    </w:p>
    <w:p w14:paraId="6AAC6E46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</w:rPr>
      </w:pPr>
      <w:r w:rsidRPr="00922A40">
        <w:rPr>
          <w:rFonts w:ascii="Arial" w:hAnsi="Arial" w:cs="Arial"/>
          <w:color w:val="000000"/>
          <w:sz w:val="20"/>
        </w:rPr>
        <w:t>- Thời gian kiểm tra cấp chủ đầu tư:</w:t>
      </w:r>
    </w:p>
    <w:p w14:paraId="740F531C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</w:rPr>
      </w:pPr>
      <w:r w:rsidRPr="00922A40">
        <w:rPr>
          <w:rFonts w:ascii="Arial" w:hAnsi="Arial" w:cs="Arial"/>
          <w:color w:val="000000"/>
          <w:spacing w:val="-6"/>
          <w:sz w:val="20"/>
        </w:rPr>
        <w:t>2.2 Phương pháp thành lập bản đồ gốc:</w:t>
      </w:r>
    </w:p>
    <w:p w14:paraId="0AF457A8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  <w:lang w:val="nb-NO"/>
        </w:rPr>
      </w:pPr>
      <w:r w:rsidRPr="00922A40">
        <w:rPr>
          <w:rFonts w:ascii="Arial" w:hAnsi="Arial" w:cs="Arial"/>
          <w:color w:val="000000"/>
          <w:spacing w:val="-6"/>
          <w:sz w:val="20"/>
          <w:lang w:val="nb-NO"/>
        </w:rPr>
        <w:t>- Tiếp biên bản đồ:</w:t>
      </w:r>
    </w:p>
    <w:p w14:paraId="5AD36C85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  <w:lang w:val="nb-NO"/>
        </w:rPr>
      </w:pPr>
      <w:r w:rsidRPr="00922A40">
        <w:rPr>
          <w:rFonts w:ascii="Arial" w:hAnsi="Arial" w:cs="Arial"/>
          <w:color w:val="000000"/>
          <w:spacing w:val="-6"/>
          <w:sz w:val="20"/>
          <w:lang w:val="nb-NO"/>
        </w:rPr>
        <w:t>2.3 Những xử lý kỹ thuật phát sinh so với T</w:t>
      </w:r>
      <w:r w:rsidRPr="00922A40">
        <w:rPr>
          <w:rFonts w:ascii="Arial" w:hAnsi="Arial" w:cs="Arial"/>
          <w:color w:val="000000"/>
          <w:sz w:val="20"/>
          <w:lang w:val="nb-NO"/>
        </w:rPr>
        <w:t>hiết kế kỹ thuật - dự toán</w:t>
      </w:r>
      <w:r w:rsidRPr="00922A40">
        <w:rPr>
          <w:rFonts w:ascii="Arial" w:hAnsi="Arial" w:cs="Arial"/>
          <w:color w:val="000000"/>
          <w:spacing w:val="-6"/>
          <w:sz w:val="20"/>
          <w:lang w:val="nb-NO"/>
        </w:rPr>
        <w:t>:</w:t>
      </w:r>
    </w:p>
    <w:p w14:paraId="7BF715C3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i/>
          <w:iCs/>
          <w:color w:val="000000"/>
          <w:spacing w:val="-6"/>
          <w:sz w:val="20"/>
          <w:lang w:val="nb-NO"/>
        </w:rPr>
      </w:pPr>
      <w:r w:rsidRPr="00922A40">
        <w:rPr>
          <w:rFonts w:ascii="Arial" w:hAnsi="Arial" w:cs="Arial"/>
          <w:i/>
          <w:iCs/>
          <w:color w:val="000000"/>
          <w:spacing w:val="-6"/>
          <w:sz w:val="20"/>
          <w:lang w:val="nb-NO"/>
        </w:rPr>
        <w:t xml:space="preserve">(Ghi rõ những thay đổi so với </w:t>
      </w:r>
      <w:r w:rsidRPr="00922A40">
        <w:rPr>
          <w:rFonts w:ascii="Arial" w:hAnsi="Arial" w:cs="Arial"/>
          <w:i/>
          <w:color w:val="000000"/>
          <w:spacing w:val="-6"/>
          <w:sz w:val="20"/>
        </w:rPr>
        <w:t>Thiết kế kỹ thuật - dự toán đã được duyệt</w:t>
      </w:r>
      <w:r w:rsidRPr="00922A40">
        <w:rPr>
          <w:rFonts w:ascii="Arial" w:hAnsi="Arial" w:cs="Arial"/>
          <w:i/>
          <w:iCs/>
          <w:color w:val="000000"/>
          <w:spacing w:val="-6"/>
          <w:sz w:val="20"/>
          <w:lang w:val="nb-NO"/>
        </w:rPr>
        <w:t xml:space="preserve"> và cấp giải quyết).</w:t>
      </w:r>
    </w:p>
    <w:p w14:paraId="510AC5D0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pacing w:val="-6"/>
          <w:sz w:val="20"/>
        </w:rPr>
      </w:pPr>
      <w:r w:rsidRPr="00922A40">
        <w:rPr>
          <w:rFonts w:ascii="Arial" w:hAnsi="Arial" w:cs="Arial"/>
          <w:color w:val="000000"/>
          <w:spacing w:val="-6"/>
          <w:sz w:val="20"/>
        </w:rPr>
        <w:t>2.4. Công tác kiểm tra, giám sát, thẩm định, nghiệm thu sản phẩm.</w:t>
      </w:r>
    </w:p>
    <w:p w14:paraId="25538CAA" w14:textId="77777777" w:rsidR="00C26888" w:rsidRPr="00922A40" w:rsidRDefault="00C26888" w:rsidP="00C26888">
      <w:pPr>
        <w:pStyle w:val="t"/>
        <w:spacing w:after="120"/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922A40">
        <w:rPr>
          <w:rFonts w:ascii="Arial" w:hAnsi="Arial" w:cs="Arial"/>
          <w:i/>
          <w:iCs/>
          <w:color w:val="000000"/>
          <w:spacing w:val="-6"/>
          <w:sz w:val="20"/>
        </w:rPr>
        <w:t>(Ghi rõ tên các cấp đã kiểm tra, giám sát, thẩm định chất lượng (nghiệm thusản phẩm) và kết quả kiểm tra, thẩm định, nghiệm thu sản phẩm; thời gian kiểm tra, thẩm định, nghiệm thu).</w:t>
      </w:r>
    </w:p>
    <w:p w14:paraId="0F5362D8" w14:textId="77777777" w:rsidR="00C26888" w:rsidRDefault="00C26888"/>
    <w:sectPr w:rsidR="00C26888" w:rsidSect="00137357">
      <w:pgSz w:w="11907" w:h="16840" w:code="9"/>
      <w:pgMar w:top="1134" w:right="851" w:bottom="1077" w:left="1985" w:header="510" w:footer="0" w:gutter="0"/>
      <w:paperSrc w:firs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88"/>
    <w:rsid w:val="00C2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CC09A"/>
  <w15:chartTrackingRefBased/>
  <w15:docId w15:val="{843D1C52-E459-4772-89A1-51D2743B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88"/>
    <w:pPr>
      <w:spacing w:after="0" w:line="312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">
    <w:name w:val="t"/>
    <w:basedOn w:val="Normal"/>
    <w:rsid w:val="00C26888"/>
    <w:pPr>
      <w:spacing w:line="240" w:lineRule="auto"/>
    </w:pPr>
    <w:rPr>
      <w:rFonts w:ascii=".VnTime" w:eastAsia="Times New Roman" w:hAnsi=".VnTim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2025-09-03T04:39:00Z</dcterms:created>
  <dcterms:modified xsi:type="dcterms:W3CDTF">2025-09-03T04:40:00Z</dcterms:modified>
</cp:coreProperties>
</file>