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GHI VÀO SỔ HỘ TỊCH CÁC VIỆC HỘ TỊCH KHÁC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Kính gửi:(1)..............................................................................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 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Ngày, tháng, năm sinh: 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Nơi cư trú:(2).............................................................................................................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Giấy tờ tùy thân:(3)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ghi vào sổ hộ tịch việc(4)...................................... cho người có tên dưới đây:</w:t>
        <w:br w:type="textWrapping"/>
        <w:t xml:space="preserve">Họ, chữ đệm, tên:.................................................................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Ngày, tháng, năm sinh: 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Giới tính: ................. Dân tộc:.............................. Quốc tịch: 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Nơi cư trú:(2).........................................................................................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Giấy tờ tùy thân:(3)................................................................................................................</w:t>
        <w:br w:type="textWrapping"/>
        <w:t xml:space="preserve">Nội dung ghi vào sổ hộ tịch:...............................................................................................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Theo (5)......................................................................................................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số.......................................do (6)...............................................................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......................................................... cấp ngày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tháng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năm 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Tôi cam đoan những nội dung khai ữên đây là đúng sự thật và chịu trách nhiệm trước pháp luật về cam đoan của mình.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Làm tại: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ngày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tháng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năm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Người yêu cầu</w:t>
      </w:r>
    </w:p>
    <w:p w:rsidR="00000000" w:rsidDel="00000000" w:rsidP="00000000" w:rsidRDefault="00000000" w:rsidRPr="00000000" w14:paraId="00000014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(Ký, ghi rõ họ, chữ đệm, tên)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