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lineRule="auto"/>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PHỤ LỤC III-2</w:t>
        <w:br w:type="textWrapping"/>
        <w:t xml:space="preserve"> DANH MỤC MIỄN TRỪ VÀ QUY CÁCH GẮN NHÃN</w:t>
      </w:r>
    </w:p>
    <w:p w:rsidR="00000000" w:rsidDel="00000000" w:rsidP="00000000" w:rsidRDefault="00000000" w:rsidRPr="00000000" w14:paraId="00000002">
      <w:pPr>
        <w:spacing w:after="100" w:lineRule="auto"/>
        <w:ind w:left="0" w:firstLine="0"/>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03">
      <w:pPr>
        <w:spacing w:after="100" w:lineRule="auto"/>
        <w:ind w:left="0" w:firstLine="0"/>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I. DANH MỤC MIỄN TRỪ</w:t>
      </w:r>
    </w:p>
    <w:p w:rsidR="00000000" w:rsidDel="00000000" w:rsidP="00000000" w:rsidRDefault="00000000" w:rsidRPr="00000000" w14:paraId="00000004">
      <w:pPr>
        <w:spacing w:after="100" w:lineRule="auto"/>
        <w:ind w:left="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Không bắt buộc gắn nhãn hiển thị đối với nội dung được tạo ra từ các tác vụ trí tuệ nhân tạo sau đây:</w:t>
      </w:r>
    </w:p>
    <w:p w:rsidR="00000000" w:rsidDel="00000000" w:rsidP="00000000" w:rsidRDefault="00000000" w:rsidRPr="00000000" w14:paraId="00000005">
      <w:pPr>
        <w:spacing w:after="100" w:lineRule="auto"/>
        <w:ind w:left="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 Chỉnh sửa kỹ thuật: khử nhiễu, làm sắc nét, cân bằng trắng, tăng độ phân giải, chống rung, điều chỉnh âm thanh, hình ảnh, video nhưng không làm thay đổi bản chất, ngữ cảnh chính của nội dung;</w:t>
      </w:r>
    </w:p>
    <w:p w:rsidR="00000000" w:rsidDel="00000000" w:rsidP="00000000" w:rsidRDefault="00000000" w:rsidRPr="00000000" w14:paraId="00000006">
      <w:pPr>
        <w:spacing w:after="100" w:lineRule="auto"/>
        <w:ind w:left="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b) Khử khuyết điểm nhỏ: xóa mắt đỏ, làm mịn da không làm thay đổi khả năng nhận diện; xóa vật thể nhỏ ở nền; khử tiếng ồn;</w:t>
      </w:r>
    </w:p>
    <w:p w:rsidR="00000000" w:rsidDel="00000000" w:rsidP="00000000" w:rsidRDefault="00000000" w:rsidRPr="00000000" w14:paraId="00000007">
      <w:pPr>
        <w:spacing w:after="100" w:lineRule="auto"/>
        <w:ind w:left="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 Hỗ trợ văn bản: sửa lỗi chính tả, ngữ pháp, tóm tắt, dịch thuật, diễn giải không làm sai lệch nội dung cơ bản;</w:t>
      </w:r>
    </w:p>
    <w:p w:rsidR="00000000" w:rsidDel="00000000" w:rsidP="00000000" w:rsidRDefault="00000000" w:rsidRPr="00000000" w14:paraId="00000008">
      <w:pPr>
        <w:spacing w:after="100" w:lineRule="auto"/>
        <w:ind w:left="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 Sáng tạo nghệ thuật, bối cảnh hư cấu: tác phẩm điện ảnh, nghệ thuật, trò chơi, nội dung giải trí mà bối cảnh công bố làm cho người tiếp nhận hiểu rõ tính chất hư cấu;</w:t>
      </w:r>
    </w:p>
    <w:p w:rsidR="00000000" w:rsidDel="00000000" w:rsidP="00000000" w:rsidRDefault="00000000" w:rsidRPr="00000000" w14:paraId="00000009">
      <w:pPr>
        <w:spacing w:after="100" w:lineRule="auto"/>
        <w:ind w:left="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đ) Hệ thống trí tuệ nhân tạo nội bộ doanh nghiệp: công cụ trí tuệ nhân tạo sử dụng nội bộ giữa doanh nghiệp với doanh nghiệp (B2B), doanh nghiệp với người lao động (B2E), không trực tiếp cung cấp nội dung cho công chúng;</w:t>
      </w:r>
    </w:p>
    <w:p w:rsidR="00000000" w:rsidDel="00000000" w:rsidP="00000000" w:rsidRDefault="00000000" w:rsidRPr="00000000" w14:paraId="0000000A">
      <w:pPr>
        <w:spacing w:after="100" w:lineRule="auto"/>
        <w:ind w:left="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e) Thử nghiệm, nghiên cứu trong môi trường kiểm soát: nội dung không phổ biến ra công cộng;</w:t>
      </w:r>
    </w:p>
    <w:p w:rsidR="00000000" w:rsidDel="00000000" w:rsidP="00000000" w:rsidRDefault="00000000" w:rsidRPr="00000000" w14:paraId="0000000B">
      <w:pPr>
        <w:spacing w:after="140" w:lineRule="auto"/>
        <w:ind w:left="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g) Nội dung âm thanh ngắn dưới 30 giây dùng trong giao diện tương tác khi đã có thông báo bằng lời nói ở đầu phiên làm việc.</w:t>
      </w:r>
    </w:p>
    <w:p w:rsidR="00000000" w:rsidDel="00000000" w:rsidP="00000000" w:rsidRDefault="00000000" w:rsidRPr="00000000" w14:paraId="0000000C">
      <w:pPr>
        <w:spacing w:after="100" w:lineRule="auto"/>
        <w:ind w:left="0" w:firstLine="0"/>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II. QUY CÁCH HIỂN THỊ NHÃN</w:t>
      </w:r>
    </w:p>
    <w:p w:rsidR="00000000" w:rsidDel="00000000" w:rsidP="00000000" w:rsidRDefault="00000000" w:rsidRPr="00000000" w14:paraId="0000000D">
      <w:pPr>
        <w:spacing w:after="100" w:lineRule="auto"/>
        <w:ind w:left="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 Đối với tin tức, thời sự: Nhãn phải hiển thị trực tiếp, nổi bật trên khung hình hoặc ngay dưới tiêu đề, bảo đảm dễ nhận biết trên các thiết bị di động.</w:t>
      </w:r>
    </w:p>
    <w:p w:rsidR="00000000" w:rsidDel="00000000" w:rsidP="00000000" w:rsidRDefault="00000000" w:rsidRPr="00000000" w14:paraId="0000000E">
      <w:pPr>
        <w:spacing w:after="100" w:lineRule="auto"/>
        <w:ind w:left="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2. Đối với tác phẩm điện ảnh, nghệ thuật hoặc sáng tạo: Nhãn hiển thị tại phần mở đầu, phần kết, phần mô tả trên nền tảng phát hành hoặc tài liệu kèm theo; việc hiển thị nhãn bằng hình ảnh hoặc âm thanh (nếu có) được thực hiện một cách tinh tế, thoáng qua, bảo đảm không gây cản trở trải nghiệm tác phẩm và không bắt buộc hiển thị lặp lại trên từng khung hình.</w:t>
      </w:r>
    </w:p>
    <w:p w:rsidR="00000000" w:rsidDel="00000000" w:rsidP="00000000" w:rsidRDefault="00000000" w:rsidRPr="00000000" w14:paraId="0000000F">
      <w:pPr>
        <w:spacing w:after="100" w:lineRule="auto"/>
        <w:ind w:left="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3. Đối với video ngắn, mạng xã hội: Sử dụng tính năng nhãn của nền tảng hoặc hiển thị tại phần mô tả, chú thích (caption) hoặc ký hiệu tại góc khung hình hoặc vị trí phù hợp.</w:t>
      </w:r>
    </w:p>
    <w:p w:rsidR="00000000" w:rsidDel="00000000" w:rsidP="00000000" w:rsidRDefault="00000000" w:rsidRPr="00000000" w14:paraId="00000010">
      <w:pPr>
        <w:spacing w:after="100" w:lineRule="auto"/>
        <w:ind w:left="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4. Đối với nội dung âm thanh: Thực hiện thông báo bằng lời nói hoặc âm thanh cảnh báo đặc trưng ở đầu phiên tương tác; đồng thời hiển thị biểu tượng hoặc nội dung trên giao diện trình phát (nếu có). Không bắt buộc phải có thông báo bằng lời nói hoặc âm thanh cảnh báo nếu giải pháp đó gây cản trở việc trình diễn hoặc thưởng thức tác phẩm âm nhạc, nghệ thuật, sáng tạo. Trong trường hợp này, tổ chức, cá nhân phải áp dụng biện pháp kỹ thuật đánh dấu nguồn gốc bằng siêu dữ liệu (metadata) hoặc dán nhãn hiển thị trực quan (visual label) trên giao diện trình phát nội dung.</w:t>
      </w:r>
    </w:p>
    <w:p w:rsidR="00000000" w:rsidDel="00000000" w:rsidP="00000000" w:rsidRDefault="00000000" w:rsidRPr="00000000" w14:paraId="00000011">
      <w:pPr>
        <w:spacing w:after="100" w:lineRule="auto"/>
        <w:ind w:left="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5. Đối với nội dung âm thanh ngắn (dưới 30 giây): Được phép thay thế việc lặp lại thông báo bằng nhãn hiển thị trên giao diện người dùng.</w:t>
      </w:r>
    </w:p>
    <w:p w:rsidR="00000000" w:rsidDel="00000000" w:rsidP="00000000" w:rsidRDefault="00000000" w:rsidRPr="00000000" w14:paraId="00000012">
      <w:pPr>
        <w:spacing w:after="100" w:lineRule="auto"/>
        <w:ind w:left="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6. Đối với hình ảnh tĩnh: Gắn thủy vân kỹ thuật số (watermark) tại góc ảnh hoặc hiển thị ở phần mô tả; đồng thời nhúng siêu dữ liệu (metadata) khi có khả năng áp dụng.</w:t>
      </w:r>
    </w:p>
    <w:p w:rsidR="00000000" w:rsidDel="00000000" w:rsidP="00000000" w:rsidRDefault="00000000" w:rsidRPr="00000000" w14:paraId="00000013">
      <w:pPr>
        <w:spacing w:after="140" w:lineRule="auto"/>
        <w:ind w:left="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7. Đối với việc hỗ trợ người khuyết tật: Bảo đảm khả năng tiếp cận thông qua công nghệ đọc màn hình, phụ đề, ký hiệu, thông báo bằng giọng nói hoặc các phương thức phù hợp khác.</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