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DF6F" w14:textId="77777777" w:rsidR="0023417B" w:rsidRPr="004151A3" w:rsidRDefault="0023417B" w:rsidP="0023417B">
      <w:pPr>
        <w:spacing w:after="0" w:line="240" w:lineRule="auto"/>
        <w:jc w:val="right"/>
        <w:rPr>
          <w:rFonts w:ascii="Arial" w:hAnsi="Arial" w:cs="Arial"/>
          <w:b/>
          <w:sz w:val="20"/>
          <w:szCs w:val="20"/>
        </w:rPr>
      </w:pPr>
      <w:r w:rsidRPr="004151A3">
        <w:rPr>
          <w:rFonts w:ascii="Arial" w:hAnsi="Arial" w:cs="Arial"/>
          <w:b/>
          <w:sz w:val="20"/>
          <w:szCs w:val="20"/>
        </w:rPr>
        <w:t>Mẫu số 02</w:t>
      </w:r>
    </w:p>
    <w:p w14:paraId="66DF70C6"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b/>
          <w:sz w:val="20"/>
          <w:szCs w:val="20"/>
        </w:rPr>
        <w:t>CỘNG HÒA XÃ HỘI CHỦ NGHĨA VIỆT NAM</w:t>
      </w:r>
    </w:p>
    <w:p w14:paraId="24F658C3"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b/>
          <w:sz w:val="20"/>
          <w:szCs w:val="20"/>
        </w:rPr>
        <w:t>Độc lập - Tự do - Hạnh phúc</w:t>
      </w:r>
    </w:p>
    <w:p w14:paraId="19B7FBD9" w14:textId="77777777" w:rsidR="0023417B" w:rsidRPr="004151A3" w:rsidRDefault="0023417B" w:rsidP="0023417B">
      <w:pPr>
        <w:spacing w:after="0" w:line="240" w:lineRule="auto"/>
        <w:jc w:val="center"/>
        <w:rPr>
          <w:rFonts w:ascii="Arial" w:hAnsi="Arial" w:cs="Arial"/>
          <w:bCs/>
          <w:sz w:val="20"/>
          <w:szCs w:val="20"/>
        </w:rPr>
      </w:pPr>
      <w:r w:rsidRPr="004151A3">
        <w:rPr>
          <w:rFonts w:ascii="Arial" w:hAnsi="Arial" w:cs="Arial"/>
          <w:bCs/>
          <w:sz w:val="20"/>
          <w:szCs w:val="20"/>
        </w:rPr>
        <w:t>_______________________</w:t>
      </w:r>
    </w:p>
    <w:p w14:paraId="4245607D"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b/>
          <w:sz w:val="20"/>
          <w:szCs w:val="20"/>
        </w:rPr>
        <w:t>BẢN TỰ CÔNG BỐ</w:t>
      </w:r>
    </w:p>
    <w:p w14:paraId="7A937F23"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sz w:val="20"/>
          <w:szCs w:val="20"/>
        </w:rPr>
        <w:t>...............(1)</w:t>
      </w:r>
    </w:p>
    <w:p w14:paraId="078158DB" w14:textId="77777777" w:rsidR="0023417B" w:rsidRPr="004151A3" w:rsidRDefault="0023417B" w:rsidP="0023417B">
      <w:pPr>
        <w:spacing w:after="0" w:line="240" w:lineRule="auto"/>
        <w:jc w:val="center"/>
        <w:rPr>
          <w:rFonts w:ascii="Arial" w:hAnsi="Arial" w:cs="Arial"/>
          <w:sz w:val="20"/>
          <w:szCs w:val="20"/>
        </w:rPr>
      </w:pPr>
      <w:proofErr w:type="gramStart"/>
      <w:r w:rsidRPr="004151A3">
        <w:rPr>
          <w:rFonts w:ascii="Arial" w:hAnsi="Arial" w:cs="Arial"/>
          <w:sz w:val="20"/>
          <w:szCs w:val="20"/>
        </w:rPr>
        <w:t>Số:..............</w:t>
      </w:r>
      <w:proofErr w:type="gramEnd"/>
      <w:r w:rsidRPr="004151A3">
        <w:rPr>
          <w:rFonts w:ascii="Arial" w:hAnsi="Arial" w:cs="Arial"/>
          <w:sz w:val="20"/>
          <w:szCs w:val="20"/>
        </w:rPr>
        <w:t>/Tên doanh nghiệp/Năm công bố</w:t>
      </w:r>
    </w:p>
    <w:p w14:paraId="083A75D8" w14:textId="77777777" w:rsidR="0023417B" w:rsidRPr="004151A3" w:rsidRDefault="0023417B" w:rsidP="0023417B">
      <w:pPr>
        <w:spacing w:after="0" w:line="240" w:lineRule="auto"/>
        <w:jc w:val="center"/>
        <w:rPr>
          <w:rFonts w:ascii="Arial" w:hAnsi="Arial" w:cs="Arial"/>
          <w:b/>
          <w:sz w:val="20"/>
          <w:szCs w:val="20"/>
        </w:rPr>
      </w:pPr>
    </w:p>
    <w:p w14:paraId="45C7A05B"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b/>
          <w:sz w:val="20"/>
          <w:szCs w:val="20"/>
        </w:rPr>
        <w:t>1.</w:t>
      </w:r>
      <w:r w:rsidRPr="004151A3">
        <w:rPr>
          <w:rFonts w:ascii="Arial" w:hAnsi="Arial" w:cs="Arial"/>
          <w:sz w:val="20"/>
          <w:szCs w:val="20"/>
        </w:rPr>
        <w:t xml:space="preserve"> </w:t>
      </w:r>
      <w:r w:rsidRPr="004151A3">
        <w:rPr>
          <w:rFonts w:ascii="Arial" w:hAnsi="Arial" w:cs="Arial"/>
          <w:b/>
          <w:sz w:val="20"/>
          <w:szCs w:val="20"/>
        </w:rPr>
        <w:t>Thông tin về doanh nghiệp tự công bố</w:t>
      </w:r>
    </w:p>
    <w:p w14:paraId="165FA870"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Tên doanh </w:t>
      </w:r>
      <w:proofErr w:type="gramStart"/>
      <w:r w:rsidRPr="004151A3">
        <w:rPr>
          <w:rFonts w:ascii="Arial" w:hAnsi="Arial" w:cs="Arial"/>
          <w:sz w:val="20"/>
          <w:szCs w:val="20"/>
        </w:rPr>
        <w:t>nghiệp:.........................................</w:t>
      </w:r>
      <w:proofErr w:type="gramEnd"/>
    </w:p>
    <w:p w14:paraId="6ECDA14F"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Mã số </w:t>
      </w:r>
      <w:proofErr w:type="gramStart"/>
      <w:r w:rsidRPr="004151A3">
        <w:rPr>
          <w:rFonts w:ascii="Arial" w:hAnsi="Arial" w:cs="Arial"/>
          <w:sz w:val="20"/>
          <w:szCs w:val="20"/>
        </w:rPr>
        <w:t>thuế:......................................</w:t>
      </w:r>
      <w:proofErr w:type="gramEnd"/>
    </w:p>
    <w:p w14:paraId="61B23E9F"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Trụ sở chính </w:t>
      </w:r>
      <w:proofErr w:type="gramStart"/>
      <w:r w:rsidRPr="004151A3">
        <w:rPr>
          <w:rFonts w:ascii="Arial" w:hAnsi="Arial" w:cs="Arial"/>
          <w:sz w:val="20"/>
          <w:szCs w:val="20"/>
        </w:rPr>
        <w:t>tại:......................................</w:t>
      </w:r>
      <w:proofErr w:type="gramEnd"/>
    </w:p>
    <w:p w14:paraId="0E193B66"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Số điện </w:t>
      </w:r>
      <w:proofErr w:type="gramStart"/>
      <w:r w:rsidRPr="004151A3">
        <w:rPr>
          <w:rFonts w:ascii="Arial" w:hAnsi="Arial" w:cs="Arial"/>
          <w:sz w:val="20"/>
          <w:szCs w:val="20"/>
        </w:rPr>
        <w:t>thoại:......................................</w:t>
      </w:r>
      <w:proofErr w:type="gramEnd"/>
      <w:r w:rsidRPr="004151A3">
        <w:rPr>
          <w:rFonts w:ascii="Arial" w:hAnsi="Arial" w:cs="Arial"/>
          <w:sz w:val="20"/>
          <w:szCs w:val="20"/>
        </w:rPr>
        <w:t xml:space="preserve"> số </w:t>
      </w:r>
      <w:proofErr w:type="gramStart"/>
      <w:r w:rsidRPr="004151A3">
        <w:rPr>
          <w:rFonts w:ascii="Arial" w:hAnsi="Arial" w:cs="Arial"/>
          <w:sz w:val="20"/>
          <w:szCs w:val="20"/>
        </w:rPr>
        <w:t>fax:......................................</w:t>
      </w:r>
      <w:proofErr w:type="gramEnd"/>
    </w:p>
    <w:p w14:paraId="79085F2A"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b/>
          <w:sz w:val="20"/>
          <w:szCs w:val="20"/>
        </w:rPr>
        <w:t>2.</w:t>
      </w:r>
      <w:r w:rsidRPr="004151A3">
        <w:rPr>
          <w:rFonts w:ascii="Arial" w:hAnsi="Arial" w:cs="Arial"/>
          <w:sz w:val="20"/>
          <w:szCs w:val="20"/>
        </w:rPr>
        <w:t xml:space="preserve"> </w:t>
      </w:r>
      <w:r w:rsidRPr="004151A3">
        <w:rPr>
          <w:rFonts w:ascii="Arial" w:hAnsi="Arial" w:cs="Arial"/>
          <w:b/>
          <w:sz w:val="20"/>
          <w:szCs w:val="20"/>
        </w:rPr>
        <w:t xml:space="preserve">Công bố </w:t>
      </w:r>
      <w:r>
        <w:rPr>
          <w:rFonts w:ascii="Arial" w:hAnsi="Arial" w:cs="Arial"/>
          <w:b/>
          <w:sz w:val="20"/>
          <w:szCs w:val="20"/>
        </w:rPr>
        <w:t xml:space="preserve">…… </w:t>
      </w:r>
      <w:r w:rsidRPr="004151A3">
        <w:rPr>
          <w:rFonts w:ascii="Arial" w:hAnsi="Arial" w:cs="Arial"/>
          <w:b/>
          <w:sz w:val="20"/>
          <w:szCs w:val="20"/>
        </w:rPr>
        <w:t>(1) đối với địa điểm kinh doanh hàng miễn thuế từ ngày ... tháng</w:t>
      </w:r>
      <w:proofErr w:type="gramStart"/>
      <w:r w:rsidRPr="004151A3">
        <w:rPr>
          <w:rFonts w:ascii="Arial" w:hAnsi="Arial" w:cs="Arial"/>
          <w:b/>
          <w:sz w:val="20"/>
          <w:szCs w:val="20"/>
        </w:rPr>
        <w:t>.....</w:t>
      </w:r>
      <w:proofErr w:type="gramEnd"/>
      <w:r w:rsidRPr="004151A3">
        <w:rPr>
          <w:rFonts w:ascii="Arial" w:hAnsi="Arial" w:cs="Arial"/>
          <w:b/>
          <w:sz w:val="20"/>
          <w:szCs w:val="20"/>
        </w:rPr>
        <w:t>năm .........(2) với thông tin như sau:</w:t>
      </w:r>
    </w:p>
    <w:p w14:paraId="5137C76B"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a) </w:t>
      </w:r>
      <w:r w:rsidRPr="004151A3">
        <w:rPr>
          <w:rFonts w:ascii="Arial" w:hAnsi="Arial" w:cs="Arial"/>
          <w:bCs/>
          <w:sz w:val="20"/>
          <w:szCs w:val="20"/>
        </w:rPr>
        <w:t>Về</w:t>
      </w:r>
      <w:r w:rsidRPr="004151A3">
        <w:rPr>
          <w:rFonts w:ascii="Arial" w:hAnsi="Arial" w:cs="Arial"/>
          <w:b/>
          <w:sz w:val="20"/>
          <w:szCs w:val="20"/>
        </w:rPr>
        <w:t xml:space="preserve"> </w:t>
      </w:r>
      <w:r w:rsidRPr="004151A3">
        <w:rPr>
          <w:rFonts w:ascii="Arial" w:hAnsi="Arial" w:cs="Arial"/>
          <w:sz w:val="20"/>
          <w:szCs w:val="20"/>
        </w:rPr>
        <w:t>vị trí: (ghi cụ thể vị trí, địa chỉ của địa điểm kinh doanh hàng miễn thuế. Trường hợp địa điểm kinh doanh hàng miễn thuế có các vị trí khác nhau thì ghi cụ thể vị trí, địa chỉ của từng kho, cửa hàng, quầy nhận hàng)</w:t>
      </w:r>
    </w:p>
    <w:p w14:paraId="63EA22C5"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b) Về diện tích:</w:t>
      </w:r>
    </w:p>
    <w:p w14:paraId="2844C3AC"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Tổng diện tích địa điểm kinh doanh hàng miễn thuế: .... m</w:t>
      </w:r>
      <w:r w:rsidRPr="004151A3">
        <w:rPr>
          <w:rFonts w:ascii="Arial" w:hAnsi="Arial" w:cs="Arial"/>
          <w:sz w:val="20"/>
          <w:szCs w:val="20"/>
          <w:vertAlign w:val="superscript"/>
        </w:rPr>
        <w:t>2</w:t>
      </w:r>
      <w:r w:rsidRPr="004151A3">
        <w:rPr>
          <w:rFonts w:ascii="Arial" w:hAnsi="Arial" w:cs="Arial"/>
          <w:sz w:val="20"/>
          <w:szCs w:val="20"/>
        </w:rPr>
        <w:t>. Trong đó:</w:t>
      </w:r>
    </w:p>
    <w:p w14:paraId="71136ABC"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Diện tích kho chứa hàng miễn thuế: .... m </w:t>
      </w:r>
      <w:r w:rsidRPr="004151A3">
        <w:rPr>
          <w:rFonts w:ascii="Arial" w:hAnsi="Arial" w:cs="Arial"/>
          <w:sz w:val="20"/>
          <w:szCs w:val="20"/>
          <w:vertAlign w:val="superscript"/>
        </w:rPr>
        <w:t>2</w:t>
      </w:r>
      <w:r w:rsidRPr="004151A3">
        <w:rPr>
          <w:rFonts w:ascii="Arial" w:hAnsi="Arial" w:cs="Arial"/>
          <w:sz w:val="20"/>
          <w:szCs w:val="20"/>
        </w:rPr>
        <w:t xml:space="preserve"> (ghi cụ thể diện tích của từng kho nếu địa điểm có nhiều kho);</w:t>
      </w:r>
    </w:p>
    <w:p w14:paraId="10F2928E"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Diện tích cửa hàng miễn thuế: .... m</w:t>
      </w:r>
      <w:r w:rsidRPr="004151A3">
        <w:rPr>
          <w:rFonts w:ascii="Arial" w:hAnsi="Arial" w:cs="Arial"/>
          <w:sz w:val="20"/>
          <w:szCs w:val="20"/>
          <w:vertAlign w:val="superscript"/>
        </w:rPr>
        <w:t>2</w:t>
      </w:r>
      <w:r w:rsidRPr="004151A3">
        <w:rPr>
          <w:rFonts w:ascii="Arial" w:hAnsi="Arial" w:cs="Arial"/>
          <w:sz w:val="20"/>
          <w:szCs w:val="20"/>
        </w:rPr>
        <w:t xml:space="preserve"> (ghi cụ thể diện tích của từng cửa hàng nếu địa điểm có nhiều cửa hàng);</w:t>
      </w:r>
    </w:p>
    <w:p w14:paraId="44ED068F"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xml:space="preserve">- Diện tích quầy nhận hàng: </w:t>
      </w:r>
      <w:proofErr w:type="gramStart"/>
      <w:r w:rsidRPr="004151A3">
        <w:rPr>
          <w:rFonts w:ascii="Arial" w:hAnsi="Arial" w:cs="Arial"/>
          <w:sz w:val="20"/>
          <w:szCs w:val="20"/>
        </w:rPr>
        <w:t>.....</w:t>
      </w:r>
      <w:proofErr w:type="gramEnd"/>
      <w:r w:rsidRPr="004151A3">
        <w:rPr>
          <w:rFonts w:ascii="Arial" w:hAnsi="Arial" w:cs="Arial"/>
          <w:sz w:val="20"/>
          <w:szCs w:val="20"/>
        </w:rPr>
        <w:t>m</w:t>
      </w:r>
      <w:r w:rsidRPr="004151A3">
        <w:rPr>
          <w:rFonts w:ascii="Arial" w:hAnsi="Arial" w:cs="Arial"/>
          <w:sz w:val="20"/>
          <w:szCs w:val="20"/>
          <w:vertAlign w:val="superscript"/>
        </w:rPr>
        <w:t>2</w:t>
      </w:r>
      <w:r w:rsidRPr="004151A3">
        <w:rPr>
          <w:rFonts w:ascii="Arial" w:hAnsi="Arial" w:cs="Arial"/>
          <w:sz w:val="20"/>
          <w:szCs w:val="20"/>
        </w:rPr>
        <w:t xml:space="preserve"> (ghi cụ thể vị trí, diện tích của từng quầy nhận hàng nếu địa điểm có nhiều quầy nhận hàng);</w:t>
      </w:r>
    </w:p>
    <w:p w14:paraId="542185E6"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Diện tích khác (nếu có): ....m</w:t>
      </w:r>
      <w:r w:rsidRPr="004151A3">
        <w:rPr>
          <w:rFonts w:ascii="Arial" w:hAnsi="Arial" w:cs="Arial"/>
          <w:sz w:val="20"/>
          <w:szCs w:val="20"/>
          <w:vertAlign w:val="superscript"/>
        </w:rPr>
        <w:t>2</w:t>
      </w:r>
      <w:r w:rsidRPr="004151A3">
        <w:rPr>
          <w:rFonts w:ascii="Arial" w:hAnsi="Arial" w:cs="Arial"/>
          <w:sz w:val="20"/>
          <w:szCs w:val="20"/>
        </w:rPr>
        <w:t>;</w:t>
      </w:r>
    </w:p>
    <w:p w14:paraId="251A9C40"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b/>
          <w:sz w:val="20"/>
          <w:szCs w:val="20"/>
        </w:rPr>
        <w:t>3.</w:t>
      </w:r>
      <w:r w:rsidRPr="004151A3">
        <w:rPr>
          <w:rFonts w:ascii="Arial" w:hAnsi="Arial" w:cs="Arial"/>
          <w:sz w:val="20"/>
          <w:szCs w:val="20"/>
        </w:rPr>
        <w:t xml:space="preserve"> </w:t>
      </w:r>
      <w:r w:rsidRPr="004151A3">
        <w:rPr>
          <w:rFonts w:ascii="Arial" w:hAnsi="Arial" w:cs="Arial"/>
          <w:b/>
          <w:sz w:val="20"/>
          <w:szCs w:val="20"/>
        </w:rPr>
        <w:t>Chúng tôi xin cam kết:</w:t>
      </w:r>
    </w:p>
    <w:p w14:paraId="08E918F9"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1. Nội dung thông tin công bố là chính xác và hoàn toàn chịu trách nhiệm về tính hợp pháp của địa điểm, việc đáp ứng đầy đủ các tiêu chuẩn của địa điểm kinh doanh hàng miễn thuế theo quy định.</w:t>
      </w:r>
    </w:p>
    <w:p w14:paraId="716FB423"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2. Tuân thủ các quy định của pháp luật đối với hoạt động kinh doanh hàng miễn thuế.</w:t>
      </w:r>
    </w:p>
    <w:p w14:paraId="655E9EF2"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Hồ sơ kèm theo gồm:</w:t>
      </w:r>
    </w:p>
    <w:p w14:paraId="7A048A0B"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(i) Sơ đồ thiết kế khu vực kho, cửa hàng, quầy nhận hàng (4)</w:t>
      </w:r>
    </w:p>
    <w:p w14:paraId="1B30C9ED"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(ii) Biên bản xác nhận địa điểm đã đáp ứng các tiêu chuẩn theo quy định tại Điều 4 Thông tư số .../2026/TT-</w:t>
      </w:r>
      <w:proofErr w:type="gramStart"/>
      <w:r w:rsidRPr="004151A3">
        <w:rPr>
          <w:rFonts w:ascii="Arial" w:hAnsi="Arial" w:cs="Arial"/>
          <w:sz w:val="20"/>
          <w:szCs w:val="20"/>
        </w:rPr>
        <w:t>BTC.(</w:t>
      </w:r>
      <w:proofErr w:type="gramEnd"/>
      <w:r w:rsidRPr="004151A3">
        <w:rPr>
          <w:rFonts w:ascii="Arial" w:hAnsi="Arial" w:cs="Arial"/>
          <w:sz w:val="20"/>
          <w:szCs w:val="20"/>
        </w:rPr>
        <w:t>5)</w:t>
      </w:r>
    </w:p>
    <w:p w14:paraId="39BF3B60"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Trường hợp không có biên bản xác nhận thì ghi rõ: Không có biên bản xác nhận, đã gửi thông báo hoạt động kinh doanh hàng miễn thuế cho Chi cục hải quan khu vực</w:t>
      </w:r>
      <w:proofErr w:type="gramStart"/>
      <w:r w:rsidRPr="004151A3">
        <w:rPr>
          <w:rFonts w:ascii="Arial" w:hAnsi="Arial" w:cs="Arial"/>
          <w:sz w:val="20"/>
          <w:szCs w:val="20"/>
        </w:rPr>
        <w:t>...(</w:t>
      </w:r>
      <w:proofErr w:type="gramEnd"/>
      <w:r w:rsidRPr="004151A3">
        <w:rPr>
          <w:rFonts w:ascii="Arial" w:hAnsi="Arial" w:cs="Arial"/>
          <w:sz w:val="20"/>
          <w:szCs w:val="20"/>
        </w:rPr>
        <w:t>6) ngày .... tháng</w:t>
      </w:r>
      <w:proofErr w:type="gramStart"/>
      <w:r w:rsidRPr="004151A3">
        <w:rPr>
          <w:rFonts w:ascii="Arial" w:hAnsi="Arial" w:cs="Arial"/>
          <w:sz w:val="20"/>
          <w:szCs w:val="20"/>
        </w:rPr>
        <w:t>....năm</w:t>
      </w:r>
      <w:proofErr w:type="gramEnd"/>
      <w:r w:rsidRPr="004151A3">
        <w:rPr>
          <w:rFonts w:ascii="Arial" w:hAnsi="Arial" w:cs="Arial"/>
          <w:sz w:val="20"/>
          <w:szCs w:val="20"/>
        </w:rPr>
        <w:t>......</w:t>
      </w:r>
    </w:p>
    <w:p w14:paraId="7855A724" w14:textId="77777777" w:rsidR="0023417B" w:rsidRPr="004151A3" w:rsidRDefault="0023417B" w:rsidP="0023417B">
      <w:pPr>
        <w:spacing w:after="0" w:line="240" w:lineRule="auto"/>
        <w:jc w:val="center"/>
        <w:rPr>
          <w:rFonts w:ascii="Arial" w:hAnsi="Arial" w:cs="Arial"/>
          <w:sz w:val="20"/>
          <w:szCs w:val="20"/>
        </w:rPr>
      </w:pPr>
    </w:p>
    <w:p w14:paraId="08FA050B"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sz w:val="20"/>
          <w:szCs w:val="20"/>
        </w:rPr>
        <w:t>...., ngày ... tháng ... năm ...</w:t>
      </w:r>
    </w:p>
    <w:p w14:paraId="7AA03F4C"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b/>
          <w:sz w:val="20"/>
          <w:szCs w:val="20"/>
        </w:rPr>
        <w:t>NGƯỜI ĐẠI DIỆN THEO PHÁP LUẬT CỦA DOANH NGHIỆP</w:t>
      </w:r>
    </w:p>
    <w:p w14:paraId="70A951AC" w14:textId="77777777" w:rsidR="0023417B" w:rsidRPr="004151A3" w:rsidRDefault="0023417B" w:rsidP="0023417B">
      <w:pPr>
        <w:spacing w:after="0" w:line="240" w:lineRule="auto"/>
        <w:jc w:val="center"/>
        <w:rPr>
          <w:rFonts w:ascii="Arial" w:hAnsi="Arial" w:cs="Arial"/>
          <w:sz w:val="20"/>
          <w:szCs w:val="20"/>
        </w:rPr>
      </w:pPr>
      <w:r w:rsidRPr="004151A3">
        <w:rPr>
          <w:rFonts w:ascii="Arial" w:hAnsi="Arial" w:cs="Arial"/>
          <w:i/>
          <w:sz w:val="20"/>
          <w:szCs w:val="20"/>
        </w:rPr>
        <w:t>(Ký, ghi rõ họ tên, đóng dấu)</w:t>
      </w:r>
    </w:p>
    <w:p w14:paraId="2AAF387C" w14:textId="77777777" w:rsidR="0023417B" w:rsidRPr="004151A3" w:rsidRDefault="0023417B" w:rsidP="0023417B">
      <w:pPr>
        <w:spacing w:after="0" w:line="240" w:lineRule="auto"/>
        <w:jc w:val="center"/>
        <w:rPr>
          <w:rFonts w:ascii="Arial" w:hAnsi="Arial" w:cs="Arial"/>
          <w:b/>
          <w:sz w:val="20"/>
          <w:szCs w:val="20"/>
        </w:rPr>
      </w:pPr>
    </w:p>
    <w:p w14:paraId="1F16B069"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b/>
          <w:sz w:val="20"/>
          <w:szCs w:val="20"/>
        </w:rPr>
        <w:t>Ghi chú:</w:t>
      </w:r>
    </w:p>
    <w:p w14:paraId="447A6AEF"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(1) Ghi rõ nội dung lự công bố: hoạt động, mở rộng diện tích liền kề, thu hẹp, di chuyển, chuyển quyền sở hữu. hoạt động trở lại (trong trường hợp tạm dừng theo quy định tại điểm b khoản 1 Điều 6 Thông tư này), chấm dứt hoạt động địa điểm kinh doanh hàng miễn thuế.</w:t>
      </w:r>
    </w:p>
    <w:p w14:paraId="276534E8"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(2) Ghi rõ ngày, tháng năm bắt đầu thực hiện việc hoạt động mở rộng diện tích liền kề, thu hẹp. di chuyển, chuyển quyền sở hữu, chấm dứt hoạt động địa điểm kinh doanh hàng miễn thuế.</w:t>
      </w:r>
    </w:p>
    <w:p w14:paraId="70AB7933"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(3) Sơ đồ phải thể hiện rõ vị trí đặt địa điểm kinh doanh hàng miễn thuế, đường ranh giới ngăn cách với bên ngoài, hệ thống cửa ra vào, cửa sổ, vị trí lắp đặt hệ thống camera, vị trí kho, cửa hàng, quầy nhận hàng, các vị trí khác (nếu có).</w:t>
      </w:r>
    </w:p>
    <w:p w14:paraId="7D55A052"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(4) Biên bản có xác nhận của Chi cục Hải quan khu vực theo quy định tại khoản 2 Điều 5 Thông tư này.</w:t>
      </w:r>
    </w:p>
    <w:p w14:paraId="58F4614C"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(5) Ghi tên Chi cục Hải quan khu vực.</w:t>
      </w:r>
    </w:p>
    <w:p w14:paraId="32459606"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(6) Trường hợp thông báo chuyển quyền sở hữu: Tại Mục 1 (Thông tin về doanh nghiệp tự công bố) là thông tin của doanh nghiệp nhận quyền sở hữu, đồng thời ghi rõ nhận chuyển quyền sở hữu từ doanh nghiệp nào.</w:t>
      </w:r>
    </w:p>
    <w:p w14:paraId="32992FDC"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(7) Lưu ý khi điền các thông tin công bố địa điểm kinh doanh hàng miễn thuế tại Mục 2:</w:t>
      </w:r>
    </w:p>
    <w:p w14:paraId="39CDCFEE"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Trường hợp doanh nghiệp thông báo hoạt động/hoạt động trở lại/chấm dứt hoạt động kinh doanh hàng miễn thuế: Điền thông tin của địa điểm kinh doanh hàng miễn thuế dự kiến hoạt động/hoạt động trở lại/chấm dứt hoạt động.</w:t>
      </w:r>
    </w:p>
    <w:p w14:paraId="27AEC277" w14:textId="77777777" w:rsidR="0023417B" w:rsidRPr="004151A3" w:rsidRDefault="0023417B" w:rsidP="0023417B">
      <w:pPr>
        <w:spacing w:after="120" w:line="240" w:lineRule="auto"/>
        <w:ind w:firstLine="720"/>
        <w:jc w:val="both"/>
        <w:rPr>
          <w:rFonts w:ascii="Arial" w:hAnsi="Arial" w:cs="Arial"/>
          <w:sz w:val="20"/>
          <w:szCs w:val="20"/>
        </w:rPr>
      </w:pPr>
      <w:r w:rsidRPr="004151A3">
        <w:rPr>
          <w:rFonts w:ascii="Arial" w:hAnsi="Arial" w:cs="Arial"/>
          <w:sz w:val="20"/>
          <w:szCs w:val="20"/>
        </w:rPr>
        <w:t>- Trường hợp doanh nghiệp thông báo mở rộng diện tích liền kề, thu hẹp, di chuyển, chuyển quyền sở hữu địa điểm kinh doanh hàng miễn thuế: Điền thông tin của địa điểm kinh doanh hàng miễn thuế sau khi thay đổi.</w:t>
      </w:r>
    </w:p>
    <w:p w14:paraId="5A655820" w14:textId="77777777" w:rsidR="0023417B" w:rsidRDefault="0023417B"/>
    <w:sectPr w:rsidR="0023417B" w:rsidSect="0023417B">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7B"/>
    <w:rsid w:val="0023417B"/>
    <w:rsid w:val="0085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002E"/>
  <w15:chartTrackingRefBased/>
  <w15:docId w15:val="{EA70F03D-E492-4217-B977-E0B21CE1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7B"/>
    <w:rPr>
      <w:rFonts w:eastAsiaTheme="minorEastAsia"/>
    </w:rPr>
  </w:style>
  <w:style w:type="paragraph" w:styleId="Heading1">
    <w:name w:val="heading 1"/>
    <w:basedOn w:val="Normal"/>
    <w:next w:val="Normal"/>
    <w:link w:val="Heading1Char"/>
    <w:uiPriority w:val="9"/>
    <w:qFormat/>
    <w:rsid w:val="00234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7B"/>
    <w:rPr>
      <w:rFonts w:eastAsiaTheme="majorEastAsia" w:cstheme="majorBidi"/>
      <w:color w:val="272727" w:themeColor="text1" w:themeTint="D8"/>
    </w:rPr>
  </w:style>
  <w:style w:type="paragraph" w:styleId="Title">
    <w:name w:val="Title"/>
    <w:basedOn w:val="Normal"/>
    <w:next w:val="Normal"/>
    <w:link w:val="TitleChar"/>
    <w:uiPriority w:val="10"/>
    <w:qFormat/>
    <w:rsid w:val="00234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7B"/>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23417B"/>
    <w:rPr>
      <w:i/>
      <w:iCs/>
      <w:color w:val="404040" w:themeColor="text1" w:themeTint="BF"/>
    </w:rPr>
  </w:style>
  <w:style w:type="paragraph" w:styleId="ListParagraph">
    <w:name w:val="List Paragraph"/>
    <w:basedOn w:val="Normal"/>
    <w:uiPriority w:val="34"/>
    <w:qFormat/>
    <w:rsid w:val="0023417B"/>
    <w:pPr>
      <w:ind w:left="720"/>
      <w:contextualSpacing/>
    </w:pPr>
    <w:rPr>
      <w:rFonts w:eastAsiaTheme="minorHAnsi"/>
    </w:rPr>
  </w:style>
  <w:style w:type="character" w:styleId="IntenseEmphasis">
    <w:name w:val="Intense Emphasis"/>
    <w:basedOn w:val="DefaultParagraphFont"/>
    <w:uiPriority w:val="21"/>
    <w:qFormat/>
    <w:rsid w:val="0023417B"/>
    <w:rPr>
      <w:i/>
      <w:iCs/>
      <w:color w:val="2F5496" w:themeColor="accent1" w:themeShade="BF"/>
    </w:rPr>
  </w:style>
  <w:style w:type="paragraph" w:styleId="IntenseQuote">
    <w:name w:val="Intense Quote"/>
    <w:basedOn w:val="Normal"/>
    <w:next w:val="Normal"/>
    <w:link w:val="IntenseQuoteChar"/>
    <w:uiPriority w:val="30"/>
    <w:qFormat/>
    <w:rsid w:val="0023417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23417B"/>
    <w:rPr>
      <w:i/>
      <w:iCs/>
      <w:color w:val="2F5496" w:themeColor="accent1" w:themeShade="BF"/>
    </w:rPr>
  </w:style>
  <w:style w:type="character" w:styleId="IntenseReference">
    <w:name w:val="Intense Reference"/>
    <w:basedOn w:val="DefaultParagraphFont"/>
    <w:uiPriority w:val="32"/>
    <w:qFormat/>
    <w:rsid w:val="00234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2026-07-07T01:18:00Z</dcterms:created>
  <dcterms:modified xsi:type="dcterms:W3CDTF">2026-07-07T01:19:00Z</dcterms:modified>
</cp:coreProperties>
</file>