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B80" w:rsidRPr="00C612D9" w:rsidRDefault="00C612D9" w:rsidP="00C612D9">
      <w:pPr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bookmarkStart w:id="0" w:name="_GoBack"/>
      <w:r w:rsidRPr="00C612D9">
        <w:rPr>
          <w:rFonts w:ascii="Times New Roman" w:hAnsi="Times New Roman" w:cs="Times New Roman"/>
          <w:b/>
          <w:sz w:val="36"/>
          <w:szCs w:val="36"/>
          <w:lang w:val="en-US"/>
        </w:rPr>
        <w:t xml:space="preserve">Danh sách văn bản hướng dẫn thuế, hóa đơn trên nền </w:t>
      </w:r>
      <w:bookmarkEnd w:id="0"/>
      <w:r w:rsidRPr="00C612D9">
        <w:rPr>
          <w:rFonts w:ascii="Times New Roman" w:hAnsi="Times New Roman" w:cs="Times New Roman"/>
          <w:b/>
          <w:sz w:val="36"/>
          <w:szCs w:val="36"/>
          <w:lang w:val="en-US"/>
        </w:rPr>
        <w:t>tảng thương mại điện tử</w:t>
      </w:r>
    </w:p>
    <w:p w:rsidR="00C612D9" w:rsidRDefault="00C612D9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C612D9" w:rsidRPr="00C612D9" w:rsidRDefault="00C612D9">
      <w:pPr>
        <w:rPr>
          <w:rFonts w:ascii="Times New Roman" w:hAnsi="Times New Roman" w:cs="Times New Roman"/>
          <w:sz w:val="26"/>
          <w:szCs w:val="26"/>
          <w:lang w:val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2"/>
        <w:gridCol w:w="5508"/>
        <w:gridCol w:w="1450"/>
        <w:gridCol w:w="1356"/>
      </w:tblGrid>
      <w:tr w:rsidR="00C612D9" w:rsidRPr="00C612D9" w:rsidTr="00C612D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612D9" w:rsidRPr="00C612D9" w:rsidRDefault="00C612D9" w:rsidP="00C612D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vi-VN"/>
              </w:rPr>
            </w:pPr>
            <w:r w:rsidRPr="00C612D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vi-VN"/>
              </w:rPr>
              <w:t>STT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612D9" w:rsidRPr="00C612D9" w:rsidRDefault="00C612D9" w:rsidP="00C612D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vi-VN"/>
              </w:rPr>
            </w:pPr>
            <w:r w:rsidRPr="00C612D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vi-VN"/>
              </w:rPr>
              <w:t>Tên văn bản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612D9" w:rsidRPr="00C612D9" w:rsidRDefault="00C612D9" w:rsidP="00C612D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vi-VN"/>
              </w:rPr>
            </w:pPr>
            <w:r w:rsidRPr="00C612D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vi-VN"/>
              </w:rPr>
              <w:t>Ngày ban hành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612D9" w:rsidRPr="00C612D9" w:rsidRDefault="00C612D9" w:rsidP="00C612D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vi-VN"/>
              </w:rPr>
            </w:pPr>
            <w:r w:rsidRPr="00C612D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vi-VN"/>
              </w:rPr>
              <w:t>Ngày có hiệu lực</w:t>
            </w:r>
          </w:p>
        </w:tc>
      </w:tr>
      <w:tr w:rsidR="00C612D9" w:rsidRPr="00C612D9" w:rsidTr="00C612D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612D9" w:rsidRPr="00C612D9" w:rsidRDefault="00C612D9" w:rsidP="00C612D9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vi-VN"/>
              </w:rPr>
            </w:pPr>
            <w:r w:rsidRPr="00C612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612D9" w:rsidRPr="00C612D9" w:rsidRDefault="00C612D9" w:rsidP="00C612D9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vi-VN"/>
              </w:rPr>
            </w:pPr>
            <w:hyperlink r:id="rId4" w:history="1">
              <w:r w:rsidRPr="00C612D9">
                <w:rPr>
                  <w:rFonts w:ascii="Times New Roman" w:eastAsia="Times New Roman" w:hAnsi="Times New Roman" w:cs="Times New Roman"/>
                  <w:color w:val="1155CC"/>
                  <w:sz w:val="26"/>
                  <w:szCs w:val="26"/>
                  <w:u w:val="single"/>
                  <w:lang w:eastAsia="vi-VN"/>
                </w:rPr>
                <w:t>Luật Thuế thu nhập cá nhân của Quốc hội, số 109/2025/QH15 Văn bản nổi bật</w:t>
              </w:r>
            </w:hyperlink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612D9" w:rsidRPr="00C612D9" w:rsidRDefault="00C612D9" w:rsidP="00C612D9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vi-VN"/>
              </w:rPr>
            </w:pPr>
            <w:r w:rsidRPr="00C612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  <w:t>10/12/2025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612D9" w:rsidRPr="00C612D9" w:rsidRDefault="00C612D9" w:rsidP="00C612D9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vi-VN"/>
              </w:rPr>
            </w:pPr>
            <w:r w:rsidRPr="00C612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  <w:t>01/7/2026</w:t>
            </w:r>
          </w:p>
        </w:tc>
      </w:tr>
      <w:tr w:rsidR="00C612D9" w:rsidRPr="00C612D9" w:rsidTr="00C612D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612D9" w:rsidRPr="00C612D9" w:rsidRDefault="00C612D9" w:rsidP="00C612D9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vi-VN"/>
              </w:rPr>
            </w:pPr>
            <w:r w:rsidRPr="00C612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612D9" w:rsidRPr="00C612D9" w:rsidRDefault="00C612D9" w:rsidP="00C612D9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vi-VN"/>
              </w:rPr>
            </w:pPr>
            <w:hyperlink r:id="rId5" w:history="1">
              <w:r w:rsidRPr="00C612D9">
                <w:rPr>
                  <w:rFonts w:ascii="Times New Roman" w:eastAsia="Times New Roman" w:hAnsi="Times New Roman" w:cs="Times New Roman"/>
                  <w:color w:val="1155CC"/>
                  <w:sz w:val="26"/>
                  <w:szCs w:val="26"/>
                  <w:u w:val="single"/>
                  <w:lang w:eastAsia="vi-VN"/>
                </w:rPr>
                <w:t>Luật Quản lý thuế của Quốc hội, số 108/2025/QH15</w:t>
              </w:r>
            </w:hyperlink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612D9" w:rsidRPr="00C612D9" w:rsidRDefault="00C612D9" w:rsidP="00C612D9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vi-VN"/>
              </w:rPr>
            </w:pPr>
            <w:r w:rsidRPr="00C612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  <w:t>10/12/2025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612D9" w:rsidRPr="00C612D9" w:rsidRDefault="00C612D9" w:rsidP="00C612D9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vi-VN"/>
              </w:rPr>
            </w:pPr>
            <w:r w:rsidRPr="00C612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  <w:t>01/7/2026</w:t>
            </w:r>
          </w:p>
        </w:tc>
      </w:tr>
      <w:tr w:rsidR="00C612D9" w:rsidRPr="00C612D9" w:rsidTr="00C612D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612D9" w:rsidRPr="00C612D9" w:rsidRDefault="00C612D9" w:rsidP="00C612D9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vi-VN"/>
              </w:rPr>
            </w:pPr>
            <w:r w:rsidRPr="00C612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612D9" w:rsidRPr="00C612D9" w:rsidRDefault="00C612D9" w:rsidP="00C612D9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vi-VN"/>
              </w:rPr>
            </w:pPr>
            <w:hyperlink r:id="rId6" w:history="1">
              <w:r w:rsidRPr="00C612D9">
                <w:rPr>
                  <w:rFonts w:ascii="Times New Roman" w:eastAsia="Times New Roman" w:hAnsi="Times New Roman" w:cs="Times New Roman"/>
                  <w:color w:val="1155CC"/>
                  <w:sz w:val="26"/>
                  <w:szCs w:val="26"/>
                  <w:u w:val="single"/>
                  <w:lang w:eastAsia="vi-VN"/>
                </w:rPr>
                <w:t>Luật Thương mại điện tử của Quốc hội, số 122/2025/QH15</w:t>
              </w:r>
            </w:hyperlink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612D9" w:rsidRPr="00C612D9" w:rsidRDefault="00C612D9" w:rsidP="00C612D9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vi-VN"/>
              </w:rPr>
            </w:pPr>
            <w:r w:rsidRPr="00C612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  <w:t>10/12/2025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612D9" w:rsidRPr="00C612D9" w:rsidRDefault="00C612D9" w:rsidP="00C612D9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vi-VN"/>
              </w:rPr>
            </w:pPr>
            <w:r w:rsidRPr="00C612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  <w:t>01/7/2026</w:t>
            </w:r>
          </w:p>
        </w:tc>
      </w:tr>
      <w:tr w:rsidR="00C612D9" w:rsidRPr="00C612D9" w:rsidTr="00C612D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612D9" w:rsidRPr="00C612D9" w:rsidRDefault="00C612D9" w:rsidP="00C612D9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vi-VN"/>
              </w:rPr>
            </w:pPr>
            <w:r w:rsidRPr="00C612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612D9" w:rsidRPr="00C612D9" w:rsidRDefault="00C612D9" w:rsidP="00C612D9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vi-VN"/>
              </w:rPr>
            </w:pPr>
            <w:hyperlink r:id="rId7" w:history="1">
              <w:r w:rsidRPr="00C612D9">
                <w:rPr>
                  <w:rFonts w:ascii="Times New Roman" w:eastAsia="Times New Roman" w:hAnsi="Times New Roman" w:cs="Times New Roman"/>
                  <w:color w:val="1155CC"/>
                  <w:sz w:val="26"/>
                  <w:szCs w:val="26"/>
                  <w:u w:val="single"/>
                  <w:lang w:eastAsia="vi-VN"/>
                </w:rPr>
                <w:t>Nghị định 248/2026/NĐ-CP</w:t>
              </w:r>
            </w:hyperlink>
            <w:r w:rsidRPr="00C612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  <w:t xml:space="preserve"> của Chính phủ Quy định chi tiết một số điều của Luật Thương mại điện tử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612D9" w:rsidRPr="00C612D9" w:rsidRDefault="00C612D9" w:rsidP="00C612D9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vi-VN"/>
              </w:rPr>
            </w:pPr>
            <w:r w:rsidRPr="00C612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  <w:t>30/6/2026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612D9" w:rsidRPr="00C612D9" w:rsidRDefault="00C612D9" w:rsidP="00C612D9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vi-VN"/>
              </w:rPr>
            </w:pPr>
            <w:r w:rsidRPr="00C612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  <w:t>01/7/2026</w:t>
            </w:r>
          </w:p>
        </w:tc>
      </w:tr>
      <w:tr w:rsidR="00C612D9" w:rsidRPr="00C612D9" w:rsidTr="00C612D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612D9" w:rsidRPr="00C612D9" w:rsidRDefault="00C612D9" w:rsidP="00C612D9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vi-VN"/>
              </w:rPr>
            </w:pPr>
            <w:r w:rsidRPr="00C612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612D9" w:rsidRPr="00C612D9" w:rsidRDefault="00C612D9" w:rsidP="00C612D9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vi-VN"/>
              </w:rPr>
            </w:pPr>
            <w:hyperlink r:id="rId8" w:history="1">
              <w:r w:rsidRPr="00C612D9">
                <w:rPr>
                  <w:rFonts w:ascii="Times New Roman" w:eastAsia="Times New Roman" w:hAnsi="Times New Roman" w:cs="Times New Roman"/>
                  <w:color w:val="1155CC"/>
                  <w:sz w:val="26"/>
                  <w:szCs w:val="26"/>
                  <w:u w:val="single"/>
                  <w:lang w:eastAsia="vi-VN"/>
                </w:rPr>
                <w:t>Nghị định 68/2026/NĐ-CP</w:t>
              </w:r>
            </w:hyperlink>
            <w:r w:rsidRPr="00C612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  <w:t xml:space="preserve"> của Chính phủ quy định về chính sách thuế và quản lý thuế đối với hộ kinh doanh, cá nhân kinh doanh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612D9" w:rsidRPr="00C612D9" w:rsidRDefault="00C612D9" w:rsidP="00C612D9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vi-VN"/>
              </w:rPr>
            </w:pPr>
            <w:r w:rsidRPr="00C612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  <w:t>05/3/2026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612D9" w:rsidRPr="00C612D9" w:rsidRDefault="00C612D9" w:rsidP="00C612D9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vi-VN"/>
              </w:rPr>
            </w:pPr>
            <w:r w:rsidRPr="00C612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  <w:t>05/3/2026</w:t>
            </w:r>
          </w:p>
        </w:tc>
      </w:tr>
      <w:tr w:rsidR="00C612D9" w:rsidRPr="00C612D9" w:rsidTr="00C612D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612D9" w:rsidRPr="00C612D9" w:rsidRDefault="00C612D9" w:rsidP="00C612D9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vi-VN"/>
              </w:rPr>
            </w:pPr>
            <w:r w:rsidRPr="00C612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612D9" w:rsidRPr="00C612D9" w:rsidRDefault="00C612D9" w:rsidP="00C612D9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vi-VN"/>
              </w:rPr>
            </w:pPr>
            <w:hyperlink r:id="rId9" w:history="1">
              <w:r w:rsidRPr="00C612D9">
                <w:rPr>
                  <w:rFonts w:ascii="Times New Roman" w:eastAsia="Times New Roman" w:hAnsi="Times New Roman" w:cs="Times New Roman"/>
                  <w:color w:val="1155CC"/>
                  <w:sz w:val="26"/>
                  <w:szCs w:val="26"/>
                  <w:u w:val="single"/>
                  <w:lang w:eastAsia="vi-VN"/>
                </w:rPr>
                <w:t>Nghị định 252/2026/NĐ-CP</w:t>
              </w:r>
            </w:hyperlink>
            <w:r w:rsidRPr="00C612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  <w:t xml:space="preserve"> của Chính phủ quy định chi tiết một số điều và biện pháp để tổ chức, hướng dẫn thi hành Luật Quản lý thuế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612D9" w:rsidRPr="00C612D9" w:rsidRDefault="00C612D9" w:rsidP="00C612D9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vi-VN"/>
              </w:rPr>
            </w:pPr>
            <w:r w:rsidRPr="00C612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  <w:t>30/6/2026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612D9" w:rsidRPr="00C612D9" w:rsidRDefault="00C612D9" w:rsidP="00C612D9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vi-VN"/>
              </w:rPr>
            </w:pPr>
            <w:r w:rsidRPr="00C612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  <w:t>01/7/2026</w:t>
            </w:r>
          </w:p>
        </w:tc>
      </w:tr>
      <w:tr w:rsidR="00C612D9" w:rsidRPr="00C612D9" w:rsidTr="00C612D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612D9" w:rsidRPr="00C612D9" w:rsidRDefault="00C612D9" w:rsidP="00C612D9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vi-VN"/>
              </w:rPr>
            </w:pPr>
            <w:r w:rsidRPr="00C612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612D9" w:rsidRPr="00C612D9" w:rsidRDefault="00C612D9" w:rsidP="00C612D9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vi-VN"/>
              </w:rPr>
            </w:pPr>
            <w:hyperlink r:id="rId10" w:history="1">
              <w:r w:rsidRPr="00C612D9">
                <w:rPr>
                  <w:rFonts w:ascii="Times New Roman" w:eastAsia="Times New Roman" w:hAnsi="Times New Roman" w:cs="Times New Roman"/>
                  <w:color w:val="1155CC"/>
                  <w:sz w:val="26"/>
                  <w:szCs w:val="26"/>
                  <w:u w:val="single"/>
                  <w:lang w:eastAsia="vi-VN"/>
                </w:rPr>
                <w:t>Nghị định 253/2026/NĐ-CP</w:t>
              </w:r>
            </w:hyperlink>
            <w:r w:rsidRPr="00C612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  <w:t xml:space="preserve"> của Chính phủ quy định chi tiết một số điều và biện pháp để tổ chức, hướng dẫn thi hành Luật Thuế thu nhập cá nhân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612D9" w:rsidRPr="00C612D9" w:rsidRDefault="00C612D9" w:rsidP="00C612D9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vi-VN"/>
              </w:rPr>
            </w:pPr>
            <w:r w:rsidRPr="00C612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  <w:t>30/6/2026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612D9" w:rsidRPr="00C612D9" w:rsidRDefault="00C612D9" w:rsidP="00C612D9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vi-VN"/>
              </w:rPr>
            </w:pPr>
            <w:r w:rsidRPr="00C612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  <w:t>01/7/2026</w:t>
            </w:r>
          </w:p>
        </w:tc>
      </w:tr>
      <w:tr w:rsidR="00C612D9" w:rsidRPr="00C612D9" w:rsidTr="00C612D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612D9" w:rsidRPr="00C612D9" w:rsidRDefault="00C612D9" w:rsidP="00C612D9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vi-VN"/>
              </w:rPr>
            </w:pPr>
            <w:r w:rsidRPr="00C612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612D9" w:rsidRPr="00C612D9" w:rsidRDefault="00C612D9" w:rsidP="00C612D9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vi-VN"/>
              </w:rPr>
            </w:pPr>
            <w:hyperlink r:id="rId11" w:history="1">
              <w:r w:rsidRPr="00C612D9">
                <w:rPr>
                  <w:rFonts w:ascii="Times New Roman" w:eastAsia="Times New Roman" w:hAnsi="Times New Roman" w:cs="Times New Roman"/>
                  <w:color w:val="1155CC"/>
                  <w:sz w:val="26"/>
                  <w:szCs w:val="26"/>
                  <w:u w:val="single"/>
                  <w:lang w:eastAsia="vi-VN"/>
                </w:rPr>
                <w:t>Nghị định 254/2026/NĐ-CP</w:t>
              </w:r>
            </w:hyperlink>
            <w:r w:rsidRPr="00C612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  <w:t xml:space="preserve"> của Chính phủ quy định chi tiết một số điều và biện pháp để tổ chức hướng dẫn thi hành Luật Quản lý thuế 2025 số 108/2025/QH15 về hóa đơn điện tử, chứng từ điện tử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612D9" w:rsidRPr="00C612D9" w:rsidRDefault="00C612D9" w:rsidP="00C612D9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vi-VN"/>
              </w:rPr>
            </w:pPr>
            <w:r w:rsidRPr="00C612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  <w:t>30/6/2026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612D9" w:rsidRPr="00C612D9" w:rsidRDefault="00C612D9" w:rsidP="00C612D9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vi-VN"/>
              </w:rPr>
            </w:pPr>
            <w:r w:rsidRPr="00C612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  <w:t>01/7/2026</w:t>
            </w:r>
          </w:p>
        </w:tc>
      </w:tr>
      <w:tr w:rsidR="00C612D9" w:rsidRPr="00C612D9" w:rsidTr="00C612D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612D9" w:rsidRPr="00C612D9" w:rsidRDefault="00C612D9" w:rsidP="00C612D9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vi-VN"/>
              </w:rPr>
            </w:pPr>
            <w:r w:rsidRPr="00C612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612D9" w:rsidRPr="00C612D9" w:rsidRDefault="00C612D9" w:rsidP="00C612D9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vi-VN"/>
              </w:rPr>
            </w:pPr>
            <w:hyperlink r:id="rId12" w:history="1">
              <w:r w:rsidRPr="00C612D9">
                <w:rPr>
                  <w:rFonts w:ascii="Times New Roman" w:eastAsia="Times New Roman" w:hAnsi="Times New Roman" w:cs="Times New Roman"/>
                  <w:color w:val="1155CC"/>
                  <w:sz w:val="26"/>
                  <w:szCs w:val="26"/>
                  <w:u w:val="single"/>
                  <w:lang w:eastAsia="vi-VN"/>
                </w:rPr>
                <w:t>Thông tư 87/2026/TT-BTC</w:t>
              </w:r>
            </w:hyperlink>
            <w:r w:rsidRPr="00C612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  <w:t xml:space="preserve"> của Bộ Tài chính quy định chi tiết một số điều của Luật Thuế thu nhập cá nhân và Nghị định 253/2026/NĐ-CP của Chính phủ quy định chi tiết một số điều và biện pháp để tổ chức, hướng dẫn thi hành Luật Thuế thu nhập cá nhân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612D9" w:rsidRPr="00C612D9" w:rsidRDefault="00C612D9" w:rsidP="00C612D9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vi-VN"/>
              </w:rPr>
            </w:pPr>
            <w:r w:rsidRPr="00C612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  <w:t>30/6/2026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612D9" w:rsidRPr="00C612D9" w:rsidRDefault="00C612D9" w:rsidP="00C612D9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vi-VN"/>
              </w:rPr>
            </w:pPr>
            <w:r w:rsidRPr="00C612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  <w:t>01/7/2026</w:t>
            </w:r>
          </w:p>
        </w:tc>
      </w:tr>
      <w:tr w:rsidR="00C612D9" w:rsidRPr="00C612D9" w:rsidTr="00C612D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612D9" w:rsidRPr="00C612D9" w:rsidRDefault="00C612D9" w:rsidP="00C612D9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vi-VN"/>
              </w:rPr>
            </w:pPr>
            <w:r w:rsidRPr="00C612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612D9" w:rsidRPr="00C612D9" w:rsidRDefault="00C612D9" w:rsidP="00C612D9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vi-VN"/>
              </w:rPr>
            </w:pPr>
            <w:hyperlink r:id="rId13" w:history="1">
              <w:r w:rsidRPr="00C612D9">
                <w:rPr>
                  <w:rFonts w:ascii="Times New Roman" w:eastAsia="Times New Roman" w:hAnsi="Times New Roman" w:cs="Times New Roman"/>
                  <w:color w:val="1155CC"/>
                  <w:sz w:val="26"/>
                  <w:szCs w:val="26"/>
                  <w:u w:val="single"/>
                  <w:lang w:eastAsia="vi-VN"/>
                </w:rPr>
                <w:t>Thông tư 89/2026/TT-BTC</w:t>
              </w:r>
            </w:hyperlink>
            <w:r w:rsidRPr="00C612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  <w:t xml:space="preserve"> của Bộ Tài chính quy định chi tiết một số điều của Luật Quản lý thuế và </w:t>
            </w:r>
            <w:r w:rsidRPr="00C612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  <w:lastRenderedPageBreak/>
              <w:t>Nghị định 252/2026/NĐ-CP của Chính phủ quy định chi tiết một số điều và biện pháp để tổ chức, hướng dẫn thi hành Luật Quản lý thuế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612D9" w:rsidRPr="00C612D9" w:rsidRDefault="00C612D9" w:rsidP="00C612D9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vi-VN"/>
              </w:rPr>
            </w:pPr>
            <w:r w:rsidRPr="00C612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  <w:lastRenderedPageBreak/>
              <w:t>30/6/2026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612D9" w:rsidRPr="00C612D9" w:rsidRDefault="00C612D9" w:rsidP="00C612D9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vi-VN"/>
              </w:rPr>
            </w:pPr>
            <w:r w:rsidRPr="00C612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  <w:t>01/7/2026</w:t>
            </w:r>
          </w:p>
        </w:tc>
      </w:tr>
      <w:tr w:rsidR="00C612D9" w:rsidRPr="00C612D9" w:rsidTr="00C612D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612D9" w:rsidRPr="00C612D9" w:rsidRDefault="00C612D9" w:rsidP="00C612D9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vi-VN"/>
              </w:rPr>
            </w:pPr>
            <w:r w:rsidRPr="00C612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612D9" w:rsidRPr="00C612D9" w:rsidRDefault="00C612D9" w:rsidP="00C612D9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vi-VN"/>
              </w:rPr>
            </w:pPr>
            <w:hyperlink r:id="rId14" w:history="1">
              <w:r w:rsidRPr="00C612D9">
                <w:rPr>
                  <w:rFonts w:ascii="Times New Roman" w:eastAsia="Times New Roman" w:hAnsi="Times New Roman" w:cs="Times New Roman"/>
                  <w:color w:val="1155CC"/>
                  <w:sz w:val="26"/>
                  <w:szCs w:val="26"/>
                  <w:u w:val="single"/>
                  <w:lang w:eastAsia="vi-VN"/>
                </w:rPr>
                <w:t>Thông tư 90/2026/TT-BTC</w:t>
              </w:r>
            </w:hyperlink>
            <w:r w:rsidRPr="00C612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  <w:t xml:space="preserve"> của Bộ Tài chính quy định về đăng ký thuế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612D9" w:rsidRPr="00C612D9" w:rsidRDefault="00C612D9" w:rsidP="00C612D9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vi-VN"/>
              </w:rPr>
            </w:pPr>
            <w:r w:rsidRPr="00C612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  <w:t>30/6/2026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612D9" w:rsidRPr="00C612D9" w:rsidRDefault="00C612D9" w:rsidP="00C612D9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vi-VN"/>
              </w:rPr>
            </w:pPr>
            <w:r w:rsidRPr="00C612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  <w:t>01/7/2026</w:t>
            </w:r>
          </w:p>
        </w:tc>
      </w:tr>
      <w:tr w:rsidR="00C612D9" w:rsidRPr="00C612D9" w:rsidTr="00C612D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612D9" w:rsidRPr="00C612D9" w:rsidRDefault="00C612D9" w:rsidP="00C612D9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vi-VN"/>
              </w:rPr>
            </w:pPr>
            <w:r w:rsidRPr="00C612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  <w:t>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612D9" w:rsidRPr="00C612D9" w:rsidRDefault="00C612D9" w:rsidP="00C612D9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vi-VN"/>
              </w:rPr>
            </w:pPr>
            <w:hyperlink r:id="rId15" w:history="1">
              <w:r w:rsidRPr="00C612D9">
                <w:rPr>
                  <w:rFonts w:ascii="Times New Roman" w:eastAsia="Times New Roman" w:hAnsi="Times New Roman" w:cs="Times New Roman"/>
                  <w:color w:val="1155CC"/>
                  <w:sz w:val="26"/>
                  <w:szCs w:val="26"/>
                  <w:u w:val="single"/>
                  <w:lang w:eastAsia="vi-VN"/>
                </w:rPr>
                <w:t>Thông tư 91/2026/TT-BTC</w:t>
              </w:r>
            </w:hyperlink>
            <w:r w:rsidRPr="00C612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  <w:t xml:space="preserve"> của Bộ Tài chính quy định một số điều của Luật Quản lý thuế và Nghị định 254/2026/NĐ-CP của Chính phủ quy định chi tiết một số điều và biện pháp để tổ chức, hướng dẫn thi hành Luật Quản lý thuế số 108/2025/QH15 về hóa đơn điện tử, chứng từ điện tử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612D9" w:rsidRPr="00C612D9" w:rsidRDefault="00C612D9" w:rsidP="00C612D9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vi-VN"/>
              </w:rPr>
            </w:pPr>
            <w:r w:rsidRPr="00C612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  <w:t>30/6/2026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612D9" w:rsidRPr="00C612D9" w:rsidRDefault="00C612D9" w:rsidP="00C612D9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vi-VN"/>
              </w:rPr>
            </w:pPr>
            <w:r w:rsidRPr="00C612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  <w:t>01/7/2026</w:t>
            </w:r>
          </w:p>
        </w:tc>
      </w:tr>
      <w:tr w:rsidR="00C612D9" w:rsidRPr="00C612D9" w:rsidTr="00C612D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612D9" w:rsidRPr="00C612D9" w:rsidRDefault="00C612D9" w:rsidP="00C612D9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vi-VN"/>
              </w:rPr>
            </w:pPr>
            <w:r w:rsidRPr="00C612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  <w:t>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612D9" w:rsidRPr="00C612D9" w:rsidRDefault="00C612D9" w:rsidP="00C612D9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vi-VN"/>
              </w:rPr>
            </w:pPr>
            <w:hyperlink r:id="rId16" w:history="1">
              <w:r w:rsidRPr="00C612D9">
                <w:rPr>
                  <w:rFonts w:ascii="Times New Roman" w:eastAsia="Times New Roman" w:hAnsi="Times New Roman" w:cs="Times New Roman"/>
                  <w:color w:val="1155CC"/>
                  <w:sz w:val="26"/>
                  <w:szCs w:val="26"/>
                  <w:u w:val="single"/>
                  <w:lang w:eastAsia="vi-VN"/>
                </w:rPr>
                <w:t>Thông tư 94/2026/TT-BTC</w:t>
              </w:r>
            </w:hyperlink>
            <w:r w:rsidRPr="00C612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  <w:t xml:space="preserve"> của Bộ Tài chính quy định về quản lý tuân thủ, quản lý rủi ro trong quản lý thuế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612D9" w:rsidRPr="00C612D9" w:rsidRDefault="00C612D9" w:rsidP="00C612D9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vi-VN"/>
              </w:rPr>
            </w:pPr>
            <w:r w:rsidRPr="00C612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  <w:t>01/7/2026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612D9" w:rsidRPr="00C612D9" w:rsidRDefault="00C612D9" w:rsidP="00C612D9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vi-VN"/>
              </w:rPr>
            </w:pPr>
            <w:r w:rsidRPr="00C612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  <w:t>01/7/2026</w:t>
            </w:r>
          </w:p>
        </w:tc>
      </w:tr>
      <w:tr w:rsidR="00C612D9" w:rsidRPr="00C612D9" w:rsidTr="00C612D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612D9" w:rsidRPr="00C612D9" w:rsidRDefault="00C612D9" w:rsidP="00C612D9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vi-VN"/>
              </w:rPr>
            </w:pPr>
            <w:r w:rsidRPr="00C612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  <w:t>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612D9" w:rsidRPr="00C612D9" w:rsidRDefault="00C612D9" w:rsidP="00C612D9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vi-VN"/>
              </w:rPr>
            </w:pPr>
            <w:hyperlink r:id="rId17" w:history="1">
              <w:r w:rsidRPr="00C612D9">
                <w:rPr>
                  <w:rFonts w:ascii="Times New Roman" w:eastAsia="Times New Roman" w:hAnsi="Times New Roman" w:cs="Times New Roman"/>
                  <w:color w:val="1155CC"/>
                  <w:sz w:val="26"/>
                  <w:szCs w:val="26"/>
                  <w:u w:val="single"/>
                  <w:lang w:eastAsia="vi-VN"/>
                </w:rPr>
                <w:t>Thông tư 18/2026/TT-BTC</w:t>
              </w:r>
            </w:hyperlink>
            <w:r w:rsidRPr="00C612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  <w:t xml:space="preserve"> của Bộ Tài chính quy định về hồ sơ, thủ tục quản lý thuế đối với hộ kinh doanh, cá nhân kinh doanh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612D9" w:rsidRPr="00C612D9" w:rsidRDefault="00C612D9" w:rsidP="00C612D9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vi-VN"/>
              </w:rPr>
            </w:pPr>
            <w:r w:rsidRPr="00C612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  <w:t>05/3/2026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612D9" w:rsidRPr="00C612D9" w:rsidRDefault="00C612D9" w:rsidP="00C612D9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vi-VN"/>
              </w:rPr>
            </w:pPr>
            <w:r w:rsidRPr="00C612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  <w:t>05/3/2026</w:t>
            </w:r>
          </w:p>
        </w:tc>
      </w:tr>
    </w:tbl>
    <w:p w:rsidR="00C612D9" w:rsidRPr="00C612D9" w:rsidRDefault="00C612D9">
      <w:pPr>
        <w:rPr>
          <w:rFonts w:ascii="Times New Roman" w:hAnsi="Times New Roman" w:cs="Times New Roman"/>
          <w:sz w:val="26"/>
          <w:szCs w:val="26"/>
        </w:rPr>
      </w:pPr>
    </w:p>
    <w:sectPr w:rsidR="00C612D9" w:rsidRPr="00C612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2D9"/>
    <w:rsid w:val="001749A5"/>
    <w:rsid w:val="00845954"/>
    <w:rsid w:val="00C612D9"/>
    <w:rsid w:val="00CD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4BE5BD8"/>
  <w15:chartTrackingRefBased/>
  <w15:docId w15:val="{3D789043-374F-4481-BDBC-82F1C9530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20"/>
        <w:ind w:firstLine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612D9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vi-VN"/>
    </w:rPr>
  </w:style>
  <w:style w:type="character" w:styleId="Hyperlink">
    <w:name w:val="Hyperlink"/>
    <w:basedOn w:val="DefaultParagraphFont"/>
    <w:uiPriority w:val="99"/>
    <w:semiHidden/>
    <w:unhideWhenUsed/>
    <w:rsid w:val="00C612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5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uatvietnam.vn/thue/nghi-dinh-68-2026-nd-cp-chinh-sach-va-quan-ly-thue-cho-ho-kinh-doanh-ca-nhan-427630-d1.html" TargetMode="External"/><Relationship Id="rId13" Type="http://schemas.openxmlformats.org/officeDocument/2006/relationships/hyperlink" Target="https://luatvietnam.vn/thue/thong-tu-89-2026-tt-btc-quy-dinh-chi-tiet-luat-quan-ly-thue-va-nghi-dinh-252-2026-nd-cp-440483-d1.html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uatvietnam.vn/thuong-mai/nghi-dinh-248-2026-nd-cp-quy-dinh-chi-tiet-luat-thuong-mai-dien-tu-2026-439480-d1.html" TargetMode="External"/><Relationship Id="rId12" Type="http://schemas.openxmlformats.org/officeDocument/2006/relationships/hyperlink" Target="https://luatvietnam.vn/thue/thong-tu-87-2026-tt-btc-quy-dinh-chi-tiet-luat-thue-thu-nhap-ca-nhan-439434-d1.html" TargetMode="External"/><Relationship Id="rId17" Type="http://schemas.openxmlformats.org/officeDocument/2006/relationships/hyperlink" Target="https://luatvietnam.vn/thue/thong-tu-18-2026-tt-btc-quy-dinh-ho-so-thu-tuc-quan-ly-thue-cho-ho-kinh-doanh-427777-d1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uatvietnam.vn/thue/thong-tu-94-2026-tt-btc-quan-ly-tuan-thu-va-rui-ro-trong-quan-ly-thue-hieu-qua-439781-d1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luatvietnam.vn/thuong-mai/luat-thuong-mai-dien-tu-2025-so-122-2025-qh15-423356-d1.html" TargetMode="External"/><Relationship Id="rId11" Type="http://schemas.openxmlformats.org/officeDocument/2006/relationships/hyperlink" Target="https://luatvietnam.vn/thue/nghi-dinh-254-2026-nd-cp-huong-dan-thi-hanh-luat-quan-ly-thue-2025-ve-hoa-don-dien-tu-439381-d1.html" TargetMode="External"/><Relationship Id="rId5" Type="http://schemas.openxmlformats.org/officeDocument/2006/relationships/hyperlink" Target="https://luatvietnam.vn/thue/luat-quan-ly-thue-2025-so-108-2025-qh15-421539-d1.html" TargetMode="External"/><Relationship Id="rId15" Type="http://schemas.openxmlformats.org/officeDocument/2006/relationships/hyperlink" Target="https://luatvietnam.vn/thue/thong-tu-91-2026-tt-btc-quy-dinh-luat-quan-ly-thue-va-hoa-don-dien-tu-439780-d1.html" TargetMode="External"/><Relationship Id="rId10" Type="http://schemas.openxmlformats.org/officeDocument/2006/relationships/hyperlink" Target="https://luatvietnam.vn/thue/nghi-dinh-253-2026-nd-cp-huong-dan-thi-hanh-luat-thue-thu-nhap-ca-nhan-chi-tiet-439303-d1.html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luatvietnam.vn/thue/luat-thue-thu-nhap-ca-nhan-2025-so-109-2025-qh15-422733-d1.html" TargetMode="External"/><Relationship Id="rId9" Type="http://schemas.openxmlformats.org/officeDocument/2006/relationships/hyperlink" Target="https://luatvietnam.vn/thue/nghi-dinh-252-2026-nd-cp-huong-dan-thi-hanh-luat-quan-ly-thue-chi-tiet-va-hieu-qua-439382-d1.html" TargetMode="External"/><Relationship Id="rId14" Type="http://schemas.openxmlformats.org/officeDocument/2006/relationships/hyperlink" Target="https://luatvietnam.vn/thue/thong-tu-90-2026-tt-btc-quy-dinh-moi-ve-dang-ky-thue-tu-bo-tai-chinh-439827-d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623</Words>
  <Characters>3554</Characters>
  <Application>Microsoft Office Word</Application>
  <DocSecurity>0</DocSecurity>
  <Lines>29</Lines>
  <Paragraphs>8</Paragraphs>
  <ScaleCrop>false</ScaleCrop>
  <Company>TEMAOS</Company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2026-08-03T09:37:00Z</dcterms:created>
  <dcterms:modified xsi:type="dcterms:W3CDTF">2026-08-03T09:38:00Z</dcterms:modified>
</cp:coreProperties>
</file>