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B6255" w14:textId="1B1951E8" w:rsidR="009E44F7" w:rsidRPr="00EC0494" w:rsidRDefault="009E44F7" w:rsidP="00EC0494">
      <w:pPr>
        <w:pStyle w:val="u1"/>
        <w:keepNext w:val="0"/>
        <w:keepLines w:val="0"/>
        <w:widowControl w:val="0"/>
        <w:tabs>
          <w:tab w:val="left" w:pos="900"/>
          <w:tab w:val="left" w:pos="1170"/>
        </w:tabs>
        <w:adjustRightInd w:val="0"/>
        <w:snapToGrid w:val="0"/>
        <w:spacing w:before="0" w:line="240" w:lineRule="auto"/>
        <w:jc w:val="center"/>
        <w:rPr>
          <w:rFonts w:ascii="Arial" w:eastAsia="Times New Roman" w:hAnsi="Arial" w:cs="Arial"/>
          <w:b/>
          <w:bCs/>
          <w:color w:val="000000" w:themeColor="text1"/>
          <w:sz w:val="20"/>
          <w:szCs w:val="20"/>
        </w:rPr>
      </w:pPr>
      <w:bookmarkStart w:id="0" w:name="_GoBack"/>
      <w:bookmarkEnd w:id="0"/>
      <w:r w:rsidRPr="00EC0494">
        <w:rPr>
          <w:rFonts w:ascii="Arial" w:eastAsia="Times New Roman" w:hAnsi="Arial" w:cs="Arial"/>
          <w:b/>
          <w:bCs/>
          <w:color w:val="000000" w:themeColor="text1"/>
          <w:sz w:val="20"/>
          <w:szCs w:val="20"/>
        </w:rPr>
        <w:t xml:space="preserve">DANH MỤC QUY TRÌNH NỘI BỘ, QUY TRÌNH ĐIỆN TỬ ĐỐI VỚI VIỆC </w:t>
      </w:r>
      <w:r w:rsidR="00C12BD6" w:rsidRPr="00EC0494">
        <w:rPr>
          <w:rFonts w:ascii="Arial" w:eastAsia="Times New Roman" w:hAnsi="Arial" w:cs="Arial"/>
          <w:b/>
          <w:bCs/>
          <w:color w:val="000000" w:themeColor="text1"/>
          <w:sz w:val="20"/>
          <w:szCs w:val="20"/>
        </w:rPr>
        <w:br/>
      </w:r>
      <w:r w:rsidRPr="00EC0494">
        <w:rPr>
          <w:rFonts w:ascii="Arial" w:eastAsia="Times New Roman" w:hAnsi="Arial" w:cs="Arial"/>
          <w:b/>
          <w:bCs/>
          <w:color w:val="000000" w:themeColor="text1"/>
          <w:sz w:val="20"/>
          <w:szCs w:val="20"/>
        </w:rPr>
        <w:t>GIẢI QUYẾT CỦA TỪNG THỦ TỤC HÀNH CHÍNH VỀ THUẾ</w:t>
      </w:r>
    </w:p>
    <w:p w14:paraId="434A7939" w14:textId="77777777" w:rsidR="00C12BD6" w:rsidRPr="00EC0494" w:rsidRDefault="00C12BD6" w:rsidP="00EC0494">
      <w:pPr>
        <w:adjustRightInd w:val="0"/>
        <w:snapToGrid w:val="0"/>
        <w:jc w:val="center"/>
        <w:rPr>
          <w:rFonts w:ascii="Arial" w:hAnsi="Arial" w:cs="Arial"/>
          <w:color w:val="000000" w:themeColor="text1"/>
          <w:sz w:val="20"/>
          <w:szCs w:val="20"/>
        </w:rPr>
      </w:pPr>
    </w:p>
    <w:p w14:paraId="4AD82794" w14:textId="77777777" w:rsidR="009E44F7" w:rsidRPr="00EC0494" w:rsidRDefault="009E44F7" w:rsidP="00EC0494">
      <w:pPr>
        <w:pStyle w:val="u1"/>
        <w:keepNext w:val="0"/>
        <w:keepLines w:val="0"/>
        <w:widowControl w:val="0"/>
        <w:tabs>
          <w:tab w:val="left" w:pos="900"/>
          <w:tab w:val="left" w:pos="1170"/>
        </w:tabs>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eastAsia="Times New Roman" w:hAnsi="Arial" w:cs="Arial"/>
          <w:b/>
          <w:bCs/>
          <w:color w:val="000000" w:themeColor="text1"/>
          <w:sz w:val="20"/>
          <w:szCs w:val="20"/>
        </w:rPr>
        <w:t xml:space="preserve">PHỤ LỤC I - </w:t>
      </w:r>
      <w:r w:rsidRPr="00EC0494">
        <w:rPr>
          <w:rFonts w:ascii="Arial" w:eastAsia="Times New Roman" w:hAnsi="Arial" w:cs="Arial"/>
          <w:b/>
          <w:bCs/>
          <w:color w:val="000000" w:themeColor="text1"/>
          <w:sz w:val="20"/>
          <w:szCs w:val="20"/>
          <w:lang w:val="vi-VN"/>
        </w:rPr>
        <w:t>QUY TRÌNH NỘI BỘ</w:t>
      </w:r>
      <w:r w:rsidRPr="00EC0494">
        <w:rPr>
          <w:rFonts w:ascii="Arial" w:eastAsia="Times New Roman" w:hAnsi="Arial" w:cs="Arial"/>
          <w:b/>
          <w:bCs/>
          <w:color w:val="000000" w:themeColor="text1"/>
          <w:sz w:val="20"/>
          <w:szCs w:val="20"/>
        </w:rPr>
        <w:t>, QUY TRÌNH ĐIỆN TỬ</w:t>
      </w:r>
      <w:r w:rsidRPr="00EC0494">
        <w:rPr>
          <w:rFonts w:ascii="Arial" w:eastAsia="Times New Roman" w:hAnsi="Arial" w:cs="Arial"/>
          <w:b/>
          <w:bCs/>
          <w:color w:val="000000" w:themeColor="text1"/>
          <w:sz w:val="20"/>
          <w:szCs w:val="20"/>
          <w:lang w:val="vi-VN"/>
        </w:rPr>
        <w:t xml:space="preserve"> ĐỐI VỚI VIỆC GIẢI QUYẾT CỦA TỪNG THỦ TỤC HÀNH CHÍNH </w:t>
      </w:r>
      <w:r w:rsidRPr="00EC0494">
        <w:rPr>
          <w:rFonts w:ascii="Arial" w:eastAsia="Times New Roman" w:hAnsi="Arial" w:cs="Arial"/>
          <w:b/>
          <w:bCs/>
          <w:color w:val="000000" w:themeColor="text1"/>
          <w:sz w:val="20"/>
          <w:szCs w:val="20"/>
        </w:rPr>
        <w:t>VỀ THUẾ THỰC HIỆN TIẾP NHẬN, TRẢ KẾT QUẢ TẠI BỘ PHẬN MỘT CỬA, TRÊN HỆ THỐNG THÔNG TIN GIẢI QUYẾT THỦ TỤC HÀNH CHÍNH</w:t>
      </w:r>
    </w:p>
    <w:p w14:paraId="6EFADAF0" w14:textId="6FADBCCC" w:rsidR="00C12BD6" w:rsidRPr="00EC0494" w:rsidRDefault="00C12BD6" w:rsidP="00EC0494">
      <w:pPr>
        <w:adjustRightInd w:val="0"/>
        <w:snapToGrid w:val="0"/>
        <w:spacing w:after="120"/>
        <w:jc w:val="both"/>
        <w:rPr>
          <w:rFonts w:ascii="Arial" w:hAnsi="Arial" w:cs="Arial"/>
          <w:b/>
          <w:bCs/>
          <w:color w:val="000000" w:themeColor="text1"/>
          <w:sz w:val="20"/>
          <w:szCs w:val="20"/>
        </w:rPr>
      </w:pPr>
      <w:r w:rsidRPr="009F3199">
        <w:rPr>
          <w:rFonts w:ascii="Arial" w:hAnsi="Arial" w:cs="Arial"/>
          <w:b/>
          <w:bCs/>
          <w:color w:val="000000" w:themeColor="text1"/>
          <w:sz w:val="20"/>
          <w:szCs w:val="20"/>
          <w:lang w:val="am-ET"/>
        </w:rPr>
        <w:t>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nội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bộ,</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điện</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tử</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áp</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dụng</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cho</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40</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thủ</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tục</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hành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chính</w:t>
      </w:r>
    </w:p>
    <w:p w14:paraId="28AE0B58"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 w:name="RANGE!A2"/>
      <w:r w:rsidRPr="009F3199">
        <w:rPr>
          <w:rFonts w:ascii="Arial" w:eastAsia="Arial" w:hAnsi="Arial" w:cs="Arial"/>
          <w:color w:val="000000" w:themeColor="text1"/>
          <w:sz w:val="20"/>
          <w:szCs w:val="20"/>
        </w:rPr>
        <w:t>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thành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chịu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trách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nhiệm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kê</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sách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thành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thuộc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áp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dụng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107/2023/QH15</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ngày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29</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2023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Quốc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hội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1.014405</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w:t>
      </w:r>
    </w:p>
    <w:p w14:paraId="37F60703"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 w:name="RANGE!A3"/>
      <w:bookmarkEnd w:id="1"/>
      <w:r w:rsidRPr="009F3199">
        <w:rPr>
          <w:rFonts w:ascii="Arial" w:eastAsia="Arial" w:hAnsi="Arial" w:cs="Arial"/>
          <w:color w:val="000000" w:themeColor="text1"/>
          <w:sz w:val="20"/>
          <w:szCs w:val="20"/>
        </w:rPr>
        <w:t>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trực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tiếp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1.007016)</w:t>
      </w:r>
    </w:p>
    <w:p w14:paraId="7477C1F9"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 w:name="RANGE!A4"/>
      <w:bookmarkEnd w:id="2"/>
      <w:r w:rsidRPr="009F3199">
        <w:rPr>
          <w:rFonts w:ascii="Arial" w:eastAsia="Arial" w:hAnsi="Arial" w:cs="Arial"/>
          <w:color w:val="000000" w:themeColor="text1"/>
          <w:sz w:val="20"/>
          <w:szCs w:val="20"/>
        </w:rPr>
        <w:t>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trực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tiếp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khấu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khấu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1.007022)</w:t>
      </w:r>
    </w:p>
    <w:p w14:paraId="31595D07"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4" w:name="RANGE!A5"/>
      <w:bookmarkEnd w:id="3"/>
      <w:r w:rsidRPr="009F3199">
        <w:rPr>
          <w:rFonts w:ascii="Arial" w:eastAsia="Arial" w:hAnsi="Arial" w:cs="Arial"/>
          <w:color w:val="000000" w:themeColor="text1"/>
          <w:sz w:val="20"/>
          <w:szCs w:val="20"/>
        </w:rPr>
        <w:t>4.</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tính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theo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tỷ</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lệ</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1.007026)</w:t>
      </w:r>
    </w:p>
    <w:p w14:paraId="4C529ADA"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5" w:name="RANGE!A6"/>
      <w:bookmarkEnd w:id="4"/>
      <w:r w:rsidRPr="009F3199">
        <w:rPr>
          <w:rFonts w:ascii="Arial" w:eastAsia="Arial" w:hAnsi="Arial" w:cs="Arial"/>
          <w:color w:val="000000" w:themeColor="text1"/>
          <w:sz w:val="20"/>
          <w:szCs w:val="20"/>
        </w:rPr>
        <w:t>5.</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bộ</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TNHH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một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thành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viên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làm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chủ</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sở</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hữu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dưới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hình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có</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gắn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Quỹ</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1.008335)</w:t>
      </w:r>
    </w:p>
    <w:p w14:paraId="180B77B6"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6" w:name="RANGE!A7"/>
      <w:bookmarkEnd w:id="5"/>
      <w:r w:rsidRPr="009F3199">
        <w:rPr>
          <w:rFonts w:ascii="Arial" w:eastAsia="Arial" w:hAnsi="Arial" w:cs="Arial"/>
          <w:color w:val="000000" w:themeColor="text1"/>
          <w:sz w:val="20"/>
          <w:szCs w:val="20"/>
        </w:rPr>
        <w:t>6.</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1.008344)</w:t>
      </w:r>
    </w:p>
    <w:p w14:paraId="0AFC44C8"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7" w:name="RANGE!A8"/>
      <w:bookmarkEnd w:id="6"/>
      <w:r w:rsidRPr="009F3199">
        <w:rPr>
          <w:rFonts w:ascii="Arial" w:eastAsia="Arial" w:hAnsi="Arial" w:cs="Arial"/>
          <w:color w:val="000000" w:themeColor="text1"/>
          <w:sz w:val="20"/>
          <w:szCs w:val="20"/>
        </w:rPr>
        <w:t>7.</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theo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1.008346</w:t>
      </w:r>
    </w:p>
    <w:p w14:paraId="0AE760F6"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8" w:name="RANGE!A9"/>
      <w:bookmarkEnd w:id="7"/>
      <w:r w:rsidRPr="009F3199">
        <w:rPr>
          <w:rFonts w:ascii="Arial" w:eastAsia="Arial" w:hAnsi="Arial" w:cs="Arial"/>
          <w:color w:val="000000" w:themeColor="text1"/>
          <w:sz w:val="20"/>
          <w:szCs w:val="20"/>
        </w:rPr>
        <w:t>8.</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1.008309)</w:t>
      </w:r>
    </w:p>
    <w:p w14:paraId="697F6899"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9" w:name="RANGE!A10"/>
      <w:bookmarkEnd w:id="8"/>
      <w:r w:rsidRPr="009F3199">
        <w:rPr>
          <w:rFonts w:ascii="Arial" w:eastAsia="Arial" w:hAnsi="Arial" w:cs="Arial"/>
          <w:color w:val="000000" w:themeColor="text1"/>
          <w:sz w:val="20"/>
          <w:szCs w:val="20"/>
        </w:rPr>
        <w:t>9.</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khấu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đúng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xổ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hàng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cấp,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môi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tích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lũy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thọ,</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bắt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buộc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1.008342)</w:t>
      </w:r>
    </w:p>
    <w:p w14:paraId="57DCAE5E"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0" w:name="RANGE!A11"/>
      <w:bookmarkEnd w:id="9"/>
      <w:r w:rsidRPr="009F3199">
        <w:rPr>
          <w:rFonts w:ascii="Arial" w:eastAsia="Arial" w:hAnsi="Arial" w:cs="Arial"/>
          <w:color w:val="000000" w:themeColor="text1"/>
          <w:sz w:val="20"/>
          <w:szCs w:val="20"/>
        </w:rPr>
        <w:t>10.</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có</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góp,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trực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tiếp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quan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1.008529)</w:t>
      </w:r>
    </w:p>
    <w:p w14:paraId="481A1E7F"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1" w:name="RANGE!A12"/>
      <w:bookmarkEnd w:id="10"/>
      <w:r w:rsidRPr="009F3199">
        <w:rPr>
          <w:rFonts w:ascii="Arial" w:eastAsia="Arial" w:hAnsi="Arial" w:cs="Arial"/>
          <w:color w:val="000000" w:themeColor="text1"/>
          <w:sz w:val="20"/>
          <w:szCs w:val="20"/>
        </w:rPr>
        <w:t>11.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trực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tiếp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thưởng,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quốc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Việt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Nam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kính,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chỉ</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bon,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1.008532)</w:t>
      </w:r>
    </w:p>
    <w:p w14:paraId="2D10B984"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2" w:name="RANGE!A13"/>
      <w:bookmarkEnd w:id="11"/>
      <w:r w:rsidRPr="009F3199">
        <w:rPr>
          <w:rFonts w:ascii="Arial" w:eastAsia="Arial" w:hAnsi="Arial" w:cs="Arial"/>
          <w:color w:val="000000" w:themeColor="text1"/>
          <w:sz w:val="20"/>
          <w:szCs w:val="20"/>
        </w:rPr>
        <w:t>12.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khấu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2.002235)</w:t>
      </w:r>
    </w:p>
    <w:p w14:paraId="75A9CC73"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3" w:name="RANGE!A14"/>
      <w:bookmarkEnd w:id="12"/>
      <w:r w:rsidRPr="009F3199">
        <w:rPr>
          <w:rFonts w:ascii="Arial" w:eastAsia="Arial" w:hAnsi="Arial" w:cs="Arial"/>
          <w:color w:val="000000" w:themeColor="text1"/>
          <w:sz w:val="20"/>
          <w:szCs w:val="20"/>
        </w:rPr>
        <w:t>13.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có</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(bao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gồm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thưởng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bằng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phiếu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dụng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lao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thuộc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diện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trực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tiếp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quan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2.002237)</w:t>
      </w:r>
    </w:p>
    <w:p w14:paraId="0E154D45"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4" w:name="RANGE!A15"/>
      <w:bookmarkEnd w:id="13"/>
      <w:r w:rsidRPr="009F3199">
        <w:rPr>
          <w:rFonts w:ascii="Arial" w:eastAsia="Arial" w:hAnsi="Arial" w:cs="Arial"/>
          <w:color w:val="000000" w:themeColor="text1"/>
          <w:sz w:val="20"/>
          <w:szCs w:val="20"/>
        </w:rPr>
        <w:t>14.</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thực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hiện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khấu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bao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gồm: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phiếu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thưởng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người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lao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phiếu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ESOP,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thưởng,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quốc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Việt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Nam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kính,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chỉ</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bon,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1.008340)</w:t>
      </w:r>
    </w:p>
    <w:p w14:paraId="6241FC59"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5" w:name="RANGE!A16"/>
      <w:bookmarkEnd w:id="14"/>
      <w:r w:rsidRPr="009F3199">
        <w:rPr>
          <w:rFonts w:ascii="Arial" w:eastAsia="Arial" w:hAnsi="Arial" w:cs="Arial"/>
          <w:color w:val="000000" w:themeColor="text1"/>
          <w:sz w:val="20"/>
          <w:szCs w:val="20"/>
        </w:rPr>
        <w:t>15.</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bằng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phiếu,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ghi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phiếu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hành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nguồn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chủ</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sở</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hữu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hiện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hữu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1.011007)</w:t>
      </w:r>
    </w:p>
    <w:p w14:paraId="187AC996"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6" w:name="RANGE!A17"/>
      <w:bookmarkEnd w:id="15"/>
      <w:r w:rsidRPr="009F3199">
        <w:rPr>
          <w:rFonts w:ascii="Arial" w:eastAsia="Arial" w:hAnsi="Arial" w:cs="Arial"/>
          <w:color w:val="000000" w:themeColor="text1"/>
          <w:sz w:val="20"/>
          <w:szCs w:val="20"/>
        </w:rPr>
        <w:t>16.</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1.011020)</w:t>
      </w:r>
    </w:p>
    <w:p w14:paraId="39943E82"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7" w:name="RANGE!A18"/>
      <w:bookmarkEnd w:id="16"/>
      <w:r w:rsidRPr="009F3199">
        <w:rPr>
          <w:rFonts w:ascii="Arial" w:eastAsia="Arial" w:hAnsi="Arial" w:cs="Arial"/>
          <w:color w:val="000000" w:themeColor="text1"/>
          <w:sz w:val="20"/>
          <w:szCs w:val="20"/>
        </w:rPr>
        <w:t>17.</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có</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thuê</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1.011021)</w:t>
      </w:r>
    </w:p>
    <w:p w14:paraId="072ED1DA"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8" w:name="RANGE!A19"/>
      <w:bookmarkEnd w:id="17"/>
      <w:r w:rsidRPr="009F3199">
        <w:rPr>
          <w:rFonts w:ascii="Arial" w:eastAsia="Arial" w:hAnsi="Arial" w:cs="Arial"/>
          <w:color w:val="000000" w:themeColor="text1"/>
          <w:sz w:val="20"/>
          <w:szCs w:val="20"/>
        </w:rPr>
        <w:lastRenderedPageBreak/>
        <w:t>18.</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nguyên,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nguyên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sở</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nguyên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1.008312)</w:t>
      </w:r>
    </w:p>
    <w:p w14:paraId="2A355CC2"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19" w:name="RANGE!A20"/>
      <w:bookmarkEnd w:id="18"/>
      <w:r w:rsidRPr="009F3199">
        <w:rPr>
          <w:rFonts w:ascii="Arial" w:eastAsia="Arial" w:hAnsi="Arial" w:cs="Arial"/>
          <w:color w:val="000000" w:themeColor="text1"/>
          <w:sz w:val="20"/>
          <w:szCs w:val="20"/>
        </w:rPr>
        <w:t>19.</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phí/Khai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vệ</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môi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khoáng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1.008317)</w:t>
      </w:r>
    </w:p>
    <w:p w14:paraId="5C3439AB"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0" w:name="RANGE!A21"/>
      <w:bookmarkEnd w:id="19"/>
      <w:r w:rsidRPr="009F3199">
        <w:rPr>
          <w:rFonts w:ascii="Arial" w:eastAsia="Arial" w:hAnsi="Arial" w:cs="Arial"/>
          <w:color w:val="000000" w:themeColor="text1"/>
          <w:sz w:val="20"/>
          <w:szCs w:val="20"/>
        </w:rPr>
        <w:t>20.</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lệ</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thuộc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sách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1.008325)</w:t>
      </w:r>
    </w:p>
    <w:p w14:paraId="5A9541FE"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1" w:name="RANGE!A22"/>
      <w:bookmarkEnd w:id="20"/>
      <w:r w:rsidRPr="009F3199">
        <w:rPr>
          <w:rFonts w:ascii="Arial" w:eastAsia="Arial" w:hAnsi="Arial" w:cs="Arial"/>
          <w:color w:val="000000" w:themeColor="text1"/>
          <w:sz w:val="20"/>
          <w:szCs w:val="20"/>
        </w:rPr>
        <w:t>21.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1.008331)</w:t>
      </w:r>
    </w:p>
    <w:p w14:paraId="2B118431"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2" w:name="RANGE!A23"/>
      <w:bookmarkEnd w:id="21"/>
      <w:r w:rsidRPr="009F3199">
        <w:rPr>
          <w:rFonts w:ascii="Arial" w:eastAsia="Arial" w:hAnsi="Arial" w:cs="Arial"/>
          <w:color w:val="000000" w:themeColor="text1"/>
          <w:sz w:val="20"/>
          <w:szCs w:val="20"/>
        </w:rPr>
        <w:t>22.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phụ</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cung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cấp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có</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điện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1.008333)</w:t>
      </w:r>
    </w:p>
    <w:p w14:paraId="5A091A40"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3" w:name="RANGE!A24"/>
      <w:bookmarkEnd w:id="22"/>
      <w:r w:rsidRPr="009F3199">
        <w:rPr>
          <w:rFonts w:ascii="Arial" w:eastAsia="Arial" w:hAnsi="Arial" w:cs="Arial"/>
          <w:color w:val="000000" w:themeColor="text1"/>
          <w:sz w:val="20"/>
          <w:szCs w:val="20"/>
        </w:rPr>
        <w:t>23.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hàng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ngoài/hãng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1.008339)</w:t>
      </w:r>
    </w:p>
    <w:p w14:paraId="2A40E9E9"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4" w:name="RANGE!A25"/>
      <w:bookmarkEnd w:id="23"/>
      <w:r w:rsidRPr="009F3199">
        <w:rPr>
          <w:rFonts w:ascii="Arial" w:eastAsia="Arial" w:hAnsi="Arial" w:cs="Arial"/>
          <w:color w:val="000000" w:themeColor="text1"/>
          <w:sz w:val="20"/>
          <w:szCs w:val="20"/>
        </w:rPr>
        <w:t>24.</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đồng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1.008332)</w:t>
      </w:r>
    </w:p>
    <w:p w14:paraId="175A4F43"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5" w:name="RANGE!A26"/>
      <w:bookmarkEnd w:id="24"/>
      <w:r w:rsidRPr="009F3199">
        <w:rPr>
          <w:rFonts w:ascii="Arial" w:eastAsia="Arial" w:hAnsi="Arial" w:cs="Arial"/>
          <w:color w:val="000000" w:themeColor="text1"/>
          <w:sz w:val="20"/>
          <w:szCs w:val="20"/>
        </w:rPr>
        <w:t>25.</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nhuận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sau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còn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sách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theo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định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luật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về</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1.008525)</w:t>
      </w:r>
    </w:p>
    <w:p w14:paraId="7E9F78FB"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6" w:name="RANGE!A27"/>
      <w:bookmarkEnd w:id="25"/>
      <w:r w:rsidRPr="009F3199">
        <w:rPr>
          <w:rFonts w:ascii="Arial" w:eastAsia="Arial" w:hAnsi="Arial" w:cs="Arial"/>
          <w:color w:val="000000" w:themeColor="text1"/>
          <w:sz w:val="20"/>
          <w:szCs w:val="20"/>
        </w:rPr>
        <w:t>26.</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nhuận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được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phần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phần,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trách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nhiệm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hữu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thành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viên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trở</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1.008526)</w:t>
      </w:r>
    </w:p>
    <w:p w14:paraId="46F12580"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7" w:name="RANGE!A28"/>
      <w:bookmarkEnd w:id="26"/>
      <w:r w:rsidRPr="009F3199">
        <w:rPr>
          <w:rFonts w:ascii="Arial" w:eastAsia="Arial" w:hAnsi="Arial" w:cs="Arial"/>
          <w:color w:val="000000" w:themeColor="text1"/>
          <w:sz w:val="20"/>
          <w:szCs w:val="20"/>
        </w:rPr>
        <w:t>27.</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khoản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(áp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dụng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liên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Việt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Vietsopetro)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1.008554)</w:t>
      </w:r>
    </w:p>
    <w:p w14:paraId="2C388421"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8" w:name="RANGE!A29"/>
      <w:bookmarkEnd w:id="27"/>
      <w:r w:rsidRPr="009F3199">
        <w:rPr>
          <w:rFonts w:ascii="Arial" w:eastAsia="Arial" w:hAnsi="Arial" w:cs="Arial"/>
          <w:color w:val="000000" w:themeColor="text1"/>
          <w:sz w:val="20"/>
          <w:szCs w:val="20"/>
        </w:rPr>
        <w:t>28.</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khoản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(áp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dụng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đồng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1.010995)</w:t>
      </w:r>
    </w:p>
    <w:p w14:paraId="0F31BDA8"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29" w:name="RANGE!A30"/>
      <w:bookmarkEnd w:id="28"/>
      <w:r w:rsidRPr="009F3199">
        <w:rPr>
          <w:rFonts w:ascii="Arial" w:eastAsia="Arial" w:hAnsi="Arial" w:cs="Arial"/>
          <w:color w:val="000000" w:themeColor="text1"/>
          <w:sz w:val="20"/>
          <w:szCs w:val="20"/>
        </w:rPr>
        <w:t>29.</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lệ</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khoản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quan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diện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hòa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Xã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hội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Chủ</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nghĩa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Việt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Nam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ở</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thực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hiện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1.010998)</w:t>
      </w:r>
    </w:p>
    <w:p w14:paraId="02459D71"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0" w:name="RANGE!A31"/>
      <w:bookmarkEnd w:id="29"/>
      <w:r w:rsidRPr="009F3199">
        <w:rPr>
          <w:rFonts w:ascii="Arial" w:eastAsia="Arial" w:hAnsi="Arial" w:cs="Arial"/>
          <w:color w:val="000000" w:themeColor="text1"/>
          <w:sz w:val="20"/>
          <w:szCs w:val="20"/>
        </w:rPr>
        <w:t>30.</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sách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đổi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sở</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hữu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sự</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nguồn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chênh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lệch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chủ</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sở</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hữu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lớn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điều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lệ</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1.011520)</w:t>
      </w:r>
    </w:p>
    <w:p w14:paraId="43B5AF7F"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1" w:name="RANGE!A32"/>
      <w:bookmarkEnd w:id="30"/>
      <w:r w:rsidRPr="009F3199">
        <w:rPr>
          <w:rFonts w:ascii="Arial" w:eastAsia="Arial" w:hAnsi="Arial" w:cs="Arial"/>
          <w:color w:val="000000" w:themeColor="text1"/>
          <w:sz w:val="20"/>
          <w:szCs w:val="20"/>
        </w:rPr>
        <w:t>31.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đổi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kỳ</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tính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sang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1.010949)</w:t>
      </w:r>
    </w:p>
    <w:p w14:paraId="2C1A84DD"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2" w:name="RANGE!A33"/>
      <w:bookmarkEnd w:id="31"/>
      <w:r w:rsidRPr="009F3199">
        <w:rPr>
          <w:rFonts w:ascii="Arial" w:eastAsia="Arial" w:hAnsi="Arial" w:cs="Arial"/>
          <w:color w:val="000000" w:themeColor="text1"/>
          <w:sz w:val="20"/>
          <w:szCs w:val="20"/>
        </w:rPr>
        <w:t>32.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về</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trích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khấu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hao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TSCĐ/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về</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việc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nhuận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ra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1.008593)</w:t>
      </w:r>
    </w:p>
    <w:p w14:paraId="1067E815"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3" w:name="RANGE!A34"/>
      <w:bookmarkEnd w:id="32"/>
      <w:r w:rsidRPr="009F3199">
        <w:rPr>
          <w:rFonts w:ascii="Arial" w:eastAsia="Arial" w:hAnsi="Arial" w:cs="Arial"/>
          <w:color w:val="000000" w:themeColor="text1"/>
          <w:sz w:val="20"/>
          <w:szCs w:val="20"/>
        </w:rPr>
        <w:t>33.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thuê</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trực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tiếp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quan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1.007689)</w:t>
      </w:r>
    </w:p>
    <w:p w14:paraId="7D3F2047"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4" w:name="RANGE!A35"/>
      <w:bookmarkEnd w:id="33"/>
      <w:r w:rsidRPr="009F3199">
        <w:rPr>
          <w:rFonts w:ascii="Arial" w:eastAsia="Arial" w:hAnsi="Arial" w:cs="Arial"/>
          <w:color w:val="000000" w:themeColor="text1"/>
          <w:sz w:val="20"/>
          <w:szCs w:val="20"/>
        </w:rPr>
        <w:t>34.</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làm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đúng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xổ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hàng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cấp;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thực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hiện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môi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thuộc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chưa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được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khấu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trong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1.007690)</w:t>
      </w:r>
    </w:p>
    <w:p w14:paraId="79C63BE6"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5" w:name="RANGE!A36"/>
      <w:bookmarkEnd w:id="34"/>
      <w:r w:rsidRPr="009F3199">
        <w:rPr>
          <w:rFonts w:ascii="Arial" w:eastAsia="Arial" w:hAnsi="Arial" w:cs="Arial"/>
          <w:color w:val="000000" w:themeColor="text1"/>
          <w:sz w:val="20"/>
          <w:szCs w:val="20"/>
        </w:rPr>
        <w:t>35.</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thuế/Thông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hộ</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1.011022)</w:t>
      </w:r>
    </w:p>
    <w:p w14:paraId="44F4ED5A"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6" w:name="RANGE!A37"/>
      <w:bookmarkEnd w:id="35"/>
      <w:r w:rsidRPr="009F3199">
        <w:rPr>
          <w:rFonts w:ascii="Arial" w:eastAsia="Arial" w:hAnsi="Arial" w:cs="Arial"/>
          <w:color w:val="000000" w:themeColor="text1"/>
          <w:sz w:val="20"/>
          <w:szCs w:val="20"/>
        </w:rPr>
        <w:t>36.</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địa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điểm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hộ</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1.009824)</w:t>
      </w:r>
    </w:p>
    <w:p w14:paraId="034266D9"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7" w:name="RANGE!A38"/>
      <w:bookmarkEnd w:id="36"/>
      <w:r w:rsidRPr="009F3199">
        <w:rPr>
          <w:rFonts w:ascii="Arial" w:eastAsia="Arial" w:hAnsi="Arial" w:cs="Arial"/>
          <w:color w:val="000000" w:themeColor="text1"/>
          <w:sz w:val="20"/>
          <w:szCs w:val="20"/>
        </w:rPr>
        <w:t>37.</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báo/thay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đổi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khoản/số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hiệu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điện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1.009825)</w:t>
      </w:r>
    </w:p>
    <w:p w14:paraId="25703B72"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8" w:name="RANGE!A39"/>
      <w:bookmarkEnd w:id="37"/>
      <w:r w:rsidRPr="009F3199">
        <w:rPr>
          <w:rFonts w:ascii="Arial" w:eastAsia="Arial" w:hAnsi="Arial" w:cs="Arial"/>
          <w:color w:val="000000" w:themeColor="text1"/>
          <w:sz w:val="20"/>
          <w:szCs w:val="20"/>
        </w:rPr>
        <w:t>38.</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nhượng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hóa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được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thành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theo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định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luật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(bao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gồm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cung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ứng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dịch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vụ</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hóa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khấu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1.115132)</w:t>
      </w:r>
    </w:p>
    <w:p w14:paraId="5DA54920"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39" w:name="RANGE!A40"/>
      <w:bookmarkEnd w:id="38"/>
      <w:r w:rsidRPr="009F3199">
        <w:rPr>
          <w:rFonts w:ascii="Arial" w:eastAsia="Arial" w:hAnsi="Arial" w:cs="Arial"/>
          <w:color w:val="000000" w:themeColor="text1"/>
          <w:sz w:val="20"/>
          <w:szCs w:val="20"/>
        </w:rPr>
        <w:t>39.</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nguyên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NNT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tự</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xác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định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được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1.008583)</w:t>
      </w:r>
    </w:p>
    <w:p w14:paraId="28F330C2"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40" w:name="RANGE!A41"/>
      <w:bookmarkEnd w:id="39"/>
      <w:r w:rsidRPr="009F3199">
        <w:rPr>
          <w:rFonts w:ascii="Arial" w:hAnsi="Arial" w:cs="Arial"/>
          <w:color w:val="000000" w:themeColor="text1"/>
          <w:sz w:val="20"/>
          <w:szCs w:val="20"/>
          <w:lang w:val="vi-VN"/>
        </w:rPr>
        <w:t>40.</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Tiêu</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hủy</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hóa</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đơn</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đặt</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in</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của</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cơ</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quan</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thuế/</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biên</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lai</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giấy</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(Mã</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TTHC</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1.115955)</w:t>
      </w:r>
    </w:p>
    <w:p w14:paraId="14A25E0B" w14:textId="77777777" w:rsidR="00C12BD6" w:rsidRPr="00EC0494" w:rsidRDefault="00C12BD6" w:rsidP="00EC0494">
      <w:pPr>
        <w:adjustRightInd w:val="0"/>
        <w:snapToGrid w:val="0"/>
        <w:spacing w:after="120"/>
        <w:jc w:val="both"/>
        <w:rPr>
          <w:rFonts w:ascii="Arial" w:hAnsi="Arial" w:cs="Arial"/>
          <w:b/>
          <w:bCs/>
          <w:color w:val="000000" w:themeColor="text1"/>
          <w:sz w:val="20"/>
          <w:szCs w:val="20"/>
        </w:rPr>
      </w:pPr>
      <w:bookmarkStart w:id="41" w:name="RANGE!A42"/>
      <w:bookmarkEnd w:id="40"/>
      <w:r w:rsidRPr="009F3199">
        <w:rPr>
          <w:rFonts w:ascii="Arial" w:eastAsia="Arial" w:hAnsi="Arial" w:cs="Arial"/>
          <w:b/>
          <w:bCs/>
          <w:color w:val="000000" w:themeColor="text1"/>
          <w:sz w:val="20"/>
          <w:szCs w:val="20"/>
        </w:rPr>
        <w:t>II.</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Quy</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trình</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nội</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bộ,</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quy</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trình</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điện</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tử</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áp</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dụng</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cho</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06</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thủ</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tục</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hành</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chính</w:t>
      </w:r>
      <w:r w:rsidRPr="00EC0494">
        <w:rPr>
          <w:rFonts w:ascii="Arial" w:eastAsia="Arial" w:hAnsi="Arial" w:cs="Arial"/>
          <w:b/>
          <w:bCs/>
          <w:color w:val="000000" w:themeColor="text1"/>
          <w:sz w:val="20"/>
          <w:szCs w:val="20"/>
        </w:rPr>
        <w:t xml:space="preserve"> </w:t>
      </w:r>
    </w:p>
    <w:p w14:paraId="33FE7E20"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42" w:name="RANGE!A43"/>
      <w:bookmarkEnd w:id="41"/>
      <w:r w:rsidRPr="009F3199">
        <w:rPr>
          <w:rFonts w:ascii="Arial" w:eastAsia="Arial" w:hAnsi="Arial" w:cs="Arial"/>
          <w:color w:val="000000" w:themeColor="text1"/>
          <w:sz w:val="20"/>
          <w:szCs w:val="20"/>
        </w:rPr>
        <w:t>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tiêu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thụ</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đặc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biệt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xuất,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hàng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hóa,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dịch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vụ</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chịu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tiêu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thụ</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đặc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biệt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tiêu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thụ</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đặc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biệt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xăng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học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1.007040)</w:t>
      </w:r>
    </w:p>
    <w:p w14:paraId="453958F5"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43" w:name="RANGE!A44"/>
      <w:bookmarkEnd w:id="42"/>
      <w:r w:rsidRPr="009F3199">
        <w:rPr>
          <w:rFonts w:ascii="Arial" w:eastAsia="Arial" w:hAnsi="Arial" w:cs="Arial"/>
          <w:color w:val="000000" w:themeColor="text1"/>
          <w:sz w:val="20"/>
          <w:szCs w:val="20"/>
        </w:rPr>
        <w:lastRenderedPageBreak/>
        <w:t>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cư</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trú</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có</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trực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tiếp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quan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2.002233)</w:t>
      </w:r>
    </w:p>
    <w:p w14:paraId="441685D9"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44" w:name="RANGE!A45"/>
      <w:bookmarkEnd w:id="43"/>
      <w:r w:rsidRPr="009F3199">
        <w:rPr>
          <w:rFonts w:ascii="Arial" w:eastAsia="Arial" w:hAnsi="Arial" w:cs="Arial"/>
          <w:color w:val="000000" w:themeColor="text1"/>
          <w:sz w:val="20"/>
          <w:szCs w:val="20"/>
        </w:rPr>
        <w:t>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Khai/hoàn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vệ</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môi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1.008323)</w:t>
      </w:r>
    </w:p>
    <w:p w14:paraId="2F199D51"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45" w:name="RANGE!A46"/>
      <w:bookmarkEnd w:id="44"/>
      <w:r w:rsidRPr="009F3199">
        <w:rPr>
          <w:rFonts w:ascii="Arial" w:eastAsia="Arial" w:hAnsi="Arial" w:cs="Arial"/>
          <w:color w:val="000000" w:themeColor="text1"/>
          <w:sz w:val="20"/>
          <w:szCs w:val="20"/>
        </w:rPr>
        <w:t>4.</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toán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thuế/Hoàn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thừa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hộ</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tính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1.014976)</w:t>
      </w:r>
    </w:p>
    <w:p w14:paraId="04B4EAD8"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46" w:name="RANGE!A47"/>
      <w:bookmarkEnd w:id="45"/>
      <w:r w:rsidRPr="009F3199">
        <w:rPr>
          <w:rFonts w:ascii="Arial" w:hAnsi="Arial" w:cs="Arial"/>
          <w:color w:val="000000" w:themeColor="text1"/>
          <w:sz w:val="20"/>
          <w:szCs w:val="20"/>
          <w:lang w:val="vi-VN"/>
        </w:rPr>
        <w:t>5.</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Khai/hoàn</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thuế</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giá</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trị</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gia</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tăng</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đối</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với</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hoạt</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động</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sản</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xuất</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kinh</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doanh</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của</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người</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nộp</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thuế</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áp</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dụng</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phương</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pháp</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khấu</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trừ</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thuế</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(Mã</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TTHC</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1.007014)</w:t>
      </w:r>
    </w:p>
    <w:p w14:paraId="2BA21FB6"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47" w:name="RANGE!A48"/>
      <w:bookmarkEnd w:id="46"/>
      <w:r w:rsidRPr="009F3199">
        <w:rPr>
          <w:rFonts w:ascii="Arial" w:hAnsi="Arial" w:cs="Arial"/>
          <w:color w:val="000000" w:themeColor="text1"/>
          <w:sz w:val="20"/>
          <w:szCs w:val="20"/>
          <w:lang w:val="vi-VN"/>
        </w:rPr>
        <w:t>6.</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Khai/Hoàn</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thuế</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giá</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trị</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gia</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tăng</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đối</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với</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dự</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án</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đầu</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tư</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thuộc</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trường</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hợp</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hoàn</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thuế</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và</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có</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nhu</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cầu</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hoàn</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thuế</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của</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người</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nộp</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thuế</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áp</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dụng</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phương</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pháp</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khấu</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trừ</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(Mã</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TTHC</w:t>
      </w:r>
      <w:r w:rsidRPr="00EC0494">
        <w:rPr>
          <w:rFonts w:ascii="Arial" w:hAnsi="Arial" w:cs="Arial"/>
          <w:color w:val="000000" w:themeColor="text1"/>
          <w:sz w:val="20"/>
          <w:szCs w:val="20"/>
          <w:lang w:val="vi-VN"/>
        </w:rPr>
        <w:t xml:space="preserve"> </w:t>
      </w:r>
      <w:r w:rsidRPr="009F3199">
        <w:rPr>
          <w:rFonts w:ascii="Arial" w:hAnsi="Arial" w:cs="Arial"/>
          <w:color w:val="000000" w:themeColor="text1"/>
          <w:sz w:val="20"/>
          <w:szCs w:val="20"/>
          <w:lang w:val="vi-VN"/>
        </w:rPr>
        <w:t>1.008324)</w:t>
      </w:r>
    </w:p>
    <w:bookmarkEnd w:id="47"/>
    <w:p w14:paraId="05A74849" w14:textId="77777777" w:rsidR="00C12BD6" w:rsidRPr="00EC0494" w:rsidRDefault="00C12BD6" w:rsidP="00EC0494">
      <w:pPr>
        <w:adjustRightInd w:val="0"/>
        <w:snapToGrid w:val="0"/>
        <w:spacing w:after="120"/>
        <w:jc w:val="both"/>
        <w:rPr>
          <w:rFonts w:ascii="Arial" w:hAnsi="Arial" w:cs="Arial"/>
          <w:b/>
          <w:bCs/>
          <w:color w:val="000000" w:themeColor="text1"/>
          <w:sz w:val="20"/>
          <w:szCs w:val="20"/>
        </w:rPr>
      </w:pPr>
      <w:r w:rsidRPr="009F3199">
        <w:rPr>
          <w:rFonts w:ascii="Arial" w:hAnsi="Arial" w:cs="Arial"/>
          <w:b/>
          <w:bCs/>
          <w:color w:val="000000" w:themeColor="text1"/>
          <w:sz w:val="20"/>
          <w:szCs w:val="20"/>
          <w:lang w:val="am-ET"/>
        </w:rPr>
        <w:t>III.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nội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bộ,</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điện</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tử</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áp</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dụng</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cho</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03</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thủ</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tục</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hành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chính</w:t>
      </w:r>
      <w:r w:rsidRPr="00EC0494">
        <w:rPr>
          <w:rFonts w:ascii="Arial" w:hAnsi="Arial" w:cs="Arial"/>
          <w:b/>
          <w:bCs/>
          <w:color w:val="000000" w:themeColor="text1"/>
          <w:sz w:val="20"/>
          <w:szCs w:val="20"/>
          <w:lang w:val="am-ET"/>
        </w:rPr>
        <w:t xml:space="preserve"> </w:t>
      </w:r>
    </w:p>
    <w:p w14:paraId="7D8CD0B6"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48" w:name="RANGE!A50"/>
      <w:r w:rsidRPr="009F3199">
        <w:rPr>
          <w:rFonts w:ascii="Arial" w:eastAsia="Arial" w:hAnsi="Arial" w:cs="Arial"/>
          <w:color w:val="000000" w:themeColor="text1"/>
          <w:sz w:val="20"/>
          <w:szCs w:val="20"/>
        </w:rPr>
        <w:t>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lần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người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theo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một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cửa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liên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quan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doanh)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2.002225)</w:t>
      </w:r>
      <w:r w:rsidRPr="00EC0494">
        <w:rPr>
          <w:rFonts w:ascii="Arial" w:eastAsia="Arial" w:hAnsi="Arial" w:cs="Arial"/>
          <w:color w:val="000000" w:themeColor="text1"/>
          <w:sz w:val="20"/>
          <w:szCs w:val="20"/>
        </w:rPr>
        <w:t xml:space="preserve"> </w:t>
      </w:r>
    </w:p>
    <w:p w14:paraId="1E2FDF2A"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49" w:name="RANGE!A51"/>
      <w:bookmarkEnd w:id="48"/>
      <w:r w:rsidRPr="009F3199">
        <w:rPr>
          <w:rFonts w:ascii="Arial" w:eastAsia="Arial" w:hAnsi="Arial" w:cs="Arial"/>
          <w:color w:val="000000" w:themeColor="text1"/>
          <w:sz w:val="20"/>
          <w:szCs w:val="20"/>
        </w:rPr>
        <w:t>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lần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người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người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phụ</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thuộc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1.008498)</w:t>
      </w:r>
    </w:p>
    <w:p w14:paraId="2D910A47"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50" w:name="RANGE!A52"/>
      <w:bookmarkEnd w:id="49"/>
      <w:r w:rsidRPr="009F3199">
        <w:rPr>
          <w:rFonts w:ascii="Arial" w:eastAsia="Arial" w:hAnsi="Arial" w:cs="Arial"/>
          <w:color w:val="000000" w:themeColor="text1"/>
          <w:sz w:val="20"/>
          <w:szCs w:val="20"/>
        </w:rPr>
        <w:t>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để</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khấu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thay</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nghĩa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vụ</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1.008494)</w:t>
      </w:r>
      <w:r w:rsidRPr="00EC0494">
        <w:rPr>
          <w:rFonts w:ascii="Arial" w:eastAsia="Arial" w:hAnsi="Arial" w:cs="Arial"/>
          <w:color w:val="000000" w:themeColor="text1"/>
          <w:sz w:val="20"/>
          <w:szCs w:val="20"/>
        </w:rPr>
        <w:t xml:space="preserve"> </w:t>
      </w:r>
    </w:p>
    <w:p w14:paraId="30440C3A" w14:textId="77777777" w:rsidR="00C12BD6" w:rsidRPr="00EC0494" w:rsidRDefault="00C12BD6" w:rsidP="00EC0494">
      <w:pPr>
        <w:adjustRightInd w:val="0"/>
        <w:snapToGrid w:val="0"/>
        <w:spacing w:after="120"/>
        <w:jc w:val="both"/>
        <w:rPr>
          <w:rFonts w:ascii="Arial" w:hAnsi="Arial" w:cs="Arial"/>
          <w:b/>
          <w:bCs/>
          <w:color w:val="000000" w:themeColor="text1"/>
          <w:sz w:val="20"/>
          <w:szCs w:val="20"/>
        </w:rPr>
      </w:pPr>
      <w:bookmarkStart w:id="51" w:name="RANGE!A53"/>
      <w:bookmarkEnd w:id="50"/>
      <w:r w:rsidRPr="009F3199">
        <w:rPr>
          <w:rFonts w:ascii="Arial" w:hAnsi="Arial" w:cs="Arial"/>
          <w:b/>
          <w:bCs/>
          <w:color w:val="000000" w:themeColor="text1"/>
          <w:sz w:val="20"/>
          <w:szCs w:val="20"/>
          <w:lang w:val="am-ET"/>
        </w:rPr>
        <w:t>IV.</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nội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bộ,</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điện</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tử</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áp</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dụng</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cho</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03</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thủ</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tục</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hành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chính</w:t>
      </w:r>
    </w:p>
    <w:p w14:paraId="3D95DD05"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52" w:name="RANGE!A54"/>
      <w:bookmarkEnd w:id="51"/>
      <w:r w:rsidRPr="009F3199">
        <w:rPr>
          <w:rFonts w:ascii="Arial" w:eastAsia="Arial" w:hAnsi="Arial" w:cs="Arial"/>
          <w:color w:val="000000" w:themeColor="text1"/>
          <w:sz w:val="20"/>
          <w:szCs w:val="20"/>
        </w:rPr>
        <w:t>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trong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tách,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sáp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1.008759)</w:t>
      </w:r>
    </w:p>
    <w:p w14:paraId="394CDB63"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53" w:name="RANGE!A55"/>
      <w:bookmarkEnd w:id="52"/>
      <w:r w:rsidRPr="009F3199">
        <w:rPr>
          <w:rFonts w:ascii="Arial" w:eastAsia="Arial" w:hAnsi="Arial" w:cs="Arial"/>
          <w:color w:val="000000" w:themeColor="text1"/>
          <w:sz w:val="20"/>
          <w:szCs w:val="20"/>
        </w:rPr>
        <w:t>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đổi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mô</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hình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tổ</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(Chuyển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phụ</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thuộc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thành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hoặc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ngược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2.002321)</w:t>
      </w:r>
      <w:r w:rsidRPr="00EC0494">
        <w:rPr>
          <w:rFonts w:ascii="Arial" w:eastAsia="Arial" w:hAnsi="Arial" w:cs="Arial"/>
          <w:color w:val="000000" w:themeColor="text1"/>
          <w:sz w:val="20"/>
          <w:szCs w:val="20"/>
        </w:rPr>
        <w:t xml:space="preserve"> </w:t>
      </w:r>
    </w:p>
    <w:p w14:paraId="5489453F"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54" w:name="RANGE!A56"/>
      <w:bookmarkEnd w:id="53"/>
      <w:r w:rsidRPr="009F3199">
        <w:rPr>
          <w:rFonts w:ascii="Arial" w:eastAsia="Arial" w:hAnsi="Arial" w:cs="Arial"/>
          <w:color w:val="000000" w:themeColor="text1"/>
          <w:sz w:val="20"/>
          <w:szCs w:val="20"/>
        </w:rPr>
        <w:t>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phục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1.008510)</w:t>
      </w:r>
      <w:r w:rsidRPr="00EC0494">
        <w:rPr>
          <w:rFonts w:ascii="Arial" w:eastAsia="Arial" w:hAnsi="Arial" w:cs="Arial"/>
          <w:color w:val="000000" w:themeColor="text1"/>
          <w:sz w:val="20"/>
          <w:szCs w:val="20"/>
        </w:rPr>
        <w:t xml:space="preserve"> </w:t>
      </w:r>
    </w:p>
    <w:p w14:paraId="31326B63" w14:textId="77777777" w:rsidR="00C12BD6" w:rsidRPr="00EC0494" w:rsidRDefault="00C12BD6" w:rsidP="00EC0494">
      <w:pPr>
        <w:adjustRightInd w:val="0"/>
        <w:snapToGrid w:val="0"/>
        <w:spacing w:after="120"/>
        <w:jc w:val="both"/>
        <w:rPr>
          <w:rFonts w:ascii="Arial" w:hAnsi="Arial" w:cs="Arial"/>
          <w:b/>
          <w:bCs/>
          <w:color w:val="000000" w:themeColor="text1"/>
          <w:sz w:val="20"/>
          <w:szCs w:val="20"/>
        </w:rPr>
      </w:pPr>
      <w:bookmarkStart w:id="55" w:name="RANGE!A57"/>
      <w:bookmarkEnd w:id="54"/>
      <w:r w:rsidRPr="009F3199">
        <w:rPr>
          <w:rFonts w:ascii="Arial" w:hAnsi="Arial" w:cs="Arial"/>
          <w:b/>
          <w:bCs/>
          <w:color w:val="000000" w:themeColor="text1"/>
          <w:sz w:val="20"/>
          <w:szCs w:val="20"/>
          <w:lang w:val="am-ET"/>
        </w:rPr>
        <w:t>V.</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nội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bộ,</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điện</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tử</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áp</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dụng</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cho</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04</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thủ</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tục</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hành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chính</w:t>
      </w:r>
      <w:r w:rsidRPr="00EC0494">
        <w:rPr>
          <w:rFonts w:ascii="Arial" w:hAnsi="Arial" w:cs="Arial"/>
          <w:b/>
          <w:bCs/>
          <w:color w:val="000000" w:themeColor="text1"/>
          <w:sz w:val="20"/>
          <w:szCs w:val="20"/>
          <w:lang w:val="am-ET"/>
        </w:rPr>
        <w:t xml:space="preserve"> </w:t>
      </w:r>
    </w:p>
    <w:p w14:paraId="764E8536"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56" w:name="RANGE!A58"/>
      <w:bookmarkEnd w:id="55"/>
      <w:r w:rsidRPr="009F3199">
        <w:rPr>
          <w:rFonts w:ascii="Arial" w:eastAsia="Arial" w:hAnsi="Arial" w:cs="Arial"/>
          <w:color w:val="000000" w:themeColor="text1"/>
          <w:sz w:val="20"/>
          <w:szCs w:val="20"/>
        </w:rPr>
        <w:t>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trình,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dự</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dụng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hỗ</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triển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chính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thức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(ODA)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nguồn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vốn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viện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1.008558)</w:t>
      </w:r>
    </w:p>
    <w:p w14:paraId="3D595710"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57" w:name="RANGE!A59"/>
      <w:bookmarkEnd w:id="56"/>
      <w:r w:rsidRPr="009F3199">
        <w:rPr>
          <w:rFonts w:ascii="Arial" w:eastAsia="Arial" w:hAnsi="Arial" w:cs="Arial"/>
          <w:color w:val="000000" w:themeColor="text1"/>
          <w:sz w:val="20"/>
          <w:szCs w:val="20"/>
        </w:rPr>
        <w:t>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được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hưởng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ưu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Điều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quốc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định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của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quan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có</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thẩm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1.008559)</w:t>
      </w:r>
    </w:p>
    <w:p w14:paraId="276DD0C3"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58" w:name="RANGE!A60"/>
      <w:bookmarkEnd w:id="57"/>
      <w:r w:rsidRPr="009F3199">
        <w:rPr>
          <w:rFonts w:ascii="Arial" w:eastAsia="Arial" w:hAnsi="Arial" w:cs="Arial"/>
          <w:color w:val="000000" w:themeColor="text1"/>
          <w:sz w:val="20"/>
          <w:szCs w:val="20"/>
        </w:rPr>
        <w:t>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hàng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thương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lý</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hoàn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trị</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tăng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khách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xuất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cảnh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1.011018)</w:t>
      </w:r>
      <w:r w:rsidRPr="00EC0494">
        <w:rPr>
          <w:rFonts w:ascii="Arial" w:eastAsia="Arial" w:hAnsi="Arial" w:cs="Arial"/>
          <w:color w:val="000000" w:themeColor="text1"/>
          <w:sz w:val="20"/>
          <w:szCs w:val="20"/>
        </w:rPr>
        <w:t xml:space="preserve"> </w:t>
      </w:r>
    </w:p>
    <w:p w14:paraId="3AEE9B69"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59" w:name="RANGE!A61"/>
      <w:bookmarkEnd w:id="58"/>
      <w:r w:rsidRPr="009F3199">
        <w:rPr>
          <w:rFonts w:ascii="Arial" w:hAnsi="Arial" w:cs="Arial"/>
          <w:color w:val="000000" w:themeColor="text1"/>
          <w:sz w:val="20"/>
          <w:szCs w:val="20"/>
          <w:lang w:val="am-ET"/>
        </w:rPr>
        <w:t>4.</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Hoàn</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nộp</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thừa</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các</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loại</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thuế</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đối</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với</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hộ</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kinh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doanh,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cá</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nhân</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kinh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doanh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(Mã</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TTHC</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1.014979)</w:t>
      </w:r>
    </w:p>
    <w:p w14:paraId="6ECCEB6D" w14:textId="77777777" w:rsidR="00C12BD6" w:rsidRPr="00EC0494" w:rsidRDefault="00C12BD6" w:rsidP="00EC0494">
      <w:pPr>
        <w:adjustRightInd w:val="0"/>
        <w:snapToGrid w:val="0"/>
        <w:spacing w:after="120"/>
        <w:jc w:val="both"/>
        <w:rPr>
          <w:rFonts w:ascii="Arial" w:hAnsi="Arial" w:cs="Arial"/>
          <w:b/>
          <w:bCs/>
          <w:color w:val="000000" w:themeColor="text1"/>
          <w:sz w:val="20"/>
          <w:szCs w:val="20"/>
        </w:rPr>
      </w:pPr>
      <w:bookmarkStart w:id="60" w:name="RANGE!A62"/>
      <w:bookmarkEnd w:id="59"/>
      <w:r w:rsidRPr="009F3199">
        <w:rPr>
          <w:rFonts w:ascii="Arial" w:hAnsi="Arial" w:cs="Arial"/>
          <w:b/>
          <w:bCs/>
          <w:color w:val="000000" w:themeColor="text1"/>
          <w:sz w:val="20"/>
          <w:szCs w:val="20"/>
          <w:lang w:val="am-ET"/>
        </w:rPr>
        <w:t>VI.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nội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bộ,</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điện</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tử</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áp</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dụng</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cho</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05</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thủ</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tục</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hành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chính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về</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miễn</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thuế</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theo</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Hiệp</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định/Điều</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ước</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quốc</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tế</w:t>
      </w:r>
    </w:p>
    <w:p w14:paraId="46709E19"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61" w:name="RANGE!A63"/>
      <w:bookmarkEnd w:id="60"/>
      <w:r w:rsidRPr="009F3199">
        <w:rPr>
          <w:rFonts w:ascii="Arial" w:eastAsia="Arial" w:hAnsi="Arial" w:cs="Arial"/>
          <w:color w:val="000000" w:themeColor="text1"/>
          <w:sz w:val="20"/>
          <w:szCs w:val="20"/>
        </w:rPr>
        <w:t>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theo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định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nhân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1.008573)</w:t>
      </w:r>
    </w:p>
    <w:p w14:paraId="696DF554"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62" w:name="RANGE!A64"/>
      <w:bookmarkEnd w:id="61"/>
      <w:r w:rsidRPr="009F3199">
        <w:rPr>
          <w:rFonts w:ascii="Arial" w:eastAsia="Arial" w:hAnsi="Arial" w:cs="Arial"/>
          <w:color w:val="000000" w:themeColor="text1"/>
          <w:sz w:val="20"/>
          <w:szCs w:val="20"/>
        </w:rPr>
        <w:t>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theo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định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thầu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có</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sinh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Việt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Nam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quốc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và</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tái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bảo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nước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ngoài)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1.008578)</w:t>
      </w:r>
    </w:p>
    <w:p w14:paraId="3A6985F6"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63" w:name="RANGE!A65"/>
      <w:bookmarkEnd w:id="62"/>
      <w:r w:rsidRPr="009F3199">
        <w:rPr>
          <w:rFonts w:ascii="Arial" w:eastAsia="Arial" w:hAnsi="Arial" w:cs="Arial"/>
          <w:color w:val="000000" w:themeColor="text1"/>
          <w:sz w:val="20"/>
          <w:szCs w:val="20"/>
        </w:rPr>
        <w:t>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theo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định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nhập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từ</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động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vận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tải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quốc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1.008579)</w:t>
      </w:r>
    </w:p>
    <w:bookmarkEnd w:id="63"/>
    <w:p w14:paraId="7D44FE2A"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r w:rsidRPr="009F3199">
        <w:rPr>
          <w:rFonts w:ascii="Arial" w:hAnsi="Arial" w:cs="Arial"/>
          <w:color w:val="000000" w:themeColor="text1"/>
          <w:sz w:val="20"/>
          <w:szCs w:val="20"/>
          <w:lang w:val="am-ET"/>
        </w:rPr>
        <w:t>4.</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Miễn</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thuế,</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giảm</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thuế</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theo</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Hiệp</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định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tránh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đánh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thuế</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hai</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lần</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đối</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với</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thu</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nhập</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từ</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tái</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bảo</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hiểm</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nước</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ngoài</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(Mã</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TTHC</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1.008581)</w:t>
      </w:r>
    </w:p>
    <w:p w14:paraId="5AD77C41"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64" w:name="RANGE!A67"/>
      <w:r w:rsidRPr="009F3199">
        <w:rPr>
          <w:rFonts w:ascii="Arial" w:hAnsi="Arial" w:cs="Arial"/>
          <w:color w:val="000000" w:themeColor="text1"/>
          <w:sz w:val="20"/>
          <w:szCs w:val="20"/>
          <w:lang w:val="am-ET"/>
        </w:rPr>
        <w:t>5.</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Miễn</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thuế,</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giảm</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thuế</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theo</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Điều</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ước</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quốc</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tế</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không</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phải</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là</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Hiệp</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định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tránh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đánh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thuế</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hai</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lần</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(Mã</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TTHC</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1.008585)</w:t>
      </w:r>
    </w:p>
    <w:p w14:paraId="17C6B224" w14:textId="77777777" w:rsidR="00C12BD6" w:rsidRPr="00EC0494" w:rsidRDefault="00C12BD6" w:rsidP="00EC0494">
      <w:pPr>
        <w:adjustRightInd w:val="0"/>
        <w:snapToGrid w:val="0"/>
        <w:spacing w:after="120"/>
        <w:jc w:val="both"/>
        <w:rPr>
          <w:rFonts w:ascii="Arial" w:hAnsi="Arial" w:cs="Arial"/>
          <w:b/>
          <w:bCs/>
          <w:color w:val="000000" w:themeColor="text1"/>
          <w:sz w:val="20"/>
          <w:szCs w:val="20"/>
        </w:rPr>
      </w:pPr>
      <w:bookmarkStart w:id="65" w:name="RANGE!A68"/>
      <w:bookmarkEnd w:id="64"/>
      <w:r w:rsidRPr="009F3199">
        <w:rPr>
          <w:rFonts w:ascii="Arial" w:hAnsi="Arial" w:cs="Arial"/>
          <w:b/>
          <w:bCs/>
          <w:color w:val="000000" w:themeColor="text1"/>
          <w:sz w:val="20"/>
          <w:szCs w:val="20"/>
          <w:lang w:val="am-ET"/>
        </w:rPr>
        <w:t>VII.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nội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bộ,</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điện</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tử</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áp</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dụng</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cho</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03</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thủ</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tục</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hành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chính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về</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miễn</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thuế</w:t>
      </w:r>
    </w:p>
    <w:p w14:paraId="3CACD177"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66" w:name="RANGE!A69"/>
      <w:bookmarkEnd w:id="65"/>
      <w:r w:rsidRPr="009F3199">
        <w:rPr>
          <w:rFonts w:ascii="Arial" w:eastAsia="Arial" w:hAnsi="Arial" w:cs="Arial"/>
          <w:color w:val="000000" w:themeColor="text1"/>
          <w:sz w:val="20"/>
          <w:szCs w:val="20"/>
        </w:rPr>
        <w:t>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tài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nguyên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đối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với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quan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định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1.007721)</w:t>
      </w:r>
      <w:r w:rsidRPr="00EC0494">
        <w:rPr>
          <w:rFonts w:ascii="Arial" w:eastAsia="Arial" w:hAnsi="Arial" w:cs="Arial"/>
          <w:color w:val="000000" w:themeColor="text1"/>
          <w:sz w:val="20"/>
          <w:szCs w:val="20"/>
        </w:rPr>
        <w:t xml:space="preserve"> </w:t>
      </w:r>
    </w:p>
    <w:p w14:paraId="4CEC9985"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67" w:name="RANGE!A70"/>
      <w:bookmarkEnd w:id="66"/>
      <w:r w:rsidRPr="009F3199">
        <w:rPr>
          <w:rFonts w:ascii="Arial" w:eastAsia="Arial" w:hAnsi="Arial" w:cs="Arial"/>
          <w:color w:val="000000" w:themeColor="text1"/>
          <w:sz w:val="20"/>
          <w:szCs w:val="20"/>
        </w:rPr>
        <w:t>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thuê</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một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số</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năm,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thuê</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trong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cơ</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quan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báo,</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quyết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định</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thuê</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1.008568)</w:t>
      </w:r>
    </w:p>
    <w:p w14:paraId="2BCA749C"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68" w:name="RANGE!A71"/>
      <w:bookmarkEnd w:id="67"/>
      <w:r w:rsidRPr="009F3199">
        <w:rPr>
          <w:rFonts w:ascii="Arial" w:eastAsia="Arial" w:hAnsi="Arial" w:cs="Arial"/>
          <w:color w:val="000000" w:themeColor="text1"/>
          <w:sz w:val="20"/>
          <w:szCs w:val="20"/>
        </w:rPr>
        <w:lastRenderedPageBreak/>
        <w:t>3.</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giảm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trong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trường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hợp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kháng,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thiên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hỏa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hoạn,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tai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ngờ</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thuê</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dụng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sử</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dụng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đất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phi</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nông</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nghiệp;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tiêu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thụ</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đặc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biệt)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1.008584)</w:t>
      </w:r>
    </w:p>
    <w:p w14:paraId="10E850BA" w14:textId="77777777" w:rsidR="00C12BD6" w:rsidRPr="00EC0494" w:rsidRDefault="00C12BD6" w:rsidP="00EC0494">
      <w:pPr>
        <w:adjustRightInd w:val="0"/>
        <w:snapToGrid w:val="0"/>
        <w:spacing w:after="120"/>
        <w:jc w:val="both"/>
        <w:rPr>
          <w:rFonts w:ascii="Arial" w:hAnsi="Arial" w:cs="Arial"/>
          <w:b/>
          <w:bCs/>
          <w:color w:val="000000" w:themeColor="text1"/>
          <w:sz w:val="20"/>
          <w:szCs w:val="20"/>
        </w:rPr>
      </w:pPr>
      <w:bookmarkStart w:id="69" w:name="RANGE!A72"/>
      <w:bookmarkEnd w:id="68"/>
      <w:r w:rsidRPr="009F3199">
        <w:rPr>
          <w:rFonts w:ascii="Arial" w:hAnsi="Arial" w:cs="Arial"/>
          <w:b/>
          <w:bCs/>
          <w:color w:val="000000" w:themeColor="text1"/>
          <w:sz w:val="20"/>
          <w:szCs w:val="20"/>
          <w:lang w:val="am-ET"/>
        </w:rPr>
        <w:t>VIII.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nội</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bộ,</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quy</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trình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điện</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tử</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áp</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dụng</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cho</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03</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thủ</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tục</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hành</w:t>
      </w:r>
      <w:r w:rsidRPr="00EC0494">
        <w:rPr>
          <w:rFonts w:ascii="Arial" w:hAnsi="Arial" w:cs="Arial"/>
          <w:b/>
          <w:bCs/>
          <w:color w:val="000000" w:themeColor="text1"/>
          <w:sz w:val="20"/>
          <w:szCs w:val="20"/>
          <w:lang w:val="am-ET"/>
        </w:rPr>
        <w:t xml:space="preserve"> </w:t>
      </w:r>
      <w:r w:rsidRPr="009F3199">
        <w:rPr>
          <w:rFonts w:ascii="Arial" w:hAnsi="Arial" w:cs="Arial"/>
          <w:b/>
          <w:bCs/>
          <w:color w:val="000000" w:themeColor="text1"/>
          <w:sz w:val="20"/>
          <w:szCs w:val="20"/>
          <w:lang w:val="am-ET"/>
        </w:rPr>
        <w:t>chính</w:t>
      </w:r>
      <w:r w:rsidRPr="00EC0494">
        <w:rPr>
          <w:rFonts w:ascii="Arial" w:hAnsi="Arial" w:cs="Arial"/>
          <w:b/>
          <w:bCs/>
          <w:color w:val="000000" w:themeColor="text1"/>
          <w:sz w:val="20"/>
          <w:szCs w:val="20"/>
          <w:lang w:val="am-ET"/>
        </w:rPr>
        <w:t xml:space="preserve"> </w:t>
      </w:r>
    </w:p>
    <w:p w14:paraId="3B6DB10F"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70" w:name="RANGE!A73"/>
      <w:bookmarkEnd w:id="69"/>
      <w:r w:rsidRPr="009F3199">
        <w:rPr>
          <w:rFonts w:ascii="Arial" w:eastAsia="Arial" w:hAnsi="Arial" w:cs="Arial"/>
          <w:color w:val="000000" w:themeColor="text1"/>
          <w:sz w:val="20"/>
          <w:szCs w:val="20"/>
        </w:rPr>
        <w:t>1.</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Miễn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chậm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3.000088)</w:t>
      </w:r>
      <w:r w:rsidRPr="00EC0494">
        <w:rPr>
          <w:rFonts w:ascii="Arial" w:eastAsia="Arial" w:hAnsi="Arial" w:cs="Arial"/>
          <w:color w:val="000000" w:themeColor="text1"/>
          <w:sz w:val="20"/>
          <w:szCs w:val="20"/>
        </w:rPr>
        <w:t xml:space="preserve"> </w:t>
      </w:r>
    </w:p>
    <w:p w14:paraId="7A2E5CD8"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71" w:name="RANGE!A74"/>
      <w:bookmarkEnd w:id="70"/>
      <w:r w:rsidRPr="009F3199">
        <w:rPr>
          <w:rFonts w:ascii="Arial" w:eastAsia="Arial" w:hAnsi="Arial" w:cs="Arial"/>
          <w:color w:val="000000" w:themeColor="text1"/>
          <w:sz w:val="20"/>
          <w:szCs w:val="20"/>
        </w:rPr>
        <w:t>2.</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Gia</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hạn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thuế,</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khoản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thu</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khác,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chậm</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nộp,</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tiền</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phạt</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(Mã</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TTHC</w:t>
      </w:r>
      <w:r w:rsidRPr="00EC0494">
        <w:rPr>
          <w:rFonts w:ascii="Arial" w:eastAsia="Arial" w:hAnsi="Arial" w:cs="Arial"/>
          <w:color w:val="000000" w:themeColor="text1"/>
          <w:sz w:val="20"/>
          <w:szCs w:val="20"/>
        </w:rPr>
        <w:t xml:space="preserve"> </w:t>
      </w:r>
      <w:r w:rsidRPr="009F3199">
        <w:rPr>
          <w:rFonts w:ascii="Arial" w:eastAsia="Arial" w:hAnsi="Arial" w:cs="Arial"/>
          <w:color w:val="000000" w:themeColor="text1"/>
          <w:sz w:val="20"/>
          <w:szCs w:val="20"/>
        </w:rPr>
        <w:t>1.008590)</w:t>
      </w:r>
    </w:p>
    <w:p w14:paraId="5FACC6D9" w14:textId="77777777" w:rsidR="00C12BD6" w:rsidRPr="00EC0494" w:rsidRDefault="00C12BD6" w:rsidP="00EC0494">
      <w:pPr>
        <w:adjustRightInd w:val="0"/>
        <w:snapToGrid w:val="0"/>
        <w:spacing w:after="120"/>
        <w:jc w:val="both"/>
        <w:rPr>
          <w:rFonts w:ascii="Arial" w:hAnsi="Arial" w:cs="Arial"/>
          <w:color w:val="000000" w:themeColor="text1"/>
          <w:sz w:val="20"/>
          <w:szCs w:val="20"/>
        </w:rPr>
      </w:pPr>
      <w:bookmarkStart w:id="72" w:name="RANGE!A75"/>
      <w:bookmarkEnd w:id="71"/>
      <w:r w:rsidRPr="009F3199">
        <w:rPr>
          <w:rFonts w:ascii="Arial" w:hAnsi="Arial" w:cs="Arial"/>
          <w:color w:val="000000" w:themeColor="text1"/>
          <w:sz w:val="20"/>
          <w:szCs w:val="20"/>
          <w:lang w:val="am-ET"/>
        </w:rPr>
        <w:t>3.</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Không</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tính</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tiền</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chậm</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nộp</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(Mã</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TTHC</w:t>
      </w:r>
      <w:r w:rsidRPr="00EC0494">
        <w:rPr>
          <w:rFonts w:ascii="Arial" w:hAnsi="Arial" w:cs="Arial"/>
          <w:color w:val="000000" w:themeColor="text1"/>
          <w:sz w:val="20"/>
          <w:szCs w:val="20"/>
          <w:lang w:val="am-ET"/>
        </w:rPr>
        <w:t xml:space="preserve"> </w:t>
      </w:r>
      <w:r w:rsidRPr="009F3199">
        <w:rPr>
          <w:rFonts w:ascii="Arial" w:hAnsi="Arial" w:cs="Arial"/>
          <w:color w:val="000000" w:themeColor="text1"/>
          <w:sz w:val="20"/>
          <w:szCs w:val="20"/>
          <w:lang w:val="am-ET"/>
        </w:rPr>
        <w:t>1.008589)</w:t>
      </w:r>
    </w:p>
    <w:bookmarkEnd w:id="72"/>
    <w:p w14:paraId="51148E6C" w14:textId="77777777" w:rsidR="00C12BD6" w:rsidRPr="00EC0494" w:rsidRDefault="00C12BD6" w:rsidP="00EC0494">
      <w:pPr>
        <w:adjustRightInd w:val="0"/>
        <w:snapToGrid w:val="0"/>
        <w:spacing w:after="120"/>
        <w:jc w:val="both"/>
        <w:rPr>
          <w:rFonts w:ascii="Arial" w:eastAsiaTheme="majorEastAsia" w:hAnsi="Arial" w:cs="Arial"/>
          <w:color w:val="000000" w:themeColor="text1"/>
          <w:sz w:val="20"/>
          <w:szCs w:val="20"/>
        </w:rPr>
      </w:pPr>
      <w:r w:rsidRPr="009F3199">
        <w:rPr>
          <w:rFonts w:ascii="Arial" w:eastAsia="Arial" w:hAnsi="Arial" w:cs="Arial"/>
          <w:b/>
          <w:bCs/>
          <w:color w:val="000000" w:themeColor="text1"/>
          <w:sz w:val="20"/>
          <w:szCs w:val="20"/>
        </w:rPr>
        <w:t>IX.</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Quy</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trình</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nội</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bộ,</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quy</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trình</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điện</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tử</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áp</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dụng</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cho</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29</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thủ</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tục</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hành</w:t>
      </w:r>
      <w:r w:rsidRPr="00EC0494">
        <w:rPr>
          <w:rFonts w:ascii="Arial" w:eastAsia="Arial" w:hAnsi="Arial" w:cs="Arial"/>
          <w:b/>
          <w:bCs/>
          <w:color w:val="000000" w:themeColor="text1"/>
          <w:sz w:val="20"/>
          <w:szCs w:val="20"/>
        </w:rPr>
        <w:t xml:space="preserve"> </w:t>
      </w:r>
      <w:r w:rsidRPr="009F3199">
        <w:rPr>
          <w:rFonts w:ascii="Arial" w:eastAsia="Arial" w:hAnsi="Arial" w:cs="Arial"/>
          <w:b/>
          <w:bCs/>
          <w:color w:val="000000" w:themeColor="text1"/>
          <w:sz w:val="20"/>
          <w:szCs w:val="20"/>
        </w:rPr>
        <w:t>chính</w:t>
      </w:r>
      <w:r w:rsidRPr="00EC0494">
        <w:rPr>
          <w:rFonts w:ascii="Arial" w:eastAsia="Arial" w:hAnsi="Arial" w:cs="Arial"/>
          <w:b/>
          <w:bCs/>
          <w:color w:val="000000" w:themeColor="text1"/>
          <w:sz w:val="20"/>
          <w:szCs w:val="20"/>
        </w:rPr>
        <w:t xml:space="preserve"> </w:t>
      </w:r>
    </w:p>
    <w:p w14:paraId="781C2F94" w14:textId="33AB637D" w:rsidR="009E44F7" w:rsidRPr="00EC0494" w:rsidRDefault="009E44F7" w:rsidP="00EC0494">
      <w:pPr>
        <w:pStyle w:val="u1"/>
        <w:keepNext w:val="0"/>
        <w:keepLines w:val="0"/>
        <w:widowControl w:val="0"/>
        <w:tabs>
          <w:tab w:val="left" w:pos="180"/>
          <w:tab w:val="left" w:pos="1170"/>
        </w:tabs>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color w:val="000000" w:themeColor="text1"/>
          <w:sz w:val="20"/>
          <w:szCs w:val="20"/>
        </w:rPr>
        <w:t xml:space="preserve">1. Quy trình nội bộ, quy trình điện tử áp dụng cho thủ tục đề nghị kết nối để phối hợp thu nộp ngân sách nhà nước (NSNN)/Thay đổi, bổ sung thông tin kết nối/Ngừng kết nối (Mã TTHC 1.010761) </w:t>
      </w:r>
    </w:p>
    <w:p w14:paraId="6C5A31FB"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2. Quy trình nội bộ, quy trình điện tử áp dụng cho thủ tục đề nghị áp dụng Thủ tục thỏa thuận song phương theo Hiệp định tránh đánh thuế hai lần (MAP) (Mã TTHC 1.011011)</w:t>
      </w:r>
    </w:p>
    <w:p w14:paraId="5B3C55B4"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3. Đề nghị áp dụng thỏa thuận trước về phương pháp xác định giá tính thuế (APA) (Mã TTHC 1.010331)</w:t>
      </w:r>
    </w:p>
    <w:p w14:paraId="34B0CD68"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4. Quy trình nội bộ, quy trình điện tử áp dụng cho thủ tục đăng ký thay đổi thông tin đăng ký thuế không làm thay đổi cơ quan thuế quản lý trực tiếp (trừ trường hợp đăng ký thuế theo cơ chế một cửa liên thông qua cơ quan đăng ký kinh doanh) (Mã TTHC  1.008503) </w:t>
      </w:r>
    </w:p>
    <w:p w14:paraId="7DC4E1A6"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5. Quy trình nội bộ, quy trình điện tử áp dụng cho thủ tục đăng ký thay đổi thông tin đăng ký thuế đối với người nộp thuế là tổ chức, hộ gia đình/cá nhân kinh doanh có thay đổi thông tin về địa chỉ trụ sở dẫn đến làm thay đổi cơ quan thuế quản lý trực tiếp thực hiện tại cơ quan thuế nơi người nộp thuế chuyển đi; doanh nghiệp/hợp tác xã/tổ hợp tác/hộ kinh doanh thực hiện nộp hồ sơ tại CQT nơi chuyển đi trước khi thực hiện thủ tục thay đổi với cơ quan đăng ký kinh doanh (Mã TTHC  1.008504)  </w:t>
      </w:r>
    </w:p>
    <w:p w14:paraId="05119977"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6. Quy trình nội bộ, quy trình điện tử áp dụng cho thủ tục đăng ký thay đổi thông tin đăng ký thuế đối với người nộp thuế là tổ chức, hộ gia đình/cá nhân kinh doanh có thay đổi thông tin về địa chỉ trụ sở dẫn đến làm thay đổi cơ quan thuế quản lý trực tiếp (thực hiện tại cơ quan thuế nơi người nộp thuế chuyển đến), trừ trường hợp đăng ký thuế theo cơ chế một cửa liên thông qua cơ quan đăng ký kinh doanh. (Mã TTHC  1.008505)  </w:t>
      </w:r>
    </w:p>
    <w:p w14:paraId="0F391CF6"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7. Quy trình nội bộ, quy trình điện tử áp dụng cho thủ tục đăng ký thuế trong trường hợp tạm ngừng hoạt động, kinh doanh; tiếp tục hoạt động, kinh doanh trở lại trước thời hạn (Mã TTHC  1.007042)</w:t>
      </w:r>
    </w:p>
    <w:p w14:paraId="1D18BBB9"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8. Quy trình nội bộ, quy trình điện tử áp dụng cho thủ tục chấm dứt hiệu lực mã số thuế (Mã TTHC  1.007607)  </w:t>
      </w:r>
    </w:p>
    <w:p w14:paraId="58E65E14"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9. Quy trình nội bộ, quy trình điện tử áp dụng cho thủ tục khai thuế thu nhập cá nhân đối với cá nhân nhận thừa kế, quà tặng không phải là bất động sản; Tổ chức, cá nhân nhận chuyển nhượng biển số xe trúng đấu giá; Cá nhân chuyển nhượng biển số xe trúng đấu giá trực tiếp khai thuế với cơ quan thuế (Mã TTHC 1.008538)</w:t>
      </w:r>
    </w:p>
    <w:p w14:paraId="18B4161C"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10. Quy trình nội bộ, quy trình điện tử áp dụng cho thủ tục khai bổ sung hồ sơ khai thuế, giải trình hồ sơ khai thuế (Mã TTHC 1.008327)</w:t>
      </w:r>
    </w:p>
    <w:p w14:paraId="4FC0F8C7"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11. Quy trình nội bộ, quy trình điện tử áp dụng cho thủ tục gia hạn nộp hồ sơ khai thuế (Mã TTHC 1.008513)</w:t>
      </w:r>
    </w:p>
    <w:p w14:paraId="3914C482"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12. Quy trình nội bộ, quy trình điện tử áp dụng cho thủ tục Bù trừ, hoàn nộp thừa các loại thuế và các khoản thu khác (Mã TTHC 1.008565)</w:t>
      </w:r>
    </w:p>
    <w:p w14:paraId="6CC37D60"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13. Quy trình nội bộ, quy trình điện tử áp dụng cho thủ tục nộp dần tiền thuế nợ  (Mã TTHC 1.008588)</w:t>
      </w:r>
    </w:p>
    <w:p w14:paraId="22ADB706"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14. Quy trình nội bộ, quy trình điện tử áp dụng cho thủ tục tra soát, điều chỉnh thông tin thu và xử lý chứng từ nộp thuế có sai, sót (Mã TTHC 1.008345) </w:t>
      </w:r>
    </w:p>
    <w:p w14:paraId="7D53316D"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15. Quy trình nội bộ, quy trình điện tử áp dụng cho thủ tuc lựa chọn doanh nghiệp đăng ký, điều chỉnh, chấm dứt việc bán hàng hoàn thuế giá trị gia tăng (Mã TTHC 1,008567)</w:t>
      </w:r>
    </w:p>
    <w:p w14:paraId="7B9C110A"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16. Quy trình nội bộ áp dụng cho thủ tục xác nhận thực hiện nghĩa vụ nộp thuế (Mã TTHC 1.008591) </w:t>
      </w:r>
    </w:p>
    <w:p w14:paraId="2D46A2F2"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17. Quy trình nội bộ, quy trình điện tử áp dụng cho thủ tục xử lý không hoàn trả số tiền thuế, tiền chậm nộp, tiền phạt nộp thừa đối với trường hợp người nộp thuế từ chối nhận lại số tiền nộp thừa (Mã TTHC 1.011013)</w:t>
      </w:r>
    </w:p>
    <w:p w14:paraId="09E5F090"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18. Quy trình nội bộ, quy trình điện tử áp dụng cho thủ tục khai thuế thu nhập cá nhân đối với cá nhân có thu nhập từ chuyển nhượng bất động sản; thu nhập từ nhận thừa kế và nhận quà tặng là bất động sản (Mã TTHC 1.007674)</w:t>
      </w:r>
    </w:p>
    <w:p w14:paraId="554A8533"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19. Quy trình nội bộ, quy trình điện tử áp dụng cho thủ tục khai miễn thuế thu nhập cá nhân đối với  chuyên gia nước ngoài làm việc tại chương trình, dự án tài trợ bằng nguồn vốn ODA không hoàn lại, chương trình, dự án phi chính phủ nước ngoài làm tại Việt Nam; cá nhân là người Việt Nam làm việc tại cơ quan đại diện của tổ chức quốc tế thuộc hệ thống Liên hợp quốc tại Việt Nam (Mã TTHC 1.008572)</w:t>
      </w:r>
    </w:p>
    <w:p w14:paraId="26E4DAE8"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20. Quy trình nội bộ, quy trình điện tử áp dụng cho thủ tục hoàn thuế theo Hiệp định tránh đánh thuế hai lần và Điều ước quốc tế khác (Mã TTHC 1.008563) 21. Quy trình nội bộ, quy trình điện tử áp dụng cho thủ tục xác nhận đối tượng cư trú thuế của Việt Nam (Mã TTHC 1.008544) </w:t>
      </w:r>
    </w:p>
    <w:p w14:paraId="34AEC6E8"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22. Quy trình nội bộ, quy trình điện tử áp dụng cho thủ tục xác nhận số thuế đã nộp tại Việt Nam đối với đối tượng cư trú của nước ngoài  (Mã TTHC 1.008587) </w:t>
      </w:r>
    </w:p>
    <w:p w14:paraId="301176D8"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23. Quy trình nội bộ, quy trình điện tử áp dụng cho thủ tục khai lệ phí trước bạ nhà, đất/ Miễn lệ phí trước bạ nhà, đất (1.007277)</w:t>
      </w:r>
    </w:p>
    <w:p w14:paraId="2908F7AA"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24. Quy trình nội bộ, quy trình điện tử áp dụng cho thủ tục Khai lệ phí trước bạ/ Miễn lệ phí trước bạ đối với tài sản khác theo quy định của pháp luật về lệ phí trước bạ (trừ tàu thuyền đánh cá, tàu thuyền vận tải thuỷ nội địa, tàu biển nếu thiếu hồ sơ gốc hoặc đóng mới tại Việt Nam) (Mã 1.007700)</w:t>
      </w:r>
    </w:p>
    <w:p w14:paraId="5811FB44"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25. Quy trình nội bộ, quy trình điện tử áp dụng cho thủ tục Khai lệ phí trước bạ tàu thuyền đánh cá, tàu thuyền vận tải thuỷ nội địa, tàu biển nếu thiếu hồ sơ gốc hoặc đóng mới tại Việt Nam (Mã 1.007699) </w:t>
      </w:r>
    </w:p>
    <w:p w14:paraId="44E1369F"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26. Quy trình nội bộ, quy trình điện tử áp dụng cho thủ tục Khai; miễn, giảm thuế sử dụng đất phi nông nghiệp/ Khai thuế sử dụng đất nông nghiệp (1.007695)</w:t>
      </w:r>
    </w:p>
    <w:p w14:paraId="0EF94037"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27. Quy trình nội bộ, quy trình điện tử áp dụng cho thủ tục Khai tiền thuê đất đối với trường hợp chưa có quyết định thuê đất, hợp đồng thuê đất (1.011006)</w:t>
      </w:r>
    </w:p>
    <w:p w14:paraId="0B213847" w14:textId="77777777" w:rsidR="009E44F7" w:rsidRPr="00EC0494" w:rsidRDefault="009E44F7" w:rsidP="00EC0494">
      <w:pPr>
        <w:pStyle w:val="oancuaDanhsach"/>
        <w:widowControl w:val="0"/>
        <w:tabs>
          <w:tab w:val="left" w:pos="900"/>
          <w:tab w:val="left" w:pos="108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28. Quy trình nội bộ, quy trình điện tử áp dụng cho thủ tục Khấu trừ số thuế đã nộp tại nước ngoài vào thuế phải nộp tại Việt Nam (Mã TTHC 1.008543) </w:t>
      </w:r>
    </w:p>
    <w:p w14:paraId="1478BB69" w14:textId="77777777" w:rsidR="009E44F7" w:rsidRPr="00EC0494" w:rsidRDefault="009E44F7" w:rsidP="00EC0494">
      <w:pPr>
        <w:pStyle w:val="u2"/>
        <w:keepNext w:val="0"/>
        <w:keepLines w:val="0"/>
        <w:widowControl w:val="0"/>
        <w:tabs>
          <w:tab w:val="left" w:pos="900"/>
          <w:tab w:val="left" w:pos="1080"/>
          <w:tab w:val="left" w:pos="1170"/>
        </w:tabs>
        <w:adjustRightInd w:val="0"/>
        <w:snapToGrid w:val="0"/>
        <w:spacing w:before="0" w:after="120" w:line="240" w:lineRule="auto"/>
        <w:jc w:val="both"/>
        <w:rPr>
          <w:rFonts w:ascii="Arial" w:eastAsia="Times New Roman" w:hAnsi="Arial" w:cs="Arial"/>
          <w:b/>
          <w:color w:val="000000" w:themeColor="text1"/>
          <w:sz w:val="20"/>
          <w:szCs w:val="20"/>
        </w:rPr>
      </w:pPr>
      <w:r w:rsidRPr="00EC0494">
        <w:rPr>
          <w:rFonts w:ascii="Arial" w:eastAsia="Times New Roman" w:hAnsi="Arial" w:cs="Arial"/>
          <w:color w:val="000000" w:themeColor="text1"/>
          <w:sz w:val="20"/>
          <w:szCs w:val="20"/>
        </w:rPr>
        <w:t xml:space="preserve">29. </w:t>
      </w:r>
      <w:r w:rsidRPr="00EC0494">
        <w:rPr>
          <w:rFonts w:ascii="Arial" w:hAnsi="Arial" w:cs="Arial"/>
          <w:color w:val="000000" w:themeColor="text1"/>
          <w:sz w:val="20"/>
          <w:szCs w:val="20"/>
        </w:rPr>
        <w:t xml:space="preserve">Quy trình nội bộ, quy trình điện tử áp dụng cho thủ tục </w:t>
      </w:r>
      <w:r w:rsidRPr="00EC0494">
        <w:rPr>
          <w:rFonts w:ascii="Arial" w:eastAsia="Times New Roman" w:hAnsi="Arial" w:cs="Arial"/>
          <w:color w:val="000000" w:themeColor="text1"/>
          <w:sz w:val="20"/>
          <w:szCs w:val="20"/>
        </w:rPr>
        <w:t>Giảm thuế thu nhập cá nhân đối với hộ kinh doanh, cá nhân kinh doanh và cá nhân khác gặp khó khăn do thiên tai, dịch bệnh, hoả hoạn, tai nạn, bệnh hiểm nghèo (Mã TTHC 3.000083)</w:t>
      </w:r>
      <w:r w:rsidRPr="00EC0494">
        <w:rPr>
          <w:rFonts w:ascii="Arial" w:eastAsia="Times New Roman" w:hAnsi="Arial" w:cs="Arial"/>
          <w:b/>
          <w:color w:val="000000" w:themeColor="text1"/>
          <w:sz w:val="20"/>
          <w:szCs w:val="20"/>
        </w:rPr>
        <w:t xml:space="preserve"> </w:t>
      </w:r>
    </w:p>
    <w:p w14:paraId="7D657E29" w14:textId="77777777" w:rsidR="00C12BD6" w:rsidRPr="00EC0494" w:rsidRDefault="00C12BD6" w:rsidP="00EC0494">
      <w:pPr>
        <w:rPr>
          <w:rFonts w:ascii="Arial" w:hAnsi="Arial" w:cs="Arial"/>
          <w:sz w:val="20"/>
          <w:szCs w:val="20"/>
        </w:rPr>
      </w:pPr>
    </w:p>
    <w:p w14:paraId="76BA66C9" w14:textId="77777777" w:rsidR="009E44F7" w:rsidRPr="00EC0494" w:rsidRDefault="009E44F7" w:rsidP="00EC0494">
      <w:pPr>
        <w:pStyle w:val="u1"/>
        <w:keepNext w:val="0"/>
        <w:keepLines w:val="0"/>
        <w:widowControl w:val="0"/>
        <w:tabs>
          <w:tab w:val="left" w:pos="900"/>
          <w:tab w:val="left" w:pos="1080"/>
          <w:tab w:val="left" w:pos="1170"/>
        </w:tabs>
        <w:adjustRightInd w:val="0"/>
        <w:snapToGrid w:val="0"/>
        <w:spacing w:before="0" w:after="120" w:line="240" w:lineRule="auto"/>
        <w:jc w:val="both"/>
        <w:rPr>
          <w:rFonts w:ascii="Arial" w:eastAsia="Times New Roman" w:hAnsi="Arial" w:cs="Arial"/>
          <w:b/>
          <w:bCs/>
          <w:color w:val="000000" w:themeColor="text1"/>
          <w:sz w:val="20"/>
          <w:szCs w:val="20"/>
        </w:rPr>
      </w:pPr>
      <w:r w:rsidRPr="00EC0494">
        <w:rPr>
          <w:rFonts w:ascii="Arial" w:eastAsia="Times New Roman" w:hAnsi="Arial" w:cs="Arial"/>
          <w:b/>
          <w:bCs/>
          <w:color w:val="000000" w:themeColor="text1"/>
          <w:sz w:val="20"/>
          <w:szCs w:val="20"/>
        </w:rPr>
        <w:t>PHỤ LỤC II. QUY TRÌNH ĐIỆN TỬ ĐỐI VỚI VIỆC GIẢI QUYẾT CỦA TỪNG THỦ TỤC HÀNH CHÍNH VỀ THUẾ THỰC HIỆN TIẾP NHẬN, TRẢ KẾT QUẢ TRÊN HỆ THỐNG THÔNG TIN GIẢI QUYẾT THỦ TỤC HÀNH CHÍNH</w:t>
      </w:r>
    </w:p>
    <w:p w14:paraId="685F3120" w14:textId="5E3B6399" w:rsidR="00C12BD6" w:rsidRPr="00EC0494" w:rsidRDefault="00C12BD6" w:rsidP="00EC0494">
      <w:pPr>
        <w:adjustRightInd w:val="0"/>
        <w:snapToGrid w:val="0"/>
        <w:spacing w:after="120"/>
        <w:jc w:val="both"/>
        <w:rPr>
          <w:rFonts w:ascii="Arial" w:hAnsi="Arial" w:cs="Arial"/>
          <w:b/>
          <w:bCs/>
          <w:color w:val="000000"/>
          <w:sz w:val="20"/>
          <w:szCs w:val="20"/>
        </w:rPr>
      </w:pPr>
      <w:r w:rsidRPr="009F3199">
        <w:rPr>
          <w:rFonts w:ascii="Arial" w:hAnsi="Arial" w:cs="Arial"/>
          <w:b/>
          <w:bCs/>
          <w:color w:val="000000"/>
          <w:sz w:val="20"/>
          <w:szCs w:val="20"/>
          <w:lang w:val="am-ET"/>
        </w:rPr>
        <w:t>I.</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Quy</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trình</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điện</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tử</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áp</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dụng</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cho</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04</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thủ</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tục</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hành</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chính</w:t>
      </w:r>
    </w:p>
    <w:p w14:paraId="26EC7FBA"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w:t>
      </w:r>
      <w:r w:rsidRPr="00EC0494">
        <w:rPr>
          <w:rFonts w:ascii="Arial" w:hAnsi="Arial" w:cs="Arial"/>
          <w:color w:val="000000"/>
          <w:sz w:val="20"/>
          <w:szCs w:val="20"/>
        </w:rPr>
        <w:t xml:space="preserve"> </w:t>
      </w:r>
      <w:r w:rsidRPr="009F3199">
        <w:rPr>
          <w:rFonts w:ascii="Arial" w:hAnsi="Arial" w:cs="Arial"/>
          <w:color w:val="000000"/>
          <w:sz w:val="20"/>
          <w:szCs w:val="20"/>
        </w:rPr>
        <w:t>Thủ</w:t>
      </w:r>
      <w:r w:rsidRPr="00EC0494">
        <w:rPr>
          <w:rFonts w:ascii="Arial" w:hAnsi="Arial" w:cs="Arial"/>
          <w:color w:val="000000"/>
          <w:sz w:val="20"/>
          <w:szCs w:val="20"/>
        </w:rPr>
        <w:t xml:space="preserve"> </w:t>
      </w:r>
      <w:r w:rsidRPr="009F3199">
        <w:rPr>
          <w:rFonts w:ascii="Arial" w:hAnsi="Arial" w:cs="Arial"/>
          <w:color w:val="000000"/>
          <w:sz w:val="20"/>
          <w:szCs w:val="20"/>
        </w:rPr>
        <w:t>tục</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đã</w:t>
      </w:r>
      <w:r w:rsidRPr="00EC0494">
        <w:rPr>
          <w:rFonts w:ascii="Arial" w:hAnsi="Arial" w:cs="Arial"/>
          <w:color w:val="000000"/>
          <w:sz w:val="20"/>
          <w:szCs w:val="20"/>
        </w:rPr>
        <w:t xml:space="preserve"> </w:t>
      </w:r>
      <w:r w:rsidRPr="009F3199">
        <w:rPr>
          <w:rFonts w:ascii="Arial" w:hAnsi="Arial" w:cs="Arial"/>
          <w:color w:val="000000"/>
          <w:sz w:val="20"/>
          <w:szCs w:val="20"/>
        </w:rPr>
        <w:t>khấu</w:t>
      </w:r>
      <w:r w:rsidRPr="00EC0494">
        <w:rPr>
          <w:rFonts w:ascii="Arial" w:hAnsi="Arial" w:cs="Arial"/>
          <w:color w:val="000000"/>
          <w:sz w:val="20"/>
          <w:szCs w:val="20"/>
        </w:rPr>
        <w:t xml:space="preserve"> </w:t>
      </w:r>
      <w:r w:rsidRPr="009F3199">
        <w:rPr>
          <w:rFonts w:ascii="Arial" w:hAnsi="Arial" w:cs="Arial"/>
          <w:color w:val="000000"/>
          <w:sz w:val="20"/>
          <w:szCs w:val="20"/>
        </w:rPr>
        <w:t>trừ</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các</w:t>
      </w:r>
      <w:r w:rsidRPr="00EC0494">
        <w:rPr>
          <w:rFonts w:ascii="Arial" w:hAnsi="Arial" w:cs="Arial"/>
          <w:color w:val="000000"/>
          <w:sz w:val="20"/>
          <w:szCs w:val="20"/>
        </w:rPr>
        <w:t xml:space="preserve"> </w:t>
      </w:r>
      <w:r w:rsidRPr="009F3199">
        <w:rPr>
          <w:rFonts w:ascii="Arial" w:hAnsi="Arial" w:cs="Arial"/>
          <w:color w:val="000000"/>
          <w:sz w:val="20"/>
          <w:szCs w:val="20"/>
        </w:rPr>
        <w:t>chủ</w:t>
      </w:r>
      <w:r w:rsidRPr="00EC0494">
        <w:rPr>
          <w:rFonts w:ascii="Arial" w:hAnsi="Arial" w:cs="Arial"/>
          <w:color w:val="000000"/>
          <w:sz w:val="20"/>
          <w:szCs w:val="20"/>
        </w:rPr>
        <w:t xml:space="preserve"> </w:t>
      </w:r>
      <w:r w:rsidRPr="009F3199">
        <w:rPr>
          <w:rFonts w:ascii="Arial" w:hAnsi="Arial" w:cs="Arial"/>
          <w:color w:val="000000"/>
          <w:sz w:val="20"/>
          <w:szCs w:val="20"/>
        </w:rPr>
        <w:t>quản</w:t>
      </w:r>
      <w:r w:rsidRPr="00EC0494">
        <w:rPr>
          <w:rFonts w:ascii="Arial" w:hAnsi="Arial" w:cs="Arial"/>
          <w:color w:val="000000"/>
          <w:sz w:val="20"/>
          <w:szCs w:val="20"/>
        </w:rPr>
        <w:t xml:space="preserve"> </w:t>
      </w:r>
      <w:r w:rsidRPr="009F3199">
        <w:rPr>
          <w:rFonts w:ascii="Arial" w:hAnsi="Arial" w:cs="Arial"/>
          <w:color w:val="000000"/>
          <w:sz w:val="20"/>
          <w:szCs w:val="20"/>
        </w:rPr>
        <w:t>nền</w:t>
      </w:r>
      <w:r w:rsidRPr="00EC0494">
        <w:rPr>
          <w:rFonts w:ascii="Arial" w:hAnsi="Arial" w:cs="Arial"/>
          <w:color w:val="000000"/>
          <w:sz w:val="20"/>
          <w:szCs w:val="20"/>
        </w:rPr>
        <w:t xml:space="preserve"> </w:t>
      </w:r>
      <w:r w:rsidRPr="009F3199">
        <w:rPr>
          <w:rFonts w:ascii="Arial" w:hAnsi="Arial" w:cs="Arial"/>
          <w:color w:val="000000"/>
          <w:sz w:val="20"/>
          <w:szCs w:val="20"/>
        </w:rPr>
        <w:t>tảng</w:t>
      </w:r>
      <w:r w:rsidRPr="00EC0494">
        <w:rPr>
          <w:rFonts w:ascii="Arial" w:hAnsi="Arial" w:cs="Arial"/>
          <w:color w:val="000000"/>
          <w:sz w:val="20"/>
          <w:szCs w:val="20"/>
        </w:rPr>
        <w:t xml:space="preserve"> </w:t>
      </w:r>
      <w:r w:rsidRPr="009F3199">
        <w:rPr>
          <w:rFonts w:ascii="Arial" w:hAnsi="Arial" w:cs="Arial"/>
          <w:color w:val="000000"/>
          <w:sz w:val="20"/>
          <w:szCs w:val="20"/>
        </w:rPr>
        <w:t>thương</w:t>
      </w:r>
      <w:r w:rsidRPr="00EC0494">
        <w:rPr>
          <w:rFonts w:ascii="Arial" w:hAnsi="Arial" w:cs="Arial"/>
          <w:color w:val="000000"/>
          <w:sz w:val="20"/>
          <w:szCs w:val="20"/>
        </w:rPr>
        <w:t xml:space="preserve"> </w:t>
      </w:r>
      <w:r w:rsidRPr="009F3199">
        <w:rPr>
          <w:rFonts w:ascii="Arial" w:hAnsi="Arial" w:cs="Arial"/>
          <w:color w:val="000000"/>
          <w:sz w:val="20"/>
          <w:szCs w:val="20"/>
        </w:rPr>
        <w:t>mại</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cung</w:t>
      </w:r>
      <w:r w:rsidRPr="00EC0494">
        <w:rPr>
          <w:rFonts w:ascii="Arial" w:hAnsi="Arial" w:cs="Arial"/>
          <w:color w:val="000000"/>
          <w:sz w:val="20"/>
          <w:szCs w:val="20"/>
        </w:rPr>
        <w:t xml:space="preserve"> </w:t>
      </w:r>
      <w:r w:rsidRPr="009F3199">
        <w:rPr>
          <w:rFonts w:ascii="Arial" w:hAnsi="Arial" w:cs="Arial"/>
          <w:color w:val="000000"/>
          <w:sz w:val="20"/>
          <w:szCs w:val="20"/>
        </w:rPr>
        <w:t>cấp</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hộ,</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trên</w:t>
      </w:r>
      <w:r w:rsidRPr="00EC0494">
        <w:rPr>
          <w:rFonts w:ascii="Arial" w:hAnsi="Arial" w:cs="Arial"/>
          <w:color w:val="000000"/>
          <w:sz w:val="20"/>
          <w:szCs w:val="20"/>
        </w:rPr>
        <w:t xml:space="preserve"> </w:t>
      </w:r>
      <w:r w:rsidRPr="009F3199">
        <w:rPr>
          <w:rFonts w:ascii="Arial" w:hAnsi="Arial" w:cs="Arial"/>
          <w:color w:val="000000"/>
          <w:sz w:val="20"/>
          <w:szCs w:val="20"/>
        </w:rPr>
        <w:t>nền</w:t>
      </w:r>
      <w:r w:rsidRPr="00EC0494">
        <w:rPr>
          <w:rFonts w:ascii="Arial" w:hAnsi="Arial" w:cs="Arial"/>
          <w:color w:val="000000"/>
          <w:sz w:val="20"/>
          <w:szCs w:val="20"/>
        </w:rPr>
        <w:t xml:space="preserve"> </w:t>
      </w:r>
      <w:r w:rsidRPr="009F3199">
        <w:rPr>
          <w:rFonts w:ascii="Arial" w:hAnsi="Arial" w:cs="Arial"/>
          <w:color w:val="000000"/>
          <w:sz w:val="20"/>
          <w:szCs w:val="20"/>
        </w:rPr>
        <w:t>tảng</w:t>
      </w:r>
      <w:r w:rsidRPr="00EC0494">
        <w:rPr>
          <w:rFonts w:ascii="Arial" w:hAnsi="Arial" w:cs="Arial"/>
          <w:color w:val="000000"/>
          <w:sz w:val="20"/>
          <w:szCs w:val="20"/>
        </w:rPr>
        <w:t xml:space="preserve"> </w:t>
      </w:r>
      <w:r w:rsidRPr="009F3199">
        <w:rPr>
          <w:rFonts w:ascii="Arial" w:hAnsi="Arial" w:cs="Arial"/>
          <w:color w:val="000000"/>
          <w:sz w:val="20"/>
          <w:szCs w:val="20"/>
        </w:rPr>
        <w:t>thương</w:t>
      </w:r>
      <w:r w:rsidRPr="00EC0494">
        <w:rPr>
          <w:rFonts w:ascii="Arial" w:hAnsi="Arial" w:cs="Arial"/>
          <w:color w:val="000000"/>
          <w:sz w:val="20"/>
          <w:szCs w:val="20"/>
        </w:rPr>
        <w:t xml:space="preserve"> </w:t>
      </w:r>
      <w:r w:rsidRPr="009F3199">
        <w:rPr>
          <w:rFonts w:ascii="Arial" w:hAnsi="Arial" w:cs="Arial"/>
          <w:color w:val="000000"/>
          <w:sz w:val="20"/>
          <w:szCs w:val="20"/>
        </w:rPr>
        <w:t>mại</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1.014030)</w:t>
      </w:r>
    </w:p>
    <w:p w14:paraId="59ECDA03"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w:t>
      </w:r>
      <w:r w:rsidRPr="00EC0494">
        <w:rPr>
          <w:rFonts w:ascii="Arial" w:hAnsi="Arial" w:cs="Arial"/>
          <w:color w:val="000000"/>
          <w:sz w:val="20"/>
          <w:szCs w:val="20"/>
        </w:rPr>
        <w:t xml:space="preserve"> </w:t>
      </w:r>
      <w:r w:rsidRPr="009F3199">
        <w:rPr>
          <w:rFonts w:ascii="Arial" w:hAnsi="Arial" w:cs="Arial"/>
          <w:color w:val="000000"/>
          <w:sz w:val="20"/>
          <w:szCs w:val="20"/>
        </w:rPr>
        <w:t>Thủ</w:t>
      </w:r>
      <w:r w:rsidRPr="00EC0494">
        <w:rPr>
          <w:rFonts w:ascii="Arial" w:hAnsi="Arial" w:cs="Arial"/>
          <w:color w:val="000000"/>
          <w:sz w:val="20"/>
          <w:szCs w:val="20"/>
        </w:rPr>
        <w:t xml:space="preserve"> </w:t>
      </w:r>
      <w:r w:rsidRPr="009F3199">
        <w:rPr>
          <w:rFonts w:ascii="Arial" w:hAnsi="Arial" w:cs="Arial"/>
          <w:color w:val="000000"/>
          <w:sz w:val="20"/>
          <w:szCs w:val="20"/>
        </w:rPr>
        <w:t>tục</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cung</w:t>
      </w:r>
      <w:r w:rsidRPr="00EC0494">
        <w:rPr>
          <w:rFonts w:ascii="Arial" w:hAnsi="Arial" w:cs="Arial"/>
          <w:color w:val="000000"/>
          <w:sz w:val="20"/>
          <w:szCs w:val="20"/>
        </w:rPr>
        <w:t xml:space="preserve"> </w:t>
      </w:r>
      <w:r w:rsidRPr="009F3199">
        <w:rPr>
          <w:rFonts w:ascii="Arial" w:hAnsi="Arial" w:cs="Arial"/>
          <w:color w:val="000000"/>
          <w:sz w:val="20"/>
          <w:szCs w:val="20"/>
        </w:rPr>
        <w:t>cấp</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trên</w:t>
      </w:r>
      <w:r w:rsidRPr="00EC0494">
        <w:rPr>
          <w:rFonts w:ascii="Arial" w:hAnsi="Arial" w:cs="Arial"/>
          <w:color w:val="000000"/>
          <w:sz w:val="20"/>
          <w:szCs w:val="20"/>
        </w:rPr>
        <w:t xml:space="preserve"> </w:t>
      </w:r>
      <w:r w:rsidRPr="009F3199">
        <w:rPr>
          <w:rFonts w:ascii="Arial" w:hAnsi="Arial" w:cs="Arial"/>
          <w:color w:val="000000"/>
          <w:sz w:val="20"/>
          <w:szCs w:val="20"/>
        </w:rPr>
        <w:t>nền</w:t>
      </w:r>
      <w:r w:rsidRPr="00EC0494">
        <w:rPr>
          <w:rFonts w:ascii="Arial" w:hAnsi="Arial" w:cs="Arial"/>
          <w:color w:val="000000"/>
          <w:sz w:val="20"/>
          <w:szCs w:val="20"/>
        </w:rPr>
        <w:t xml:space="preserve"> </w:t>
      </w:r>
      <w:r w:rsidRPr="009F3199">
        <w:rPr>
          <w:rFonts w:ascii="Arial" w:hAnsi="Arial" w:cs="Arial"/>
          <w:color w:val="000000"/>
          <w:sz w:val="20"/>
          <w:szCs w:val="20"/>
        </w:rPr>
        <w:t>tảng</w:t>
      </w:r>
      <w:r w:rsidRPr="00EC0494">
        <w:rPr>
          <w:rFonts w:ascii="Arial" w:hAnsi="Arial" w:cs="Arial"/>
          <w:color w:val="000000"/>
          <w:sz w:val="20"/>
          <w:szCs w:val="20"/>
        </w:rPr>
        <w:t xml:space="preserve"> </w:t>
      </w:r>
      <w:r w:rsidRPr="009F3199">
        <w:rPr>
          <w:rFonts w:ascii="Arial" w:hAnsi="Arial" w:cs="Arial"/>
          <w:color w:val="000000"/>
          <w:sz w:val="20"/>
          <w:szCs w:val="20"/>
        </w:rPr>
        <w:t>thương</w:t>
      </w:r>
      <w:r w:rsidRPr="00EC0494">
        <w:rPr>
          <w:rFonts w:ascii="Arial" w:hAnsi="Arial" w:cs="Arial"/>
          <w:color w:val="000000"/>
          <w:sz w:val="20"/>
          <w:szCs w:val="20"/>
        </w:rPr>
        <w:t xml:space="preserve"> </w:t>
      </w:r>
      <w:r w:rsidRPr="009F3199">
        <w:rPr>
          <w:rFonts w:ascii="Arial" w:hAnsi="Arial" w:cs="Arial"/>
          <w:color w:val="000000"/>
          <w:sz w:val="20"/>
          <w:szCs w:val="20"/>
        </w:rPr>
        <w:t>mại</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không</w:t>
      </w:r>
      <w:r w:rsidRPr="00EC0494">
        <w:rPr>
          <w:rFonts w:ascii="Arial" w:hAnsi="Arial" w:cs="Arial"/>
          <w:color w:val="000000"/>
          <w:sz w:val="20"/>
          <w:szCs w:val="20"/>
        </w:rPr>
        <w:t xml:space="preserve"> </w:t>
      </w:r>
      <w:r w:rsidRPr="009F3199">
        <w:rPr>
          <w:rFonts w:ascii="Arial" w:hAnsi="Arial" w:cs="Arial"/>
          <w:color w:val="000000"/>
          <w:sz w:val="20"/>
          <w:szCs w:val="20"/>
        </w:rPr>
        <w:t>cư</w:t>
      </w:r>
      <w:r w:rsidRPr="00EC0494">
        <w:rPr>
          <w:rFonts w:ascii="Arial" w:hAnsi="Arial" w:cs="Arial"/>
          <w:color w:val="000000"/>
          <w:sz w:val="20"/>
          <w:szCs w:val="20"/>
        </w:rPr>
        <w:t xml:space="preserve"> </w:t>
      </w:r>
      <w:r w:rsidRPr="009F3199">
        <w:rPr>
          <w:rFonts w:ascii="Arial" w:hAnsi="Arial" w:cs="Arial"/>
          <w:color w:val="000000"/>
          <w:sz w:val="20"/>
          <w:szCs w:val="20"/>
        </w:rPr>
        <w:t>trú</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trên</w:t>
      </w:r>
      <w:r w:rsidRPr="00EC0494">
        <w:rPr>
          <w:rFonts w:ascii="Arial" w:hAnsi="Arial" w:cs="Arial"/>
          <w:color w:val="000000"/>
          <w:sz w:val="20"/>
          <w:szCs w:val="20"/>
        </w:rPr>
        <w:t xml:space="preserve"> </w:t>
      </w:r>
      <w:r w:rsidRPr="009F3199">
        <w:rPr>
          <w:rFonts w:ascii="Arial" w:hAnsi="Arial" w:cs="Arial"/>
          <w:color w:val="000000"/>
          <w:sz w:val="20"/>
          <w:szCs w:val="20"/>
        </w:rPr>
        <w:t>nền</w:t>
      </w:r>
      <w:r w:rsidRPr="00EC0494">
        <w:rPr>
          <w:rFonts w:ascii="Arial" w:hAnsi="Arial" w:cs="Arial"/>
          <w:color w:val="000000"/>
          <w:sz w:val="20"/>
          <w:szCs w:val="20"/>
        </w:rPr>
        <w:t xml:space="preserve"> </w:t>
      </w:r>
      <w:r w:rsidRPr="009F3199">
        <w:rPr>
          <w:rFonts w:ascii="Arial" w:hAnsi="Arial" w:cs="Arial"/>
          <w:color w:val="000000"/>
          <w:sz w:val="20"/>
          <w:szCs w:val="20"/>
        </w:rPr>
        <w:t>tảng</w:t>
      </w:r>
      <w:r w:rsidRPr="00EC0494">
        <w:rPr>
          <w:rFonts w:ascii="Arial" w:hAnsi="Arial" w:cs="Arial"/>
          <w:color w:val="000000"/>
          <w:sz w:val="20"/>
          <w:szCs w:val="20"/>
        </w:rPr>
        <w:t xml:space="preserve"> </w:t>
      </w:r>
      <w:r w:rsidRPr="009F3199">
        <w:rPr>
          <w:rFonts w:ascii="Arial" w:hAnsi="Arial" w:cs="Arial"/>
          <w:color w:val="000000"/>
          <w:sz w:val="20"/>
          <w:szCs w:val="20"/>
        </w:rPr>
        <w:t>thương</w:t>
      </w:r>
      <w:r w:rsidRPr="00EC0494">
        <w:rPr>
          <w:rFonts w:ascii="Arial" w:hAnsi="Arial" w:cs="Arial"/>
          <w:color w:val="000000"/>
          <w:sz w:val="20"/>
          <w:szCs w:val="20"/>
        </w:rPr>
        <w:t xml:space="preserve"> </w:t>
      </w:r>
      <w:r w:rsidRPr="009F3199">
        <w:rPr>
          <w:rFonts w:ascii="Arial" w:hAnsi="Arial" w:cs="Arial"/>
          <w:color w:val="000000"/>
          <w:sz w:val="20"/>
          <w:szCs w:val="20"/>
        </w:rPr>
        <w:t>mại</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không</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năng</w:t>
      </w:r>
      <w:r w:rsidRPr="00EC0494">
        <w:rPr>
          <w:rFonts w:ascii="Arial" w:hAnsi="Arial" w:cs="Arial"/>
          <w:color w:val="000000"/>
          <w:sz w:val="20"/>
          <w:szCs w:val="20"/>
        </w:rPr>
        <w:t xml:space="preserve"> </w:t>
      </w:r>
      <w:r w:rsidRPr="009F3199">
        <w:rPr>
          <w:rFonts w:ascii="Arial" w:hAnsi="Arial" w:cs="Arial"/>
          <w:color w:val="000000"/>
          <w:sz w:val="20"/>
          <w:szCs w:val="20"/>
        </w:rPr>
        <w:t>đặt</w:t>
      </w:r>
      <w:r w:rsidRPr="00EC0494">
        <w:rPr>
          <w:rFonts w:ascii="Arial" w:hAnsi="Arial" w:cs="Arial"/>
          <w:color w:val="000000"/>
          <w:sz w:val="20"/>
          <w:szCs w:val="20"/>
        </w:rPr>
        <w:t xml:space="preserve"> </w:t>
      </w:r>
      <w:r w:rsidRPr="009F3199">
        <w:rPr>
          <w:rFonts w:ascii="Arial" w:hAnsi="Arial" w:cs="Arial"/>
          <w:color w:val="000000"/>
          <w:sz w:val="20"/>
          <w:szCs w:val="20"/>
        </w:rPr>
        <w:t>hàng</w:t>
      </w:r>
      <w:r w:rsidRPr="00EC0494">
        <w:rPr>
          <w:rFonts w:ascii="Arial" w:hAnsi="Arial" w:cs="Arial"/>
          <w:color w:val="000000"/>
          <w:sz w:val="20"/>
          <w:szCs w:val="20"/>
        </w:rPr>
        <w:t xml:space="preserve"> </w:t>
      </w:r>
      <w:r w:rsidRPr="009F3199">
        <w:rPr>
          <w:rFonts w:ascii="Arial" w:hAnsi="Arial" w:cs="Arial"/>
          <w:color w:val="000000"/>
          <w:sz w:val="20"/>
          <w:szCs w:val="20"/>
        </w:rPr>
        <w:t>trực</w:t>
      </w:r>
      <w:r w:rsidRPr="00EC0494">
        <w:rPr>
          <w:rFonts w:ascii="Arial" w:hAnsi="Arial" w:cs="Arial"/>
          <w:color w:val="000000"/>
          <w:sz w:val="20"/>
          <w:szCs w:val="20"/>
        </w:rPr>
        <w:t xml:space="preserve"> </w:t>
      </w:r>
      <w:r w:rsidRPr="009F3199">
        <w:rPr>
          <w:rFonts w:ascii="Arial" w:hAnsi="Arial" w:cs="Arial"/>
          <w:color w:val="000000"/>
          <w:sz w:val="20"/>
          <w:szCs w:val="20"/>
        </w:rPr>
        <w:t>tuyến</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năng</w:t>
      </w:r>
      <w:r w:rsidRPr="00EC0494">
        <w:rPr>
          <w:rFonts w:ascii="Arial" w:hAnsi="Arial" w:cs="Arial"/>
          <w:color w:val="000000"/>
          <w:sz w:val="20"/>
          <w:szCs w:val="20"/>
        </w:rPr>
        <w:t xml:space="preserve"> </w:t>
      </w:r>
      <w:r w:rsidRPr="009F3199">
        <w:rPr>
          <w:rFonts w:ascii="Arial" w:hAnsi="Arial" w:cs="Arial"/>
          <w:color w:val="000000"/>
          <w:sz w:val="20"/>
          <w:szCs w:val="20"/>
        </w:rPr>
        <w:t>thanh</w:t>
      </w:r>
      <w:r w:rsidRPr="00EC0494">
        <w:rPr>
          <w:rFonts w:ascii="Arial" w:hAnsi="Arial" w:cs="Arial"/>
          <w:color w:val="000000"/>
          <w:sz w:val="20"/>
          <w:szCs w:val="20"/>
        </w:rPr>
        <w:t xml:space="preserve"> </w:t>
      </w:r>
      <w:r w:rsidRPr="009F3199">
        <w:rPr>
          <w:rFonts w:ascii="Arial" w:hAnsi="Arial" w:cs="Arial"/>
          <w:color w:val="000000"/>
          <w:sz w:val="20"/>
          <w:szCs w:val="20"/>
        </w:rPr>
        <w:t>toán</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1.014032)</w:t>
      </w:r>
    </w:p>
    <w:p w14:paraId="6E747DF4"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bổ</w:t>
      </w:r>
      <w:r w:rsidRPr="00EC0494">
        <w:rPr>
          <w:rFonts w:ascii="Arial" w:hAnsi="Arial" w:cs="Arial"/>
          <w:color w:val="000000"/>
          <w:sz w:val="20"/>
          <w:szCs w:val="20"/>
        </w:rPr>
        <w:t xml:space="preserve"> </w:t>
      </w:r>
      <w:r w:rsidRPr="009F3199">
        <w:rPr>
          <w:rFonts w:ascii="Arial" w:hAnsi="Arial" w:cs="Arial"/>
          <w:color w:val="000000"/>
          <w:sz w:val="20"/>
          <w:szCs w:val="20"/>
        </w:rPr>
        <w:t>sung</w:t>
      </w:r>
      <w:r w:rsidRPr="00EC0494">
        <w:rPr>
          <w:rFonts w:ascii="Arial" w:hAnsi="Arial" w:cs="Arial"/>
          <w:color w:val="000000"/>
          <w:sz w:val="20"/>
          <w:szCs w:val="20"/>
        </w:rPr>
        <w:t xml:space="preserve"> </w:t>
      </w:r>
      <w:r w:rsidRPr="009F3199">
        <w:rPr>
          <w:rFonts w:ascii="Arial" w:hAnsi="Arial" w:cs="Arial"/>
          <w:color w:val="000000"/>
          <w:sz w:val="20"/>
          <w:szCs w:val="20"/>
        </w:rPr>
        <w:t>theo</w:t>
      </w:r>
      <w:r w:rsidRPr="00EC0494">
        <w:rPr>
          <w:rFonts w:ascii="Arial" w:hAnsi="Arial" w:cs="Arial"/>
          <w:color w:val="000000"/>
          <w:sz w:val="20"/>
          <w:szCs w:val="20"/>
        </w:rPr>
        <w:t xml:space="preserve"> </w:t>
      </w:r>
      <w:r w:rsidRPr="009F3199">
        <w:rPr>
          <w:rFonts w:ascii="Arial" w:hAnsi="Arial" w:cs="Arial"/>
          <w:color w:val="000000"/>
          <w:sz w:val="20"/>
          <w:szCs w:val="20"/>
        </w:rPr>
        <w:t>quy</w:t>
      </w:r>
      <w:r w:rsidRPr="00EC0494">
        <w:rPr>
          <w:rFonts w:ascii="Arial" w:hAnsi="Arial" w:cs="Arial"/>
          <w:color w:val="000000"/>
          <w:sz w:val="20"/>
          <w:szCs w:val="20"/>
        </w:rPr>
        <w:t xml:space="preserve"> </w:t>
      </w:r>
      <w:r w:rsidRPr="009F3199">
        <w:rPr>
          <w:rFonts w:ascii="Arial" w:hAnsi="Arial" w:cs="Arial"/>
          <w:color w:val="000000"/>
          <w:sz w:val="20"/>
          <w:szCs w:val="20"/>
        </w:rPr>
        <w:t>định</w:t>
      </w:r>
      <w:r w:rsidRPr="00EC0494">
        <w:rPr>
          <w:rFonts w:ascii="Arial" w:hAnsi="Arial" w:cs="Arial"/>
          <w:color w:val="000000"/>
          <w:sz w:val="20"/>
          <w:szCs w:val="20"/>
        </w:rPr>
        <w:t xml:space="preserve"> </w:t>
      </w:r>
      <w:r w:rsidRPr="009F3199">
        <w:rPr>
          <w:rFonts w:ascii="Arial" w:hAnsi="Arial" w:cs="Arial"/>
          <w:color w:val="000000"/>
          <w:sz w:val="20"/>
          <w:szCs w:val="20"/>
        </w:rPr>
        <w:t>về</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bổ</w:t>
      </w:r>
      <w:r w:rsidRPr="00EC0494">
        <w:rPr>
          <w:rFonts w:ascii="Arial" w:hAnsi="Arial" w:cs="Arial"/>
          <w:color w:val="000000"/>
          <w:sz w:val="20"/>
          <w:szCs w:val="20"/>
        </w:rPr>
        <w:t xml:space="preserve"> </w:t>
      </w:r>
      <w:r w:rsidRPr="009F3199">
        <w:rPr>
          <w:rFonts w:ascii="Arial" w:hAnsi="Arial" w:cs="Arial"/>
          <w:color w:val="000000"/>
          <w:sz w:val="20"/>
          <w:szCs w:val="20"/>
        </w:rPr>
        <w:t>sung</w:t>
      </w:r>
      <w:r w:rsidRPr="00EC0494">
        <w:rPr>
          <w:rFonts w:ascii="Arial" w:hAnsi="Arial" w:cs="Arial"/>
          <w:color w:val="000000"/>
          <w:sz w:val="20"/>
          <w:szCs w:val="20"/>
        </w:rPr>
        <w:t xml:space="preserve"> </w:t>
      </w:r>
      <w:r w:rsidRPr="009F3199">
        <w:rPr>
          <w:rFonts w:ascii="Arial" w:hAnsi="Arial" w:cs="Arial"/>
          <w:color w:val="000000"/>
          <w:sz w:val="20"/>
          <w:szCs w:val="20"/>
        </w:rPr>
        <w:t>tối</w:t>
      </w:r>
      <w:r w:rsidRPr="00EC0494">
        <w:rPr>
          <w:rFonts w:ascii="Arial" w:hAnsi="Arial" w:cs="Arial"/>
          <w:color w:val="000000"/>
          <w:sz w:val="20"/>
          <w:szCs w:val="20"/>
        </w:rPr>
        <w:t xml:space="preserve"> </w:t>
      </w:r>
      <w:r w:rsidRPr="009F3199">
        <w:rPr>
          <w:rFonts w:ascii="Arial" w:hAnsi="Arial" w:cs="Arial"/>
          <w:color w:val="000000"/>
          <w:sz w:val="20"/>
          <w:szCs w:val="20"/>
        </w:rPr>
        <w:t>thiểu</w:t>
      </w:r>
      <w:r w:rsidRPr="00EC0494">
        <w:rPr>
          <w:rFonts w:ascii="Arial" w:hAnsi="Arial" w:cs="Arial"/>
          <w:color w:val="000000"/>
          <w:sz w:val="20"/>
          <w:szCs w:val="20"/>
        </w:rPr>
        <w:t xml:space="preserve"> </w:t>
      </w:r>
      <w:r w:rsidRPr="009F3199">
        <w:rPr>
          <w:rFonts w:ascii="Arial" w:hAnsi="Arial" w:cs="Arial"/>
          <w:color w:val="000000"/>
          <w:sz w:val="20"/>
          <w:szCs w:val="20"/>
        </w:rPr>
        <w:t>nội</w:t>
      </w:r>
      <w:r w:rsidRPr="00EC0494">
        <w:rPr>
          <w:rFonts w:ascii="Arial" w:hAnsi="Arial" w:cs="Arial"/>
          <w:color w:val="000000"/>
          <w:sz w:val="20"/>
          <w:szCs w:val="20"/>
        </w:rPr>
        <w:t xml:space="preserve"> </w:t>
      </w:r>
      <w:r w:rsidRPr="009F3199">
        <w:rPr>
          <w:rFonts w:ascii="Arial" w:hAnsi="Arial" w:cs="Arial"/>
          <w:color w:val="000000"/>
          <w:sz w:val="20"/>
          <w:szCs w:val="20"/>
        </w:rPr>
        <w:t>địa</w:t>
      </w:r>
      <w:r w:rsidRPr="00EC0494">
        <w:rPr>
          <w:rFonts w:ascii="Arial" w:hAnsi="Arial" w:cs="Arial"/>
          <w:color w:val="000000"/>
          <w:sz w:val="20"/>
          <w:szCs w:val="20"/>
        </w:rPr>
        <w:t xml:space="preserve"> </w:t>
      </w:r>
      <w:r w:rsidRPr="009F3199">
        <w:rPr>
          <w:rFonts w:ascii="Arial" w:hAnsi="Arial" w:cs="Arial"/>
          <w:color w:val="000000"/>
          <w:sz w:val="20"/>
          <w:szCs w:val="20"/>
        </w:rPr>
        <w:t>đạt</w:t>
      </w:r>
      <w:r w:rsidRPr="00EC0494">
        <w:rPr>
          <w:rFonts w:ascii="Arial" w:hAnsi="Arial" w:cs="Arial"/>
          <w:color w:val="000000"/>
          <w:sz w:val="20"/>
          <w:szCs w:val="20"/>
        </w:rPr>
        <w:t xml:space="preserve"> </w:t>
      </w:r>
      <w:r w:rsidRPr="009F3199">
        <w:rPr>
          <w:rFonts w:ascii="Arial" w:hAnsi="Arial" w:cs="Arial"/>
          <w:color w:val="000000"/>
          <w:sz w:val="20"/>
          <w:szCs w:val="20"/>
        </w:rPr>
        <w:t>chuẩn</w:t>
      </w:r>
      <w:r w:rsidRPr="00EC0494">
        <w:rPr>
          <w:rFonts w:ascii="Arial" w:hAnsi="Arial" w:cs="Arial"/>
          <w:color w:val="000000"/>
          <w:sz w:val="20"/>
          <w:szCs w:val="20"/>
        </w:rPr>
        <w:t xml:space="preserve"> </w:t>
      </w:r>
      <w:r w:rsidRPr="009F3199">
        <w:rPr>
          <w:rFonts w:ascii="Arial" w:hAnsi="Arial" w:cs="Arial"/>
          <w:color w:val="000000"/>
          <w:sz w:val="20"/>
          <w:szCs w:val="20"/>
        </w:rPr>
        <w:t>(QDMTT)</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1.014407)</w:t>
      </w:r>
    </w:p>
    <w:p w14:paraId="0610E3D1"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lang w:val="nl-NL"/>
        </w:rPr>
        <w:t>4.</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Khai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thuế</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thu</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nhập</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doanh</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nghiệp</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bổ</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sung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theo</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quy</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định</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về</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tổng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hợp</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thu</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nhập</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chịu</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thuế</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tối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thiểu</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(IIR)</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(Mã</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TTHC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1.014408)</w:t>
      </w:r>
      <w:r w:rsidRPr="00EC0494">
        <w:rPr>
          <w:rFonts w:ascii="Arial" w:hAnsi="Arial" w:cs="Arial"/>
          <w:color w:val="000000"/>
          <w:sz w:val="20"/>
          <w:szCs w:val="20"/>
          <w:lang w:val="nl-NL"/>
        </w:rPr>
        <w:t xml:space="preserve"> </w:t>
      </w:r>
    </w:p>
    <w:p w14:paraId="51008B3D" w14:textId="77777777" w:rsidR="00C12BD6" w:rsidRPr="00EC0494" w:rsidRDefault="00C12BD6" w:rsidP="00EC0494">
      <w:pPr>
        <w:adjustRightInd w:val="0"/>
        <w:snapToGrid w:val="0"/>
        <w:spacing w:after="120"/>
        <w:jc w:val="both"/>
        <w:rPr>
          <w:rFonts w:ascii="Arial" w:hAnsi="Arial" w:cs="Arial"/>
          <w:b/>
          <w:bCs/>
          <w:color w:val="000000"/>
          <w:sz w:val="20"/>
          <w:szCs w:val="20"/>
        </w:rPr>
      </w:pPr>
      <w:r w:rsidRPr="009F3199">
        <w:rPr>
          <w:rFonts w:ascii="Arial" w:hAnsi="Arial" w:cs="Arial"/>
          <w:b/>
          <w:bCs/>
          <w:color w:val="000000"/>
          <w:sz w:val="20"/>
          <w:szCs w:val="20"/>
          <w:lang w:val="am-ET"/>
        </w:rPr>
        <w:t>II.</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Quy</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trình</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điện</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tử</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áp</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dụng</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cho</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06</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thủ</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tục</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hành</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chính</w:t>
      </w:r>
    </w:p>
    <w:p w14:paraId="1CEA737C"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w:t>
      </w:r>
      <w:r w:rsidRPr="00EC0494">
        <w:rPr>
          <w:rFonts w:ascii="Arial" w:hAnsi="Arial" w:cs="Arial"/>
          <w:color w:val="000000"/>
          <w:sz w:val="20"/>
          <w:szCs w:val="20"/>
        </w:rPr>
        <w:t xml:space="preserve"> </w:t>
      </w:r>
      <w:r w:rsidRPr="009F3199">
        <w:rPr>
          <w:rFonts w:ascii="Arial" w:hAnsi="Arial" w:cs="Arial"/>
          <w:color w:val="000000"/>
          <w:sz w:val="20"/>
          <w:szCs w:val="20"/>
        </w:rPr>
        <w:t>Đăng</w:t>
      </w:r>
      <w:r w:rsidRPr="00EC0494">
        <w:rPr>
          <w:rFonts w:ascii="Arial" w:hAnsi="Arial" w:cs="Arial"/>
          <w:color w:val="000000"/>
          <w:sz w:val="20"/>
          <w:szCs w:val="20"/>
        </w:rPr>
        <w:t xml:space="preserve"> </w:t>
      </w:r>
      <w:r w:rsidRPr="009F3199">
        <w:rPr>
          <w:rFonts w:ascii="Arial" w:hAnsi="Arial" w:cs="Arial"/>
          <w:color w:val="000000"/>
          <w:sz w:val="20"/>
          <w:szCs w:val="20"/>
        </w:rPr>
        <w:t>ký</w:t>
      </w:r>
      <w:r w:rsidRPr="00EC0494">
        <w:rPr>
          <w:rFonts w:ascii="Arial" w:hAnsi="Arial" w:cs="Arial"/>
          <w:color w:val="000000"/>
          <w:sz w:val="20"/>
          <w:szCs w:val="20"/>
        </w:rPr>
        <w:t xml:space="preserve"> </w:t>
      </w:r>
      <w:r w:rsidRPr="009F3199">
        <w:rPr>
          <w:rFonts w:ascii="Arial" w:hAnsi="Arial" w:cs="Arial"/>
          <w:color w:val="000000"/>
          <w:sz w:val="20"/>
          <w:szCs w:val="20"/>
        </w:rPr>
        <w:t>sử</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hoá</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tử/Thay</w:t>
      </w:r>
      <w:r w:rsidRPr="00EC0494">
        <w:rPr>
          <w:rFonts w:ascii="Arial" w:hAnsi="Arial" w:cs="Arial"/>
          <w:color w:val="000000"/>
          <w:sz w:val="20"/>
          <w:szCs w:val="20"/>
        </w:rPr>
        <w:t xml:space="preserve"> </w:t>
      </w:r>
      <w:r w:rsidRPr="009F3199">
        <w:rPr>
          <w:rFonts w:ascii="Arial" w:hAnsi="Arial" w:cs="Arial"/>
          <w:color w:val="000000"/>
          <w:sz w:val="20"/>
          <w:szCs w:val="20"/>
        </w:rPr>
        <w:t>đổi</w:t>
      </w:r>
      <w:r w:rsidRPr="00EC0494">
        <w:rPr>
          <w:rFonts w:ascii="Arial" w:hAnsi="Arial" w:cs="Arial"/>
          <w:color w:val="000000"/>
          <w:sz w:val="20"/>
          <w:szCs w:val="20"/>
        </w:rPr>
        <w:t xml:space="preserve"> </w:t>
      </w:r>
      <w:r w:rsidRPr="009F3199">
        <w:rPr>
          <w:rFonts w:ascii="Arial" w:hAnsi="Arial" w:cs="Arial"/>
          <w:color w:val="000000"/>
          <w:sz w:val="20"/>
          <w:szCs w:val="20"/>
        </w:rPr>
        <w:t>nội</w:t>
      </w:r>
      <w:r w:rsidRPr="00EC0494">
        <w:rPr>
          <w:rFonts w:ascii="Arial" w:hAnsi="Arial" w:cs="Arial"/>
          <w:color w:val="000000"/>
          <w:sz w:val="20"/>
          <w:szCs w:val="20"/>
        </w:rPr>
        <w:t xml:space="preserve"> </w:t>
      </w:r>
      <w:r w:rsidRPr="009F3199">
        <w:rPr>
          <w:rFonts w:ascii="Arial" w:hAnsi="Arial" w:cs="Arial"/>
          <w:color w:val="000000"/>
          <w:sz w:val="20"/>
          <w:szCs w:val="20"/>
        </w:rPr>
        <w:t>dung</w:t>
      </w:r>
      <w:r w:rsidRPr="00EC0494">
        <w:rPr>
          <w:rFonts w:ascii="Arial" w:hAnsi="Arial" w:cs="Arial"/>
          <w:color w:val="000000"/>
          <w:sz w:val="20"/>
          <w:szCs w:val="20"/>
        </w:rPr>
        <w:t xml:space="preserve"> </w:t>
      </w:r>
      <w:r w:rsidRPr="009F3199">
        <w:rPr>
          <w:rFonts w:ascii="Arial" w:hAnsi="Arial" w:cs="Arial"/>
          <w:color w:val="000000"/>
          <w:sz w:val="20"/>
          <w:szCs w:val="20"/>
        </w:rPr>
        <w:t>đăng</w:t>
      </w:r>
      <w:r w:rsidRPr="00EC0494">
        <w:rPr>
          <w:rFonts w:ascii="Arial" w:hAnsi="Arial" w:cs="Arial"/>
          <w:color w:val="000000"/>
          <w:sz w:val="20"/>
          <w:szCs w:val="20"/>
        </w:rPr>
        <w:t xml:space="preserve"> </w:t>
      </w:r>
      <w:r w:rsidRPr="009F3199">
        <w:rPr>
          <w:rFonts w:ascii="Arial" w:hAnsi="Arial" w:cs="Arial"/>
          <w:color w:val="000000"/>
          <w:sz w:val="20"/>
          <w:szCs w:val="20"/>
        </w:rPr>
        <w:t>ký</w:t>
      </w:r>
      <w:r w:rsidRPr="00EC0494">
        <w:rPr>
          <w:rFonts w:ascii="Arial" w:hAnsi="Arial" w:cs="Arial"/>
          <w:color w:val="000000"/>
          <w:sz w:val="20"/>
          <w:szCs w:val="20"/>
        </w:rPr>
        <w:t xml:space="preserve"> </w:t>
      </w:r>
      <w:r w:rsidRPr="009F3199">
        <w:rPr>
          <w:rFonts w:ascii="Arial" w:hAnsi="Arial" w:cs="Arial"/>
          <w:color w:val="000000"/>
          <w:sz w:val="20"/>
          <w:szCs w:val="20"/>
        </w:rPr>
        <w:t>sử</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hoá</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Ủy</w:t>
      </w:r>
      <w:r w:rsidRPr="00EC0494">
        <w:rPr>
          <w:rFonts w:ascii="Arial" w:hAnsi="Arial" w:cs="Arial"/>
          <w:color w:val="000000"/>
          <w:sz w:val="20"/>
          <w:szCs w:val="20"/>
        </w:rPr>
        <w:t xml:space="preserve"> </w:t>
      </w:r>
      <w:r w:rsidRPr="009F3199">
        <w:rPr>
          <w:rFonts w:ascii="Arial" w:hAnsi="Arial" w:cs="Arial"/>
          <w:color w:val="000000"/>
          <w:sz w:val="20"/>
          <w:szCs w:val="20"/>
        </w:rPr>
        <w:t>nhiệm</w:t>
      </w:r>
      <w:r w:rsidRPr="00EC0494">
        <w:rPr>
          <w:rFonts w:ascii="Arial" w:hAnsi="Arial" w:cs="Arial"/>
          <w:color w:val="000000"/>
          <w:sz w:val="20"/>
          <w:szCs w:val="20"/>
        </w:rPr>
        <w:t xml:space="preserve"> </w:t>
      </w:r>
      <w:r w:rsidRPr="009F3199">
        <w:rPr>
          <w:rFonts w:ascii="Arial" w:hAnsi="Arial" w:cs="Arial"/>
          <w:color w:val="000000"/>
          <w:sz w:val="20"/>
          <w:szCs w:val="20"/>
        </w:rPr>
        <w:t>lập</w:t>
      </w:r>
      <w:r w:rsidRPr="00EC0494">
        <w:rPr>
          <w:rFonts w:ascii="Arial" w:hAnsi="Arial" w:cs="Arial"/>
          <w:color w:val="000000"/>
          <w:sz w:val="20"/>
          <w:szCs w:val="20"/>
        </w:rPr>
        <w:t xml:space="preserve"> </w:t>
      </w:r>
      <w:r w:rsidRPr="009F3199">
        <w:rPr>
          <w:rFonts w:ascii="Arial" w:hAnsi="Arial" w:cs="Arial"/>
          <w:color w:val="000000"/>
          <w:sz w:val="20"/>
          <w:szCs w:val="20"/>
        </w:rPr>
        <w:t>hóa</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tử/Chuyển</w:t>
      </w:r>
      <w:r w:rsidRPr="00EC0494">
        <w:rPr>
          <w:rFonts w:ascii="Arial" w:hAnsi="Arial" w:cs="Arial"/>
          <w:color w:val="000000"/>
          <w:sz w:val="20"/>
          <w:szCs w:val="20"/>
        </w:rPr>
        <w:t xml:space="preserve"> </w:t>
      </w:r>
      <w:r w:rsidRPr="009F3199">
        <w:rPr>
          <w:rFonts w:ascii="Arial" w:hAnsi="Arial" w:cs="Arial"/>
          <w:color w:val="000000"/>
          <w:sz w:val="20"/>
          <w:szCs w:val="20"/>
        </w:rPr>
        <w:t>đổi</w:t>
      </w:r>
      <w:r w:rsidRPr="00EC0494">
        <w:rPr>
          <w:rFonts w:ascii="Arial" w:hAnsi="Arial" w:cs="Arial"/>
          <w:color w:val="000000"/>
          <w:sz w:val="20"/>
          <w:szCs w:val="20"/>
        </w:rPr>
        <w:t xml:space="preserve"> </w:t>
      </w:r>
      <w:r w:rsidRPr="009F3199">
        <w:rPr>
          <w:rFonts w:ascii="Arial" w:hAnsi="Arial" w:cs="Arial"/>
          <w:color w:val="000000"/>
          <w:sz w:val="20"/>
          <w:szCs w:val="20"/>
        </w:rPr>
        <w:t>áp</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hóa</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cơ</w:t>
      </w:r>
      <w:r w:rsidRPr="00EC0494">
        <w:rPr>
          <w:rFonts w:ascii="Arial" w:hAnsi="Arial" w:cs="Arial"/>
          <w:color w:val="000000"/>
          <w:sz w:val="20"/>
          <w:szCs w:val="20"/>
        </w:rPr>
        <w:t xml:space="preserve"> </w:t>
      </w:r>
      <w:r w:rsidRPr="009F3199">
        <w:rPr>
          <w:rFonts w:ascii="Arial" w:hAnsi="Arial" w:cs="Arial"/>
          <w:color w:val="000000"/>
          <w:sz w:val="20"/>
          <w:szCs w:val="20"/>
        </w:rPr>
        <w:t>quan</w:t>
      </w:r>
      <w:r w:rsidRPr="00EC0494">
        <w:rPr>
          <w:rFonts w:ascii="Arial" w:hAnsi="Arial" w:cs="Arial"/>
          <w:color w:val="000000"/>
          <w:sz w:val="20"/>
          <w:szCs w:val="20"/>
        </w:rPr>
        <w:t xml:space="preserve"> </w:t>
      </w:r>
      <w:r w:rsidRPr="009F3199">
        <w:rPr>
          <w:rFonts w:ascii="Arial" w:hAnsi="Arial" w:cs="Arial"/>
          <w:color w:val="000000"/>
          <w:sz w:val="20"/>
          <w:szCs w:val="20"/>
        </w:rPr>
        <w:t>thuế/Khai</w:t>
      </w:r>
      <w:r w:rsidRPr="00EC0494">
        <w:rPr>
          <w:rFonts w:ascii="Arial" w:hAnsi="Arial" w:cs="Arial"/>
          <w:color w:val="000000"/>
          <w:sz w:val="20"/>
          <w:szCs w:val="20"/>
        </w:rPr>
        <w:t xml:space="preserve"> </w:t>
      </w:r>
      <w:r w:rsidRPr="009F3199">
        <w:rPr>
          <w:rFonts w:ascii="Arial" w:hAnsi="Arial" w:cs="Arial"/>
          <w:color w:val="000000"/>
          <w:sz w:val="20"/>
          <w:szCs w:val="20"/>
        </w:rPr>
        <w:t>thác</w:t>
      </w:r>
      <w:r w:rsidRPr="00EC0494">
        <w:rPr>
          <w:rFonts w:ascii="Arial" w:hAnsi="Arial" w:cs="Arial"/>
          <w:color w:val="000000"/>
          <w:sz w:val="20"/>
          <w:szCs w:val="20"/>
        </w:rPr>
        <w:t xml:space="preserve"> </w:t>
      </w:r>
      <w:r w:rsidRPr="009F3199">
        <w:rPr>
          <w:rFonts w:ascii="Arial" w:hAnsi="Arial" w:cs="Arial"/>
          <w:color w:val="000000"/>
          <w:sz w:val="20"/>
          <w:szCs w:val="20"/>
        </w:rPr>
        <w:t>dữ</w:t>
      </w:r>
      <w:r w:rsidRPr="00EC0494">
        <w:rPr>
          <w:rFonts w:ascii="Arial" w:hAnsi="Arial" w:cs="Arial"/>
          <w:color w:val="000000"/>
          <w:sz w:val="20"/>
          <w:szCs w:val="20"/>
        </w:rPr>
        <w:t xml:space="preserve"> </w:t>
      </w:r>
      <w:r w:rsidRPr="009F3199">
        <w:rPr>
          <w:rFonts w:ascii="Arial" w:hAnsi="Arial" w:cs="Arial"/>
          <w:color w:val="000000"/>
          <w:sz w:val="20"/>
          <w:szCs w:val="20"/>
        </w:rPr>
        <w:t>liệu</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chi</w:t>
      </w:r>
      <w:r w:rsidRPr="00EC0494">
        <w:rPr>
          <w:rFonts w:ascii="Arial" w:hAnsi="Arial" w:cs="Arial"/>
          <w:color w:val="000000"/>
          <w:sz w:val="20"/>
          <w:szCs w:val="20"/>
        </w:rPr>
        <w:t xml:space="preserve"> </w:t>
      </w:r>
      <w:r w:rsidRPr="009F3199">
        <w:rPr>
          <w:rFonts w:ascii="Arial" w:hAnsi="Arial" w:cs="Arial"/>
          <w:color w:val="000000"/>
          <w:sz w:val="20"/>
          <w:szCs w:val="20"/>
        </w:rPr>
        <w:t>nhánh,</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vị</w:t>
      </w:r>
      <w:r w:rsidRPr="00EC0494">
        <w:rPr>
          <w:rFonts w:ascii="Arial" w:hAnsi="Arial" w:cs="Arial"/>
          <w:color w:val="000000"/>
          <w:sz w:val="20"/>
          <w:szCs w:val="20"/>
        </w:rPr>
        <w:t xml:space="preserve"> </w:t>
      </w:r>
      <w:r w:rsidRPr="009F3199">
        <w:rPr>
          <w:rFonts w:ascii="Arial" w:hAnsi="Arial" w:cs="Arial"/>
          <w:color w:val="000000"/>
          <w:sz w:val="20"/>
          <w:szCs w:val="20"/>
        </w:rPr>
        <w:t>phụ</w:t>
      </w:r>
      <w:r w:rsidRPr="00EC0494">
        <w:rPr>
          <w:rFonts w:ascii="Arial" w:hAnsi="Arial" w:cs="Arial"/>
          <w:color w:val="000000"/>
          <w:sz w:val="20"/>
          <w:szCs w:val="20"/>
        </w:rPr>
        <w:t xml:space="preserve"> </w:t>
      </w:r>
      <w:r w:rsidRPr="009F3199">
        <w:rPr>
          <w:rFonts w:ascii="Arial" w:hAnsi="Arial" w:cs="Arial"/>
          <w:color w:val="000000"/>
          <w:sz w:val="20"/>
          <w:szCs w:val="20"/>
        </w:rPr>
        <w:t>thuộc/Thông</w:t>
      </w:r>
      <w:r w:rsidRPr="00EC0494">
        <w:rPr>
          <w:rFonts w:ascii="Arial" w:hAnsi="Arial" w:cs="Arial"/>
          <w:color w:val="000000"/>
          <w:sz w:val="20"/>
          <w:szCs w:val="20"/>
        </w:rPr>
        <w:t xml:space="preserve"> </w:t>
      </w:r>
      <w:r w:rsidRPr="009F3199">
        <w:rPr>
          <w:rFonts w:ascii="Arial" w:hAnsi="Arial" w:cs="Arial"/>
          <w:color w:val="000000"/>
          <w:sz w:val="20"/>
          <w:szCs w:val="20"/>
        </w:rPr>
        <w:t>báo</w:t>
      </w:r>
      <w:r w:rsidRPr="00EC0494">
        <w:rPr>
          <w:rFonts w:ascii="Arial" w:hAnsi="Arial" w:cs="Arial"/>
          <w:color w:val="000000"/>
          <w:sz w:val="20"/>
          <w:szCs w:val="20"/>
        </w:rPr>
        <w:t xml:space="preserve"> </w:t>
      </w:r>
      <w:r w:rsidRPr="009F3199">
        <w:rPr>
          <w:rFonts w:ascii="Arial" w:hAnsi="Arial" w:cs="Arial"/>
          <w:color w:val="000000"/>
          <w:sz w:val="20"/>
          <w:szCs w:val="20"/>
        </w:rPr>
        <w:t>tạm</w:t>
      </w:r>
      <w:r w:rsidRPr="00EC0494">
        <w:rPr>
          <w:rFonts w:ascii="Arial" w:hAnsi="Arial" w:cs="Arial"/>
          <w:color w:val="000000"/>
          <w:sz w:val="20"/>
          <w:szCs w:val="20"/>
        </w:rPr>
        <w:t xml:space="preserve"> </w:t>
      </w:r>
      <w:r w:rsidRPr="009F3199">
        <w:rPr>
          <w:rFonts w:ascii="Arial" w:hAnsi="Arial" w:cs="Arial"/>
          <w:color w:val="000000"/>
          <w:sz w:val="20"/>
          <w:szCs w:val="20"/>
        </w:rPr>
        <w:t>ngừng</w:t>
      </w:r>
      <w:r w:rsidRPr="00EC0494">
        <w:rPr>
          <w:rFonts w:ascii="Arial" w:hAnsi="Arial" w:cs="Arial"/>
          <w:color w:val="000000"/>
          <w:sz w:val="20"/>
          <w:szCs w:val="20"/>
        </w:rPr>
        <w:t xml:space="preserve"> </w:t>
      </w:r>
      <w:r w:rsidRPr="009F3199">
        <w:rPr>
          <w:rFonts w:ascii="Arial" w:hAnsi="Arial" w:cs="Arial"/>
          <w:color w:val="000000"/>
          <w:sz w:val="20"/>
          <w:szCs w:val="20"/>
        </w:rPr>
        <w:t>sử</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hóa</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tử/Tích</w:t>
      </w:r>
      <w:r w:rsidRPr="00EC0494">
        <w:rPr>
          <w:rFonts w:ascii="Arial" w:hAnsi="Arial" w:cs="Arial"/>
          <w:color w:val="000000"/>
          <w:sz w:val="20"/>
          <w:szCs w:val="20"/>
        </w:rPr>
        <w:t xml:space="preserve"> </w:t>
      </w:r>
      <w:r w:rsidRPr="009F3199">
        <w:rPr>
          <w:rFonts w:ascii="Arial" w:hAnsi="Arial" w:cs="Arial"/>
          <w:color w:val="000000"/>
          <w:sz w:val="20"/>
          <w:szCs w:val="20"/>
        </w:rPr>
        <w:t>hợp</w:t>
      </w:r>
      <w:r w:rsidRPr="00EC0494">
        <w:rPr>
          <w:rFonts w:ascii="Arial" w:hAnsi="Arial" w:cs="Arial"/>
          <w:color w:val="000000"/>
          <w:sz w:val="20"/>
          <w:szCs w:val="20"/>
        </w:rPr>
        <w:t xml:space="preserve"> </w:t>
      </w:r>
      <w:r w:rsidRPr="009F3199">
        <w:rPr>
          <w:rFonts w:ascii="Arial" w:hAnsi="Arial" w:cs="Arial"/>
          <w:color w:val="000000"/>
          <w:sz w:val="20"/>
          <w:szCs w:val="20"/>
        </w:rPr>
        <w:t>hóa</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biên</w:t>
      </w:r>
      <w:r w:rsidRPr="00EC0494">
        <w:rPr>
          <w:rFonts w:ascii="Arial" w:hAnsi="Arial" w:cs="Arial"/>
          <w:color w:val="000000"/>
          <w:sz w:val="20"/>
          <w:szCs w:val="20"/>
        </w:rPr>
        <w:t xml:space="preserve"> </w:t>
      </w:r>
      <w:r w:rsidRPr="009F3199">
        <w:rPr>
          <w:rFonts w:ascii="Arial" w:hAnsi="Arial" w:cs="Arial"/>
          <w:color w:val="000000"/>
          <w:sz w:val="20"/>
          <w:szCs w:val="20"/>
        </w:rPr>
        <w:t>lai</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phí,</w:t>
      </w:r>
      <w:r w:rsidRPr="00EC0494">
        <w:rPr>
          <w:rFonts w:ascii="Arial" w:hAnsi="Arial" w:cs="Arial"/>
          <w:color w:val="000000"/>
          <w:sz w:val="20"/>
          <w:szCs w:val="20"/>
        </w:rPr>
        <w:t xml:space="preserve"> </w:t>
      </w:r>
      <w:r w:rsidRPr="009F3199">
        <w:rPr>
          <w:rFonts w:ascii="Arial" w:hAnsi="Arial" w:cs="Arial"/>
          <w:color w:val="000000"/>
          <w:sz w:val="20"/>
          <w:szCs w:val="20"/>
        </w:rPr>
        <w:t>lệ</w:t>
      </w:r>
      <w:r w:rsidRPr="00EC0494">
        <w:rPr>
          <w:rFonts w:ascii="Arial" w:hAnsi="Arial" w:cs="Arial"/>
          <w:color w:val="000000"/>
          <w:sz w:val="20"/>
          <w:szCs w:val="20"/>
        </w:rPr>
        <w:t xml:space="preserve"> </w:t>
      </w:r>
      <w:r w:rsidRPr="009F3199">
        <w:rPr>
          <w:rFonts w:ascii="Arial" w:hAnsi="Arial" w:cs="Arial"/>
          <w:color w:val="000000"/>
          <w:sz w:val="20"/>
          <w:szCs w:val="20"/>
        </w:rPr>
        <w:t>phí</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1.010337)</w:t>
      </w:r>
    </w:p>
    <w:p w14:paraId="695D2B18"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lastRenderedPageBreak/>
        <w:t>2.</w:t>
      </w:r>
      <w:r w:rsidRPr="00EC0494">
        <w:rPr>
          <w:rFonts w:ascii="Arial" w:hAnsi="Arial" w:cs="Arial"/>
          <w:color w:val="000000"/>
          <w:sz w:val="20"/>
          <w:szCs w:val="20"/>
        </w:rPr>
        <w:t xml:space="preserve"> </w:t>
      </w:r>
      <w:r w:rsidRPr="009F3199">
        <w:rPr>
          <w:rFonts w:ascii="Arial" w:hAnsi="Arial" w:cs="Arial"/>
          <w:color w:val="000000"/>
          <w:sz w:val="20"/>
          <w:szCs w:val="20"/>
        </w:rPr>
        <w:t>Cấp/Điều</w:t>
      </w:r>
      <w:r w:rsidRPr="00EC0494">
        <w:rPr>
          <w:rFonts w:ascii="Arial" w:hAnsi="Arial" w:cs="Arial"/>
          <w:color w:val="000000"/>
          <w:sz w:val="20"/>
          <w:szCs w:val="20"/>
        </w:rPr>
        <w:t xml:space="preserve"> </w:t>
      </w:r>
      <w:r w:rsidRPr="009F3199">
        <w:rPr>
          <w:rFonts w:ascii="Arial" w:hAnsi="Arial" w:cs="Arial"/>
          <w:color w:val="000000"/>
          <w:sz w:val="20"/>
          <w:szCs w:val="20"/>
        </w:rPr>
        <w:t>chỉnh/Thay</w:t>
      </w:r>
      <w:r w:rsidRPr="00EC0494">
        <w:rPr>
          <w:rFonts w:ascii="Arial" w:hAnsi="Arial" w:cs="Arial"/>
          <w:color w:val="000000"/>
          <w:sz w:val="20"/>
          <w:szCs w:val="20"/>
        </w:rPr>
        <w:t xml:space="preserve"> </w:t>
      </w:r>
      <w:r w:rsidRPr="009F3199">
        <w:rPr>
          <w:rFonts w:ascii="Arial" w:hAnsi="Arial" w:cs="Arial"/>
          <w:color w:val="000000"/>
          <w:sz w:val="20"/>
          <w:szCs w:val="20"/>
        </w:rPr>
        <w:t>thế</w:t>
      </w:r>
      <w:r w:rsidRPr="00EC0494">
        <w:rPr>
          <w:rFonts w:ascii="Arial" w:hAnsi="Arial" w:cs="Arial"/>
          <w:color w:val="000000"/>
          <w:sz w:val="20"/>
          <w:szCs w:val="20"/>
        </w:rPr>
        <w:t xml:space="preserve"> </w:t>
      </w:r>
      <w:r w:rsidRPr="009F3199">
        <w:rPr>
          <w:rFonts w:ascii="Arial" w:hAnsi="Arial" w:cs="Arial"/>
          <w:color w:val="000000"/>
          <w:sz w:val="20"/>
          <w:szCs w:val="20"/>
        </w:rPr>
        <w:t>hóa</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cơ</w:t>
      </w:r>
      <w:r w:rsidRPr="00EC0494">
        <w:rPr>
          <w:rFonts w:ascii="Arial" w:hAnsi="Arial" w:cs="Arial"/>
          <w:color w:val="000000"/>
          <w:sz w:val="20"/>
          <w:szCs w:val="20"/>
        </w:rPr>
        <w:t xml:space="preserve"> </w:t>
      </w:r>
      <w:r w:rsidRPr="009F3199">
        <w:rPr>
          <w:rFonts w:ascii="Arial" w:hAnsi="Arial" w:cs="Arial"/>
          <w:color w:val="000000"/>
          <w:sz w:val="20"/>
          <w:szCs w:val="20"/>
        </w:rPr>
        <w:t>quan</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theo</w:t>
      </w:r>
      <w:r w:rsidRPr="00EC0494">
        <w:rPr>
          <w:rFonts w:ascii="Arial" w:hAnsi="Arial" w:cs="Arial"/>
          <w:color w:val="000000"/>
          <w:sz w:val="20"/>
          <w:szCs w:val="20"/>
        </w:rPr>
        <w:t xml:space="preserve"> </w:t>
      </w:r>
      <w:r w:rsidRPr="009F3199">
        <w:rPr>
          <w:rFonts w:ascii="Arial" w:hAnsi="Arial" w:cs="Arial"/>
          <w:color w:val="000000"/>
          <w:sz w:val="20"/>
          <w:szCs w:val="20"/>
        </w:rPr>
        <w:t>từng</w:t>
      </w:r>
      <w:r w:rsidRPr="00EC0494">
        <w:rPr>
          <w:rFonts w:ascii="Arial" w:hAnsi="Arial" w:cs="Arial"/>
          <w:color w:val="000000"/>
          <w:sz w:val="20"/>
          <w:szCs w:val="20"/>
        </w:rPr>
        <w:t xml:space="preserve"> </w:t>
      </w:r>
      <w:r w:rsidRPr="009F3199">
        <w:rPr>
          <w:rFonts w:ascii="Arial" w:hAnsi="Arial" w:cs="Arial"/>
          <w:color w:val="000000"/>
          <w:sz w:val="20"/>
          <w:szCs w:val="20"/>
        </w:rPr>
        <w:t>lần</w:t>
      </w:r>
      <w:r w:rsidRPr="00EC0494">
        <w:rPr>
          <w:rFonts w:ascii="Arial" w:hAnsi="Arial" w:cs="Arial"/>
          <w:color w:val="000000"/>
          <w:sz w:val="20"/>
          <w:szCs w:val="20"/>
        </w:rPr>
        <w:t xml:space="preserve"> </w:t>
      </w:r>
      <w:r w:rsidRPr="009F3199">
        <w:rPr>
          <w:rFonts w:ascii="Arial" w:hAnsi="Arial" w:cs="Arial"/>
          <w:color w:val="000000"/>
          <w:sz w:val="20"/>
          <w:szCs w:val="20"/>
        </w:rPr>
        <w:t>phát</w:t>
      </w:r>
      <w:r w:rsidRPr="00EC0494">
        <w:rPr>
          <w:rFonts w:ascii="Arial" w:hAnsi="Arial" w:cs="Arial"/>
          <w:color w:val="000000"/>
          <w:sz w:val="20"/>
          <w:szCs w:val="20"/>
        </w:rPr>
        <w:t xml:space="preserve"> </w:t>
      </w:r>
      <w:r w:rsidRPr="009F3199">
        <w:rPr>
          <w:rFonts w:ascii="Arial" w:hAnsi="Arial" w:cs="Arial"/>
          <w:color w:val="000000"/>
          <w:sz w:val="20"/>
          <w:szCs w:val="20"/>
        </w:rPr>
        <w:t>sinh</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1.010339)</w:t>
      </w:r>
    </w:p>
    <w:p w14:paraId="364B29C3"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w:t>
      </w:r>
      <w:r w:rsidRPr="00EC0494">
        <w:rPr>
          <w:rFonts w:ascii="Arial" w:hAnsi="Arial" w:cs="Arial"/>
          <w:color w:val="000000"/>
          <w:sz w:val="20"/>
          <w:szCs w:val="20"/>
        </w:rPr>
        <w:t xml:space="preserve"> </w:t>
      </w:r>
      <w:r w:rsidRPr="009F3199">
        <w:rPr>
          <w:rFonts w:ascii="Arial" w:hAnsi="Arial" w:cs="Arial"/>
          <w:color w:val="000000"/>
          <w:sz w:val="20"/>
          <w:szCs w:val="20"/>
        </w:rPr>
        <w:t>Xử</w:t>
      </w:r>
      <w:r w:rsidRPr="00EC0494">
        <w:rPr>
          <w:rFonts w:ascii="Arial" w:hAnsi="Arial" w:cs="Arial"/>
          <w:color w:val="000000"/>
          <w:sz w:val="20"/>
          <w:szCs w:val="20"/>
        </w:rPr>
        <w:t xml:space="preserve"> </w:t>
      </w:r>
      <w:r w:rsidRPr="009F3199">
        <w:rPr>
          <w:rFonts w:ascii="Arial" w:hAnsi="Arial" w:cs="Arial"/>
          <w:color w:val="000000"/>
          <w:sz w:val="20"/>
          <w:szCs w:val="20"/>
        </w:rPr>
        <w:t>lý</w:t>
      </w:r>
      <w:r w:rsidRPr="00EC0494">
        <w:rPr>
          <w:rFonts w:ascii="Arial" w:hAnsi="Arial" w:cs="Arial"/>
          <w:color w:val="000000"/>
          <w:sz w:val="20"/>
          <w:szCs w:val="20"/>
        </w:rPr>
        <w:t xml:space="preserve"> </w:t>
      </w:r>
      <w:r w:rsidRPr="009F3199">
        <w:rPr>
          <w:rFonts w:ascii="Arial" w:hAnsi="Arial" w:cs="Arial"/>
          <w:color w:val="000000"/>
          <w:sz w:val="20"/>
          <w:szCs w:val="20"/>
        </w:rPr>
        <w:t>hoá</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đã</w:t>
      </w:r>
      <w:r w:rsidRPr="00EC0494">
        <w:rPr>
          <w:rFonts w:ascii="Arial" w:hAnsi="Arial" w:cs="Arial"/>
          <w:color w:val="000000"/>
          <w:sz w:val="20"/>
          <w:szCs w:val="20"/>
        </w:rPr>
        <w:t xml:space="preserve"> </w:t>
      </w:r>
      <w:r w:rsidRPr="009F3199">
        <w:rPr>
          <w:rFonts w:ascii="Arial" w:hAnsi="Arial" w:cs="Arial"/>
          <w:color w:val="000000"/>
          <w:sz w:val="20"/>
          <w:szCs w:val="20"/>
        </w:rPr>
        <w:t>lập</w:t>
      </w:r>
      <w:r w:rsidRPr="00EC0494">
        <w:rPr>
          <w:rFonts w:ascii="Arial" w:hAnsi="Arial" w:cs="Arial"/>
          <w:color w:val="000000"/>
          <w:sz w:val="20"/>
          <w:szCs w:val="20"/>
        </w:rPr>
        <w:t xml:space="preserve"> </w:t>
      </w:r>
      <w:r w:rsidRPr="009F3199">
        <w:rPr>
          <w:rFonts w:ascii="Arial" w:hAnsi="Arial" w:cs="Arial"/>
          <w:color w:val="000000"/>
          <w:sz w:val="20"/>
          <w:szCs w:val="20"/>
        </w:rPr>
        <w:t>sai/Xử</w:t>
      </w:r>
      <w:r w:rsidRPr="00EC0494">
        <w:rPr>
          <w:rFonts w:ascii="Arial" w:hAnsi="Arial" w:cs="Arial"/>
          <w:color w:val="000000"/>
          <w:sz w:val="20"/>
          <w:szCs w:val="20"/>
        </w:rPr>
        <w:t xml:space="preserve"> </w:t>
      </w:r>
      <w:r w:rsidRPr="009F3199">
        <w:rPr>
          <w:rFonts w:ascii="Arial" w:hAnsi="Arial" w:cs="Arial"/>
          <w:color w:val="000000"/>
          <w:sz w:val="20"/>
          <w:szCs w:val="20"/>
        </w:rPr>
        <w:t>lý</w:t>
      </w:r>
      <w:r w:rsidRPr="00EC0494">
        <w:rPr>
          <w:rFonts w:ascii="Arial" w:hAnsi="Arial" w:cs="Arial"/>
          <w:color w:val="000000"/>
          <w:sz w:val="20"/>
          <w:szCs w:val="20"/>
        </w:rPr>
        <w:t xml:space="preserve"> </w:t>
      </w:r>
      <w:r w:rsidRPr="009F3199">
        <w:rPr>
          <w:rFonts w:ascii="Arial" w:hAnsi="Arial" w:cs="Arial"/>
          <w:color w:val="000000"/>
          <w:sz w:val="20"/>
          <w:szCs w:val="20"/>
        </w:rPr>
        <w:t>chứng</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đã</w:t>
      </w:r>
      <w:r w:rsidRPr="00EC0494">
        <w:rPr>
          <w:rFonts w:ascii="Arial" w:hAnsi="Arial" w:cs="Arial"/>
          <w:color w:val="000000"/>
          <w:sz w:val="20"/>
          <w:szCs w:val="20"/>
        </w:rPr>
        <w:t xml:space="preserve"> </w:t>
      </w:r>
      <w:r w:rsidRPr="009F3199">
        <w:rPr>
          <w:rFonts w:ascii="Arial" w:hAnsi="Arial" w:cs="Arial"/>
          <w:color w:val="000000"/>
          <w:sz w:val="20"/>
          <w:szCs w:val="20"/>
        </w:rPr>
        <w:t>lập</w:t>
      </w:r>
      <w:r w:rsidRPr="00EC0494">
        <w:rPr>
          <w:rFonts w:ascii="Arial" w:hAnsi="Arial" w:cs="Arial"/>
          <w:color w:val="000000"/>
          <w:sz w:val="20"/>
          <w:szCs w:val="20"/>
        </w:rPr>
        <w:t xml:space="preserve"> </w:t>
      </w:r>
      <w:r w:rsidRPr="009F3199">
        <w:rPr>
          <w:rFonts w:ascii="Arial" w:hAnsi="Arial" w:cs="Arial"/>
          <w:color w:val="000000"/>
          <w:sz w:val="20"/>
          <w:szCs w:val="20"/>
        </w:rPr>
        <w:t>sai,</w:t>
      </w:r>
      <w:r w:rsidRPr="00EC0494">
        <w:rPr>
          <w:rFonts w:ascii="Arial" w:hAnsi="Arial" w:cs="Arial"/>
          <w:color w:val="000000"/>
          <w:sz w:val="20"/>
          <w:szCs w:val="20"/>
        </w:rPr>
        <w:t xml:space="preserve"> </w:t>
      </w:r>
      <w:r w:rsidRPr="009F3199">
        <w:rPr>
          <w:rFonts w:ascii="Arial" w:hAnsi="Arial" w:cs="Arial"/>
          <w:color w:val="000000"/>
          <w:sz w:val="20"/>
          <w:szCs w:val="20"/>
        </w:rPr>
        <w:t>sót</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1.010341)</w:t>
      </w:r>
    </w:p>
    <w:p w14:paraId="7C8DE2D8"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lang w:val="nl-NL"/>
        </w:rPr>
        <w:t>4.</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Chuyển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dữ</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liệu</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hóa</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đơn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tới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cơ</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quan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thuế/Chứng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từ</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tới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cơ</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quan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thuế</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(Mã</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TTHC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1.010343)</w:t>
      </w:r>
    </w:p>
    <w:p w14:paraId="6A4483D5"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lang w:val="nl-NL"/>
        </w:rPr>
        <w:t>5.</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Đăng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kí/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Thay</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đổi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thông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tin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sử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dụng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chứng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từ</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tử/Ủy</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nhiệm</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lập</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biên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lai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(Mã</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TTHC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1.011042)</w:t>
      </w:r>
    </w:p>
    <w:p w14:paraId="61827CE3"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lang w:val="nl-NL"/>
        </w:rPr>
        <w:t>6.</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Xử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lý</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chứng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từ</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đã</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lập</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sai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(Mã</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TTHC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1.013659)</w:t>
      </w:r>
    </w:p>
    <w:p w14:paraId="65FDE9A1" w14:textId="77777777" w:rsidR="00C12BD6" w:rsidRPr="00EC0494" w:rsidRDefault="00C12BD6" w:rsidP="00EC0494">
      <w:pPr>
        <w:adjustRightInd w:val="0"/>
        <w:snapToGrid w:val="0"/>
        <w:spacing w:after="120"/>
        <w:jc w:val="both"/>
        <w:rPr>
          <w:rFonts w:ascii="Arial" w:hAnsi="Arial" w:cs="Arial"/>
          <w:b/>
          <w:bCs/>
          <w:color w:val="000000"/>
          <w:sz w:val="20"/>
          <w:szCs w:val="20"/>
        </w:rPr>
      </w:pPr>
      <w:r w:rsidRPr="009F3199">
        <w:rPr>
          <w:rFonts w:ascii="Arial" w:hAnsi="Arial" w:cs="Arial"/>
          <w:b/>
          <w:bCs/>
          <w:color w:val="000000"/>
          <w:sz w:val="20"/>
          <w:szCs w:val="20"/>
          <w:lang w:val="am-ET"/>
        </w:rPr>
        <w:t>III.</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Quy</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trình</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điện</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tử</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áp</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dụng</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cho</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3</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thủ</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tục</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hành</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chính</w:t>
      </w:r>
    </w:p>
    <w:p w14:paraId="58F8A52C"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w:t>
      </w:r>
      <w:r w:rsidRPr="00EC0494">
        <w:rPr>
          <w:rFonts w:ascii="Arial" w:hAnsi="Arial" w:cs="Arial"/>
          <w:color w:val="000000"/>
          <w:sz w:val="20"/>
          <w:szCs w:val="20"/>
        </w:rPr>
        <w:t xml:space="preserve"> </w:t>
      </w:r>
      <w:r w:rsidRPr="009F3199">
        <w:rPr>
          <w:rFonts w:ascii="Arial" w:hAnsi="Arial" w:cs="Arial"/>
          <w:color w:val="000000"/>
          <w:sz w:val="20"/>
          <w:szCs w:val="20"/>
        </w:rPr>
        <w:t>Đăng</w:t>
      </w:r>
      <w:r w:rsidRPr="00EC0494">
        <w:rPr>
          <w:rFonts w:ascii="Arial" w:hAnsi="Arial" w:cs="Arial"/>
          <w:color w:val="000000"/>
          <w:sz w:val="20"/>
          <w:szCs w:val="20"/>
        </w:rPr>
        <w:t xml:space="preserve"> </w:t>
      </w:r>
      <w:r w:rsidRPr="009F3199">
        <w:rPr>
          <w:rFonts w:ascii="Arial" w:hAnsi="Arial" w:cs="Arial"/>
          <w:color w:val="000000"/>
          <w:sz w:val="20"/>
          <w:szCs w:val="20"/>
        </w:rPr>
        <w:t>ký/thay</w:t>
      </w:r>
      <w:r w:rsidRPr="00EC0494">
        <w:rPr>
          <w:rFonts w:ascii="Arial" w:hAnsi="Arial" w:cs="Arial"/>
          <w:color w:val="000000"/>
          <w:sz w:val="20"/>
          <w:szCs w:val="20"/>
        </w:rPr>
        <w:t xml:space="preserve"> </w:t>
      </w:r>
      <w:r w:rsidRPr="009F3199">
        <w:rPr>
          <w:rFonts w:ascii="Arial" w:hAnsi="Arial" w:cs="Arial"/>
          <w:color w:val="000000"/>
          <w:sz w:val="20"/>
          <w:szCs w:val="20"/>
        </w:rPr>
        <w:t>đổi</w:t>
      </w:r>
      <w:r w:rsidRPr="00EC0494">
        <w:rPr>
          <w:rFonts w:ascii="Arial" w:hAnsi="Arial" w:cs="Arial"/>
          <w:color w:val="000000"/>
          <w:sz w:val="20"/>
          <w:szCs w:val="20"/>
        </w:rPr>
        <w:t xml:space="preserve"> </w:t>
      </w:r>
      <w:r w:rsidRPr="009F3199">
        <w:rPr>
          <w:rFonts w:ascii="Arial" w:hAnsi="Arial" w:cs="Arial"/>
          <w:color w:val="000000"/>
          <w:sz w:val="20"/>
          <w:szCs w:val="20"/>
        </w:rPr>
        <w:t>thông</w:t>
      </w:r>
      <w:r w:rsidRPr="00EC0494">
        <w:rPr>
          <w:rFonts w:ascii="Arial" w:hAnsi="Arial" w:cs="Arial"/>
          <w:color w:val="000000"/>
          <w:sz w:val="20"/>
          <w:szCs w:val="20"/>
        </w:rPr>
        <w:t xml:space="preserve"> </w:t>
      </w:r>
      <w:r w:rsidRPr="009F3199">
        <w:rPr>
          <w:rFonts w:ascii="Arial" w:hAnsi="Arial" w:cs="Arial"/>
          <w:color w:val="000000"/>
          <w:sz w:val="20"/>
          <w:szCs w:val="20"/>
        </w:rPr>
        <w:t>tin</w:t>
      </w:r>
      <w:r w:rsidRPr="00EC0494">
        <w:rPr>
          <w:rFonts w:ascii="Arial" w:hAnsi="Arial" w:cs="Arial"/>
          <w:color w:val="000000"/>
          <w:sz w:val="20"/>
          <w:szCs w:val="20"/>
        </w:rPr>
        <w:t xml:space="preserve"> </w:t>
      </w:r>
      <w:r w:rsidRPr="009F3199">
        <w:rPr>
          <w:rFonts w:ascii="Arial" w:hAnsi="Arial" w:cs="Arial"/>
          <w:color w:val="000000"/>
          <w:sz w:val="20"/>
          <w:szCs w:val="20"/>
        </w:rPr>
        <w:t>sử</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tem</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1.011046)</w:t>
      </w:r>
    </w:p>
    <w:p w14:paraId="55E56119"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w:t>
      </w:r>
      <w:r w:rsidRPr="00EC0494">
        <w:rPr>
          <w:rFonts w:ascii="Arial" w:hAnsi="Arial" w:cs="Arial"/>
          <w:color w:val="000000"/>
          <w:sz w:val="20"/>
          <w:szCs w:val="20"/>
        </w:rPr>
        <w:t xml:space="preserve"> </w:t>
      </w:r>
      <w:r w:rsidRPr="009F3199">
        <w:rPr>
          <w:rFonts w:ascii="Arial" w:hAnsi="Arial" w:cs="Arial"/>
          <w:color w:val="000000"/>
          <w:sz w:val="20"/>
          <w:szCs w:val="20"/>
        </w:rPr>
        <w:t>Kế</w:t>
      </w:r>
      <w:r w:rsidRPr="00EC0494">
        <w:rPr>
          <w:rFonts w:ascii="Arial" w:hAnsi="Arial" w:cs="Arial"/>
          <w:color w:val="000000"/>
          <w:sz w:val="20"/>
          <w:szCs w:val="20"/>
        </w:rPr>
        <w:t xml:space="preserve"> </w:t>
      </w:r>
      <w:r w:rsidRPr="009F3199">
        <w:rPr>
          <w:rFonts w:ascii="Arial" w:hAnsi="Arial" w:cs="Arial"/>
          <w:color w:val="000000"/>
          <w:sz w:val="20"/>
          <w:szCs w:val="20"/>
        </w:rPr>
        <w:t>hoạch</w:t>
      </w:r>
      <w:r w:rsidRPr="00EC0494">
        <w:rPr>
          <w:rFonts w:ascii="Arial" w:hAnsi="Arial" w:cs="Arial"/>
          <w:color w:val="000000"/>
          <w:sz w:val="20"/>
          <w:szCs w:val="20"/>
        </w:rPr>
        <w:t xml:space="preserve"> </w:t>
      </w:r>
      <w:r w:rsidRPr="009F3199">
        <w:rPr>
          <w:rFonts w:ascii="Arial" w:hAnsi="Arial" w:cs="Arial"/>
          <w:color w:val="000000"/>
          <w:sz w:val="20"/>
          <w:szCs w:val="20"/>
        </w:rPr>
        <w:t>mua/mua</w:t>
      </w:r>
      <w:r w:rsidRPr="00EC0494">
        <w:rPr>
          <w:rFonts w:ascii="Arial" w:hAnsi="Arial" w:cs="Arial"/>
          <w:color w:val="000000"/>
          <w:sz w:val="20"/>
          <w:szCs w:val="20"/>
        </w:rPr>
        <w:t xml:space="preserve"> </w:t>
      </w:r>
      <w:r w:rsidRPr="009F3199">
        <w:rPr>
          <w:rFonts w:ascii="Arial" w:hAnsi="Arial" w:cs="Arial"/>
          <w:color w:val="000000"/>
          <w:sz w:val="20"/>
          <w:szCs w:val="20"/>
        </w:rPr>
        <w:t>bổ</w:t>
      </w:r>
      <w:r w:rsidRPr="00EC0494">
        <w:rPr>
          <w:rFonts w:ascii="Arial" w:hAnsi="Arial" w:cs="Arial"/>
          <w:color w:val="000000"/>
          <w:sz w:val="20"/>
          <w:szCs w:val="20"/>
        </w:rPr>
        <w:t xml:space="preserve"> </w:t>
      </w:r>
      <w:r w:rsidRPr="009F3199">
        <w:rPr>
          <w:rFonts w:ascii="Arial" w:hAnsi="Arial" w:cs="Arial"/>
          <w:color w:val="000000"/>
          <w:sz w:val="20"/>
          <w:szCs w:val="20"/>
        </w:rPr>
        <w:t>sung/</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đề</w:t>
      </w:r>
      <w:r w:rsidRPr="00EC0494">
        <w:rPr>
          <w:rFonts w:ascii="Arial" w:hAnsi="Arial" w:cs="Arial"/>
          <w:color w:val="000000"/>
          <w:sz w:val="20"/>
          <w:szCs w:val="20"/>
        </w:rPr>
        <w:t xml:space="preserve"> </w:t>
      </w:r>
      <w:r w:rsidRPr="009F3199">
        <w:rPr>
          <w:rFonts w:ascii="Arial" w:hAnsi="Arial" w:cs="Arial"/>
          <w:color w:val="000000"/>
          <w:sz w:val="20"/>
          <w:szCs w:val="20"/>
        </w:rPr>
        <w:t>nghị</w:t>
      </w:r>
      <w:r w:rsidRPr="00EC0494">
        <w:rPr>
          <w:rFonts w:ascii="Arial" w:hAnsi="Arial" w:cs="Arial"/>
          <w:color w:val="000000"/>
          <w:sz w:val="20"/>
          <w:szCs w:val="20"/>
        </w:rPr>
        <w:t xml:space="preserve"> </w:t>
      </w:r>
      <w:r w:rsidRPr="009F3199">
        <w:rPr>
          <w:rFonts w:ascii="Arial" w:hAnsi="Arial" w:cs="Arial"/>
          <w:color w:val="000000"/>
          <w:sz w:val="20"/>
          <w:szCs w:val="20"/>
        </w:rPr>
        <w:t>mua</w:t>
      </w:r>
      <w:r w:rsidRPr="00EC0494">
        <w:rPr>
          <w:rFonts w:ascii="Arial" w:hAnsi="Arial" w:cs="Arial"/>
          <w:color w:val="000000"/>
          <w:sz w:val="20"/>
          <w:szCs w:val="20"/>
        </w:rPr>
        <w:t xml:space="preserve"> </w:t>
      </w:r>
      <w:r w:rsidRPr="009F3199">
        <w:rPr>
          <w:rFonts w:ascii="Arial" w:hAnsi="Arial" w:cs="Arial"/>
          <w:color w:val="000000"/>
          <w:sz w:val="20"/>
          <w:szCs w:val="20"/>
        </w:rPr>
        <w:t>tem</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thuốc</w:t>
      </w:r>
      <w:r w:rsidRPr="00EC0494">
        <w:rPr>
          <w:rFonts w:ascii="Arial" w:hAnsi="Arial" w:cs="Arial"/>
          <w:color w:val="000000"/>
          <w:sz w:val="20"/>
          <w:szCs w:val="20"/>
        </w:rPr>
        <w:t xml:space="preserve"> </w:t>
      </w:r>
      <w:r w:rsidRPr="009F3199">
        <w:rPr>
          <w:rFonts w:ascii="Arial" w:hAnsi="Arial" w:cs="Arial"/>
          <w:color w:val="000000"/>
          <w:sz w:val="20"/>
          <w:szCs w:val="20"/>
        </w:rPr>
        <w:t>lá</w:t>
      </w:r>
      <w:r w:rsidRPr="00EC0494">
        <w:rPr>
          <w:rFonts w:ascii="Arial" w:hAnsi="Arial" w:cs="Arial"/>
          <w:color w:val="000000"/>
          <w:sz w:val="20"/>
          <w:szCs w:val="20"/>
        </w:rPr>
        <w:t xml:space="preserve"> </w:t>
      </w:r>
      <w:r w:rsidRPr="009F3199">
        <w:rPr>
          <w:rFonts w:ascii="Arial" w:hAnsi="Arial" w:cs="Arial"/>
          <w:color w:val="000000"/>
          <w:sz w:val="20"/>
          <w:szCs w:val="20"/>
        </w:rPr>
        <w:t>hoặc</w:t>
      </w:r>
      <w:r w:rsidRPr="00EC0494">
        <w:rPr>
          <w:rFonts w:ascii="Arial" w:hAnsi="Arial" w:cs="Arial"/>
          <w:color w:val="000000"/>
          <w:sz w:val="20"/>
          <w:szCs w:val="20"/>
        </w:rPr>
        <w:t xml:space="preserve"> </w:t>
      </w:r>
      <w:r w:rsidRPr="009F3199">
        <w:rPr>
          <w:rFonts w:ascii="Arial" w:hAnsi="Arial" w:cs="Arial"/>
          <w:color w:val="000000"/>
          <w:sz w:val="20"/>
          <w:szCs w:val="20"/>
        </w:rPr>
        <w:t>tem</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rượu</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xuất</w:t>
      </w:r>
      <w:r w:rsidRPr="00EC0494">
        <w:rPr>
          <w:rFonts w:ascii="Arial" w:hAnsi="Arial" w:cs="Arial"/>
          <w:color w:val="000000"/>
          <w:sz w:val="20"/>
          <w:szCs w:val="20"/>
        </w:rPr>
        <w:t xml:space="preserve"> </w:t>
      </w:r>
      <w:r w:rsidRPr="009F3199">
        <w:rPr>
          <w:rFonts w:ascii="Arial" w:hAnsi="Arial" w:cs="Arial"/>
          <w:color w:val="000000"/>
          <w:sz w:val="20"/>
          <w:szCs w:val="20"/>
        </w:rPr>
        <w:t>để</w:t>
      </w:r>
      <w:r w:rsidRPr="00EC0494">
        <w:rPr>
          <w:rFonts w:ascii="Arial" w:hAnsi="Arial" w:cs="Arial"/>
          <w:color w:val="000000"/>
          <w:sz w:val="20"/>
          <w:szCs w:val="20"/>
        </w:rPr>
        <w:t xml:space="preserve"> </w:t>
      </w:r>
      <w:r w:rsidRPr="009F3199">
        <w:rPr>
          <w:rFonts w:ascii="Arial" w:hAnsi="Arial" w:cs="Arial"/>
          <w:color w:val="000000"/>
          <w:sz w:val="20"/>
          <w:szCs w:val="20"/>
        </w:rPr>
        <w:t>tiêu</w:t>
      </w:r>
      <w:r w:rsidRPr="00EC0494">
        <w:rPr>
          <w:rFonts w:ascii="Arial" w:hAnsi="Arial" w:cs="Arial"/>
          <w:color w:val="000000"/>
          <w:sz w:val="20"/>
          <w:szCs w:val="20"/>
        </w:rPr>
        <w:t xml:space="preserve"> </w:t>
      </w:r>
      <w:r w:rsidRPr="009F3199">
        <w:rPr>
          <w:rFonts w:ascii="Arial" w:hAnsi="Arial" w:cs="Arial"/>
          <w:color w:val="000000"/>
          <w:sz w:val="20"/>
          <w:szCs w:val="20"/>
        </w:rPr>
        <w:t>thụ</w:t>
      </w:r>
      <w:r w:rsidRPr="00EC0494">
        <w:rPr>
          <w:rFonts w:ascii="Arial" w:hAnsi="Arial" w:cs="Arial"/>
          <w:color w:val="000000"/>
          <w:sz w:val="20"/>
          <w:szCs w:val="20"/>
        </w:rPr>
        <w:t xml:space="preserve"> </w:t>
      </w:r>
      <w:r w:rsidRPr="009F3199">
        <w:rPr>
          <w:rFonts w:ascii="Arial" w:hAnsi="Arial" w:cs="Arial"/>
          <w:color w:val="000000"/>
          <w:sz w:val="20"/>
          <w:szCs w:val="20"/>
        </w:rPr>
        <w:t>trong</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1.011047)</w:t>
      </w:r>
    </w:p>
    <w:p w14:paraId="5BCAED4C"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w:t>
      </w:r>
      <w:r w:rsidRPr="00EC0494">
        <w:rPr>
          <w:rFonts w:ascii="Arial" w:hAnsi="Arial" w:cs="Arial"/>
          <w:color w:val="000000"/>
          <w:sz w:val="20"/>
          <w:szCs w:val="20"/>
        </w:rPr>
        <w:t xml:space="preserve"> </w:t>
      </w:r>
      <w:r w:rsidRPr="009F3199">
        <w:rPr>
          <w:rFonts w:ascii="Arial" w:hAnsi="Arial" w:cs="Arial"/>
          <w:color w:val="000000"/>
          <w:sz w:val="20"/>
          <w:szCs w:val="20"/>
        </w:rPr>
        <w:t>Đề</w:t>
      </w:r>
      <w:r w:rsidRPr="00EC0494">
        <w:rPr>
          <w:rFonts w:ascii="Arial" w:hAnsi="Arial" w:cs="Arial"/>
          <w:color w:val="000000"/>
          <w:sz w:val="20"/>
          <w:szCs w:val="20"/>
        </w:rPr>
        <w:t xml:space="preserve"> </w:t>
      </w:r>
      <w:r w:rsidRPr="009F3199">
        <w:rPr>
          <w:rFonts w:ascii="Arial" w:hAnsi="Arial" w:cs="Arial"/>
          <w:color w:val="000000"/>
          <w:sz w:val="20"/>
          <w:szCs w:val="20"/>
        </w:rPr>
        <w:t>nghị</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số</w:t>
      </w:r>
      <w:r w:rsidRPr="00EC0494">
        <w:rPr>
          <w:rFonts w:ascii="Arial" w:hAnsi="Arial" w:cs="Arial"/>
          <w:color w:val="000000"/>
          <w:sz w:val="20"/>
          <w:szCs w:val="20"/>
        </w:rPr>
        <w:t xml:space="preserve"> </w:t>
      </w:r>
      <w:r w:rsidRPr="009F3199">
        <w:rPr>
          <w:rFonts w:ascii="Arial" w:hAnsi="Arial" w:cs="Arial"/>
          <w:color w:val="000000"/>
          <w:sz w:val="20"/>
          <w:szCs w:val="20"/>
        </w:rPr>
        <w:t>lượng</w:t>
      </w:r>
      <w:r w:rsidRPr="00EC0494">
        <w:rPr>
          <w:rFonts w:ascii="Arial" w:hAnsi="Arial" w:cs="Arial"/>
          <w:color w:val="000000"/>
          <w:sz w:val="20"/>
          <w:szCs w:val="20"/>
        </w:rPr>
        <w:t xml:space="preserve"> </w:t>
      </w:r>
      <w:r w:rsidRPr="009F3199">
        <w:rPr>
          <w:rFonts w:ascii="Arial" w:hAnsi="Arial" w:cs="Arial"/>
          <w:color w:val="000000"/>
          <w:sz w:val="20"/>
          <w:szCs w:val="20"/>
        </w:rPr>
        <w:t>tem</w:t>
      </w:r>
      <w:r w:rsidRPr="00EC0494">
        <w:rPr>
          <w:rFonts w:ascii="Arial" w:hAnsi="Arial" w:cs="Arial"/>
          <w:color w:val="000000"/>
          <w:sz w:val="20"/>
          <w:szCs w:val="20"/>
        </w:rPr>
        <w:t xml:space="preserve"> </w:t>
      </w:r>
      <w:r w:rsidRPr="009F3199">
        <w:rPr>
          <w:rFonts w:ascii="Arial" w:hAnsi="Arial" w:cs="Arial"/>
          <w:color w:val="000000"/>
          <w:sz w:val="20"/>
          <w:szCs w:val="20"/>
        </w:rPr>
        <w:t>còn</w:t>
      </w:r>
      <w:r w:rsidRPr="00EC0494">
        <w:rPr>
          <w:rFonts w:ascii="Arial" w:hAnsi="Arial" w:cs="Arial"/>
          <w:color w:val="000000"/>
          <w:sz w:val="20"/>
          <w:szCs w:val="20"/>
        </w:rPr>
        <w:t xml:space="preserve"> </w:t>
      </w:r>
      <w:r w:rsidRPr="009F3199">
        <w:rPr>
          <w:rFonts w:ascii="Arial" w:hAnsi="Arial" w:cs="Arial"/>
          <w:color w:val="000000"/>
          <w:sz w:val="20"/>
          <w:szCs w:val="20"/>
        </w:rPr>
        <w:t>tồn</w:t>
      </w:r>
      <w:r w:rsidRPr="00EC0494">
        <w:rPr>
          <w:rFonts w:ascii="Arial" w:hAnsi="Arial" w:cs="Arial"/>
          <w:color w:val="000000"/>
          <w:sz w:val="20"/>
          <w:szCs w:val="20"/>
        </w:rPr>
        <w:t xml:space="preserve"> </w:t>
      </w:r>
      <w:r w:rsidRPr="009F3199">
        <w:rPr>
          <w:rFonts w:ascii="Arial" w:hAnsi="Arial" w:cs="Arial"/>
          <w:color w:val="000000"/>
          <w:sz w:val="20"/>
          <w:szCs w:val="20"/>
        </w:rPr>
        <w:t>khi</w:t>
      </w:r>
      <w:r w:rsidRPr="00EC0494">
        <w:rPr>
          <w:rFonts w:ascii="Arial" w:hAnsi="Arial" w:cs="Arial"/>
          <w:color w:val="000000"/>
          <w:sz w:val="20"/>
          <w:szCs w:val="20"/>
        </w:rPr>
        <w:t xml:space="preserve"> </w:t>
      </w:r>
      <w:r w:rsidRPr="009F3199">
        <w:rPr>
          <w:rFonts w:ascii="Arial" w:hAnsi="Arial" w:cs="Arial"/>
          <w:color w:val="000000"/>
          <w:sz w:val="20"/>
          <w:szCs w:val="20"/>
        </w:rPr>
        <w:t>sáp</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chia,</w:t>
      </w:r>
      <w:r w:rsidRPr="00EC0494">
        <w:rPr>
          <w:rFonts w:ascii="Arial" w:hAnsi="Arial" w:cs="Arial"/>
          <w:color w:val="000000"/>
          <w:sz w:val="20"/>
          <w:szCs w:val="20"/>
        </w:rPr>
        <w:t xml:space="preserve"> </w:t>
      </w:r>
      <w:r w:rsidRPr="009F3199">
        <w:rPr>
          <w:rFonts w:ascii="Arial" w:hAnsi="Arial" w:cs="Arial"/>
          <w:color w:val="000000"/>
          <w:sz w:val="20"/>
          <w:szCs w:val="20"/>
        </w:rPr>
        <w:t>tách/chuyển</w:t>
      </w:r>
      <w:r w:rsidRPr="00EC0494">
        <w:rPr>
          <w:rFonts w:ascii="Arial" w:hAnsi="Arial" w:cs="Arial"/>
          <w:color w:val="000000"/>
          <w:sz w:val="20"/>
          <w:szCs w:val="20"/>
        </w:rPr>
        <w:t xml:space="preserve"> </w:t>
      </w:r>
      <w:r w:rsidRPr="009F3199">
        <w:rPr>
          <w:rFonts w:ascii="Arial" w:hAnsi="Arial" w:cs="Arial"/>
          <w:color w:val="000000"/>
          <w:sz w:val="20"/>
          <w:szCs w:val="20"/>
        </w:rPr>
        <w:t>cơ</w:t>
      </w:r>
      <w:r w:rsidRPr="00EC0494">
        <w:rPr>
          <w:rFonts w:ascii="Arial" w:hAnsi="Arial" w:cs="Arial"/>
          <w:color w:val="000000"/>
          <w:sz w:val="20"/>
          <w:szCs w:val="20"/>
        </w:rPr>
        <w:t xml:space="preserve"> </w:t>
      </w:r>
      <w:r w:rsidRPr="009F3199">
        <w:rPr>
          <w:rFonts w:ascii="Arial" w:hAnsi="Arial" w:cs="Arial"/>
          <w:color w:val="000000"/>
          <w:sz w:val="20"/>
          <w:szCs w:val="20"/>
        </w:rPr>
        <w:t>quan</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quản</w:t>
      </w:r>
      <w:r w:rsidRPr="00EC0494">
        <w:rPr>
          <w:rFonts w:ascii="Arial" w:hAnsi="Arial" w:cs="Arial"/>
          <w:color w:val="000000"/>
          <w:sz w:val="20"/>
          <w:szCs w:val="20"/>
        </w:rPr>
        <w:t xml:space="preserve"> </w:t>
      </w:r>
      <w:r w:rsidRPr="009F3199">
        <w:rPr>
          <w:rFonts w:ascii="Arial" w:hAnsi="Arial" w:cs="Arial"/>
          <w:color w:val="000000"/>
          <w:sz w:val="20"/>
          <w:szCs w:val="20"/>
        </w:rPr>
        <w:t>lý</w:t>
      </w:r>
      <w:r w:rsidRPr="00EC0494">
        <w:rPr>
          <w:rFonts w:ascii="Arial" w:hAnsi="Arial" w:cs="Arial"/>
          <w:color w:val="000000"/>
          <w:sz w:val="20"/>
          <w:szCs w:val="20"/>
        </w:rPr>
        <w:t xml:space="preserve"> </w:t>
      </w:r>
      <w:r w:rsidRPr="009F3199">
        <w:rPr>
          <w:rFonts w:ascii="Arial" w:hAnsi="Arial" w:cs="Arial"/>
          <w:color w:val="000000"/>
          <w:sz w:val="20"/>
          <w:szCs w:val="20"/>
        </w:rPr>
        <w:t>tem</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thuốc</w:t>
      </w:r>
      <w:r w:rsidRPr="00EC0494">
        <w:rPr>
          <w:rFonts w:ascii="Arial" w:hAnsi="Arial" w:cs="Arial"/>
          <w:color w:val="000000"/>
          <w:sz w:val="20"/>
          <w:szCs w:val="20"/>
        </w:rPr>
        <w:t xml:space="preserve"> </w:t>
      </w:r>
      <w:r w:rsidRPr="009F3199">
        <w:rPr>
          <w:rFonts w:ascii="Arial" w:hAnsi="Arial" w:cs="Arial"/>
          <w:color w:val="000000"/>
          <w:sz w:val="20"/>
          <w:szCs w:val="20"/>
        </w:rPr>
        <w:t>lá</w:t>
      </w:r>
      <w:r w:rsidRPr="00EC0494">
        <w:rPr>
          <w:rFonts w:ascii="Arial" w:hAnsi="Arial" w:cs="Arial"/>
          <w:color w:val="000000"/>
          <w:sz w:val="20"/>
          <w:szCs w:val="20"/>
        </w:rPr>
        <w:t xml:space="preserve"> </w:t>
      </w:r>
      <w:r w:rsidRPr="009F3199">
        <w:rPr>
          <w:rFonts w:ascii="Arial" w:hAnsi="Arial" w:cs="Arial"/>
          <w:color w:val="000000"/>
          <w:sz w:val="20"/>
          <w:szCs w:val="20"/>
        </w:rPr>
        <w:t>hoặc</w:t>
      </w:r>
      <w:r w:rsidRPr="00EC0494">
        <w:rPr>
          <w:rFonts w:ascii="Arial" w:hAnsi="Arial" w:cs="Arial"/>
          <w:color w:val="000000"/>
          <w:sz w:val="20"/>
          <w:szCs w:val="20"/>
        </w:rPr>
        <w:t xml:space="preserve"> </w:t>
      </w:r>
      <w:r w:rsidRPr="009F3199">
        <w:rPr>
          <w:rFonts w:ascii="Arial" w:hAnsi="Arial" w:cs="Arial"/>
          <w:color w:val="000000"/>
          <w:sz w:val="20"/>
          <w:szCs w:val="20"/>
        </w:rPr>
        <w:t>tem</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rượu</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xuất</w:t>
      </w:r>
      <w:r w:rsidRPr="00EC0494">
        <w:rPr>
          <w:rFonts w:ascii="Arial" w:hAnsi="Arial" w:cs="Arial"/>
          <w:color w:val="000000"/>
          <w:sz w:val="20"/>
          <w:szCs w:val="20"/>
        </w:rPr>
        <w:t xml:space="preserve"> </w:t>
      </w:r>
      <w:r w:rsidRPr="009F3199">
        <w:rPr>
          <w:rFonts w:ascii="Arial" w:hAnsi="Arial" w:cs="Arial"/>
          <w:color w:val="000000"/>
          <w:sz w:val="20"/>
          <w:szCs w:val="20"/>
        </w:rPr>
        <w:t>để</w:t>
      </w:r>
      <w:r w:rsidRPr="00EC0494">
        <w:rPr>
          <w:rFonts w:ascii="Arial" w:hAnsi="Arial" w:cs="Arial"/>
          <w:color w:val="000000"/>
          <w:sz w:val="20"/>
          <w:szCs w:val="20"/>
        </w:rPr>
        <w:t xml:space="preserve"> </w:t>
      </w:r>
      <w:r w:rsidRPr="009F3199">
        <w:rPr>
          <w:rFonts w:ascii="Arial" w:hAnsi="Arial" w:cs="Arial"/>
          <w:color w:val="000000"/>
          <w:sz w:val="20"/>
          <w:szCs w:val="20"/>
        </w:rPr>
        <w:t>tiêu</w:t>
      </w:r>
      <w:r w:rsidRPr="00EC0494">
        <w:rPr>
          <w:rFonts w:ascii="Arial" w:hAnsi="Arial" w:cs="Arial"/>
          <w:color w:val="000000"/>
          <w:sz w:val="20"/>
          <w:szCs w:val="20"/>
        </w:rPr>
        <w:t xml:space="preserve"> </w:t>
      </w:r>
      <w:r w:rsidRPr="009F3199">
        <w:rPr>
          <w:rFonts w:ascii="Arial" w:hAnsi="Arial" w:cs="Arial"/>
          <w:color w:val="000000"/>
          <w:sz w:val="20"/>
          <w:szCs w:val="20"/>
        </w:rPr>
        <w:t>thụ</w:t>
      </w:r>
      <w:r w:rsidRPr="00EC0494">
        <w:rPr>
          <w:rFonts w:ascii="Arial" w:hAnsi="Arial" w:cs="Arial"/>
          <w:color w:val="000000"/>
          <w:sz w:val="20"/>
          <w:szCs w:val="20"/>
        </w:rPr>
        <w:t xml:space="preserve"> </w:t>
      </w:r>
      <w:r w:rsidRPr="009F3199">
        <w:rPr>
          <w:rFonts w:ascii="Arial" w:hAnsi="Arial" w:cs="Arial"/>
          <w:color w:val="000000"/>
          <w:sz w:val="20"/>
          <w:szCs w:val="20"/>
        </w:rPr>
        <w:t>trong</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1.011051</w:t>
      </w:r>
    </w:p>
    <w:p w14:paraId="12FE680F" w14:textId="77777777" w:rsidR="00C12BD6" w:rsidRPr="00EC0494" w:rsidRDefault="00C12BD6" w:rsidP="00EC0494">
      <w:pPr>
        <w:adjustRightInd w:val="0"/>
        <w:snapToGrid w:val="0"/>
        <w:spacing w:after="120"/>
        <w:jc w:val="both"/>
        <w:rPr>
          <w:rFonts w:ascii="Arial" w:hAnsi="Arial" w:cs="Arial"/>
          <w:b/>
          <w:bCs/>
          <w:color w:val="000000"/>
          <w:sz w:val="20"/>
          <w:szCs w:val="20"/>
        </w:rPr>
      </w:pPr>
      <w:r w:rsidRPr="009F3199">
        <w:rPr>
          <w:rFonts w:ascii="Arial" w:hAnsi="Arial" w:cs="Arial"/>
          <w:b/>
          <w:bCs/>
          <w:color w:val="000000"/>
          <w:sz w:val="20"/>
          <w:szCs w:val="20"/>
          <w:lang w:val="am-ET"/>
        </w:rPr>
        <w:t>IV.</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Quy</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trình</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điện</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tử</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áp</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dụng</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cho</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06</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thủ</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tục</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hành</w:t>
      </w:r>
      <w:r w:rsidRPr="00EC0494">
        <w:rPr>
          <w:rFonts w:ascii="Arial" w:hAnsi="Arial" w:cs="Arial"/>
          <w:b/>
          <w:bCs/>
          <w:color w:val="000000"/>
          <w:sz w:val="20"/>
          <w:szCs w:val="20"/>
          <w:lang w:val="am-ET"/>
        </w:rPr>
        <w:t xml:space="preserve"> </w:t>
      </w:r>
      <w:r w:rsidRPr="009F3199">
        <w:rPr>
          <w:rFonts w:ascii="Arial" w:hAnsi="Arial" w:cs="Arial"/>
          <w:b/>
          <w:bCs/>
          <w:color w:val="000000"/>
          <w:sz w:val="20"/>
          <w:szCs w:val="20"/>
          <w:lang w:val="am-ET"/>
        </w:rPr>
        <w:t>chính</w:t>
      </w:r>
    </w:p>
    <w:p w14:paraId="44EACD0F"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themeColor="text1"/>
          <w:sz w:val="20"/>
          <w:szCs w:val="20"/>
          <w:lang w:val="nl-NL"/>
        </w:rPr>
        <w:t>1.</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Quy</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trình</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áp</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dụng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cho</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thủ</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tục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hoàn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thuế</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của</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hộ,</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cá</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nhân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có</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hoạt</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động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kinh</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doanh</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trên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nền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tảng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thương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mại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(Mã</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TTHC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1.014033)</w:t>
      </w:r>
    </w:p>
    <w:p w14:paraId="7EC98878"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themeColor="text1"/>
          <w:sz w:val="20"/>
          <w:szCs w:val="20"/>
        </w:rPr>
        <w:t>2.</w:t>
      </w:r>
      <w:r w:rsidRPr="00EC0494">
        <w:rPr>
          <w:rFonts w:ascii="Arial" w:hAnsi="Arial" w:cs="Arial"/>
          <w:color w:val="000000"/>
          <w:sz w:val="20"/>
          <w:szCs w:val="20"/>
        </w:rPr>
        <w:t xml:space="preserve"> </w:t>
      </w:r>
      <w:r w:rsidRPr="009F3199">
        <w:rPr>
          <w:rFonts w:ascii="Arial" w:hAnsi="Arial" w:cs="Arial"/>
          <w:color w:val="000000"/>
          <w:sz w:val="20"/>
          <w:szCs w:val="20"/>
        </w:rPr>
        <w:t>Quy</w:t>
      </w:r>
      <w:r w:rsidRPr="00EC0494">
        <w:rPr>
          <w:rFonts w:ascii="Arial" w:hAnsi="Arial" w:cs="Arial"/>
          <w:color w:val="000000"/>
          <w:sz w:val="20"/>
          <w:szCs w:val="20"/>
        </w:rPr>
        <w:t xml:space="preserve"> </w:t>
      </w:r>
      <w:r w:rsidRPr="009F3199">
        <w:rPr>
          <w:rFonts w:ascii="Arial" w:hAnsi="Arial" w:cs="Arial"/>
          <w:color w:val="000000"/>
          <w:sz w:val="20"/>
          <w:szCs w:val="20"/>
        </w:rPr>
        <w:t>trình</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áp</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thủ</w:t>
      </w:r>
      <w:r w:rsidRPr="00EC0494">
        <w:rPr>
          <w:rFonts w:ascii="Arial" w:hAnsi="Arial" w:cs="Arial"/>
          <w:color w:val="000000"/>
          <w:sz w:val="20"/>
          <w:szCs w:val="20"/>
        </w:rPr>
        <w:t xml:space="preserve"> </w:t>
      </w:r>
      <w:r w:rsidRPr="009F3199">
        <w:rPr>
          <w:rFonts w:ascii="Arial" w:hAnsi="Arial" w:cs="Arial"/>
          <w:color w:val="000000"/>
          <w:sz w:val="20"/>
          <w:szCs w:val="20"/>
        </w:rPr>
        <w:t>tục</w:t>
      </w:r>
      <w:r w:rsidRPr="00EC0494">
        <w:rPr>
          <w:rFonts w:ascii="Arial" w:hAnsi="Arial" w:cs="Arial"/>
          <w:color w:val="000000"/>
          <w:sz w:val="20"/>
          <w:szCs w:val="20"/>
        </w:rPr>
        <w:t xml:space="preserve"> </w:t>
      </w:r>
      <w:r w:rsidRPr="009F3199">
        <w:rPr>
          <w:rFonts w:ascii="Arial" w:hAnsi="Arial" w:cs="Arial"/>
          <w:color w:val="000000"/>
          <w:sz w:val="20"/>
          <w:szCs w:val="20"/>
        </w:rPr>
        <w:t>Đăng</w:t>
      </w:r>
      <w:r w:rsidRPr="00EC0494">
        <w:rPr>
          <w:rFonts w:ascii="Arial" w:hAnsi="Arial" w:cs="Arial"/>
          <w:color w:val="000000"/>
          <w:sz w:val="20"/>
          <w:szCs w:val="20"/>
        </w:rPr>
        <w:t xml:space="preserve"> </w:t>
      </w:r>
      <w:r w:rsidRPr="009F3199">
        <w:rPr>
          <w:rFonts w:ascii="Arial" w:hAnsi="Arial" w:cs="Arial"/>
          <w:color w:val="000000"/>
          <w:sz w:val="20"/>
          <w:szCs w:val="20"/>
        </w:rPr>
        <w:t>ký/thay</w:t>
      </w:r>
      <w:r w:rsidRPr="00EC0494">
        <w:rPr>
          <w:rFonts w:ascii="Arial" w:hAnsi="Arial" w:cs="Arial"/>
          <w:color w:val="000000"/>
          <w:sz w:val="20"/>
          <w:szCs w:val="20"/>
        </w:rPr>
        <w:t xml:space="preserve"> </w:t>
      </w:r>
      <w:r w:rsidRPr="009F3199">
        <w:rPr>
          <w:rFonts w:ascii="Arial" w:hAnsi="Arial" w:cs="Arial"/>
          <w:color w:val="000000"/>
          <w:sz w:val="20"/>
          <w:szCs w:val="20"/>
        </w:rPr>
        <w:t>đổi</w:t>
      </w:r>
      <w:r w:rsidRPr="00EC0494">
        <w:rPr>
          <w:rFonts w:ascii="Arial" w:hAnsi="Arial" w:cs="Arial"/>
          <w:color w:val="000000"/>
          <w:sz w:val="20"/>
          <w:szCs w:val="20"/>
        </w:rPr>
        <w:t xml:space="preserve"> </w:t>
      </w:r>
      <w:r w:rsidRPr="009F3199">
        <w:rPr>
          <w:rFonts w:ascii="Arial" w:hAnsi="Arial" w:cs="Arial"/>
          <w:color w:val="000000"/>
          <w:sz w:val="20"/>
          <w:szCs w:val="20"/>
        </w:rPr>
        <w:t>thông</w:t>
      </w:r>
      <w:r w:rsidRPr="00EC0494">
        <w:rPr>
          <w:rFonts w:ascii="Arial" w:hAnsi="Arial" w:cs="Arial"/>
          <w:color w:val="000000"/>
          <w:sz w:val="20"/>
          <w:szCs w:val="20"/>
        </w:rPr>
        <w:t xml:space="preserve"> </w:t>
      </w:r>
      <w:r w:rsidRPr="009F3199">
        <w:rPr>
          <w:rFonts w:ascii="Arial" w:hAnsi="Arial" w:cs="Arial"/>
          <w:color w:val="000000"/>
          <w:sz w:val="20"/>
          <w:szCs w:val="20"/>
        </w:rPr>
        <w:t>tin</w:t>
      </w:r>
      <w:r w:rsidRPr="00EC0494">
        <w:rPr>
          <w:rFonts w:ascii="Arial" w:hAnsi="Arial" w:cs="Arial"/>
          <w:color w:val="000000"/>
          <w:sz w:val="20"/>
          <w:szCs w:val="20"/>
        </w:rPr>
        <w:t xml:space="preserve"> </w:t>
      </w:r>
      <w:r w:rsidRPr="009F3199">
        <w:rPr>
          <w:rFonts w:ascii="Arial" w:hAnsi="Arial" w:cs="Arial"/>
          <w:color w:val="000000"/>
          <w:sz w:val="20"/>
          <w:szCs w:val="20"/>
        </w:rPr>
        <w:t>đăng</w:t>
      </w:r>
      <w:r w:rsidRPr="00EC0494">
        <w:rPr>
          <w:rFonts w:ascii="Arial" w:hAnsi="Arial" w:cs="Arial"/>
          <w:color w:val="000000"/>
          <w:sz w:val="20"/>
          <w:szCs w:val="20"/>
        </w:rPr>
        <w:t xml:space="preserve"> </w:t>
      </w:r>
      <w:r w:rsidRPr="009F3199">
        <w:rPr>
          <w:rFonts w:ascii="Arial" w:hAnsi="Arial" w:cs="Arial"/>
          <w:color w:val="000000"/>
          <w:sz w:val="20"/>
          <w:szCs w:val="20"/>
        </w:rPr>
        <w:t>ký</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vị</w:t>
      </w:r>
      <w:r w:rsidRPr="00EC0494">
        <w:rPr>
          <w:rFonts w:ascii="Arial" w:hAnsi="Arial" w:cs="Arial"/>
          <w:color w:val="000000"/>
          <w:sz w:val="20"/>
          <w:szCs w:val="20"/>
        </w:rPr>
        <w:t xml:space="preserve"> </w:t>
      </w:r>
      <w:r w:rsidRPr="009F3199">
        <w:rPr>
          <w:rFonts w:ascii="Arial" w:hAnsi="Arial" w:cs="Arial"/>
          <w:color w:val="000000"/>
          <w:sz w:val="20"/>
          <w:szCs w:val="20"/>
        </w:rPr>
        <w:t>hợp</w:t>
      </w:r>
      <w:r w:rsidRPr="00EC0494">
        <w:rPr>
          <w:rFonts w:ascii="Arial" w:hAnsi="Arial" w:cs="Arial"/>
          <w:color w:val="000000"/>
          <w:sz w:val="20"/>
          <w:szCs w:val="20"/>
        </w:rPr>
        <w:t xml:space="preserve"> </w:t>
      </w:r>
      <w:r w:rsidRPr="009F3199">
        <w:rPr>
          <w:rFonts w:ascii="Arial" w:hAnsi="Arial" w:cs="Arial"/>
          <w:color w:val="000000"/>
          <w:sz w:val="20"/>
          <w:szCs w:val="20"/>
        </w:rPr>
        <w:t>thành</w:t>
      </w:r>
      <w:r w:rsidRPr="00EC0494">
        <w:rPr>
          <w:rFonts w:ascii="Arial" w:hAnsi="Arial" w:cs="Arial"/>
          <w:color w:val="000000"/>
          <w:sz w:val="20"/>
          <w:szCs w:val="20"/>
        </w:rPr>
        <w:t xml:space="preserve"> </w:t>
      </w:r>
      <w:r w:rsidRPr="009F3199">
        <w:rPr>
          <w:rFonts w:ascii="Arial" w:hAnsi="Arial" w:cs="Arial"/>
          <w:color w:val="000000"/>
          <w:sz w:val="20"/>
          <w:szCs w:val="20"/>
        </w:rPr>
        <w:t>chịu</w:t>
      </w:r>
      <w:r w:rsidRPr="00EC0494">
        <w:rPr>
          <w:rFonts w:ascii="Arial" w:hAnsi="Arial" w:cs="Arial"/>
          <w:color w:val="000000"/>
          <w:sz w:val="20"/>
          <w:szCs w:val="20"/>
        </w:rPr>
        <w:t xml:space="preserve"> </w:t>
      </w:r>
      <w:r w:rsidRPr="009F3199">
        <w:rPr>
          <w:rFonts w:ascii="Arial" w:hAnsi="Arial" w:cs="Arial"/>
          <w:color w:val="000000"/>
          <w:sz w:val="20"/>
          <w:szCs w:val="20"/>
        </w:rPr>
        <w:t>trách</w:t>
      </w:r>
      <w:r w:rsidRPr="00EC0494">
        <w:rPr>
          <w:rFonts w:ascii="Arial" w:hAnsi="Arial" w:cs="Arial"/>
          <w:color w:val="000000"/>
          <w:sz w:val="20"/>
          <w:szCs w:val="20"/>
        </w:rPr>
        <w:t xml:space="preserve"> </w:t>
      </w:r>
      <w:r w:rsidRPr="009F3199">
        <w:rPr>
          <w:rFonts w:ascii="Arial" w:hAnsi="Arial" w:cs="Arial"/>
          <w:color w:val="000000"/>
          <w:sz w:val="20"/>
          <w:szCs w:val="20"/>
        </w:rPr>
        <w:t>nhiệm</w:t>
      </w:r>
      <w:r w:rsidRPr="00EC0494">
        <w:rPr>
          <w:rFonts w:ascii="Arial" w:hAnsi="Arial" w:cs="Arial"/>
          <w:color w:val="000000"/>
          <w:sz w:val="20"/>
          <w:szCs w:val="20"/>
        </w:rPr>
        <w:t xml:space="preserve"> </w:t>
      </w:r>
      <w:r w:rsidRPr="009F3199">
        <w:rPr>
          <w:rFonts w:ascii="Arial" w:hAnsi="Arial" w:cs="Arial"/>
          <w:color w:val="000000"/>
          <w:sz w:val="20"/>
          <w:szCs w:val="20"/>
        </w:rPr>
        <w:t>kê</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theo</w:t>
      </w:r>
      <w:r w:rsidRPr="00EC0494">
        <w:rPr>
          <w:rFonts w:ascii="Arial" w:hAnsi="Arial" w:cs="Arial"/>
          <w:color w:val="000000"/>
          <w:sz w:val="20"/>
          <w:szCs w:val="20"/>
        </w:rPr>
        <w:t xml:space="preserve"> </w:t>
      </w:r>
      <w:r w:rsidRPr="009F3199">
        <w:rPr>
          <w:rFonts w:ascii="Arial" w:hAnsi="Arial" w:cs="Arial"/>
          <w:color w:val="000000"/>
          <w:sz w:val="20"/>
          <w:szCs w:val="20"/>
        </w:rPr>
        <w:t>quy</w:t>
      </w:r>
      <w:r w:rsidRPr="00EC0494">
        <w:rPr>
          <w:rFonts w:ascii="Arial" w:hAnsi="Arial" w:cs="Arial"/>
          <w:color w:val="000000"/>
          <w:sz w:val="20"/>
          <w:szCs w:val="20"/>
        </w:rPr>
        <w:t xml:space="preserve"> </w:t>
      </w:r>
      <w:r w:rsidRPr="009F3199">
        <w:rPr>
          <w:rFonts w:ascii="Arial" w:hAnsi="Arial" w:cs="Arial"/>
          <w:color w:val="000000"/>
          <w:sz w:val="20"/>
          <w:szCs w:val="20"/>
        </w:rPr>
        <w:t>định</w:t>
      </w:r>
      <w:r w:rsidRPr="00EC0494">
        <w:rPr>
          <w:rFonts w:ascii="Arial" w:hAnsi="Arial" w:cs="Arial"/>
          <w:color w:val="000000"/>
          <w:sz w:val="20"/>
          <w:szCs w:val="20"/>
        </w:rPr>
        <w:t xml:space="preserve"> </w:t>
      </w:r>
      <w:r w:rsidRPr="009F3199">
        <w:rPr>
          <w:rFonts w:ascii="Arial" w:hAnsi="Arial" w:cs="Arial"/>
          <w:color w:val="000000"/>
          <w:sz w:val="20"/>
          <w:szCs w:val="20"/>
        </w:rPr>
        <w:t>về</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tối</w:t>
      </w:r>
      <w:r w:rsidRPr="00EC0494">
        <w:rPr>
          <w:rFonts w:ascii="Arial" w:hAnsi="Arial" w:cs="Arial"/>
          <w:color w:val="000000"/>
          <w:sz w:val="20"/>
          <w:szCs w:val="20"/>
        </w:rPr>
        <w:t xml:space="preserve"> </w:t>
      </w:r>
      <w:r w:rsidRPr="009F3199">
        <w:rPr>
          <w:rFonts w:ascii="Arial" w:hAnsi="Arial" w:cs="Arial"/>
          <w:color w:val="000000"/>
          <w:sz w:val="20"/>
          <w:szCs w:val="20"/>
        </w:rPr>
        <w:t>thiểu</w:t>
      </w:r>
      <w:r w:rsidRPr="00EC0494">
        <w:rPr>
          <w:rFonts w:ascii="Arial" w:hAnsi="Arial" w:cs="Arial"/>
          <w:color w:val="000000"/>
          <w:sz w:val="20"/>
          <w:szCs w:val="20"/>
        </w:rPr>
        <w:t xml:space="preserve"> </w:t>
      </w:r>
      <w:r w:rsidRPr="009F3199">
        <w:rPr>
          <w:rFonts w:ascii="Arial" w:hAnsi="Arial" w:cs="Arial"/>
          <w:color w:val="000000"/>
          <w:sz w:val="20"/>
          <w:szCs w:val="20"/>
        </w:rPr>
        <w:t>toàn</w:t>
      </w:r>
      <w:r w:rsidRPr="00EC0494">
        <w:rPr>
          <w:rFonts w:ascii="Arial" w:hAnsi="Arial" w:cs="Arial"/>
          <w:color w:val="000000"/>
          <w:sz w:val="20"/>
          <w:szCs w:val="20"/>
        </w:rPr>
        <w:t xml:space="preserve"> </w:t>
      </w:r>
      <w:r w:rsidRPr="009F3199">
        <w:rPr>
          <w:rFonts w:ascii="Arial" w:hAnsi="Arial" w:cs="Arial"/>
          <w:color w:val="000000"/>
          <w:sz w:val="20"/>
          <w:szCs w:val="20"/>
        </w:rPr>
        <w:t>cầu</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1.014406)</w:t>
      </w:r>
    </w:p>
    <w:p w14:paraId="14856380"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themeColor="text1"/>
          <w:sz w:val="20"/>
          <w:szCs w:val="20"/>
          <w:lang w:val="nl-NL"/>
        </w:rPr>
        <w:t>3.</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Quy</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trình</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áp</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dụng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cho</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thủ</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tục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thông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báo</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mất,</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cháy/kết</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quả</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huỷ</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tem</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thuốc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lá</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hoặc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tem</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rượu</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sản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xuất</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để</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tiêu</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thụ</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trong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nước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(Mã</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TTHC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1.011049)</w:t>
      </w:r>
    </w:p>
    <w:p w14:paraId="5C46DB5F"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themeColor="text1"/>
          <w:sz w:val="20"/>
          <w:szCs w:val="20"/>
          <w:lang w:val="nl-NL"/>
        </w:rPr>
        <w:t>4.</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Quy</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trình</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điện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tử</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áp</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dụng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cho</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thủ</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tục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đề</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nghị</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kết</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nối/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Thay</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đổi,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bổ</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sung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thông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tin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/Tạm</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ngừng,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ngừng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kết</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nối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với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Hệ</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thống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thông</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tin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quản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lý</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thuế</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(người</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nộp</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thuế,</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T-VAN)</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(Mã</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TTHC</w:t>
      </w:r>
      <w:r w:rsidRPr="00EC0494">
        <w:rPr>
          <w:rFonts w:ascii="Arial" w:hAnsi="Arial" w:cs="Arial"/>
          <w:color w:val="000000"/>
          <w:sz w:val="20"/>
          <w:szCs w:val="20"/>
          <w:lang w:val="nl-NL"/>
        </w:rPr>
        <w:t xml:space="preserve"> </w:t>
      </w:r>
      <w:r w:rsidRPr="009F3199">
        <w:rPr>
          <w:rFonts w:ascii="Arial" w:hAnsi="Arial" w:cs="Arial"/>
          <w:color w:val="000000"/>
          <w:sz w:val="20"/>
          <w:szCs w:val="20"/>
          <w:lang w:val="nl-NL"/>
        </w:rPr>
        <w:t>2.002267)</w:t>
      </w:r>
    </w:p>
    <w:p w14:paraId="255ABC5B"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themeColor="text1"/>
          <w:sz w:val="20"/>
          <w:szCs w:val="20"/>
        </w:rPr>
        <w:t>5.</w:t>
      </w:r>
      <w:r w:rsidRPr="00EC0494">
        <w:rPr>
          <w:rFonts w:ascii="Arial" w:hAnsi="Arial" w:cs="Arial"/>
          <w:color w:val="000000"/>
          <w:sz w:val="20"/>
          <w:szCs w:val="20"/>
        </w:rPr>
        <w:t xml:space="preserve"> </w:t>
      </w:r>
      <w:r w:rsidRPr="009F3199">
        <w:rPr>
          <w:rFonts w:ascii="Arial" w:hAnsi="Arial" w:cs="Arial"/>
          <w:color w:val="000000"/>
          <w:sz w:val="20"/>
          <w:szCs w:val="20"/>
        </w:rPr>
        <w:t>Quy</w:t>
      </w:r>
      <w:r w:rsidRPr="00EC0494">
        <w:rPr>
          <w:rFonts w:ascii="Arial" w:hAnsi="Arial" w:cs="Arial"/>
          <w:color w:val="000000"/>
          <w:sz w:val="20"/>
          <w:szCs w:val="20"/>
        </w:rPr>
        <w:t xml:space="preserve"> </w:t>
      </w:r>
      <w:r w:rsidRPr="009F3199">
        <w:rPr>
          <w:rFonts w:ascii="Arial" w:hAnsi="Arial" w:cs="Arial"/>
          <w:color w:val="000000"/>
          <w:sz w:val="20"/>
          <w:szCs w:val="20"/>
        </w:rPr>
        <w:t>trình</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áp</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thủ</w:t>
      </w:r>
      <w:r w:rsidRPr="00EC0494">
        <w:rPr>
          <w:rFonts w:ascii="Arial" w:hAnsi="Arial" w:cs="Arial"/>
          <w:color w:val="000000"/>
          <w:sz w:val="20"/>
          <w:szCs w:val="20"/>
        </w:rPr>
        <w:t xml:space="preserve"> </w:t>
      </w:r>
      <w:r w:rsidRPr="009F3199">
        <w:rPr>
          <w:rFonts w:ascii="Arial" w:hAnsi="Arial" w:cs="Arial"/>
          <w:color w:val="000000"/>
          <w:sz w:val="20"/>
          <w:szCs w:val="20"/>
        </w:rPr>
        <w:t>tục</w:t>
      </w:r>
      <w:r w:rsidRPr="00EC0494">
        <w:rPr>
          <w:rFonts w:ascii="Arial" w:hAnsi="Arial" w:cs="Arial"/>
          <w:color w:val="000000"/>
          <w:sz w:val="20"/>
          <w:szCs w:val="20"/>
        </w:rPr>
        <w:t xml:space="preserve"> </w:t>
      </w:r>
      <w:r w:rsidRPr="009F3199">
        <w:rPr>
          <w:rFonts w:ascii="Arial" w:hAnsi="Arial" w:cs="Arial"/>
          <w:color w:val="000000"/>
          <w:sz w:val="20"/>
          <w:szCs w:val="20"/>
        </w:rPr>
        <w:t>đăng</w:t>
      </w:r>
      <w:r w:rsidRPr="00EC0494">
        <w:rPr>
          <w:rFonts w:ascii="Arial" w:hAnsi="Arial" w:cs="Arial"/>
          <w:color w:val="000000"/>
          <w:sz w:val="20"/>
          <w:szCs w:val="20"/>
        </w:rPr>
        <w:t xml:space="preserve"> </w:t>
      </w:r>
      <w:r w:rsidRPr="009F3199">
        <w:rPr>
          <w:rFonts w:ascii="Arial" w:hAnsi="Arial" w:cs="Arial"/>
          <w:color w:val="000000"/>
          <w:sz w:val="20"/>
          <w:szCs w:val="20"/>
        </w:rPr>
        <w:t>ký</w:t>
      </w:r>
      <w:r w:rsidRPr="00EC0494">
        <w:rPr>
          <w:rFonts w:ascii="Arial" w:hAnsi="Arial" w:cs="Arial"/>
          <w:color w:val="000000"/>
          <w:sz w:val="20"/>
          <w:szCs w:val="20"/>
        </w:rPr>
        <w:t xml:space="preserve"> </w:t>
      </w:r>
      <w:r w:rsidRPr="009F3199">
        <w:rPr>
          <w:rFonts w:ascii="Arial" w:hAnsi="Arial" w:cs="Arial"/>
          <w:color w:val="000000"/>
          <w:sz w:val="20"/>
          <w:szCs w:val="20"/>
        </w:rPr>
        <w:t>giao</w:t>
      </w:r>
      <w:r w:rsidRPr="00EC0494">
        <w:rPr>
          <w:rFonts w:ascii="Arial" w:hAnsi="Arial" w:cs="Arial"/>
          <w:color w:val="000000"/>
          <w:sz w:val="20"/>
          <w:szCs w:val="20"/>
        </w:rPr>
        <w:t xml:space="preserve"> </w:t>
      </w:r>
      <w:r w:rsidRPr="009F3199">
        <w:rPr>
          <w:rFonts w:ascii="Arial" w:hAnsi="Arial" w:cs="Arial"/>
          <w:color w:val="000000"/>
          <w:sz w:val="20"/>
          <w:szCs w:val="20"/>
        </w:rPr>
        <w:t>dịch</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cơ</w:t>
      </w:r>
      <w:r w:rsidRPr="00EC0494">
        <w:rPr>
          <w:rFonts w:ascii="Arial" w:hAnsi="Arial" w:cs="Arial"/>
          <w:color w:val="000000"/>
          <w:sz w:val="20"/>
          <w:szCs w:val="20"/>
        </w:rPr>
        <w:t xml:space="preserve"> </w:t>
      </w:r>
      <w:r w:rsidRPr="009F3199">
        <w:rPr>
          <w:rFonts w:ascii="Arial" w:hAnsi="Arial" w:cs="Arial"/>
          <w:color w:val="000000"/>
          <w:sz w:val="20"/>
          <w:szCs w:val="20"/>
        </w:rPr>
        <w:t>quan</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bằng</w:t>
      </w:r>
      <w:r w:rsidRPr="00EC0494">
        <w:rPr>
          <w:rFonts w:ascii="Arial" w:hAnsi="Arial" w:cs="Arial"/>
          <w:color w:val="000000"/>
          <w:sz w:val="20"/>
          <w:szCs w:val="20"/>
        </w:rPr>
        <w:t xml:space="preserve"> </w:t>
      </w:r>
      <w:r w:rsidRPr="009F3199">
        <w:rPr>
          <w:rFonts w:ascii="Arial" w:hAnsi="Arial" w:cs="Arial"/>
          <w:color w:val="000000"/>
          <w:sz w:val="20"/>
          <w:szCs w:val="20"/>
        </w:rPr>
        <w:t>phương</w:t>
      </w:r>
      <w:r w:rsidRPr="00EC0494">
        <w:rPr>
          <w:rFonts w:ascii="Arial" w:hAnsi="Arial" w:cs="Arial"/>
          <w:color w:val="000000"/>
          <w:sz w:val="20"/>
          <w:szCs w:val="20"/>
        </w:rPr>
        <w:t xml:space="preserve"> </w:t>
      </w:r>
      <w:r w:rsidRPr="009F3199">
        <w:rPr>
          <w:rFonts w:ascii="Arial" w:hAnsi="Arial" w:cs="Arial"/>
          <w:color w:val="000000"/>
          <w:sz w:val="20"/>
          <w:szCs w:val="20"/>
        </w:rPr>
        <w:t>thức</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đổi,</w:t>
      </w:r>
      <w:r w:rsidRPr="00EC0494">
        <w:rPr>
          <w:rFonts w:ascii="Arial" w:hAnsi="Arial" w:cs="Arial"/>
          <w:color w:val="000000"/>
          <w:sz w:val="20"/>
          <w:szCs w:val="20"/>
        </w:rPr>
        <w:t xml:space="preserve"> </w:t>
      </w:r>
      <w:r w:rsidRPr="009F3199">
        <w:rPr>
          <w:rFonts w:ascii="Arial" w:hAnsi="Arial" w:cs="Arial"/>
          <w:color w:val="000000"/>
          <w:sz w:val="20"/>
          <w:szCs w:val="20"/>
        </w:rPr>
        <w:t>bổ</w:t>
      </w:r>
      <w:r w:rsidRPr="00EC0494">
        <w:rPr>
          <w:rFonts w:ascii="Arial" w:hAnsi="Arial" w:cs="Arial"/>
          <w:color w:val="000000"/>
          <w:sz w:val="20"/>
          <w:szCs w:val="20"/>
        </w:rPr>
        <w:t xml:space="preserve"> </w:t>
      </w:r>
      <w:r w:rsidRPr="009F3199">
        <w:rPr>
          <w:rFonts w:ascii="Arial" w:hAnsi="Arial" w:cs="Arial"/>
          <w:color w:val="000000"/>
          <w:sz w:val="20"/>
          <w:szCs w:val="20"/>
        </w:rPr>
        <w:t>sung</w:t>
      </w:r>
      <w:r w:rsidRPr="00EC0494">
        <w:rPr>
          <w:rFonts w:ascii="Arial" w:hAnsi="Arial" w:cs="Arial"/>
          <w:color w:val="000000"/>
          <w:sz w:val="20"/>
          <w:szCs w:val="20"/>
        </w:rPr>
        <w:t xml:space="preserve"> </w:t>
      </w:r>
      <w:r w:rsidRPr="009F3199">
        <w:rPr>
          <w:rFonts w:ascii="Arial" w:hAnsi="Arial" w:cs="Arial"/>
          <w:color w:val="000000"/>
          <w:sz w:val="20"/>
          <w:szCs w:val="20"/>
        </w:rPr>
        <w:t>thông</w:t>
      </w:r>
      <w:r w:rsidRPr="00EC0494">
        <w:rPr>
          <w:rFonts w:ascii="Arial" w:hAnsi="Arial" w:cs="Arial"/>
          <w:color w:val="000000"/>
          <w:sz w:val="20"/>
          <w:szCs w:val="20"/>
        </w:rPr>
        <w:t xml:space="preserve"> </w:t>
      </w:r>
      <w:r w:rsidRPr="009F3199">
        <w:rPr>
          <w:rFonts w:ascii="Arial" w:hAnsi="Arial" w:cs="Arial"/>
          <w:color w:val="000000"/>
          <w:sz w:val="20"/>
          <w:szCs w:val="20"/>
        </w:rPr>
        <w:t>tin</w:t>
      </w:r>
      <w:r w:rsidRPr="00EC0494">
        <w:rPr>
          <w:rFonts w:ascii="Arial" w:hAnsi="Arial" w:cs="Arial"/>
          <w:color w:val="000000"/>
          <w:sz w:val="20"/>
          <w:szCs w:val="20"/>
        </w:rPr>
        <w:t xml:space="preserve"> </w:t>
      </w:r>
      <w:r w:rsidRPr="009F3199">
        <w:rPr>
          <w:rFonts w:ascii="Arial" w:hAnsi="Arial" w:cs="Arial"/>
          <w:color w:val="000000"/>
          <w:sz w:val="20"/>
          <w:szCs w:val="20"/>
        </w:rPr>
        <w:t>đăng</w:t>
      </w:r>
      <w:r w:rsidRPr="00EC0494">
        <w:rPr>
          <w:rFonts w:ascii="Arial" w:hAnsi="Arial" w:cs="Arial"/>
          <w:color w:val="000000"/>
          <w:sz w:val="20"/>
          <w:szCs w:val="20"/>
        </w:rPr>
        <w:t xml:space="preserve"> </w:t>
      </w:r>
      <w:r w:rsidRPr="009F3199">
        <w:rPr>
          <w:rFonts w:ascii="Arial" w:hAnsi="Arial" w:cs="Arial"/>
          <w:color w:val="000000"/>
          <w:sz w:val="20"/>
          <w:szCs w:val="20"/>
        </w:rPr>
        <w:t>ký</w:t>
      </w:r>
      <w:r w:rsidRPr="00EC0494">
        <w:rPr>
          <w:rFonts w:ascii="Arial" w:hAnsi="Arial" w:cs="Arial"/>
          <w:color w:val="000000"/>
          <w:sz w:val="20"/>
          <w:szCs w:val="20"/>
        </w:rPr>
        <w:t xml:space="preserve"> </w:t>
      </w:r>
      <w:r w:rsidRPr="009F3199">
        <w:rPr>
          <w:rFonts w:ascii="Arial" w:hAnsi="Arial" w:cs="Arial"/>
          <w:color w:val="000000"/>
          <w:sz w:val="20"/>
          <w:szCs w:val="20"/>
        </w:rPr>
        <w:t>giao</w:t>
      </w:r>
      <w:r w:rsidRPr="00EC0494">
        <w:rPr>
          <w:rFonts w:ascii="Arial" w:hAnsi="Arial" w:cs="Arial"/>
          <w:color w:val="000000"/>
          <w:sz w:val="20"/>
          <w:szCs w:val="20"/>
        </w:rPr>
        <w:t xml:space="preserve"> </w:t>
      </w:r>
      <w:r w:rsidRPr="009F3199">
        <w:rPr>
          <w:rFonts w:ascii="Arial" w:hAnsi="Arial" w:cs="Arial"/>
          <w:color w:val="000000"/>
          <w:sz w:val="20"/>
          <w:szCs w:val="20"/>
        </w:rPr>
        <w:t>dịch</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Ngừng</w:t>
      </w:r>
      <w:r w:rsidRPr="00EC0494">
        <w:rPr>
          <w:rFonts w:ascii="Arial" w:hAnsi="Arial" w:cs="Arial"/>
          <w:color w:val="000000"/>
          <w:sz w:val="20"/>
          <w:szCs w:val="20"/>
        </w:rPr>
        <w:t xml:space="preserve"> </w:t>
      </w:r>
      <w:r w:rsidRPr="009F3199">
        <w:rPr>
          <w:rFonts w:ascii="Arial" w:hAnsi="Arial" w:cs="Arial"/>
          <w:color w:val="000000"/>
          <w:sz w:val="20"/>
          <w:szCs w:val="20"/>
        </w:rPr>
        <w:t>giao</w:t>
      </w:r>
      <w:r w:rsidRPr="00EC0494">
        <w:rPr>
          <w:rFonts w:ascii="Arial" w:hAnsi="Arial" w:cs="Arial"/>
          <w:color w:val="000000"/>
          <w:sz w:val="20"/>
          <w:szCs w:val="20"/>
        </w:rPr>
        <w:t xml:space="preserve"> </w:t>
      </w:r>
      <w:r w:rsidRPr="009F3199">
        <w:rPr>
          <w:rFonts w:ascii="Arial" w:hAnsi="Arial" w:cs="Arial"/>
          <w:color w:val="000000"/>
          <w:sz w:val="20"/>
          <w:szCs w:val="20"/>
        </w:rPr>
        <w:t>dịch</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(trực</w:t>
      </w:r>
      <w:r w:rsidRPr="00EC0494">
        <w:rPr>
          <w:rFonts w:ascii="Arial" w:hAnsi="Arial" w:cs="Arial"/>
          <w:color w:val="000000"/>
          <w:sz w:val="20"/>
          <w:szCs w:val="20"/>
        </w:rPr>
        <w:t xml:space="preserve"> </w:t>
      </w:r>
      <w:r w:rsidRPr="009F3199">
        <w:rPr>
          <w:rFonts w:ascii="Arial" w:hAnsi="Arial" w:cs="Arial"/>
          <w:color w:val="000000"/>
          <w:sz w:val="20"/>
          <w:szCs w:val="20"/>
        </w:rPr>
        <w:t>tiếp,</w:t>
      </w:r>
      <w:r w:rsidRPr="00EC0494">
        <w:rPr>
          <w:rFonts w:ascii="Arial" w:hAnsi="Arial" w:cs="Arial"/>
          <w:color w:val="000000"/>
          <w:sz w:val="20"/>
          <w:szCs w:val="20"/>
        </w:rPr>
        <w:t xml:space="preserve"> </w:t>
      </w:r>
      <w:r w:rsidRPr="009F3199">
        <w:rPr>
          <w:rFonts w:ascii="Arial" w:hAnsi="Arial" w:cs="Arial"/>
          <w:color w:val="000000"/>
          <w:sz w:val="20"/>
          <w:szCs w:val="20"/>
        </w:rPr>
        <w:t>qua</w:t>
      </w:r>
      <w:r w:rsidRPr="00EC0494">
        <w:rPr>
          <w:rFonts w:ascii="Arial" w:hAnsi="Arial" w:cs="Arial"/>
          <w:color w:val="000000"/>
          <w:sz w:val="20"/>
          <w:szCs w:val="20"/>
        </w:rPr>
        <w:t xml:space="preserve"> </w:t>
      </w:r>
      <w:r w:rsidRPr="009F3199">
        <w:rPr>
          <w:rFonts w:ascii="Arial" w:hAnsi="Arial" w:cs="Arial"/>
          <w:color w:val="000000"/>
          <w:sz w:val="20"/>
          <w:szCs w:val="20"/>
        </w:rPr>
        <w:t>T-VAN)</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1.008008)</w:t>
      </w:r>
    </w:p>
    <w:p w14:paraId="2CC46F46" w14:textId="74AACEF8" w:rsidR="0026259C" w:rsidRPr="00EC0494" w:rsidRDefault="00C12BD6" w:rsidP="00EC0494">
      <w:pPr>
        <w:pStyle w:val="u1"/>
        <w:keepNext w:val="0"/>
        <w:keepLines w:val="0"/>
        <w:widowControl w:val="0"/>
        <w:tabs>
          <w:tab w:val="left" w:pos="900"/>
          <w:tab w:val="left" w:pos="1080"/>
          <w:tab w:val="left" w:pos="1170"/>
        </w:tabs>
        <w:adjustRightInd w:val="0"/>
        <w:snapToGrid w:val="0"/>
        <w:spacing w:before="0" w:after="120" w:line="240" w:lineRule="auto"/>
        <w:jc w:val="both"/>
        <w:rPr>
          <w:rFonts w:ascii="Arial" w:hAnsi="Arial" w:cs="Arial"/>
          <w:b/>
          <w:color w:val="000000" w:themeColor="text1"/>
          <w:sz w:val="20"/>
          <w:szCs w:val="20"/>
        </w:rPr>
      </w:pPr>
      <w:r w:rsidRPr="009F3199">
        <w:rPr>
          <w:rFonts w:ascii="Arial" w:eastAsia="Times New Roman" w:hAnsi="Arial" w:cs="Arial"/>
          <w:color w:val="000000" w:themeColor="text1"/>
          <w:sz w:val="20"/>
          <w:szCs w:val="20"/>
        </w:rPr>
        <w:t>6.</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Quy</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trình</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điện</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tử</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áp</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dụng</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cho</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thủ</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tục</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Đăng</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ký</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mới/Bổ</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sung</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thông</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tin</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đăng</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ký/Thu</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hồi</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tài</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khoản</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truy</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cập</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Hệ</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thống</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thông</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tin</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quản</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lý</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thuế</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để</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khai</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thác</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sử</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dụng</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thông</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tin</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hóa</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đơn</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điện</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tử</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(Mã</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TTHC</w:t>
      </w:r>
      <w:r w:rsidRPr="00EC0494">
        <w:rPr>
          <w:rFonts w:ascii="Arial" w:eastAsia="Times New Roman" w:hAnsi="Arial" w:cs="Arial"/>
          <w:color w:val="000000"/>
          <w:sz w:val="20"/>
          <w:szCs w:val="20"/>
        </w:rPr>
        <w:t xml:space="preserve"> </w:t>
      </w:r>
      <w:r w:rsidRPr="009F3199">
        <w:rPr>
          <w:rFonts w:ascii="Arial" w:eastAsia="Times New Roman" w:hAnsi="Arial" w:cs="Arial"/>
          <w:color w:val="000000"/>
          <w:sz w:val="20"/>
          <w:szCs w:val="20"/>
        </w:rPr>
        <w:t>1.011043)</w:t>
      </w:r>
    </w:p>
    <w:p w14:paraId="7496F4D4" w14:textId="77777777" w:rsidR="00C12BD6" w:rsidRPr="00EC0494" w:rsidRDefault="00C12BD6" w:rsidP="00EC0494">
      <w:pPr>
        <w:widowControl w:val="0"/>
        <w:adjustRightInd w:val="0"/>
        <w:snapToGrid w:val="0"/>
        <w:spacing w:after="120"/>
        <w:jc w:val="both"/>
        <w:rPr>
          <w:rFonts w:ascii="Arial" w:hAnsi="Arial" w:cs="Arial"/>
          <w:b/>
          <w:bCs/>
          <w:color w:val="000000" w:themeColor="text1"/>
          <w:sz w:val="20"/>
          <w:szCs w:val="20"/>
        </w:rPr>
      </w:pPr>
    </w:p>
    <w:p w14:paraId="5E6AED31" w14:textId="77777777" w:rsidR="00C12BD6" w:rsidRPr="00EC0494" w:rsidRDefault="00C12BD6" w:rsidP="00EC0494">
      <w:pPr>
        <w:widowControl w:val="0"/>
        <w:adjustRightInd w:val="0"/>
        <w:snapToGrid w:val="0"/>
        <w:spacing w:after="120"/>
        <w:jc w:val="both"/>
        <w:rPr>
          <w:rFonts w:ascii="Arial" w:hAnsi="Arial" w:cs="Arial"/>
          <w:b/>
          <w:bCs/>
          <w:color w:val="000000" w:themeColor="text1"/>
          <w:sz w:val="20"/>
          <w:szCs w:val="20"/>
        </w:rPr>
        <w:sectPr w:rsidR="00C12BD6" w:rsidRPr="00EC0494" w:rsidSect="00C12BD6">
          <w:pgSz w:w="11907" w:h="16840" w:code="9"/>
          <w:pgMar w:top="1440" w:right="1440" w:bottom="1440" w:left="1440" w:header="0" w:footer="0" w:gutter="0"/>
          <w:cols w:space="720"/>
          <w:titlePg/>
          <w:docGrid w:linePitch="360"/>
        </w:sectPr>
      </w:pPr>
    </w:p>
    <w:p w14:paraId="6261135A" w14:textId="77777777" w:rsidR="009E44F7" w:rsidRPr="00EC0494" w:rsidRDefault="009E44F7" w:rsidP="00EC0494">
      <w:pPr>
        <w:widowControl w:val="0"/>
        <w:adjustRightInd w:val="0"/>
        <w:snapToGrid w:val="0"/>
        <w:jc w:val="center"/>
        <w:rPr>
          <w:rFonts w:ascii="Arial" w:hAnsi="Arial" w:cs="Arial"/>
          <w:b/>
          <w:bCs/>
          <w:color w:val="000000" w:themeColor="text1"/>
          <w:sz w:val="20"/>
          <w:szCs w:val="20"/>
        </w:rPr>
      </w:pPr>
      <w:r w:rsidRPr="00EC0494">
        <w:rPr>
          <w:rFonts w:ascii="Arial" w:hAnsi="Arial" w:cs="Arial"/>
          <w:b/>
          <w:bCs/>
          <w:color w:val="000000" w:themeColor="text1"/>
          <w:sz w:val="20"/>
          <w:szCs w:val="20"/>
          <w:lang w:val="vi-VN"/>
        </w:rPr>
        <w:lastRenderedPageBreak/>
        <w:t xml:space="preserve">Phụ lục </w:t>
      </w:r>
      <w:r w:rsidRPr="00EC0494">
        <w:rPr>
          <w:rFonts w:ascii="Arial" w:hAnsi="Arial" w:cs="Arial"/>
          <w:b/>
          <w:bCs/>
          <w:color w:val="000000" w:themeColor="text1"/>
          <w:sz w:val="20"/>
          <w:szCs w:val="20"/>
        </w:rPr>
        <w:t>I</w:t>
      </w:r>
    </w:p>
    <w:p w14:paraId="413060C0" w14:textId="38C4C929" w:rsidR="009E44F7" w:rsidRPr="00EC0494" w:rsidRDefault="009E44F7" w:rsidP="00EC0494">
      <w:pPr>
        <w:widowControl w:val="0"/>
        <w:adjustRightInd w:val="0"/>
        <w:snapToGrid w:val="0"/>
        <w:jc w:val="center"/>
        <w:rPr>
          <w:rFonts w:ascii="Arial" w:hAnsi="Arial" w:cs="Arial"/>
          <w:b/>
          <w:bCs/>
          <w:color w:val="000000" w:themeColor="text1"/>
          <w:sz w:val="20"/>
          <w:szCs w:val="20"/>
        </w:rPr>
      </w:pPr>
      <w:r w:rsidRPr="00EC0494">
        <w:rPr>
          <w:rFonts w:ascii="Arial" w:hAnsi="Arial" w:cs="Arial"/>
          <w:b/>
          <w:bCs/>
          <w:color w:val="000000" w:themeColor="text1"/>
          <w:sz w:val="20"/>
          <w:szCs w:val="20"/>
          <w:lang w:val="vi-VN"/>
        </w:rPr>
        <w:t>QUY TRÌNH NỘI BỘ</w:t>
      </w:r>
      <w:r w:rsidRPr="00EC0494">
        <w:rPr>
          <w:rFonts w:ascii="Arial" w:hAnsi="Arial" w:cs="Arial"/>
          <w:b/>
          <w:bCs/>
          <w:color w:val="000000" w:themeColor="text1"/>
          <w:sz w:val="20"/>
          <w:szCs w:val="20"/>
        </w:rPr>
        <w:t>, QUY TRÌNH ĐIỆN TỬ</w:t>
      </w:r>
      <w:r w:rsidRPr="00EC0494">
        <w:rPr>
          <w:rFonts w:ascii="Arial" w:hAnsi="Arial" w:cs="Arial"/>
          <w:b/>
          <w:bCs/>
          <w:color w:val="000000" w:themeColor="text1"/>
          <w:sz w:val="20"/>
          <w:szCs w:val="20"/>
          <w:lang w:val="vi-VN"/>
        </w:rPr>
        <w:t xml:space="preserve"> GIẢI QUYẾT THỦ TỤC </w:t>
      </w:r>
      <w:r w:rsidR="00C12BD6" w:rsidRPr="00EC0494">
        <w:rPr>
          <w:rFonts w:ascii="Arial" w:hAnsi="Arial" w:cs="Arial"/>
          <w:b/>
          <w:bCs/>
          <w:color w:val="000000" w:themeColor="text1"/>
          <w:sz w:val="20"/>
          <w:szCs w:val="20"/>
        </w:rPr>
        <w:br/>
      </w:r>
      <w:r w:rsidRPr="00EC0494">
        <w:rPr>
          <w:rFonts w:ascii="Arial" w:hAnsi="Arial" w:cs="Arial"/>
          <w:b/>
          <w:bCs/>
          <w:color w:val="000000" w:themeColor="text1"/>
          <w:sz w:val="20"/>
          <w:szCs w:val="20"/>
          <w:lang w:val="vi-VN"/>
        </w:rPr>
        <w:t xml:space="preserve">HÀNH CHÍNH </w:t>
      </w:r>
      <w:r w:rsidRPr="00EC0494">
        <w:rPr>
          <w:rFonts w:ascii="Arial" w:hAnsi="Arial" w:cs="Arial"/>
          <w:b/>
          <w:bCs/>
          <w:color w:val="000000" w:themeColor="text1"/>
          <w:sz w:val="20"/>
          <w:szCs w:val="20"/>
        </w:rPr>
        <w:t xml:space="preserve">VỀ THUẾ THỰC HIỆN TIẾP NHẬN, TRẢ KẾT QUẢ TẠI </w:t>
      </w:r>
      <w:r w:rsidR="00C12BD6" w:rsidRPr="00EC0494">
        <w:rPr>
          <w:rFonts w:ascii="Arial" w:hAnsi="Arial" w:cs="Arial"/>
          <w:b/>
          <w:bCs/>
          <w:color w:val="000000" w:themeColor="text1"/>
          <w:sz w:val="20"/>
          <w:szCs w:val="20"/>
        </w:rPr>
        <w:br/>
      </w:r>
      <w:r w:rsidRPr="00EC0494">
        <w:rPr>
          <w:rFonts w:ascii="Arial" w:hAnsi="Arial" w:cs="Arial"/>
          <w:b/>
          <w:bCs/>
          <w:color w:val="000000" w:themeColor="text1"/>
          <w:sz w:val="20"/>
          <w:szCs w:val="20"/>
        </w:rPr>
        <w:t xml:space="preserve">BỘ PHẬN MỘT CỬA, TRÊN HỆ THỐNG THÔNG TIN GIẢI QUYẾT THỦ </w:t>
      </w:r>
      <w:r w:rsidR="00C12BD6" w:rsidRPr="00EC0494">
        <w:rPr>
          <w:rFonts w:ascii="Arial" w:hAnsi="Arial" w:cs="Arial"/>
          <w:b/>
          <w:bCs/>
          <w:color w:val="000000" w:themeColor="text1"/>
          <w:sz w:val="20"/>
          <w:szCs w:val="20"/>
        </w:rPr>
        <w:br/>
      </w:r>
      <w:r w:rsidRPr="00EC0494">
        <w:rPr>
          <w:rFonts w:ascii="Arial" w:hAnsi="Arial" w:cs="Arial"/>
          <w:b/>
          <w:bCs/>
          <w:color w:val="000000" w:themeColor="text1"/>
          <w:sz w:val="20"/>
          <w:szCs w:val="20"/>
        </w:rPr>
        <w:t>TỤC HÀNH CHÍNH</w:t>
      </w:r>
    </w:p>
    <w:p w14:paraId="77FC85A8" w14:textId="31ACBB9C" w:rsidR="009E44F7" w:rsidRPr="00EC0494" w:rsidRDefault="009E44F7" w:rsidP="00EC0494">
      <w:pPr>
        <w:widowControl w:val="0"/>
        <w:adjustRightInd w:val="0"/>
        <w:snapToGrid w:val="0"/>
        <w:jc w:val="center"/>
        <w:rPr>
          <w:rFonts w:ascii="Arial" w:hAnsi="Arial" w:cs="Arial"/>
          <w:bCs/>
          <w:i/>
          <w:iCs/>
          <w:color w:val="000000" w:themeColor="text1"/>
          <w:sz w:val="20"/>
          <w:szCs w:val="20"/>
        </w:rPr>
      </w:pPr>
      <w:r w:rsidRPr="00EC0494">
        <w:rPr>
          <w:rFonts w:ascii="Arial" w:hAnsi="Arial" w:cs="Arial"/>
          <w:bCs/>
          <w:i/>
          <w:iCs/>
          <w:color w:val="000000" w:themeColor="text1"/>
          <w:sz w:val="20"/>
          <w:szCs w:val="20"/>
          <w:lang w:val="vi-VN"/>
        </w:rPr>
        <w:t>(</w:t>
      </w:r>
      <w:r w:rsidRPr="00EC0494">
        <w:rPr>
          <w:rFonts w:ascii="Arial" w:hAnsi="Arial" w:cs="Arial"/>
          <w:bCs/>
          <w:i/>
          <w:iCs/>
          <w:color w:val="000000" w:themeColor="text1"/>
          <w:sz w:val="20"/>
          <w:szCs w:val="20"/>
        </w:rPr>
        <w:t>K</w:t>
      </w:r>
      <w:r w:rsidRPr="00EC0494">
        <w:rPr>
          <w:rFonts w:ascii="Arial" w:hAnsi="Arial" w:cs="Arial"/>
          <w:bCs/>
          <w:i/>
          <w:iCs/>
          <w:color w:val="000000" w:themeColor="text1"/>
          <w:sz w:val="20"/>
          <w:szCs w:val="20"/>
          <w:lang w:val="vi-VN"/>
        </w:rPr>
        <w:t xml:space="preserve">èm theo Quyết định số: </w:t>
      </w:r>
      <w:r w:rsidR="00C12BD6" w:rsidRPr="00EC0494">
        <w:rPr>
          <w:rFonts w:ascii="Arial" w:hAnsi="Arial" w:cs="Arial"/>
          <w:bCs/>
          <w:i/>
          <w:iCs/>
          <w:color w:val="000000" w:themeColor="text1"/>
          <w:sz w:val="20"/>
          <w:szCs w:val="20"/>
        </w:rPr>
        <w:t>2290</w:t>
      </w:r>
      <w:r w:rsidRPr="00EC0494">
        <w:rPr>
          <w:rFonts w:ascii="Arial" w:hAnsi="Arial" w:cs="Arial"/>
          <w:bCs/>
          <w:i/>
          <w:iCs/>
          <w:color w:val="000000" w:themeColor="text1"/>
          <w:sz w:val="20"/>
          <w:szCs w:val="20"/>
          <w:lang w:val="vi-VN"/>
        </w:rPr>
        <w:t xml:space="preserve">/QĐ-BTC ngày </w:t>
      </w:r>
      <w:r w:rsidR="00C12BD6" w:rsidRPr="00EC0494">
        <w:rPr>
          <w:rFonts w:ascii="Arial" w:hAnsi="Arial" w:cs="Arial"/>
          <w:bCs/>
          <w:i/>
          <w:iCs/>
          <w:color w:val="000000" w:themeColor="text1"/>
          <w:sz w:val="20"/>
          <w:szCs w:val="20"/>
        </w:rPr>
        <w:t>19</w:t>
      </w:r>
      <w:r w:rsidRPr="00EC0494">
        <w:rPr>
          <w:rFonts w:ascii="Arial" w:hAnsi="Arial" w:cs="Arial"/>
          <w:bCs/>
          <w:i/>
          <w:iCs/>
          <w:color w:val="000000" w:themeColor="text1"/>
          <w:sz w:val="20"/>
          <w:szCs w:val="20"/>
          <w:lang w:val="vi-VN"/>
        </w:rPr>
        <w:t xml:space="preserve"> tháng </w:t>
      </w:r>
      <w:r w:rsidR="00C12BD6" w:rsidRPr="00EC0494">
        <w:rPr>
          <w:rFonts w:ascii="Arial" w:hAnsi="Arial" w:cs="Arial"/>
          <w:bCs/>
          <w:i/>
          <w:iCs/>
          <w:color w:val="000000" w:themeColor="text1"/>
          <w:sz w:val="20"/>
          <w:szCs w:val="20"/>
        </w:rPr>
        <w:t>08</w:t>
      </w:r>
      <w:r w:rsidRPr="00EC0494">
        <w:rPr>
          <w:rFonts w:ascii="Arial" w:hAnsi="Arial" w:cs="Arial"/>
          <w:bCs/>
          <w:i/>
          <w:iCs/>
          <w:color w:val="000000" w:themeColor="text1"/>
          <w:sz w:val="20"/>
          <w:szCs w:val="20"/>
          <w:lang w:val="vi-VN"/>
        </w:rPr>
        <w:t xml:space="preserve"> năm 202</w:t>
      </w:r>
      <w:r w:rsidRPr="00EC0494">
        <w:rPr>
          <w:rFonts w:ascii="Arial" w:hAnsi="Arial" w:cs="Arial"/>
          <w:bCs/>
          <w:i/>
          <w:iCs/>
          <w:color w:val="000000" w:themeColor="text1"/>
          <w:sz w:val="20"/>
          <w:szCs w:val="20"/>
        </w:rPr>
        <w:t>6</w:t>
      </w:r>
      <w:r w:rsidRPr="00EC0494">
        <w:rPr>
          <w:rFonts w:ascii="Arial" w:hAnsi="Arial" w:cs="Arial"/>
          <w:bCs/>
          <w:i/>
          <w:iCs/>
          <w:color w:val="000000" w:themeColor="text1"/>
          <w:sz w:val="20"/>
          <w:szCs w:val="20"/>
          <w:lang w:val="vi-VN"/>
        </w:rPr>
        <w:t xml:space="preserve"> của</w:t>
      </w:r>
      <w:r w:rsidRPr="00EC0494">
        <w:rPr>
          <w:rFonts w:ascii="Arial" w:hAnsi="Arial" w:cs="Arial"/>
          <w:bCs/>
          <w:i/>
          <w:iCs/>
          <w:color w:val="000000" w:themeColor="text1"/>
          <w:sz w:val="20"/>
          <w:szCs w:val="20"/>
        </w:rPr>
        <w:t xml:space="preserve"> </w:t>
      </w:r>
      <w:r w:rsidRPr="00EC0494">
        <w:rPr>
          <w:rFonts w:ascii="Arial" w:hAnsi="Arial" w:cs="Arial"/>
          <w:bCs/>
          <w:i/>
          <w:iCs/>
          <w:color w:val="000000" w:themeColor="text1"/>
          <w:sz w:val="20"/>
          <w:szCs w:val="20"/>
          <w:lang w:val="vi-VN"/>
        </w:rPr>
        <w:t>Bộ Tài chính)</w:t>
      </w:r>
    </w:p>
    <w:p w14:paraId="136B0354" w14:textId="12DC84FD" w:rsidR="00C12BD6" w:rsidRPr="00EC0494" w:rsidRDefault="00C12BD6" w:rsidP="00EC0494">
      <w:pPr>
        <w:widowControl w:val="0"/>
        <w:adjustRightInd w:val="0"/>
        <w:snapToGrid w:val="0"/>
        <w:jc w:val="center"/>
        <w:rPr>
          <w:rFonts w:ascii="Arial" w:hAnsi="Arial" w:cs="Arial"/>
          <w:bCs/>
          <w:i/>
          <w:iCs/>
          <w:color w:val="000000" w:themeColor="text1"/>
          <w:sz w:val="20"/>
          <w:szCs w:val="20"/>
          <w:vertAlign w:val="superscript"/>
        </w:rPr>
      </w:pPr>
      <w:r w:rsidRPr="00EC0494">
        <w:rPr>
          <w:rFonts w:ascii="Arial" w:hAnsi="Arial" w:cs="Arial"/>
          <w:bCs/>
          <w:i/>
          <w:iCs/>
          <w:color w:val="000000" w:themeColor="text1"/>
          <w:sz w:val="20"/>
          <w:szCs w:val="20"/>
          <w:vertAlign w:val="superscript"/>
        </w:rPr>
        <w:t>______________________</w:t>
      </w:r>
    </w:p>
    <w:p w14:paraId="2DA06B0E" w14:textId="090E775F" w:rsidR="009E44F7" w:rsidRPr="00EC0494" w:rsidRDefault="009E44F7" w:rsidP="00EC0494">
      <w:pPr>
        <w:widowControl w:val="0"/>
        <w:adjustRightInd w:val="0"/>
        <w:snapToGrid w:val="0"/>
        <w:jc w:val="center"/>
        <w:rPr>
          <w:rFonts w:ascii="Arial" w:hAnsi="Arial" w:cs="Arial"/>
          <w:b/>
          <w:color w:val="000000" w:themeColor="text1"/>
          <w:sz w:val="20"/>
          <w:szCs w:val="20"/>
        </w:rPr>
      </w:pPr>
    </w:p>
    <w:p w14:paraId="1695ED5E" w14:textId="46A13EEB" w:rsidR="00C12BD6" w:rsidRPr="00EC0494" w:rsidRDefault="00C12BD6" w:rsidP="00EC0494">
      <w:pPr>
        <w:adjustRightInd w:val="0"/>
        <w:snapToGrid w:val="0"/>
        <w:spacing w:after="120"/>
        <w:jc w:val="both"/>
        <w:rPr>
          <w:rFonts w:ascii="Arial" w:hAnsi="Arial" w:cs="Arial"/>
          <w:b/>
          <w:bCs/>
          <w:color w:val="000000"/>
          <w:sz w:val="20"/>
          <w:szCs w:val="20"/>
        </w:rPr>
      </w:pPr>
      <w:r w:rsidRPr="009F3199">
        <w:rPr>
          <w:rFonts w:ascii="Arial" w:hAnsi="Arial" w:cs="Arial"/>
          <w:b/>
          <w:bCs/>
          <w:color w:val="000000"/>
          <w:sz w:val="20"/>
          <w:szCs w:val="20"/>
        </w:rPr>
        <w:t>I.</w:t>
      </w:r>
      <w:r w:rsidRPr="00EC0494">
        <w:rPr>
          <w:rFonts w:ascii="Arial" w:hAnsi="Arial" w:cs="Arial"/>
          <w:b/>
          <w:bCs/>
          <w:color w:val="000000"/>
          <w:sz w:val="20"/>
          <w:szCs w:val="20"/>
        </w:rPr>
        <w:t xml:space="preserve"> </w:t>
      </w:r>
      <w:r w:rsidRPr="009F3199">
        <w:rPr>
          <w:rFonts w:ascii="Arial" w:hAnsi="Arial" w:cs="Arial"/>
          <w:b/>
          <w:bCs/>
          <w:color w:val="000000"/>
          <w:sz w:val="20"/>
          <w:szCs w:val="20"/>
        </w:rPr>
        <w:t>Quy</w:t>
      </w:r>
      <w:r w:rsidRPr="00EC0494">
        <w:rPr>
          <w:rFonts w:ascii="Arial" w:hAnsi="Arial" w:cs="Arial"/>
          <w:b/>
          <w:bCs/>
          <w:color w:val="000000"/>
          <w:sz w:val="20"/>
          <w:szCs w:val="20"/>
        </w:rPr>
        <w:t xml:space="preserve"> </w:t>
      </w:r>
      <w:r w:rsidRPr="009F3199">
        <w:rPr>
          <w:rFonts w:ascii="Arial" w:hAnsi="Arial" w:cs="Arial"/>
          <w:b/>
          <w:bCs/>
          <w:color w:val="000000"/>
          <w:sz w:val="20"/>
          <w:szCs w:val="20"/>
        </w:rPr>
        <w:t>trình</w:t>
      </w:r>
      <w:r w:rsidRPr="00EC0494">
        <w:rPr>
          <w:rFonts w:ascii="Arial" w:hAnsi="Arial" w:cs="Arial"/>
          <w:b/>
          <w:bCs/>
          <w:color w:val="000000"/>
          <w:sz w:val="20"/>
          <w:szCs w:val="20"/>
        </w:rPr>
        <w:t xml:space="preserve"> </w:t>
      </w:r>
      <w:r w:rsidRPr="009F3199">
        <w:rPr>
          <w:rFonts w:ascii="Arial" w:hAnsi="Arial" w:cs="Arial"/>
          <w:b/>
          <w:bCs/>
          <w:color w:val="000000"/>
          <w:sz w:val="20"/>
          <w:szCs w:val="20"/>
        </w:rPr>
        <w:t>nội</w:t>
      </w:r>
      <w:r w:rsidRPr="00EC0494">
        <w:rPr>
          <w:rFonts w:ascii="Arial" w:hAnsi="Arial" w:cs="Arial"/>
          <w:b/>
          <w:bCs/>
          <w:color w:val="000000"/>
          <w:sz w:val="20"/>
          <w:szCs w:val="20"/>
        </w:rPr>
        <w:t xml:space="preserve"> </w:t>
      </w:r>
      <w:r w:rsidRPr="009F3199">
        <w:rPr>
          <w:rFonts w:ascii="Arial" w:hAnsi="Arial" w:cs="Arial"/>
          <w:b/>
          <w:bCs/>
          <w:color w:val="000000"/>
          <w:sz w:val="20"/>
          <w:szCs w:val="20"/>
        </w:rPr>
        <w:t>bộ,</w:t>
      </w:r>
      <w:r w:rsidRPr="00EC0494">
        <w:rPr>
          <w:rFonts w:ascii="Arial" w:hAnsi="Arial" w:cs="Arial"/>
          <w:b/>
          <w:bCs/>
          <w:color w:val="000000"/>
          <w:sz w:val="20"/>
          <w:szCs w:val="20"/>
        </w:rPr>
        <w:t xml:space="preserve"> </w:t>
      </w:r>
      <w:r w:rsidRPr="009F3199">
        <w:rPr>
          <w:rFonts w:ascii="Arial" w:hAnsi="Arial" w:cs="Arial"/>
          <w:b/>
          <w:bCs/>
          <w:color w:val="000000"/>
          <w:sz w:val="20"/>
          <w:szCs w:val="20"/>
        </w:rPr>
        <w:t>quy</w:t>
      </w:r>
      <w:r w:rsidRPr="00EC0494">
        <w:rPr>
          <w:rFonts w:ascii="Arial" w:hAnsi="Arial" w:cs="Arial"/>
          <w:b/>
          <w:bCs/>
          <w:color w:val="000000"/>
          <w:sz w:val="20"/>
          <w:szCs w:val="20"/>
        </w:rPr>
        <w:t xml:space="preserve"> </w:t>
      </w:r>
      <w:r w:rsidRPr="009F3199">
        <w:rPr>
          <w:rFonts w:ascii="Arial" w:hAnsi="Arial" w:cs="Arial"/>
          <w:b/>
          <w:bCs/>
          <w:color w:val="000000"/>
          <w:sz w:val="20"/>
          <w:szCs w:val="20"/>
        </w:rPr>
        <w:t>trình</w:t>
      </w:r>
      <w:r w:rsidRPr="00EC0494">
        <w:rPr>
          <w:rFonts w:ascii="Arial" w:hAnsi="Arial" w:cs="Arial"/>
          <w:b/>
          <w:bCs/>
          <w:color w:val="000000"/>
          <w:sz w:val="20"/>
          <w:szCs w:val="20"/>
        </w:rPr>
        <w:t xml:space="preserve"> </w:t>
      </w:r>
      <w:r w:rsidRPr="009F3199">
        <w:rPr>
          <w:rFonts w:ascii="Arial" w:hAnsi="Arial" w:cs="Arial"/>
          <w:b/>
          <w:bCs/>
          <w:color w:val="000000"/>
          <w:sz w:val="20"/>
          <w:szCs w:val="20"/>
        </w:rPr>
        <w:t>điện</w:t>
      </w:r>
      <w:r w:rsidRPr="00EC0494">
        <w:rPr>
          <w:rFonts w:ascii="Arial" w:hAnsi="Arial" w:cs="Arial"/>
          <w:b/>
          <w:bCs/>
          <w:color w:val="000000"/>
          <w:sz w:val="20"/>
          <w:szCs w:val="20"/>
        </w:rPr>
        <w:t xml:space="preserve"> </w:t>
      </w:r>
      <w:r w:rsidRPr="009F3199">
        <w:rPr>
          <w:rFonts w:ascii="Arial" w:hAnsi="Arial" w:cs="Arial"/>
          <w:b/>
          <w:bCs/>
          <w:color w:val="000000"/>
          <w:sz w:val="20"/>
          <w:szCs w:val="20"/>
        </w:rPr>
        <w:t>tử</w:t>
      </w:r>
      <w:r w:rsidRPr="00EC0494">
        <w:rPr>
          <w:rFonts w:ascii="Arial" w:hAnsi="Arial" w:cs="Arial"/>
          <w:b/>
          <w:bCs/>
          <w:color w:val="000000"/>
          <w:sz w:val="20"/>
          <w:szCs w:val="20"/>
        </w:rPr>
        <w:t xml:space="preserve"> </w:t>
      </w:r>
      <w:r w:rsidRPr="009F3199">
        <w:rPr>
          <w:rFonts w:ascii="Arial" w:hAnsi="Arial" w:cs="Arial"/>
          <w:b/>
          <w:bCs/>
          <w:color w:val="000000"/>
          <w:sz w:val="20"/>
          <w:szCs w:val="20"/>
        </w:rPr>
        <w:t>áp</w:t>
      </w:r>
      <w:r w:rsidRPr="00EC0494">
        <w:rPr>
          <w:rFonts w:ascii="Arial" w:hAnsi="Arial" w:cs="Arial"/>
          <w:b/>
          <w:bCs/>
          <w:color w:val="000000"/>
          <w:sz w:val="20"/>
          <w:szCs w:val="20"/>
        </w:rPr>
        <w:t xml:space="preserve"> </w:t>
      </w:r>
      <w:r w:rsidRPr="009F3199">
        <w:rPr>
          <w:rFonts w:ascii="Arial" w:hAnsi="Arial" w:cs="Arial"/>
          <w:b/>
          <w:bCs/>
          <w:color w:val="000000"/>
          <w:sz w:val="20"/>
          <w:szCs w:val="20"/>
        </w:rPr>
        <w:t>dụng</w:t>
      </w:r>
      <w:r w:rsidRPr="00EC0494">
        <w:rPr>
          <w:rFonts w:ascii="Arial" w:hAnsi="Arial" w:cs="Arial"/>
          <w:b/>
          <w:bCs/>
          <w:color w:val="000000"/>
          <w:sz w:val="20"/>
          <w:szCs w:val="20"/>
        </w:rPr>
        <w:t xml:space="preserve"> </w:t>
      </w:r>
      <w:r w:rsidRPr="009F3199">
        <w:rPr>
          <w:rFonts w:ascii="Arial" w:hAnsi="Arial" w:cs="Arial"/>
          <w:b/>
          <w:bCs/>
          <w:color w:val="000000"/>
          <w:sz w:val="20"/>
          <w:szCs w:val="20"/>
        </w:rPr>
        <w:t>cho</w:t>
      </w:r>
      <w:r w:rsidRPr="00EC0494">
        <w:rPr>
          <w:rFonts w:ascii="Arial" w:hAnsi="Arial" w:cs="Arial"/>
          <w:b/>
          <w:bCs/>
          <w:color w:val="000000"/>
          <w:sz w:val="20"/>
          <w:szCs w:val="20"/>
        </w:rPr>
        <w:t xml:space="preserve"> </w:t>
      </w:r>
      <w:r w:rsidRPr="009F3199">
        <w:rPr>
          <w:rFonts w:ascii="Arial" w:hAnsi="Arial" w:cs="Arial"/>
          <w:b/>
          <w:bCs/>
          <w:color w:val="000000"/>
          <w:sz w:val="20"/>
          <w:szCs w:val="20"/>
        </w:rPr>
        <w:t>40</w:t>
      </w:r>
      <w:r w:rsidRPr="00EC0494">
        <w:rPr>
          <w:rFonts w:ascii="Arial" w:hAnsi="Arial" w:cs="Arial"/>
          <w:b/>
          <w:bCs/>
          <w:color w:val="000000"/>
          <w:sz w:val="20"/>
          <w:szCs w:val="20"/>
        </w:rPr>
        <w:t xml:space="preserve"> </w:t>
      </w:r>
      <w:r w:rsidRPr="009F3199">
        <w:rPr>
          <w:rFonts w:ascii="Arial" w:hAnsi="Arial" w:cs="Arial"/>
          <w:b/>
          <w:bCs/>
          <w:color w:val="000000"/>
          <w:sz w:val="20"/>
          <w:szCs w:val="20"/>
        </w:rPr>
        <w:t>thủ</w:t>
      </w:r>
      <w:r w:rsidRPr="00EC0494">
        <w:rPr>
          <w:rFonts w:ascii="Arial" w:hAnsi="Arial" w:cs="Arial"/>
          <w:b/>
          <w:bCs/>
          <w:color w:val="000000"/>
          <w:sz w:val="20"/>
          <w:szCs w:val="20"/>
        </w:rPr>
        <w:t xml:space="preserve"> </w:t>
      </w:r>
      <w:r w:rsidRPr="009F3199">
        <w:rPr>
          <w:rFonts w:ascii="Arial" w:hAnsi="Arial" w:cs="Arial"/>
          <w:b/>
          <w:bCs/>
          <w:color w:val="000000"/>
          <w:sz w:val="20"/>
          <w:szCs w:val="20"/>
        </w:rPr>
        <w:t>tục</w:t>
      </w:r>
      <w:r w:rsidRPr="00EC0494">
        <w:rPr>
          <w:rFonts w:ascii="Arial" w:hAnsi="Arial" w:cs="Arial"/>
          <w:b/>
          <w:bCs/>
          <w:color w:val="000000"/>
          <w:sz w:val="20"/>
          <w:szCs w:val="20"/>
        </w:rPr>
        <w:t xml:space="preserve"> </w:t>
      </w:r>
      <w:r w:rsidRPr="009F3199">
        <w:rPr>
          <w:rFonts w:ascii="Arial" w:hAnsi="Arial" w:cs="Arial"/>
          <w:b/>
          <w:bCs/>
          <w:color w:val="000000"/>
          <w:sz w:val="20"/>
          <w:szCs w:val="20"/>
        </w:rPr>
        <w:t>hành</w:t>
      </w:r>
      <w:r w:rsidRPr="00EC0494">
        <w:rPr>
          <w:rFonts w:ascii="Arial" w:hAnsi="Arial" w:cs="Arial"/>
          <w:b/>
          <w:bCs/>
          <w:color w:val="000000"/>
          <w:sz w:val="20"/>
          <w:szCs w:val="20"/>
        </w:rPr>
        <w:t xml:space="preserve"> </w:t>
      </w:r>
      <w:r w:rsidRPr="009F3199">
        <w:rPr>
          <w:rFonts w:ascii="Arial" w:hAnsi="Arial" w:cs="Arial"/>
          <w:b/>
          <w:bCs/>
          <w:color w:val="000000"/>
          <w:sz w:val="20"/>
          <w:szCs w:val="20"/>
        </w:rPr>
        <w:t>chính</w:t>
      </w:r>
    </w:p>
    <w:p w14:paraId="10BFE420"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w:t>
      </w:r>
      <w:r w:rsidRPr="00EC0494">
        <w:rPr>
          <w:rFonts w:ascii="Arial" w:hAnsi="Arial" w:cs="Arial"/>
          <w:color w:val="000000"/>
          <w:sz w:val="20"/>
          <w:szCs w:val="20"/>
        </w:rPr>
        <w:t xml:space="preserve"> </w:t>
      </w:r>
      <w:r w:rsidRPr="009F3199">
        <w:rPr>
          <w:rFonts w:ascii="Arial" w:hAnsi="Arial" w:cs="Arial"/>
          <w:color w:val="000000"/>
          <w:sz w:val="20"/>
          <w:szCs w:val="20"/>
        </w:rPr>
        <w:t>Thông</w:t>
      </w:r>
      <w:r w:rsidRPr="00EC0494">
        <w:rPr>
          <w:rFonts w:ascii="Arial" w:hAnsi="Arial" w:cs="Arial"/>
          <w:color w:val="000000"/>
          <w:sz w:val="20"/>
          <w:szCs w:val="20"/>
        </w:rPr>
        <w:t xml:space="preserve"> </w:t>
      </w:r>
      <w:r w:rsidRPr="009F3199">
        <w:rPr>
          <w:rFonts w:ascii="Arial" w:hAnsi="Arial" w:cs="Arial"/>
          <w:color w:val="000000"/>
          <w:sz w:val="20"/>
          <w:szCs w:val="20"/>
        </w:rPr>
        <w:t>báo</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vị</w:t>
      </w:r>
      <w:r w:rsidRPr="00EC0494">
        <w:rPr>
          <w:rFonts w:ascii="Arial" w:hAnsi="Arial" w:cs="Arial"/>
          <w:color w:val="000000"/>
          <w:sz w:val="20"/>
          <w:szCs w:val="20"/>
        </w:rPr>
        <w:t xml:space="preserve"> </w:t>
      </w:r>
      <w:r w:rsidRPr="009F3199">
        <w:rPr>
          <w:rFonts w:ascii="Arial" w:hAnsi="Arial" w:cs="Arial"/>
          <w:color w:val="000000"/>
          <w:sz w:val="20"/>
          <w:szCs w:val="20"/>
        </w:rPr>
        <w:t>hợp</w:t>
      </w:r>
      <w:r w:rsidRPr="00EC0494">
        <w:rPr>
          <w:rFonts w:ascii="Arial" w:hAnsi="Arial" w:cs="Arial"/>
          <w:color w:val="000000"/>
          <w:sz w:val="20"/>
          <w:szCs w:val="20"/>
        </w:rPr>
        <w:t xml:space="preserve"> </w:t>
      </w:r>
      <w:r w:rsidRPr="009F3199">
        <w:rPr>
          <w:rFonts w:ascii="Arial" w:hAnsi="Arial" w:cs="Arial"/>
          <w:color w:val="000000"/>
          <w:sz w:val="20"/>
          <w:szCs w:val="20"/>
        </w:rPr>
        <w:t>thành</w:t>
      </w:r>
      <w:r w:rsidRPr="00EC0494">
        <w:rPr>
          <w:rFonts w:ascii="Arial" w:hAnsi="Arial" w:cs="Arial"/>
          <w:color w:val="000000"/>
          <w:sz w:val="20"/>
          <w:szCs w:val="20"/>
        </w:rPr>
        <w:t xml:space="preserve"> </w:t>
      </w:r>
      <w:r w:rsidRPr="009F3199">
        <w:rPr>
          <w:rFonts w:ascii="Arial" w:hAnsi="Arial" w:cs="Arial"/>
          <w:color w:val="000000"/>
          <w:sz w:val="20"/>
          <w:szCs w:val="20"/>
        </w:rPr>
        <w:t>chịu</w:t>
      </w:r>
      <w:r w:rsidRPr="00EC0494">
        <w:rPr>
          <w:rFonts w:ascii="Arial" w:hAnsi="Arial" w:cs="Arial"/>
          <w:color w:val="000000"/>
          <w:sz w:val="20"/>
          <w:szCs w:val="20"/>
        </w:rPr>
        <w:t xml:space="preserve"> </w:t>
      </w:r>
      <w:r w:rsidRPr="009F3199">
        <w:rPr>
          <w:rFonts w:ascii="Arial" w:hAnsi="Arial" w:cs="Arial"/>
          <w:color w:val="000000"/>
          <w:sz w:val="20"/>
          <w:szCs w:val="20"/>
        </w:rPr>
        <w:t>trách</w:t>
      </w:r>
      <w:r w:rsidRPr="00EC0494">
        <w:rPr>
          <w:rFonts w:ascii="Arial" w:hAnsi="Arial" w:cs="Arial"/>
          <w:color w:val="000000"/>
          <w:sz w:val="20"/>
          <w:szCs w:val="20"/>
        </w:rPr>
        <w:t xml:space="preserve"> </w:t>
      </w:r>
      <w:r w:rsidRPr="009F3199">
        <w:rPr>
          <w:rFonts w:ascii="Arial" w:hAnsi="Arial" w:cs="Arial"/>
          <w:color w:val="000000"/>
          <w:sz w:val="20"/>
          <w:szCs w:val="20"/>
        </w:rPr>
        <w:t>nhiệm</w:t>
      </w:r>
      <w:r w:rsidRPr="00EC0494">
        <w:rPr>
          <w:rFonts w:ascii="Arial" w:hAnsi="Arial" w:cs="Arial"/>
          <w:color w:val="000000"/>
          <w:sz w:val="20"/>
          <w:szCs w:val="20"/>
        </w:rPr>
        <w:t xml:space="preserve"> </w:t>
      </w:r>
      <w:r w:rsidRPr="009F3199">
        <w:rPr>
          <w:rFonts w:ascii="Arial" w:hAnsi="Arial" w:cs="Arial"/>
          <w:color w:val="000000"/>
          <w:sz w:val="20"/>
          <w:szCs w:val="20"/>
        </w:rPr>
        <w:t>kê</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danh</w:t>
      </w:r>
      <w:r w:rsidRPr="00EC0494">
        <w:rPr>
          <w:rFonts w:ascii="Arial" w:hAnsi="Arial" w:cs="Arial"/>
          <w:color w:val="000000"/>
          <w:sz w:val="20"/>
          <w:szCs w:val="20"/>
        </w:rPr>
        <w:t xml:space="preserve"> </w:t>
      </w:r>
      <w:r w:rsidRPr="009F3199">
        <w:rPr>
          <w:rFonts w:ascii="Arial" w:hAnsi="Arial" w:cs="Arial"/>
          <w:color w:val="000000"/>
          <w:sz w:val="20"/>
          <w:szCs w:val="20"/>
        </w:rPr>
        <w:t>sách</w:t>
      </w:r>
      <w:r w:rsidRPr="00EC0494">
        <w:rPr>
          <w:rFonts w:ascii="Arial" w:hAnsi="Arial" w:cs="Arial"/>
          <w:color w:val="000000"/>
          <w:sz w:val="20"/>
          <w:szCs w:val="20"/>
        </w:rPr>
        <w:t xml:space="preserve"> </w:t>
      </w:r>
      <w:r w:rsidRPr="009F3199">
        <w:rPr>
          <w:rFonts w:ascii="Arial" w:hAnsi="Arial" w:cs="Arial"/>
          <w:color w:val="000000"/>
          <w:sz w:val="20"/>
          <w:szCs w:val="20"/>
        </w:rPr>
        <w:t>các</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vị</w:t>
      </w:r>
      <w:r w:rsidRPr="00EC0494">
        <w:rPr>
          <w:rFonts w:ascii="Arial" w:hAnsi="Arial" w:cs="Arial"/>
          <w:color w:val="000000"/>
          <w:sz w:val="20"/>
          <w:szCs w:val="20"/>
        </w:rPr>
        <w:t xml:space="preserve"> </w:t>
      </w:r>
      <w:r w:rsidRPr="009F3199">
        <w:rPr>
          <w:rFonts w:ascii="Arial" w:hAnsi="Arial" w:cs="Arial"/>
          <w:color w:val="000000"/>
          <w:sz w:val="20"/>
          <w:szCs w:val="20"/>
        </w:rPr>
        <w:t>hợp</w:t>
      </w:r>
      <w:r w:rsidRPr="00EC0494">
        <w:rPr>
          <w:rFonts w:ascii="Arial" w:hAnsi="Arial" w:cs="Arial"/>
          <w:color w:val="000000"/>
          <w:sz w:val="20"/>
          <w:szCs w:val="20"/>
        </w:rPr>
        <w:t xml:space="preserve"> </w:t>
      </w:r>
      <w:r w:rsidRPr="009F3199">
        <w:rPr>
          <w:rFonts w:ascii="Arial" w:hAnsi="Arial" w:cs="Arial"/>
          <w:color w:val="000000"/>
          <w:sz w:val="20"/>
          <w:szCs w:val="20"/>
        </w:rPr>
        <w:t>thành</w:t>
      </w:r>
      <w:r w:rsidRPr="00EC0494">
        <w:rPr>
          <w:rFonts w:ascii="Arial" w:hAnsi="Arial" w:cs="Arial"/>
          <w:color w:val="000000"/>
          <w:sz w:val="20"/>
          <w:szCs w:val="20"/>
        </w:rPr>
        <w:t xml:space="preserve"> </w:t>
      </w:r>
      <w:r w:rsidRPr="009F3199">
        <w:rPr>
          <w:rFonts w:ascii="Arial" w:hAnsi="Arial" w:cs="Arial"/>
          <w:color w:val="000000"/>
          <w:sz w:val="20"/>
          <w:szCs w:val="20"/>
        </w:rPr>
        <w:t>thuộc</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tượng</w:t>
      </w:r>
      <w:r w:rsidRPr="00EC0494">
        <w:rPr>
          <w:rFonts w:ascii="Arial" w:hAnsi="Arial" w:cs="Arial"/>
          <w:color w:val="000000"/>
          <w:sz w:val="20"/>
          <w:szCs w:val="20"/>
        </w:rPr>
        <w:t xml:space="preserve"> </w:t>
      </w:r>
      <w:r w:rsidRPr="009F3199">
        <w:rPr>
          <w:rFonts w:ascii="Arial" w:hAnsi="Arial" w:cs="Arial"/>
          <w:color w:val="000000"/>
          <w:sz w:val="20"/>
          <w:szCs w:val="20"/>
        </w:rPr>
        <w:t>áp</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Nghị</w:t>
      </w:r>
      <w:r w:rsidRPr="00EC0494">
        <w:rPr>
          <w:rFonts w:ascii="Arial" w:hAnsi="Arial" w:cs="Arial"/>
          <w:color w:val="000000"/>
          <w:sz w:val="20"/>
          <w:szCs w:val="20"/>
        </w:rPr>
        <w:t xml:space="preserve"> </w:t>
      </w:r>
      <w:r w:rsidRPr="009F3199">
        <w:rPr>
          <w:rFonts w:ascii="Arial" w:hAnsi="Arial" w:cs="Arial"/>
          <w:color w:val="000000"/>
          <w:sz w:val="20"/>
          <w:szCs w:val="20"/>
        </w:rPr>
        <w:t>quyết</w:t>
      </w:r>
      <w:r w:rsidRPr="00EC0494">
        <w:rPr>
          <w:rFonts w:ascii="Arial" w:hAnsi="Arial" w:cs="Arial"/>
          <w:color w:val="000000"/>
          <w:sz w:val="20"/>
          <w:szCs w:val="20"/>
        </w:rPr>
        <w:t xml:space="preserve"> </w:t>
      </w:r>
      <w:r w:rsidRPr="009F3199">
        <w:rPr>
          <w:rFonts w:ascii="Arial" w:hAnsi="Arial" w:cs="Arial"/>
          <w:color w:val="000000"/>
          <w:sz w:val="20"/>
          <w:szCs w:val="20"/>
        </w:rPr>
        <w:t>107/2023/QH15</w:t>
      </w:r>
      <w:r w:rsidRPr="00EC0494">
        <w:rPr>
          <w:rFonts w:ascii="Arial" w:hAnsi="Arial" w:cs="Arial"/>
          <w:color w:val="000000"/>
          <w:sz w:val="20"/>
          <w:szCs w:val="20"/>
        </w:rPr>
        <w:t xml:space="preserve"> </w:t>
      </w:r>
      <w:r w:rsidRPr="009F3199">
        <w:rPr>
          <w:rFonts w:ascii="Arial" w:hAnsi="Arial" w:cs="Arial"/>
          <w:color w:val="000000"/>
          <w:sz w:val="20"/>
          <w:szCs w:val="20"/>
        </w:rPr>
        <w:t>ngày</w:t>
      </w:r>
      <w:r w:rsidRPr="00EC0494">
        <w:rPr>
          <w:rFonts w:ascii="Arial" w:hAnsi="Arial" w:cs="Arial"/>
          <w:color w:val="000000"/>
          <w:sz w:val="20"/>
          <w:szCs w:val="20"/>
        </w:rPr>
        <w:t xml:space="preserve"> </w:t>
      </w:r>
      <w:r w:rsidRPr="009F3199">
        <w:rPr>
          <w:rFonts w:ascii="Arial" w:hAnsi="Arial" w:cs="Arial"/>
          <w:color w:val="000000"/>
          <w:sz w:val="20"/>
          <w:szCs w:val="20"/>
        </w:rPr>
        <w:t>29</w:t>
      </w:r>
      <w:r w:rsidRPr="00EC0494">
        <w:rPr>
          <w:rFonts w:ascii="Arial" w:hAnsi="Arial" w:cs="Arial"/>
          <w:color w:val="000000"/>
          <w:sz w:val="20"/>
          <w:szCs w:val="20"/>
        </w:rPr>
        <w:t xml:space="preserve"> </w:t>
      </w:r>
      <w:r w:rsidRPr="009F3199">
        <w:rPr>
          <w:rFonts w:ascii="Arial" w:hAnsi="Arial" w:cs="Arial"/>
          <w:color w:val="000000"/>
          <w:sz w:val="20"/>
          <w:szCs w:val="20"/>
        </w:rPr>
        <w:t>tháng</w:t>
      </w:r>
      <w:r w:rsidRPr="00EC0494">
        <w:rPr>
          <w:rFonts w:ascii="Arial" w:hAnsi="Arial" w:cs="Arial"/>
          <w:color w:val="000000"/>
          <w:sz w:val="20"/>
          <w:szCs w:val="20"/>
        </w:rPr>
        <w:t xml:space="preserve"> </w:t>
      </w:r>
      <w:r w:rsidRPr="009F3199">
        <w:rPr>
          <w:rFonts w:ascii="Arial" w:hAnsi="Arial" w:cs="Arial"/>
          <w:color w:val="000000"/>
          <w:sz w:val="20"/>
          <w:szCs w:val="20"/>
        </w:rPr>
        <w:t>11</w:t>
      </w:r>
      <w:r w:rsidRPr="00EC0494">
        <w:rPr>
          <w:rFonts w:ascii="Arial" w:hAnsi="Arial" w:cs="Arial"/>
          <w:color w:val="000000"/>
          <w:sz w:val="20"/>
          <w:szCs w:val="20"/>
        </w:rPr>
        <w:t xml:space="preserve"> </w:t>
      </w:r>
      <w:r w:rsidRPr="009F3199">
        <w:rPr>
          <w:rFonts w:ascii="Arial" w:hAnsi="Arial" w:cs="Arial"/>
          <w:color w:val="000000"/>
          <w:sz w:val="20"/>
          <w:szCs w:val="20"/>
        </w:rPr>
        <w:t>năm</w:t>
      </w:r>
      <w:r w:rsidRPr="00EC0494">
        <w:rPr>
          <w:rFonts w:ascii="Arial" w:hAnsi="Arial" w:cs="Arial"/>
          <w:color w:val="000000"/>
          <w:sz w:val="20"/>
          <w:szCs w:val="20"/>
        </w:rPr>
        <w:t xml:space="preserve"> </w:t>
      </w:r>
      <w:r w:rsidRPr="009F3199">
        <w:rPr>
          <w:rFonts w:ascii="Arial" w:hAnsi="Arial" w:cs="Arial"/>
          <w:color w:val="000000"/>
          <w:sz w:val="20"/>
          <w:szCs w:val="20"/>
        </w:rPr>
        <w:t>2023</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Quốc</w:t>
      </w:r>
      <w:r w:rsidRPr="00EC0494">
        <w:rPr>
          <w:rFonts w:ascii="Arial" w:hAnsi="Arial" w:cs="Arial"/>
          <w:color w:val="000000"/>
          <w:sz w:val="20"/>
          <w:szCs w:val="20"/>
        </w:rPr>
        <w:t xml:space="preserve"> </w:t>
      </w:r>
      <w:r w:rsidRPr="009F3199">
        <w:rPr>
          <w:rFonts w:ascii="Arial" w:hAnsi="Arial" w:cs="Arial"/>
          <w:color w:val="000000"/>
          <w:sz w:val="20"/>
          <w:szCs w:val="20"/>
        </w:rPr>
        <w:t>hội</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1.014405</w:t>
      </w:r>
      <w:r w:rsidRPr="00EC0494">
        <w:rPr>
          <w:rFonts w:ascii="Arial" w:hAnsi="Arial" w:cs="Arial"/>
          <w:color w:val="000000"/>
          <w:sz w:val="20"/>
          <w:szCs w:val="20"/>
        </w:rPr>
        <w:t xml:space="preserve"> </w:t>
      </w:r>
      <w:r w:rsidRPr="009F3199">
        <w:rPr>
          <w:rFonts w:ascii="Arial" w:hAnsi="Arial" w:cs="Arial"/>
          <w:color w:val="000000"/>
          <w:sz w:val="20"/>
          <w:szCs w:val="20"/>
        </w:rPr>
        <w:t>)</w:t>
      </w:r>
    </w:p>
    <w:p w14:paraId="2C9F6336"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giá</w:t>
      </w:r>
      <w:r w:rsidRPr="00EC0494">
        <w:rPr>
          <w:rFonts w:ascii="Arial" w:hAnsi="Arial" w:cs="Arial"/>
          <w:color w:val="000000"/>
          <w:sz w:val="20"/>
          <w:szCs w:val="20"/>
        </w:rPr>
        <w:t xml:space="preserve"> </w:t>
      </w:r>
      <w:r w:rsidRPr="009F3199">
        <w:rPr>
          <w:rFonts w:ascii="Arial" w:hAnsi="Arial" w:cs="Arial"/>
          <w:color w:val="000000"/>
          <w:sz w:val="20"/>
          <w:szCs w:val="20"/>
        </w:rPr>
        <w:t>trị</w:t>
      </w:r>
      <w:r w:rsidRPr="00EC0494">
        <w:rPr>
          <w:rFonts w:ascii="Arial" w:hAnsi="Arial" w:cs="Arial"/>
          <w:color w:val="000000"/>
          <w:sz w:val="20"/>
          <w:szCs w:val="20"/>
        </w:rPr>
        <w:t xml:space="preserve"> </w:t>
      </w:r>
      <w:r w:rsidRPr="009F3199">
        <w:rPr>
          <w:rFonts w:ascii="Arial" w:hAnsi="Arial" w:cs="Arial"/>
          <w:color w:val="000000"/>
          <w:sz w:val="20"/>
          <w:szCs w:val="20"/>
        </w:rPr>
        <w:t>gia</w:t>
      </w:r>
      <w:r w:rsidRPr="00EC0494">
        <w:rPr>
          <w:rFonts w:ascii="Arial" w:hAnsi="Arial" w:cs="Arial"/>
          <w:color w:val="000000"/>
          <w:sz w:val="20"/>
          <w:szCs w:val="20"/>
        </w:rPr>
        <w:t xml:space="preserve"> </w:t>
      </w:r>
      <w:r w:rsidRPr="009F3199">
        <w:rPr>
          <w:rFonts w:ascii="Arial" w:hAnsi="Arial" w:cs="Arial"/>
          <w:color w:val="000000"/>
          <w:sz w:val="20"/>
          <w:szCs w:val="20"/>
        </w:rPr>
        <w:t>tăng</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phương</w:t>
      </w:r>
      <w:r w:rsidRPr="00EC0494">
        <w:rPr>
          <w:rFonts w:ascii="Arial" w:hAnsi="Arial" w:cs="Arial"/>
          <w:color w:val="000000"/>
          <w:sz w:val="20"/>
          <w:szCs w:val="20"/>
        </w:rPr>
        <w:t xml:space="preserve"> </w:t>
      </w:r>
      <w:r w:rsidRPr="009F3199">
        <w:rPr>
          <w:rFonts w:ascii="Arial" w:hAnsi="Arial" w:cs="Arial"/>
          <w:color w:val="000000"/>
          <w:sz w:val="20"/>
          <w:szCs w:val="20"/>
        </w:rPr>
        <w:t>pháp</w:t>
      </w:r>
      <w:r w:rsidRPr="00EC0494">
        <w:rPr>
          <w:rFonts w:ascii="Arial" w:hAnsi="Arial" w:cs="Arial"/>
          <w:color w:val="000000"/>
          <w:sz w:val="20"/>
          <w:szCs w:val="20"/>
        </w:rPr>
        <w:t xml:space="preserve"> </w:t>
      </w:r>
      <w:r w:rsidRPr="009F3199">
        <w:rPr>
          <w:rFonts w:ascii="Arial" w:hAnsi="Arial" w:cs="Arial"/>
          <w:color w:val="000000"/>
          <w:sz w:val="20"/>
          <w:szCs w:val="20"/>
        </w:rPr>
        <w:t>trực</w:t>
      </w:r>
      <w:r w:rsidRPr="00EC0494">
        <w:rPr>
          <w:rFonts w:ascii="Arial" w:hAnsi="Arial" w:cs="Arial"/>
          <w:color w:val="000000"/>
          <w:sz w:val="20"/>
          <w:szCs w:val="20"/>
        </w:rPr>
        <w:t xml:space="preserve"> </w:t>
      </w:r>
      <w:r w:rsidRPr="009F3199">
        <w:rPr>
          <w:rFonts w:ascii="Arial" w:hAnsi="Arial" w:cs="Arial"/>
          <w:color w:val="000000"/>
          <w:sz w:val="20"/>
          <w:szCs w:val="20"/>
        </w:rPr>
        <w:t>tiếp</w:t>
      </w:r>
      <w:r w:rsidRPr="00EC0494">
        <w:rPr>
          <w:rFonts w:ascii="Arial" w:hAnsi="Arial" w:cs="Arial"/>
          <w:color w:val="000000"/>
          <w:sz w:val="20"/>
          <w:szCs w:val="20"/>
        </w:rPr>
        <w:t xml:space="preserve"> </w:t>
      </w:r>
      <w:r w:rsidRPr="009F3199">
        <w:rPr>
          <w:rFonts w:ascii="Arial" w:hAnsi="Arial" w:cs="Arial"/>
          <w:color w:val="000000"/>
          <w:sz w:val="20"/>
          <w:szCs w:val="20"/>
        </w:rPr>
        <w:t>trên</w:t>
      </w:r>
      <w:r w:rsidRPr="00EC0494">
        <w:rPr>
          <w:rFonts w:ascii="Arial" w:hAnsi="Arial" w:cs="Arial"/>
          <w:color w:val="000000"/>
          <w:sz w:val="20"/>
          <w:szCs w:val="20"/>
        </w:rPr>
        <w:t xml:space="preserve"> </w:t>
      </w:r>
      <w:r w:rsidRPr="009F3199">
        <w:rPr>
          <w:rFonts w:ascii="Arial" w:hAnsi="Arial" w:cs="Arial"/>
          <w:color w:val="000000"/>
          <w:sz w:val="20"/>
          <w:szCs w:val="20"/>
        </w:rPr>
        <w:t>giá</w:t>
      </w:r>
      <w:r w:rsidRPr="00EC0494">
        <w:rPr>
          <w:rFonts w:ascii="Arial" w:hAnsi="Arial" w:cs="Arial"/>
          <w:color w:val="000000"/>
          <w:sz w:val="20"/>
          <w:szCs w:val="20"/>
        </w:rPr>
        <w:t xml:space="preserve"> </w:t>
      </w:r>
      <w:r w:rsidRPr="009F3199">
        <w:rPr>
          <w:rFonts w:ascii="Arial" w:hAnsi="Arial" w:cs="Arial"/>
          <w:color w:val="000000"/>
          <w:sz w:val="20"/>
          <w:szCs w:val="20"/>
        </w:rPr>
        <w:t>trị</w:t>
      </w:r>
      <w:r w:rsidRPr="00EC0494">
        <w:rPr>
          <w:rFonts w:ascii="Arial" w:hAnsi="Arial" w:cs="Arial"/>
          <w:color w:val="000000"/>
          <w:sz w:val="20"/>
          <w:szCs w:val="20"/>
        </w:rPr>
        <w:t xml:space="preserve"> </w:t>
      </w:r>
      <w:r w:rsidRPr="009F3199">
        <w:rPr>
          <w:rFonts w:ascii="Arial" w:hAnsi="Arial" w:cs="Arial"/>
          <w:color w:val="000000"/>
          <w:sz w:val="20"/>
          <w:szCs w:val="20"/>
        </w:rPr>
        <w:t>gia</w:t>
      </w:r>
      <w:r w:rsidRPr="00EC0494">
        <w:rPr>
          <w:rFonts w:ascii="Arial" w:hAnsi="Arial" w:cs="Arial"/>
          <w:color w:val="000000"/>
          <w:sz w:val="20"/>
          <w:szCs w:val="20"/>
        </w:rPr>
        <w:t xml:space="preserve"> </w:t>
      </w:r>
      <w:r w:rsidRPr="009F3199">
        <w:rPr>
          <w:rFonts w:ascii="Arial" w:hAnsi="Arial" w:cs="Arial"/>
          <w:color w:val="000000"/>
          <w:sz w:val="20"/>
          <w:szCs w:val="20"/>
        </w:rPr>
        <w:t>tăng</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1.007016)</w:t>
      </w:r>
    </w:p>
    <w:p w14:paraId="79ADE24F"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giá</w:t>
      </w:r>
      <w:r w:rsidRPr="00EC0494">
        <w:rPr>
          <w:rFonts w:ascii="Arial" w:hAnsi="Arial" w:cs="Arial"/>
          <w:color w:val="000000"/>
          <w:sz w:val="20"/>
          <w:szCs w:val="20"/>
        </w:rPr>
        <w:t xml:space="preserve"> </w:t>
      </w:r>
      <w:r w:rsidRPr="009F3199">
        <w:rPr>
          <w:rFonts w:ascii="Arial" w:hAnsi="Arial" w:cs="Arial"/>
          <w:color w:val="000000"/>
          <w:sz w:val="20"/>
          <w:szCs w:val="20"/>
        </w:rPr>
        <w:t>trị</w:t>
      </w:r>
      <w:r w:rsidRPr="00EC0494">
        <w:rPr>
          <w:rFonts w:ascii="Arial" w:hAnsi="Arial" w:cs="Arial"/>
          <w:color w:val="000000"/>
          <w:sz w:val="20"/>
          <w:szCs w:val="20"/>
        </w:rPr>
        <w:t xml:space="preserve"> </w:t>
      </w:r>
      <w:r w:rsidRPr="009F3199">
        <w:rPr>
          <w:rFonts w:ascii="Arial" w:hAnsi="Arial" w:cs="Arial"/>
          <w:color w:val="000000"/>
          <w:sz w:val="20"/>
          <w:szCs w:val="20"/>
        </w:rPr>
        <w:t>gia</w:t>
      </w:r>
      <w:r w:rsidRPr="00EC0494">
        <w:rPr>
          <w:rFonts w:ascii="Arial" w:hAnsi="Arial" w:cs="Arial"/>
          <w:color w:val="000000"/>
          <w:sz w:val="20"/>
          <w:szCs w:val="20"/>
        </w:rPr>
        <w:t xml:space="preserve"> </w:t>
      </w:r>
      <w:r w:rsidRPr="009F3199">
        <w:rPr>
          <w:rFonts w:ascii="Arial" w:hAnsi="Arial" w:cs="Arial"/>
          <w:color w:val="000000"/>
          <w:sz w:val="20"/>
          <w:szCs w:val="20"/>
        </w:rPr>
        <w:t>tăng</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phương</w:t>
      </w:r>
      <w:r w:rsidRPr="00EC0494">
        <w:rPr>
          <w:rFonts w:ascii="Arial" w:hAnsi="Arial" w:cs="Arial"/>
          <w:color w:val="000000"/>
          <w:sz w:val="20"/>
          <w:szCs w:val="20"/>
        </w:rPr>
        <w:t xml:space="preserve"> </w:t>
      </w:r>
      <w:r w:rsidRPr="009F3199">
        <w:rPr>
          <w:rFonts w:ascii="Arial" w:hAnsi="Arial" w:cs="Arial"/>
          <w:color w:val="000000"/>
          <w:sz w:val="20"/>
          <w:szCs w:val="20"/>
        </w:rPr>
        <w:t>pháp</w:t>
      </w:r>
      <w:r w:rsidRPr="00EC0494">
        <w:rPr>
          <w:rFonts w:ascii="Arial" w:hAnsi="Arial" w:cs="Arial"/>
          <w:color w:val="000000"/>
          <w:sz w:val="20"/>
          <w:szCs w:val="20"/>
        </w:rPr>
        <w:t xml:space="preserve"> </w:t>
      </w:r>
      <w:r w:rsidRPr="009F3199">
        <w:rPr>
          <w:rFonts w:ascii="Arial" w:hAnsi="Arial" w:cs="Arial"/>
          <w:color w:val="000000"/>
          <w:sz w:val="20"/>
          <w:szCs w:val="20"/>
        </w:rPr>
        <w:t>trực</w:t>
      </w:r>
      <w:r w:rsidRPr="00EC0494">
        <w:rPr>
          <w:rFonts w:ascii="Arial" w:hAnsi="Arial" w:cs="Arial"/>
          <w:color w:val="000000"/>
          <w:sz w:val="20"/>
          <w:szCs w:val="20"/>
        </w:rPr>
        <w:t xml:space="preserve"> </w:t>
      </w:r>
      <w:r w:rsidRPr="009F3199">
        <w:rPr>
          <w:rFonts w:ascii="Arial" w:hAnsi="Arial" w:cs="Arial"/>
          <w:color w:val="000000"/>
          <w:sz w:val="20"/>
          <w:szCs w:val="20"/>
        </w:rPr>
        <w:t>tiếp</w:t>
      </w:r>
      <w:r w:rsidRPr="00EC0494">
        <w:rPr>
          <w:rFonts w:ascii="Arial" w:hAnsi="Arial" w:cs="Arial"/>
          <w:color w:val="000000"/>
          <w:sz w:val="20"/>
          <w:szCs w:val="20"/>
        </w:rPr>
        <w:t xml:space="preserve"> </w:t>
      </w:r>
      <w:r w:rsidRPr="009F3199">
        <w:rPr>
          <w:rFonts w:ascii="Arial" w:hAnsi="Arial" w:cs="Arial"/>
          <w:color w:val="000000"/>
          <w:sz w:val="20"/>
          <w:szCs w:val="20"/>
        </w:rPr>
        <w:t>trên</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khấu</w:t>
      </w:r>
      <w:r w:rsidRPr="00EC0494">
        <w:rPr>
          <w:rFonts w:ascii="Arial" w:hAnsi="Arial" w:cs="Arial"/>
          <w:color w:val="000000"/>
          <w:sz w:val="20"/>
          <w:szCs w:val="20"/>
        </w:rPr>
        <w:t xml:space="preserve"> </w:t>
      </w:r>
      <w:r w:rsidRPr="009F3199">
        <w:rPr>
          <w:rFonts w:ascii="Arial" w:hAnsi="Arial" w:cs="Arial"/>
          <w:color w:val="000000"/>
          <w:sz w:val="20"/>
          <w:szCs w:val="20"/>
        </w:rPr>
        <w:t>trừ,</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số</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đã</w:t>
      </w:r>
      <w:r w:rsidRPr="00EC0494">
        <w:rPr>
          <w:rFonts w:ascii="Arial" w:hAnsi="Arial" w:cs="Arial"/>
          <w:color w:val="000000"/>
          <w:sz w:val="20"/>
          <w:szCs w:val="20"/>
        </w:rPr>
        <w:t xml:space="preserve"> </w:t>
      </w:r>
      <w:r w:rsidRPr="009F3199">
        <w:rPr>
          <w:rFonts w:ascii="Arial" w:hAnsi="Arial" w:cs="Arial"/>
          <w:color w:val="000000"/>
          <w:sz w:val="20"/>
          <w:szCs w:val="20"/>
        </w:rPr>
        <w:t>khấu</w:t>
      </w:r>
      <w:r w:rsidRPr="00EC0494">
        <w:rPr>
          <w:rFonts w:ascii="Arial" w:hAnsi="Arial" w:cs="Arial"/>
          <w:color w:val="000000"/>
          <w:sz w:val="20"/>
          <w:szCs w:val="20"/>
        </w:rPr>
        <w:t xml:space="preserve"> </w:t>
      </w:r>
      <w:r w:rsidRPr="009F3199">
        <w:rPr>
          <w:rFonts w:ascii="Arial" w:hAnsi="Arial" w:cs="Arial"/>
          <w:color w:val="000000"/>
          <w:sz w:val="20"/>
          <w:szCs w:val="20"/>
        </w:rPr>
        <w:t>trừ</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1.007022)</w:t>
      </w:r>
    </w:p>
    <w:p w14:paraId="1ECFECC8"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4.</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tính</w:t>
      </w:r>
      <w:r w:rsidRPr="00EC0494">
        <w:rPr>
          <w:rFonts w:ascii="Arial" w:hAnsi="Arial" w:cs="Arial"/>
          <w:color w:val="000000"/>
          <w:sz w:val="20"/>
          <w:szCs w:val="20"/>
        </w:rPr>
        <w:t xml:space="preserve"> </w:t>
      </w:r>
      <w:r w:rsidRPr="009F3199">
        <w:rPr>
          <w:rFonts w:ascii="Arial" w:hAnsi="Arial" w:cs="Arial"/>
          <w:color w:val="000000"/>
          <w:sz w:val="20"/>
          <w:szCs w:val="20"/>
        </w:rPr>
        <w:t>theo</w:t>
      </w:r>
      <w:r w:rsidRPr="00EC0494">
        <w:rPr>
          <w:rFonts w:ascii="Arial" w:hAnsi="Arial" w:cs="Arial"/>
          <w:color w:val="000000"/>
          <w:sz w:val="20"/>
          <w:szCs w:val="20"/>
        </w:rPr>
        <w:t xml:space="preserve"> </w:t>
      </w:r>
      <w:r w:rsidRPr="009F3199">
        <w:rPr>
          <w:rFonts w:ascii="Arial" w:hAnsi="Arial" w:cs="Arial"/>
          <w:color w:val="000000"/>
          <w:sz w:val="20"/>
          <w:szCs w:val="20"/>
        </w:rPr>
        <w:t>tỷ</w:t>
      </w:r>
      <w:r w:rsidRPr="00EC0494">
        <w:rPr>
          <w:rFonts w:ascii="Arial" w:hAnsi="Arial" w:cs="Arial"/>
          <w:color w:val="000000"/>
          <w:sz w:val="20"/>
          <w:szCs w:val="20"/>
        </w:rPr>
        <w:t xml:space="preserve"> </w:t>
      </w:r>
      <w:r w:rsidRPr="009F3199">
        <w:rPr>
          <w:rFonts w:ascii="Arial" w:hAnsi="Arial" w:cs="Arial"/>
          <w:color w:val="000000"/>
          <w:sz w:val="20"/>
          <w:szCs w:val="20"/>
        </w:rPr>
        <w:t>lệ</w:t>
      </w:r>
      <w:r w:rsidRPr="00EC0494">
        <w:rPr>
          <w:rFonts w:ascii="Arial" w:hAnsi="Arial" w:cs="Arial"/>
          <w:color w:val="000000"/>
          <w:sz w:val="20"/>
          <w:szCs w:val="20"/>
        </w:rPr>
        <w:t xml:space="preserve"> </w:t>
      </w:r>
      <w:r w:rsidRPr="009F3199">
        <w:rPr>
          <w:rFonts w:ascii="Arial" w:hAnsi="Arial" w:cs="Arial"/>
          <w:color w:val="000000"/>
          <w:sz w:val="20"/>
          <w:szCs w:val="20"/>
        </w:rPr>
        <w:t>%</w:t>
      </w:r>
      <w:r w:rsidRPr="00EC0494">
        <w:rPr>
          <w:rFonts w:ascii="Arial" w:hAnsi="Arial" w:cs="Arial"/>
          <w:color w:val="000000"/>
          <w:sz w:val="20"/>
          <w:szCs w:val="20"/>
        </w:rPr>
        <w:t xml:space="preserve"> </w:t>
      </w:r>
      <w:r w:rsidRPr="009F3199">
        <w:rPr>
          <w:rFonts w:ascii="Arial" w:hAnsi="Arial" w:cs="Arial"/>
          <w:color w:val="000000"/>
          <w:sz w:val="20"/>
          <w:szCs w:val="20"/>
        </w:rPr>
        <w:t>trên</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1.007026)</w:t>
      </w:r>
    </w:p>
    <w:p w14:paraId="29BB86B4"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5.</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bất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tài</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khác;</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bán</w:t>
      </w:r>
      <w:r w:rsidRPr="00EC0494">
        <w:rPr>
          <w:rFonts w:ascii="Arial" w:hAnsi="Arial" w:cs="Arial"/>
          <w:color w:val="000000"/>
          <w:sz w:val="20"/>
          <w:szCs w:val="20"/>
        </w:rPr>
        <w:t xml:space="preserve"> </w:t>
      </w:r>
      <w:r w:rsidRPr="009F3199">
        <w:rPr>
          <w:rFonts w:ascii="Arial" w:hAnsi="Arial" w:cs="Arial"/>
          <w:color w:val="000000"/>
          <w:sz w:val="20"/>
          <w:szCs w:val="20"/>
        </w:rPr>
        <w:t>toàn</w:t>
      </w:r>
      <w:r w:rsidRPr="00EC0494">
        <w:rPr>
          <w:rFonts w:ascii="Arial" w:hAnsi="Arial" w:cs="Arial"/>
          <w:color w:val="000000"/>
          <w:sz w:val="20"/>
          <w:szCs w:val="20"/>
        </w:rPr>
        <w:t xml:space="preserve"> </w:t>
      </w:r>
      <w:r w:rsidRPr="009F3199">
        <w:rPr>
          <w:rFonts w:ascii="Arial" w:hAnsi="Arial" w:cs="Arial"/>
          <w:color w:val="000000"/>
          <w:sz w:val="20"/>
          <w:szCs w:val="20"/>
        </w:rPr>
        <w:t>bộ</w:t>
      </w:r>
      <w:r w:rsidRPr="00EC0494">
        <w:rPr>
          <w:rFonts w:ascii="Arial" w:hAnsi="Arial" w:cs="Arial"/>
          <w:color w:val="000000"/>
          <w:sz w:val="20"/>
          <w:szCs w:val="20"/>
        </w:rPr>
        <w:t xml:space="preserve"> </w:t>
      </w:r>
      <w:r w:rsidRPr="009F3199">
        <w:rPr>
          <w:rFonts w:ascii="Arial" w:hAnsi="Arial" w:cs="Arial"/>
          <w:color w:val="000000"/>
          <w:sz w:val="20"/>
          <w:szCs w:val="20"/>
        </w:rPr>
        <w:t>Công</w:t>
      </w:r>
      <w:r w:rsidRPr="00EC0494">
        <w:rPr>
          <w:rFonts w:ascii="Arial" w:hAnsi="Arial" w:cs="Arial"/>
          <w:color w:val="000000"/>
          <w:sz w:val="20"/>
          <w:szCs w:val="20"/>
        </w:rPr>
        <w:t xml:space="preserve"> </w:t>
      </w:r>
      <w:r w:rsidRPr="009F3199">
        <w:rPr>
          <w:rFonts w:ascii="Arial" w:hAnsi="Arial" w:cs="Arial"/>
          <w:color w:val="000000"/>
          <w:sz w:val="20"/>
          <w:szCs w:val="20"/>
        </w:rPr>
        <w:t>ty</w:t>
      </w:r>
      <w:r w:rsidRPr="00EC0494">
        <w:rPr>
          <w:rFonts w:ascii="Arial" w:hAnsi="Arial" w:cs="Arial"/>
          <w:color w:val="000000"/>
          <w:sz w:val="20"/>
          <w:szCs w:val="20"/>
        </w:rPr>
        <w:t xml:space="preserve"> </w:t>
      </w:r>
      <w:r w:rsidRPr="009F3199">
        <w:rPr>
          <w:rFonts w:ascii="Arial" w:hAnsi="Arial" w:cs="Arial"/>
          <w:color w:val="000000"/>
          <w:sz w:val="20"/>
          <w:szCs w:val="20"/>
        </w:rPr>
        <w:t>TNHH</w:t>
      </w:r>
      <w:r w:rsidRPr="00EC0494">
        <w:rPr>
          <w:rFonts w:ascii="Arial" w:hAnsi="Arial" w:cs="Arial"/>
          <w:color w:val="000000"/>
          <w:sz w:val="20"/>
          <w:szCs w:val="20"/>
        </w:rPr>
        <w:t xml:space="preserve"> </w:t>
      </w:r>
      <w:r w:rsidRPr="009F3199">
        <w:rPr>
          <w:rFonts w:ascii="Arial" w:hAnsi="Arial" w:cs="Arial"/>
          <w:color w:val="000000"/>
          <w:sz w:val="20"/>
          <w:szCs w:val="20"/>
        </w:rPr>
        <w:t>một</w:t>
      </w:r>
      <w:r w:rsidRPr="00EC0494">
        <w:rPr>
          <w:rFonts w:ascii="Arial" w:hAnsi="Arial" w:cs="Arial"/>
          <w:color w:val="000000"/>
          <w:sz w:val="20"/>
          <w:szCs w:val="20"/>
        </w:rPr>
        <w:t xml:space="preserve"> </w:t>
      </w:r>
      <w:r w:rsidRPr="009F3199">
        <w:rPr>
          <w:rFonts w:ascii="Arial" w:hAnsi="Arial" w:cs="Arial"/>
          <w:color w:val="000000"/>
          <w:sz w:val="20"/>
          <w:szCs w:val="20"/>
        </w:rPr>
        <w:t>thành</w:t>
      </w:r>
      <w:r w:rsidRPr="00EC0494">
        <w:rPr>
          <w:rFonts w:ascii="Arial" w:hAnsi="Arial" w:cs="Arial"/>
          <w:color w:val="000000"/>
          <w:sz w:val="20"/>
          <w:szCs w:val="20"/>
        </w:rPr>
        <w:t xml:space="preserve"> </w:t>
      </w:r>
      <w:r w:rsidRPr="009F3199">
        <w:rPr>
          <w:rFonts w:ascii="Arial" w:hAnsi="Arial" w:cs="Arial"/>
          <w:color w:val="000000"/>
          <w:sz w:val="20"/>
          <w:szCs w:val="20"/>
        </w:rPr>
        <w:t>viên</w:t>
      </w:r>
      <w:r w:rsidRPr="00EC0494">
        <w:rPr>
          <w:rFonts w:ascii="Arial" w:hAnsi="Arial" w:cs="Arial"/>
          <w:color w:val="000000"/>
          <w:sz w:val="20"/>
          <w:szCs w:val="20"/>
        </w:rPr>
        <w:t xml:space="preserve"> </w:t>
      </w:r>
      <w:r w:rsidRPr="009F3199">
        <w:rPr>
          <w:rFonts w:ascii="Arial" w:hAnsi="Arial" w:cs="Arial"/>
          <w:color w:val="000000"/>
          <w:sz w:val="20"/>
          <w:szCs w:val="20"/>
        </w:rPr>
        <w:t>do</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làm</w:t>
      </w:r>
      <w:r w:rsidRPr="00EC0494">
        <w:rPr>
          <w:rFonts w:ascii="Arial" w:hAnsi="Arial" w:cs="Arial"/>
          <w:color w:val="000000"/>
          <w:sz w:val="20"/>
          <w:szCs w:val="20"/>
        </w:rPr>
        <w:t xml:space="preserve"> </w:t>
      </w:r>
      <w:r w:rsidRPr="009F3199">
        <w:rPr>
          <w:rFonts w:ascii="Arial" w:hAnsi="Arial" w:cs="Arial"/>
          <w:color w:val="000000"/>
          <w:sz w:val="20"/>
          <w:szCs w:val="20"/>
        </w:rPr>
        <w:t>chủ</w:t>
      </w:r>
      <w:r w:rsidRPr="00EC0494">
        <w:rPr>
          <w:rFonts w:ascii="Arial" w:hAnsi="Arial" w:cs="Arial"/>
          <w:color w:val="000000"/>
          <w:sz w:val="20"/>
          <w:szCs w:val="20"/>
        </w:rPr>
        <w:t xml:space="preserve"> </w:t>
      </w:r>
      <w:r w:rsidRPr="009F3199">
        <w:rPr>
          <w:rFonts w:ascii="Arial" w:hAnsi="Arial" w:cs="Arial"/>
          <w:color w:val="000000"/>
          <w:sz w:val="20"/>
          <w:szCs w:val="20"/>
        </w:rPr>
        <w:t>sở</w:t>
      </w:r>
      <w:r w:rsidRPr="00EC0494">
        <w:rPr>
          <w:rFonts w:ascii="Arial" w:hAnsi="Arial" w:cs="Arial"/>
          <w:color w:val="000000"/>
          <w:sz w:val="20"/>
          <w:szCs w:val="20"/>
        </w:rPr>
        <w:t xml:space="preserve"> </w:t>
      </w:r>
      <w:r w:rsidRPr="009F3199">
        <w:rPr>
          <w:rFonts w:ascii="Arial" w:hAnsi="Arial" w:cs="Arial"/>
          <w:color w:val="000000"/>
          <w:sz w:val="20"/>
          <w:szCs w:val="20"/>
        </w:rPr>
        <w:t>hữu</w:t>
      </w:r>
      <w:r w:rsidRPr="00EC0494">
        <w:rPr>
          <w:rFonts w:ascii="Arial" w:hAnsi="Arial" w:cs="Arial"/>
          <w:color w:val="000000"/>
          <w:sz w:val="20"/>
          <w:szCs w:val="20"/>
        </w:rPr>
        <w:t xml:space="preserve"> </w:t>
      </w:r>
      <w:r w:rsidRPr="009F3199">
        <w:rPr>
          <w:rFonts w:ascii="Arial" w:hAnsi="Arial" w:cs="Arial"/>
          <w:color w:val="000000"/>
          <w:sz w:val="20"/>
          <w:szCs w:val="20"/>
        </w:rPr>
        <w:t>dưới</w:t>
      </w:r>
      <w:r w:rsidRPr="00EC0494">
        <w:rPr>
          <w:rFonts w:ascii="Arial" w:hAnsi="Arial" w:cs="Arial"/>
          <w:color w:val="000000"/>
          <w:sz w:val="20"/>
          <w:szCs w:val="20"/>
        </w:rPr>
        <w:t xml:space="preserve"> </w:t>
      </w:r>
      <w:r w:rsidRPr="009F3199">
        <w:rPr>
          <w:rFonts w:ascii="Arial" w:hAnsi="Arial" w:cs="Arial"/>
          <w:color w:val="000000"/>
          <w:sz w:val="20"/>
          <w:szCs w:val="20"/>
        </w:rPr>
        <w:t>hình</w:t>
      </w:r>
      <w:r w:rsidRPr="00EC0494">
        <w:rPr>
          <w:rFonts w:ascii="Arial" w:hAnsi="Arial" w:cs="Arial"/>
          <w:color w:val="000000"/>
          <w:sz w:val="20"/>
          <w:szCs w:val="20"/>
        </w:rPr>
        <w:t xml:space="preserve"> </w:t>
      </w:r>
      <w:r w:rsidRPr="009F3199">
        <w:rPr>
          <w:rFonts w:ascii="Arial" w:hAnsi="Arial" w:cs="Arial"/>
          <w:color w:val="000000"/>
          <w:sz w:val="20"/>
          <w:szCs w:val="20"/>
        </w:rPr>
        <w:t>thức</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gắn</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bất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chia</w:t>
      </w:r>
      <w:r w:rsidRPr="00EC0494">
        <w:rPr>
          <w:rFonts w:ascii="Arial" w:hAnsi="Arial" w:cs="Arial"/>
          <w:color w:val="000000"/>
          <w:sz w:val="20"/>
          <w:szCs w:val="20"/>
        </w:rPr>
        <w:t xml:space="preserve"> </w:t>
      </w:r>
      <w:r w:rsidRPr="009F3199">
        <w:rPr>
          <w:rFonts w:ascii="Arial" w:hAnsi="Arial" w:cs="Arial"/>
          <w:color w:val="000000"/>
          <w:sz w:val="20"/>
          <w:szCs w:val="20"/>
        </w:rPr>
        <w:t>lợi</w:t>
      </w:r>
      <w:r w:rsidRPr="00EC0494">
        <w:rPr>
          <w:rFonts w:ascii="Arial" w:hAnsi="Arial" w:cs="Arial"/>
          <w:color w:val="000000"/>
          <w:sz w:val="20"/>
          <w:szCs w:val="20"/>
        </w:rPr>
        <w:t xml:space="preserve"> </w:t>
      </w:r>
      <w:r w:rsidRPr="009F3199">
        <w:rPr>
          <w:rFonts w:ascii="Arial" w:hAnsi="Arial" w:cs="Arial"/>
          <w:color w:val="000000"/>
          <w:sz w:val="20"/>
          <w:szCs w:val="20"/>
        </w:rPr>
        <w:t>tức</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Quỹ</w:t>
      </w:r>
      <w:r w:rsidRPr="00EC0494">
        <w:rPr>
          <w:rFonts w:ascii="Arial" w:hAnsi="Arial" w:cs="Arial"/>
          <w:color w:val="000000"/>
          <w:sz w:val="20"/>
          <w:szCs w:val="20"/>
        </w:rPr>
        <w:t xml:space="preserve"> </w:t>
      </w:r>
      <w:r w:rsidRPr="009F3199">
        <w:rPr>
          <w:rFonts w:ascii="Arial" w:hAnsi="Arial" w:cs="Arial"/>
          <w:color w:val="000000"/>
          <w:sz w:val="20"/>
          <w:szCs w:val="20"/>
        </w:rPr>
        <w:t>đầu</w:t>
      </w:r>
      <w:r w:rsidRPr="00EC0494">
        <w:rPr>
          <w:rFonts w:ascii="Arial" w:hAnsi="Arial" w:cs="Arial"/>
          <w:color w:val="000000"/>
          <w:sz w:val="20"/>
          <w:szCs w:val="20"/>
        </w:rPr>
        <w:t xml:space="preserve"> </w:t>
      </w:r>
      <w:r w:rsidRPr="009F3199">
        <w:rPr>
          <w:rFonts w:ascii="Arial" w:hAnsi="Arial" w:cs="Arial"/>
          <w:color w:val="000000"/>
          <w:sz w:val="20"/>
          <w:szCs w:val="20"/>
        </w:rPr>
        <w:t>tư</w:t>
      </w:r>
      <w:r w:rsidRPr="00EC0494">
        <w:rPr>
          <w:rFonts w:ascii="Arial" w:hAnsi="Arial" w:cs="Arial"/>
          <w:color w:val="000000"/>
          <w:sz w:val="20"/>
          <w:szCs w:val="20"/>
        </w:rPr>
        <w:t xml:space="preserve"> </w:t>
      </w:r>
      <w:r w:rsidRPr="009F3199">
        <w:rPr>
          <w:rFonts w:ascii="Arial" w:hAnsi="Arial" w:cs="Arial"/>
          <w:color w:val="000000"/>
          <w:sz w:val="20"/>
          <w:szCs w:val="20"/>
        </w:rPr>
        <w:t>chứng</w:t>
      </w:r>
      <w:r w:rsidRPr="00EC0494">
        <w:rPr>
          <w:rFonts w:ascii="Arial" w:hAnsi="Arial" w:cs="Arial"/>
          <w:color w:val="000000"/>
          <w:sz w:val="20"/>
          <w:szCs w:val="20"/>
        </w:rPr>
        <w:t xml:space="preserve"> </w:t>
      </w:r>
      <w:r w:rsidRPr="009F3199">
        <w:rPr>
          <w:rFonts w:ascii="Arial" w:hAnsi="Arial" w:cs="Arial"/>
          <w:color w:val="000000"/>
          <w:sz w:val="20"/>
          <w:szCs w:val="20"/>
        </w:rPr>
        <w:t>khoán</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1.008335)</w:t>
      </w:r>
    </w:p>
    <w:p w14:paraId="1A2B7D43"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6.</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1.008344)</w:t>
      </w:r>
    </w:p>
    <w:p w14:paraId="11712CF6"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7.</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quyết</w:t>
      </w:r>
      <w:r w:rsidRPr="00EC0494">
        <w:rPr>
          <w:rFonts w:ascii="Arial" w:hAnsi="Arial" w:cs="Arial"/>
          <w:color w:val="000000"/>
          <w:sz w:val="20"/>
          <w:szCs w:val="20"/>
        </w:rPr>
        <w:t xml:space="preserve"> </w:t>
      </w:r>
      <w:r w:rsidRPr="009F3199">
        <w:rPr>
          <w:rFonts w:ascii="Arial" w:hAnsi="Arial" w:cs="Arial"/>
          <w:color w:val="000000"/>
          <w:sz w:val="20"/>
          <w:szCs w:val="20"/>
        </w:rPr>
        <w:t>toán</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theo</w:t>
      </w:r>
      <w:r w:rsidRPr="00EC0494">
        <w:rPr>
          <w:rFonts w:ascii="Arial" w:hAnsi="Arial" w:cs="Arial"/>
          <w:color w:val="000000"/>
          <w:sz w:val="20"/>
          <w:szCs w:val="20"/>
        </w:rPr>
        <w:t xml:space="preserve"> </w:t>
      </w:r>
      <w:r w:rsidRPr="009F3199">
        <w:rPr>
          <w:rFonts w:ascii="Arial" w:hAnsi="Arial" w:cs="Arial"/>
          <w:color w:val="000000"/>
          <w:sz w:val="20"/>
          <w:szCs w:val="20"/>
        </w:rPr>
        <w:t>phương</w:t>
      </w:r>
      <w:r w:rsidRPr="00EC0494">
        <w:rPr>
          <w:rFonts w:ascii="Arial" w:hAnsi="Arial" w:cs="Arial"/>
          <w:color w:val="000000"/>
          <w:sz w:val="20"/>
          <w:szCs w:val="20"/>
        </w:rPr>
        <w:t xml:space="preserve"> </w:t>
      </w:r>
      <w:r w:rsidRPr="009F3199">
        <w:rPr>
          <w:rFonts w:ascii="Arial" w:hAnsi="Arial" w:cs="Arial"/>
          <w:color w:val="000000"/>
          <w:sz w:val="20"/>
          <w:szCs w:val="20"/>
        </w:rPr>
        <w:t>pháp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w:t>
      </w:r>
      <w:r w:rsidRPr="00EC0494">
        <w:rPr>
          <w:rFonts w:ascii="Arial" w:hAnsi="Arial" w:cs="Arial"/>
          <w:color w:val="000000"/>
          <w:sz w:val="20"/>
          <w:szCs w:val="20"/>
        </w:rPr>
        <w:t xml:space="preserve"> </w:t>
      </w:r>
      <w:r w:rsidRPr="009F3199">
        <w:rPr>
          <w:rFonts w:ascii="Arial" w:hAnsi="Arial" w:cs="Arial"/>
          <w:color w:val="000000"/>
          <w:sz w:val="20"/>
          <w:szCs w:val="20"/>
        </w:rPr>
        <w:t>chi</w:t>
      </w:r>
      <w:r w:rsidRPr="00EC0494">
        <w:rPr>
          <w:rFonts w:ascii="Arial" w:hAnsi="Arial" w:cs="Arial"/>
          <w:color w:val="000000"/>
          <w:sz w:val="20"/>
          <w:szCs w:val="20"/>
        </w:rPr>
        <w:t xml:space="preserve"> </w:t>
      </w:r>
      <w:r w:rsidRPr="009F3199">
        <w:rPr>
          <w:rFonts w:ascii="Arial" w:hAnsi="Arial" w:cs="Arial"/>
          <w:color w:val="000000"/>
          <w:sz w:val="20"/>
          <w:szCs w:val="20"/>
        </w:rPr>
        <w:t>phí</w:t>
      </w:r>
      <w:r w:rsidRPr="00EC0494">
        <w:rPr>
          <w:rFonts w:ascii="Arial" w:hAnsi="Arial" w:cs="Arial"/>
          <w:color w:val="000000"/>
          <w:sz w:val="20"/>
          <w:szCs w:val="20"/>
        </w:rPr>
        <w:t xml:space="preserve"> </w:t>
      </w:r>
      <w:r w:rsidRPr="009F3199">
        <w:rPr>
          <w:rFonts w:ascii="Arial" w:hAnsi="Arial" w:cs="Arial"/>
          <w:color w:val="000000"/>
          <w:sz w:val="20"/>
          <w:szCs w:val="20"/>
        </w:rPr>
        <w:t>1.008346</w:t>
      </w:r>
    </w:p>
    <w:p w14:paraId="3DD6A6FE"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8.</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quyết</w:t>
      </w:r>
      <w:r w:rsidRPr="00EC0494">
        <w:rPr>
          <w:rFonts w:ascii="Arial" w:hAnsi="Arial" w:cs="Arial"/>
          <w:color w:val="000000"/>
          <w:sz w:val="20"/>
          <w:szCs w:val="20"/>
        </w:rPr>
        <w:t xml:space="preserve"> </w:t>
      </w:r>
      <w:r w:rsidRPr="009F3199">
        <w:rPr>
          <w:rFonts w:ascii="Arial" w:hAnsi="Arial" w:cs="Arial"/>
          <w:color w:val="000000"/>
          <w:sz w:val="20"/>
          <w:szCs w:val="20"/>
        </w:rPr>
        <w:t>toán</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trả</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tiền</w:t>
      </w:r>
      <w:r w:rsidRPr="00EC0494">
        <w:rPr>
          <w:rFonts w:ascii="Arial" w:hAnsi="Arial" w:cs="Arial"/>
          <w:color w:val="000000"/>
          <w:sz w:val="20"/>
          <w:szCs w:val="20"/>
        </w:rPr>
        <w:t xml:space="preserve"> </w:t>
      </w:r>
      <w:r w:rsidRPr="009F3199">
        <w:rPr>
          <w:rFonts w:ascii="Arial" w:hAnsi="Arial" w:cs="Arial"/>
          <w:color w:val="000000"/>
          <w:sz w:val="20"/>
          <w:szCs w:val="20"/>
        </w:rPr>
        <w:t>lương,</w:t>
      </w:r>
      <w:r w:rsidRPr="00EC0494">
        <w:rPr>
          <w:rFonts w:ascii="Arial" w:hAnsi="Arial" w:cs="Arial"/>
          <w:color w:val="000000"/>
          <w:sz w:val="20"/>
          <w:szCs w:val="20"/>
        </w:rPr>
        <w:t xml:space="preserve"> </w:t>
      </w:r>
      <w:r w:rsidRPr="009F3199">
        <w:rPr>
          <w:rFonts w:ascii="Arial" w:hAnsi="Arial" w:cs="Arial"/>
          <w:color w:val="000000"/>
          <w:sz w:val="20"/>
          <w:szCs w:val="20"/>
        </w:rPr>
        <w:t>tiền</w:t>
      </w:r>
      <w:r w:rsidRPr="00EC0494">
        <w:rPr>
          <w:rFonts w:ascii="Arial" w:hAnsi="Arial" w:cs="Arial"/>
          <w:color w:val="000000"/>
          <w:sz w:val="20"/>
          <w:szCs w:val="20"/>
        </w:rPr>
        <w:t xml:space="preserve"> </w:t>
      </w:r>
      <w:r w:rsidRPr="009F3199">
        <w:rPr>
          <w:rFonts w:ascii="Arial" w:hAnsi="Arial" w:cs="Arial"/>
          <w:color w:val="000000"/>
          <w:sz w:val="20"/>
          <w:szCs w:val="20"/>
        </w:rPr>
        <w:t>công</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1.008309)</w:t>
      </w:r>
    </w:p>
    <w:p w14:paraId="6ED13F01"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9.</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khấu</w:t>
      </w:r>
      <w:r w:rsidRPr="00EC0494">
        <w:rPr>
          <w:rFonts w:ascii="Arial" w:hAnsi="Arial" w:cs="Arial"/>
          <w:color w:val="000000"/>
          <w:sz w:val="20"/>
          <w:szCs w:val="20"/>
        </w:rPr>
        <w:t xml:space="preserve"> </w:t>
      </w:r>
      <w:r w:rsidRPr="009F3199">
        <w:rPr>
          <w:rFonts w:ascii="Arial" w:hAnsi="Arial" w:cs="Arial"/>
          <w:color w:val="000000"/>
          <w:sz w:val="20"/>
          <w:szCs w:val="20"/>
        </w:rPr>
        <w:t>trừ</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đại</w:t>
      </w:r>
      <w:r w:rsidRPr="00EC0494">
        <w:rPr>
          <w:rFonts w:ascii="Arial" w:hAnsi="Arial" w:cs="Arial"/>
          <w:color w:val="000000"/>
          <w:sz w:val="20"/>
          <w:szCs w:val="20"/>
        </w:rPr>
        <w:t xml:space="preserve"> </w:t>
      </w:r>
      <w:r w:rsidRPr="009F3199">
        <w:rPr>
          <w:rFonts w:ascii="Arial" w:hAnsi="Arial" w:cs="Arial"/>
          <w:color w:val="000000"/>
          <w:sz w:val="20"/>
          <w:szCs w:val="20"/>
        </w:rPr>
        <w:t>lý</w:t>
      </w:r>
      <w:r w:rsidRPr="00EC0494">
        <w:rPr>
          <w:rFonts w:ascii="Arial" w:hAnsi="Arial" w:cs="Arial"/>
          <w:color w:val="000000"/>
          <w:sz w:val="20"/>
          <w:szCs w:val="20"/>
        </w:rPr>
        <w:t xml:space="preserve"> </w:t>
      </w:r>
      <w:r w:rsidRPr="009F3199">
        <w:rPr>
          <w:rFonts w:ascii="Arial" w:hAnsi="Arial" w:cs="Arial"/>
          <w:color w:val="000000"/>
          <w:sz w:val="20"/>
          <w:szCs w:val="20"/>
        </w:rPr>
        <w:t>bán</w:t>
      </w:r>
      <w:r w:rsidRPr="00EC0494">
        <w:rPr>
          <w:rFonts w:ascii="Arial" w:hAnsi="Arial" w:cs="Arial"/>
          <w:color w:val="000000"/>
          <w:sz w:val="20"/>
          <w:szCs w:val="20"/>
        </w:rPr>
        <w:t xml:space="preserve"> </w:t>
      </w:r>
      <w:r w:rsidRPr="009F3199">
        <w:rPr>
          <w:rFonts w:ascii="Arial" w:hAnsi="Arial" w:cs="Arial"/>
          <w:color w:val="000000"/>
          <w:sz w:val="20"/>
          <w:szCs w:val="20"/>
        </w:rPr>
        <w:t>đúng</w:t>
      </w:r>
      <w:r w:rsidRPr="00EC0494">
        <w:rPr>
          <w:rFonts w:ascii="Arial" w:hAnsi="Arial" w:cs="Arial"/>
          <w:color w:val="000000"/>
          <w:sz w:val="20"/>
          <w:szCs w:val="20"/>
        </w:rPr>
        <w:t xml:space="preserve"> </w:t>
      </w:r>
      <w:r w:rsidRPr="009F3199">
        <w:rPr>
          <w:rFonts w:ascii="Arial" w:hAnsi="Arial" w:cs="Arial"/>
          <w:color w:val="000000"/>
          <w:sz w:val="20"/>
          <w:szCs w:val="20"/>
        </w:rPr>
        <w:t>giá</w:t>
      </w:r>
      <w:r w:rsidRPr="00EC0494">
        <w:rPr>
          <w:rFonts w:ascii="Arial" w:hAnsi="Arial" w:cs="Arial"/>
          <w:color w:val="000000"/>
          <w:sz w:val="20"/>
          <w:szCs w:val="20"/>
        </w:rPr>
        <w:t xml:space="preserve"> </w:t>
      </w:r>
      <w:r w:rsidRPr="009F3199">
        <w:rPr>
          <w:rFonts w:ascii="Arial" w:hAnsi="Arial" w:cs="Arial"/>
          <w:color w:val="000000"/>
          <w:sz w:val="20"/>
          <w:szCs w:val="20"/>
        </w:rPr>
        <w:t>bảo</w:t>
      </w:r>
      <w:r w:rsidRPr="00EC0494">
        <w:rPr>
          <w:rFonts w:ascii="Arial" w:hAnsi="Arial" w:cs="Arial"/>
          <w:color w:val="000000"/>
          <w:sz w:val="20"/>
          <w:szCs w:val="20"/>
        </w:rPr>
        <w:t xml:space="preserve"> </w:t>
      </w:r>
      <w:r w:rsidRPr="009F3199">
        <w:rPr>
          <w:rFonts w:ascii="Arial" w:hAnsi="Arial" w:cs="Arial"/>
          <w:color w:val="000000"/>
          <w:sz w:val="20"/>
          <w:szCs w:val="20"/>
        </w:rPr>
        <w:t>hiểm,</w:t>
      </w:r>
      <w:r w:rsidRPr="00EC0494">
        <w:rPr>
          <w:rFonts w:ascii="Arial" w:hAnsi="Arial" w:cs="Arial"/>
          <w:color w:val="000000"/>
          <w:sz w:val="20"/>
          <w:szCs w:val="20"/>
        </w:rPr>
        <w:t xml:space="preserve"> </w:t>
      </w:r>
      <w:r w:rsidRPr="009F3199">
        <w:rPr>
          <w:rFonts w:ascii="Arial" w:hAnsi="Arial" w:cs="Arial"/>
          <w:color w:val="000000"/>
          <w:sz w:val="20"/>
          <w:szCs w:val="20"/>
        </w:rPr>
        <w:t>xổ</w:t>
      </w:r>
      <w:r w:rsidRPr="00EC0494">
        <w:rPr>
          <w:rFonts w:ascii="Arial" w:hAnsi="Arial" w:cs="Arial"/>
          <w:color w:val="000000"/>
          <w:sz w:val="20"/>
          <w:szCs w:val="20"/>
        </w:rPr>
        <w:t xml:space="preserve"> </w:t>
      </w:r>
      <w:r w:rsidRPr="009F3199">
        <w:rPr>
          <w:rFonts w:ascii="Arial" w:hAnsi="Arial" w:cs="Arial"/>
          <w:color w:val="000000"/>
          <w:sz w:val="20"/>
          <w:szCs w:val="20"/>
        </w:rPr>
        <w:t>số,</w:t>
      </w:r>
      <w:r w:rsidRPr="00EC0494">
        <w:rPr>
          <w:rFonts w:ascii="Arial" w:hAnsi="Arial" w:cs="Arial"/>
          <w:color w:val="000000"/>
          <w:sz w:val="20"/>
          <w:szCs w:val="20"/>
        </w:rPr>
        <w:t xml:space="preserve"> </w:t>
      </w:r>
      <w:r w:rsidRPr="009F3199">
        <w:rPr>
          <w:rFonts w:ascii="Arial" w:hAnsi="Arial" w:cs="Arial"/>
          <w:color w:val="000000"/>
          <w:sz w:val="20"/>
          <w:szCs w:val="20"/>
        </w:rPr>
        <w:t>bán</w:t>
      </w:r>
      <w:r w:rsidRPr="00EC0494">
        <w:rPr>
          <w:rFonts w:ascii="Arial" w:hAnsi="Arial" w:cs="Arial"/>
          <w:color w:val="000000"/>
          <w:sz w:val="20"/>
          <w:szCs w:val="20"/>
        </w:rPr>
        <w:t xml:space="preserve"> </w:t>
      </w:r>
      <w:r w:rsidRPr="009F3199">
        <w:rPr>
          <w:rFonts w:ascii="Arial" w:hAnsi="Arial" w:cs="Arial"/>
          <w:color w:val="000000"/>
          <w:sz w:val="20"/>
          <w:szCs w:val="20"/>
        </w:rPr>
        <w:t>hàng</w:t>
      </w:r>
      <w:r w:rsidRPr="00EC0494">
        <w:rPr>
          <w:rFonts w:ascii="Arial" w:hAnsi="Arial" w:cs="Arial"/>
          <w:color w:val="000000"/>
          <w:sz w:val="20"/>
          <w:szCs w:val="20"/>
        </w:rPr>
        <w:t xml:space="preserve"> </w:t>
      </w:r>
      <w:r w:rsidRPr="009F3199">
        <w:rPr>
          <w:rFonts w:ascii="Arial" w:hAnsi="Arial" w:cs="Arial"/>
          <w:color w:val="000000"/>
          <w:sz w:val="20"/>
          <w:szCs w:val="20"/>
        </w:rPr>
        <w:t>đa</w:t>
      </w:r>
      <w:r w:rsidRPr="00EC0494">
        <w:rPr>
          <w:rFonts w:ascii="Arial" w:hAnsi="Arial" w:cs="Arial"/>
          <w:color w:val="000000"/>
          <w:sz w:val="20"/>
          <w:szCs w:val="20"/>
        </w:rPr>
        <w:t xml:space="preserve"> </w:t>
      </w:r>
      <w:r w:rsidRPr="009F3199">
        <w:rPr>
          <w:rFonts w:ascii="Arial" w:hAnsi="Arial" w:cs="Arial"/>
          <w:color w:val="000000"/>
          <w:sz w:val="20"/>
          <w:szCs w:val="20"/>
        </w:rPr>
        <w:t>cấp,</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môi</w:t>
      </w:r>
      <w:r w:rsidRPr="00EC0494">
        <w:rPr>
          <w:rFonts w:ascii="Arial" w:hAnsi="Arial" w:cs="Arial"/>
          <w:color w:val="000000"/>
          <w:sz w:val="20"/>
          <w:szCs w:val="20"/>
        </w:rPr>
        <w:t xml:space="preserve"> </w:t>
      </w:r>
      <w:r w:rsidRPr="009F3199">
        <w:rPr>
          <w:rFonts w:ascii="Arial" w:hAnsi="Arial" w:cs="Arial"/>
          <w:color w:val="000000"/>
          <w:sz w:val="20"/>
          <w:szCs w:val="20"/>
        </w:rPr>
        <w:t>giới;</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bảo</w:t>
      </w:r>
      <w:r w:rsidRPr="00EC0494">
        <w:rPr>
          <w:rFonts w:ascii="Arial" w:hAnsi="Arial" w:cs="Arial"/>
          <w:color w:val="000000"/>
          <w:sz w:val="20"/>
          <w:szCs w:val="20"/>
        </w:rPr>
        <w:t xml:space="preserve"> </w:t>
      </w:r>
      <w:r w:rsidRPr="009F3199">
        <w:rPr>
          <w:rFonts w:ascii="Arial" w:hAnsi="Arial" w:cs="Arial"/>
          <w:color w:val="000000"/>
          <w:sz w:val="20"/>
          <w:szCs w:val="20"/>
        </w:rPr>
        <w:t>hiểm</w:t>
      </w:r>
      <w:r w:rsidRPr="00EC0494">
        <w:rPr>
          <w:rFonts w:ascii="Arial" w:hAnsi="Arial" w:cs="Arial"/>
          <w:color w:val="000000"/>
          <w:sz w:val="20"/>
          <w:szCs w:val="20"/>
        </w:rPr>
        <w:t xml:space="preserve"> </w:t>
      </w:r>
      <w:r w:rsidRPr="009F3199">
        <w:rPr>
          <w:rFonts w:ascii="Arial" w:hAnsi="Arial" w:cs="Arial"/>
          <w:color w:val="000000"/>
          <w:sz w:val="20"/>
          <w:szCs w:val="20"/>
        </w:rPr>
        <w:t>trả</w:t>
      </w:r>
      <w:r w:rsidRPr="00EC0494">
        <w:rPr>
          <w:rFonts w:ascii="Arial" w:hAnsi="Arial" w:cs="Arial"/>
          <w:color w:val="000000"/>
          <w:sz w:val="20"/>
          <w:szCs w:val="20"/>
        </w:rPr>
        <w:t xml:space="preserve"> </w:t>
      </w:r>
      <w:r w:rsidRPr="009F3199">
        <w:rPr>
          <w:rFonts w:ascii="Arial" w:hAnsi="Arial" w:cs="Arial"/>
          <w:color w:val="000000"/>
          <w:sz w:val="20"/>
          <w:szCs w:val="20"/>
        </w:rPr>
        <w:t>phí</w:t>
      </w:r>
      <w:r w:rsidRPr="00EC0494">
        <w:rPr>
          <w:rFonts w:ascii="Arial" w:hAnsi="Arial" w:cs="Arial"/>
          <w:color w:val="000000"/>
          <w:sz w:val="20"/>
          <w:szCs w:val="20"/>
        </w:rPr>
        <w:t xml:space="preserve"> </w:t>
      </w:r>
      <w:r w:rsidRPr="009F3199">
        <w:rPr>
          <w:rFonts w:ascii="Arial" w:hAnsi="Arial" w:cs="Arial"/>
          <w:color w:val="000000"/>
          <w:sz w:val="20"/>
          <w:szCs w:val="20"/>
        </w:rPr>
        <w:t>tích</w:t>
      </w:r>
      <w:r w:rsidRPr="00EC0494">
        <w:rPr>
          <w:rFonts w:ascii="Arial" w:hAnsi="Arial" w:cs="Arial"/>
          <w:color w:val="000000"/>
          <w:sz w:val="20"/>
          <w:szCs w:val="20"/>
        </w:rPr>
        <w:t xml:space="preserve"> </w:t>
      </w:r>
      <w:r w:rsidRPr="009F3199">
        <w:rPr>
          <w:rFonts w:ascii="Arial" w:hAnsi="Arial" w:cs="Arial"/>
          <w:color w:val="000000"/>
          <w:sz w:val="20"/>
          <w:szCs w:val="20"/>
        </w:rPr>
        <w:t>lũy</w:t>
      </w:r>
      <w:r w:rsidRPr="00EC0494">
        <w:rPr>
          <w:rFonts w:ascii="Arial" w:hAnsi="Arial" w:cs="Arial"/>
          <w:color w:val="000000"/>
          <w:sz w:val="20"/>
          <w:szCs w:val="20"/>
        </w:rPr>
        <w:t xml:space="preserve"> </w:t>
      </w:r>
      <w:r w:rsidRPr="009F3199">
        <w:rPr>
          <w:rFonts w:ascii="Arial" w:hAnsi="Arial" w:cs="Arial"/>
          <w:color w:val="000000"/>
          <w:sz w:val="20"/>
          <w:szCs w:val="20"/>
        </w:rPr>
        <w:t>bảo</w:t>
      </w:r>
      <w:r w:rsidRPr="00EC0494">
        <w:rPr>
          <w:rFonts w:ascii="Arial" w:hAnsi="Arial" w:cs="Arial"/>
          <w:color w:val="000000"/>
          <w:sz w:val="20"/>
          <w:szCs w:val="20"/>
        </w:rPr>
        <w:t xml:space="preserve"> </w:t>
      </w:r>
      <w:r w:rsidRPr="009F3199">
        <w:rPr>
          <w:rFonts w:ascii="Arial" w:hAnsi="Arial" w:cs="Arial"/>
          <w:color w:val="000000"/>
          <w:sz w:val="20"/>
          <w:szCs w:val="20"/>
        </w:rPr>
        <w:t>hiểm</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thọ,</w:t>
      </w:r>
      <w:r w:rsidRPr="00EC0494">
        <w:rPr>
          <w:rFonts w:ascii="Arial" w:hAnsi="Arial" w:cs="Arial"/>
          <w:color w:val="000000"/>
          <w:sz w:val="20"/>
          <w:szCs w:val="20"/>
        </w:rPr>
        <w:t xml:space="preserve"> </w:t>
      </w:r>
      <w:r w:rsidRPr="009F3199">
        <w:rPr>
          <w:rFonts w:ascii="Arial" w:hAnsi="Arial" w:cs="Arial"/>
          <w:color w:val="000000"/>
          <w:sz w:val="20"/>
          <w:szCs w:val="20"/>
        </w:rPr>
        <w:t>bảo</w:t>
      </w:r>
      <w:r w:rsidRPr="00EC0494">
        <w:rPr>
          <w:rFonts w:ascii="Arial" w:hAnsi="Arial" w:cs="Arial"/>
          <w:color w:val="000000"/>
          <w:sz w:val="20"/>
          <w:szCs w:val="20"/>
        </w:rPr>
        <w:t xml:space="preserve"> </w:t>
      </w:r>
      <w:r w:rsidRPr="009F3199">
        <w:rPr>
          <w:rFonts w:ascii="Arial" w:hAnsi="Arial" w:cs="Arial"/>
          <w:color w:val="000000"/>
          <w:sz w:val="20"/>
          <w:szCs w:val="20"/>
        </w:rPr>
        <w:t>hiểm</w:t>
      </w:r>
      <w:r w:rsidRPr="00EC0494">
        <w:rPr>
          <w:rFonts w:ascii="Arial" w:hAnsi="Arial" w:cs="Arial"/>
          <w:color w:val="000000"/>
          <w:sz w:val="20"/>
          <w:szCs w:val="20"/>
        </w:rPr>
        <w:t xml:space="preserve"> </w:t>
      </w:r>
      <w:r w:rsidRPr="009F3199">
        <w:rPr>
          <w:rFonts w:ascii="Arial" w:hAnsi="Arial" w:cs="Arial"/>
          <w:color w:val="000000"/>
          <w:sz w:val="20"/>
          <w:szCs w:val="20"/>
        </w:rPr>
        <w:t>không</w:t>
      </w:r>
      <w:r w:rsidRPr="00EC0494">
        <w:rPr>
          <w:rFonts w:ascii="Arial" w:hAnsi="Arial" w:cs="Arial"/>
          <w:color w:val="000000"/>
          <w:sz w:val="20"/>
          <w:szCs w:val="20"/>
        </w:rPr>
        <w:t xml:space="preserve"> </w:t>
      </w:r>
      <w:r w:rsidRPr="009F3199">
        <w:rPr>
          <w:rFonts w:ascii="Arial" w:hAnsi="Arial" w:cs="Arial"/>
          <w:color w:val="000000"/>
          <w:sz w:val="20"/>
          <w:szCs w:val="20"/>
        </w:rPr>
        <w:t>bắt</w:t>
      </w:r>
      <w:r w:rsidRPr="00EC0494">
        <w:rPr>
          <w:rFonts w:ascii="Arial" w:hAnsi="Arial" w:cs="Arial"/>
          <w:color w:val="000000"/>
          <w:sz w:val="20"/>
          <w:szCs w:val="20"/>
        </w:rPr>
        <w:t xml:space="preserve"> </w:t>
      </w:r>
      <w:r w:rsidRPr="009F3199">
        <w:rPr>
          <w:rFonts w:ascii="Arial" w:hAnsi="Arial" w:cs="Arial"/>
          <w:color w:val="000000"/>
          <w:sz w:val="20"/>
          <w:szCs w:val="20"/>
        </w:rPr>
        <w:t>buộc</w:t>
      </w:r>
      <w:r w:rsidRPr="00EC0494">
        <w:rPr>
          <w:rFonts w:ascii="Arial" w:hAnsi="Arial" w:cs="Arial"/>
          <w:color w:val="000000"/>
          <w:sz w:val="20"/>
          <w:szCs w:val="20"/>
        </w:rPr>
        <w:t xml:space="preserve"> </w:t>
      </w:r>
      <w:r w:rsidRPr="009F3199">
        <w:rPr>
          <w:rFonts w:ascii="Arial" w:hAnsi="Arial" w:cs="Arial"/>
          <w:color w:val="000000"/>
          <w:sz w:val="20"/>
          <w:szCs w:val="20"/>
        </w:rPr>
        <w:t>khác</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1.008342)</w:t>
      </w:r>
    </w:p>
    <w:p w14:paraId="6C6AF64F"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10.</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góp,</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chứng</w:t>
      </w:r>
      <w:r w:rsidRPr="00EC0494">
        <w:rPr>
          <w:rFonts w:ascii="Arial" w:hAnsi="Arial" w:cs="Arial"/>
          <w:color w:val="000000"/>
          <w:sz w:val="20"/>
          <w:szCs w:val="20"/>
        </w:rPr>
        <w:t xml:space="preserve"> </w:t>
      </w:r>
      <w:r w:rsidRPr="009F3199">
        <w:rPr>
          <w:rFonts w:ascii="Arial" w:hAnsi="Arial" w:cs="Arial"/>
          <w:color w:val="000000"/>
          <w:sz w:val="20"/>
          <w:szCs w:val="20"/>
        </w:rPr>
        <w:t>khoán</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trực</w:t>
      </w:r>
      <w:r w:rsidRPr="00EC0494">
        <w:rPr>
          <w:rFonts w:ascii="Arial" w:hAnsi="Arial" w:cs="Arial"/>
          <w:color w:val="000000"/>
          <w:sz w:val="20"/>
          <w:szCs w:val="20"/>
        </w:rPr>
        <w:t xml:space="preserve"> </w:t>
      </w:r>
      <w:r w:rsidRPr="009F3199">
        <w:rPr>
          <w:rFonts w:ascii="Arial" w:hAnsi="Arial" w:cs="Arial"/>
          <w:color w:val="000000"/>
          <w:sz w:val="20"/>
          <w:szCs w:val="20"/>
        </w:rPr>
        <w:t>tiếp</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cơ</w:t>
      </w:r>
      <w:r w:rsidRPr="00EC0494">
        <w:rPr>
          <w:rFonts w:ascii="Arial" w:hAnsi="Arial" w:cs="Arial"/>
          <w:color w:val="000000"/>
          <w:sz w:val="20"/>
          <w:szCs w:val="20"/>
        </w:rPr>
        <w:t xml:space="preserve"> </w:t>
      </w:r>
      <w:r w:rsidRPr="009F3199">
        <w:rPr>
          <w:rFonts w:ascii="Arial" w:hAnsi="Arial" w:cs="Arial"/>
          <w:color w:val="000000"/>
          <w:sz w:val="20"/>
          <w:szCs w:val="20"/>
        </w:rPr>
        <w:t>quan</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1.008529)</w:t>
      </w:r>
    </w:p>
    <w:p w14:paraId="5E7812BC"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11.</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trực</w:t>
      </w:r>
      <w:r w:rsidRPr="00EC0494">
        <w:rPr>
          <w:rFonts w:ascii="Arial" w:hAnsi="Arial" w:cs="Arial"/>
          <w:color w:val="000000"/>
          <w:sz w:val="20"/>
          <w:szCs w:val="20"/>
        </w:rPr>
        <w:t xml:space="preserve"> </w:t>
      </w:r>
      <w:r w:rsidRPr="009F3199">
        <w:rPr>
          <w:rFonts w:ascii="Arial" w:hAnsi="Arial" w:cs="Arial"/>
          <w:color w:val="000000"/>
          <w:sz w:val="20"/>
          <w:szCs w:val="20"/>
        </w:rPr>
        <w:t>tiếp</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không</w:t>
      </w:r>
      <w:r w:rsidRPr="00EC0494">
        <w:rPr>
          <w:rFonts w:ascii="Arial" w:hAnsi="Arial" w:cs="Arial"/>
          <w:color w:val="000000"/>
          <w:sz w:val="20"/>
          <w:szCs w:val="20"/>
        </w:rPr>
        <w:t xml:space="preserve"> </w:t>
      </w:r>
      <w:r w:rsidRPr="009F3199">
        <w:rPr>
          <w:rFonts w:ascii="Arial" w:hAnsi="Arial" w:cs="Arial"/>
          <w:color w:val="000000"/>
          <w:sz w:val="20"/>
          <w:szCs w:val="20"/>
        </w:rPr>
        <w:t>cư</w:t>
      </w:r>
      <w:r w:rsidRPr="00EC0494">
        <w:rPr>
          <w:rFonts w:ascii="Arial" w:hAnsi="Arial" w:cs="Arial"/>
          <w:color w:val="000000"/>
          <w:sz w:val="20"/>
          <w:szCs w:val="20"/>
        </w:rPr>
        <w:t xml:space="preserve"> </w:t>
      </w:r>
      <w:r w:rsidRPr="009F3199">
        <w:rPr>
          <w:rFonts w:ascii="Arial" w:hAnsi="Arial" w:cs="Arial"/>
          <w:color w:val="000000"/>
          <w:sz w:val="20"/>
          <w:szCs w:val="20"/>
        </w:rPr>
        <w:t>trú,</w:t>
      </w:r>
      <w:r w:rsidRPr="00EC0494">
        <w:rPr>
          <w:rFonts w:ascii="Arial" w:hAnsi="Arial" w:cs="Arial"/>
          <w:color w:val="000000"/>
          <w:sz w:val="20"/>
          <w:szCs w:val="20"/>
        </w:rPr>
        <w:t xml:space="preserve"> </w:t>
      </w:r>
      <w:r w:rsidRPr="009F3199">
        <w:rPr>
          <w:rFonts w:ascii="Arial" w:hAnsi="Arial" w:cs="Arial"/>
          <w:color w:val="000000"/>
          <w:sz w:val="20"/>
          <w:szCs w:val="20"/>
        </w:rPr>
        <w:t>đầu</w:t>
      </w:r>
      <w:r w:rsidRPr="00EC0494">
        <w:rPr>
          <w:rFonts w:ascii="Arial" w:hAnsi="Arial" w:cs="Arial"/>
          <w:color w:val="000000"/>
          <w:sz w:val="20"/>
          <w:szCs w:val="20"/>
        </w:rPr>
        <w:t xml:space="preserve"> </w:t>
      </w:r>
      <w:r w:rsidRPr="009F3199">
        <w:rPr>
          <w:rFonts w:ascii="Arial" w:hAnsi="Arial" w:cs="Arial"/>
          <w:color w:val="000000"/>
          <w:sz w:val="20"/>
          <w:szCs w:val="20"/>
        </w:rPr>
        <w:t>tư</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bản</w:t>
      </w:r>
      <w:r w:rsidRPr="00EC0494">
        <w:rPr>
          <w:rFonts w:ascii="Arial" w:hAnsi="Arial" w:cs="Arial"/>
          <w:color w:val="000000"/>
          <w:sz w:val="20"/>
          <w:szCs w:val="20"/>
        </w:rPr>
        <w:t xml:space="preserve"> </w:t>
      </w:r>
      <w:r w:rsidRPr="009F3199">
        <w:rPr>
          <w:rFonts w:ascii="Arial" w:hAnsi="Arial" w:cs="Arial"/>
          <w:color w:val="000000"/>
          <w:sz w:val="20"/>
          <w:szCs w:val="20"/>
        </w:rPr>
        <w:t>quyền,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quyền</w:t>
      </w:r>
      <w:r w:rsidRPr="00EC0494">
        <w:rPr>
          <w:rFonts w:ascii="Arial" w:hAnsi="Arial" w:cs="Arial"/>
          <w:color w:val="000000"/>
          <w:sz w:val="20"/>
          <w:szCs w:val="20"/>
        </w:rPr>
        <w:t xml:space="preserve"> </w:t>
      </w:r>
      <w:r w:rsidRPr="009F3199">
        <w:rPr>
          <w:rFonts w:ascii="Arial" w:hAnsi="Arial" w:cs="Arial"/>
          <w:color w:val="000000"/>
          <w:sz w:val="20"/>
          <w:szCs w:val="20"/>
        </w:rPr>
        <w:t>thương</w:t>
      </w:r>
      <w:r w:rsidRPr="00EC0494">
        <w:rPr>
          <w:rFonts w:ascii="Arial" w:hAnsi="Arial" w:cs="Arial"/>
          <w:color w:val="000000"/>
          <w:sz w:val="20"/>
          <w:szCs w:val="20"/>
        </w:rPr>
        <w:t xml:space="preserve"> </w:t>
      </w:r>
      <w:r w:rsidRPr="009F3199">
        <w:rPr>
          <w:rFonts w:ascii="Arial" w:hAnsi="Arial" w:cs="Arial"/>
          <w:color w:val="000000"/>
          <w:sz w:val="20"/>
          <w:szCs w:val="20"/>
        </w:rPr>
        <w:t>mại,</w:t>
      </w:r>
      <w:r w:rsidRPr="00EC0494">
        <w:rPr>
          <w:rFonts w:ascii="Arial" w:hAnsi="Arial" w:cs="Arial"/>
          <w:color w:val="000000"/>
          <w:sz w:val="20"/>
          <w:szCs w:val="20"/>
        </w:rPr>
        <w:t xml:space="preserve"> </w:t>
      </w:r>
      <w:r w:rsidRPr="009F3199">
        <w:rPr>
          <w:rFonts w:ascii="Arial" w:hAnsi="Arial" w:cs="Arial"/>
          <w:color w:val="000000"/>
          <w:sz w:val="20"/>
          <w:szCs w:val="20"/>
        </w:rPr>
        <w:t>trúng</w:t>
      </w:r>
      <w:r w:rsidRPr="00EC0494">
        <w:rPr>
          <w:rFonts w:ascii="Arial" w:hAnsi="Arial" w:cs="Arial"/>
          <w:color w:val="000000"/>
          <w:sz w:val="20"/>
          <w:szCs w:val="20"/>
        </w:rPr>
        <w:t xml:space="preserve"> </w:t>
      </w:r>
      <w:r w:rsidRPr="009F3199">
        <w:rPr>
          <w:rFonts w:ascii="Arial" w:hAnsi="Arial" w:cs="Arial"/>
          <w:color w:val="000000"/>
          <w:sz w:val="20"/>
          <w:szCs w:val="20"/>
        </w:rPr>
        <w:t>thưởng,</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tên</w:t>
      </w:r>
      <w:r w:rsidRPr="00EC0494">
        <w:rPr>
          <w:rFonts w:ascii="Arial" w:hAnsi="Arial" w:cs="Arial"/>
          <w:color w:val="000000"/>
          <w:sz w:val="20"/>
          <w:szCs w:val="20"/>
        </w:rPr>
        <w:t xml:space="preserve"> </w:t>
      </w:r>
      <w:r w:rsidRPr="009F3199">
        <w:rPr>
          <w:rFonts w:ascii="Arial" w:hAnsi="Arial" w:cs="Arial"/>
          <w:color w:val="000000"/>
          <w:sz w:val="20"/>
          <w:szCs w:val="20"/>
        </w:rPr>
        <w:t>miền</w:t>
      </w:r>
      <w:r w:rsidRPr="00EC0494">
        <w:rPr>
          <w:rFonts w:ascii="Arial" w:hAnsi="Arial" w:cs="Arial"/>
          <w:color w:val="000000"/>
          <w:sz w:val="20"/>
          <w:szCs w:val="20"/>
        </w:rPr>
        <w:t xml:space="preserve"> </w:t>
      </w:r>
      <w:r w:rsidRPr="009F3199">
        <w:rPr>
          <w:rFonts w:ascii="Arial" w:hAnsi="Arial" w:cs="Arial"/>
          <w:color w:val="000000"/>
          <w:sz w:val="20"/>
          <w:szCs w:val="20"/>
        </w:rPr>
        <w:t>quốc</w:t>
      </w:r>
      <w:r w:rsidRPr="00EC0494">
        <w:rPr>
          <w:rFonts w:ascii="Arial" w:hAnsi="Arial" w:cs="Arial"/>
          <w:color w:val="000000"/>
          <w:sz w:val="20"/>
          <w:szCs w:val="20"/>
        </w:rPr>
        <w:t xml:space="preserve"> </w:t>
      </w:r>
      <w:r w:rsidRPr="009F3199">
        <w:rPr>
          <w:rFonts w:ascii="Arial" w:hAnsi="Arial" w:cs="Arial"/>
          <w:color w:val="000000"/>
          <w:sz w:val="20"/>
          <w:szCs w:val="20"/>
        </w:rPr>
        <w:t>gia</w:t>
      </w:r>
      <w:r w:rsidRPr="00EC0494">
        <w:rPr>
          <w:rFonts w:ascii="Arial" w:hAnsi="Arial" w:cs="Arial"/>
          <w:color w:val="000000"/>
          <w:sz w:val="20"/>
          <w:szCs w:val="20"/>
        </w:rPr>
        <w:t xml:space="preserve"> </w:t>
      </w:r>
      <w:r w:rsidRPr="009F3199">
        <w:rPr>
          <w:rFonts w:ascii="Arial" w:hAnsi="Arial" w:cs="Arial"/>
          <w:color w:val="000000"/>
          <w:sz w:val="20"/>
          <w:szCs w:val="20"/>
        </w:rPr>
        <w:t>Việt</w:t>
      </w:r>
      <w:r w:rsidRPr="00EC0494">
        <w:rPr>
          <w:rFonts w:ascii="Arial" w:hAnsi="Arial" w:cs="Arial"/>
          <w:color w:val="000000"/>
          <w:sz w:val="20"/>
          <w:szCs w:val="20"/>
        </w:rPr>
        <w:t xml:space="preserve"> </w:t>
      </w:r>
      <w:r w:rsidRPr="009F3199">
        <w:rPr>
          <w:rFonts w:ascii="Arial" w:hAnsi="Arial" w:cs="Arial"/>
          <w:color w:val="000000"/>
          <w:sz w:val="20"/>
          <w:szCs w:val="20"/>
        </w:rPr>
        <w:t>Nam</w:t>
      </w:r>
      <w:r w:rsidRPr="00EC0494">
        <w:rPr>
          <w:rFonts w:ascii="Arial" w:hAnsi="Arial" w:cs="Arial"/>
          <w:color w:val="000000"/>
          <w:sz w:val="20"/>
          <w:szCs w:val="20"/>
        </w:rPr>
        <w:t xml:space="preserve"> </w:t>
      </w:r>
      <w:r w:rsidRPr="009F3199">
        <w:rPr>
          <w:rFonts w:ascii="Arial" w:hAnsi="Arial" w:cs="Arial"/>
          <w:color w:val="000000"/>
          <w:sz w:val="20"/>
          <w:szCs w:val="20"/>
        </w:rPr>
        <w:t>“.vn”,</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kết</w:t>
      </w:r>
      <w:r w:rsidRPr="00EC0494">
        <w:rPr>
          <w:rFonts w:ascii="Arial" w:hAnsi="Arial" w:cs="Arial"/>
          <w:color w:val="000000"/>
          <w:sz w:val="20"/>
          <w:szCs w:val="20"/>
        </w:rPr>
        <w:t xml:space="preserve"> </w:t>
      </w:r>
      <w:r w:rsidRPr="009F3199">
        <w:rPr>
          <w:rFonts w:ascii="Arial" w:hAnsi="Arial" w:cs="Arial"/>
          <w:color w:val="000000"/>
          <w:sz w:val="20"/>
          <w:szCs w:val="20"/>
        </w:rPr>
        <w:t>quả</w:t>
      </w:r>
      <w:r w:rsidRPr="00EC0494">
        <w:rPr>
          <w:rFonts w:ascii="Arial" w:hAnsi="Arial" w:cs="Arial"/>
          <w:color w:val="000000"/>
          <w:sz w:val="20"/>
          <w:szCs w:val="20"/>
        </w:rPr>
        <w:t xml:space="preserve"> </w:t>
      </w:r>
      <w:r w:rsidRPr="009F3199">
        <w:rPr>
          <w:rFonts w:ascii="Arial" w:hAnsi="Arial" w:cs="Arial"/>
          <w:color w:val="000000"/>
          <w:sz w:val="20"/>
          <w:szCs w:val="20"/>
        </w:rPr>
        <w:t>giảm</w:t>
      </w:r>
      <w:r w:rsidRPr="00EC0494">
        <w:rPr>
          <w:rFonts w:ascii="Arial" w:hAnsi="Arial" w:cs="Arial"/>
          <w:color w:val="000000"/>
          <w:sz w:val="20"/>
          <w:szCs w:val="20"/>
        </w:rPr>
        <w:t xml:space="preserve"> </w:t>
      </w:r>
      <w:r w:rsidRPr="009F3199">
        <w:rPr>
          <w:rFonts w:ascii="Arial" w:hAnsi="Arial" w:cs="Arial"/>
          <w:color w:val="000000"/>
          <w:sz w:val="20"/>
          <w:szCs w:val="20"/>
        </w:rPr>
        <w:t>phát</w:t>
      </w:r>
      <w:r w:rsidRPr="00EC0494">
        <w:rPr>
          <w:rFonts w:ascii="Arial" w:hAnsi="Arial" w:cs="Arial"/>
          <w:color w:val="000000"/>
          <w:sz w:val="20"/>
          <w:szCs w:val="20"/>
        </w:rPr>
        <w:t xml:space="preserve"> </w:t>
      </w:r>
      <w:r w:rsidRPr="009F3199">
        <w:rPr>
          <w:rFonts w:ascii="Arial" w:hAnsi="Arial" w:cs="Arial"/>
          <w:color w:val="000000"/>
          <w:sz w:val="20"/>
          <w:szCs w:val="20"/>
        </w:rPr>
        <w:t>thải</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kính,</w:t>
      </w:r>
      <w:r w:rsidRPr="00EC0494">
        <w:rPr>
          <w:rFonts w:ascii="Arial" w:hAnsi="Arial" w:cs="Arial"/>
          <w:color w:val="000000"/>
          <w:sz w:val="20"/>
          <w:szCs w:val="20"/>
        </w:rPr>
        <w:t xml:space="preserve"> </w:t>
      </w:r>
      <w:r w:rsidRPr="009F3199">
        <w:rPr>
          <w:rFonts w:ascii="Arial" w:hAnsi="Arial" w:cs="Arial"/>
          <w:color w:val="000000"/>
          <w:sz w:val="20"/>
          <w:szCs w:val="20"/>
        </w:rPr>
        <w:t>tín</w:t>
      </w:r>
      <w:r w:rsidRPr="00EC0494">
        <w:rPr>
          <w:rFonts w:ascii="Arial" w:hAnsi="Arial" w:cs="Arial"/>
          <w:color w:val="000000"/>
          <w:sz w:val="20"/>
          <w:szCs w:val="20"/>
        </w:rPr>
        <w:t xml:space="preserve"> </w:t>
      </w:r>
      <w:r w:rsidRPr="009F3199">
        <w:rPr>
          <w:rFonts w:ascii="Arial" w:hAnsi="Arial" w:cs="Arial"/>
          <w:color w:val="000000"/>
          <w:sz w:val="20"/>
          <w:szCs w:val="20"/>
        </w:rPr>
        <w:t>chỉ</w:t>
      </w:r>
      <w:r w:rsidRPr="00EC0494">
        <w:rPr>
          <w:rFonts w:ascii="Arial" w:hAnsi="Arial" w:cs="Arial"/>
          <w:color w:val="000000"/>
          <w:sz w:val="20"/>
          <w:szCs w:val="20"/>
        </w:rPr>
        <w:t xml:space="preserve"> </w:t>
      </w:r>
      <w:r w:rsidRPr="009F3199">
        <w:rPr>
          <w:rFonts w:ascii="Arial" w:hAnsi="Arial" w:cs="Arial"/>
          <w:color w:val="000000"/>
          <w:sz w:val="20"/>
          <w:szCs w:val="20"/>
        </w:rPr>
        <w:t>các</w:t>
      </w:r>
      <w:r w:rsidRPr="00EC0494">
        <w:rPr>
          <w:rFonts w:ascii="Arial" w:hAnsi="Arial" w:cs="Arial"/>
          <w:color w:val="000000"/>
          <w:sz w:val="20"/>
          <w:szCs w:val="20"/>
        </w:rPr>
        <w:t xml:space="preserve"> </w:t>
      </w:r>
      <w:r w:rsidRPr="009F3199">
        <w:rPr>
          <w:rFonts w:ascii="Arial" w:hAnsi="Arial" w:cs="Arial"/>
          <w:color w:val="000000"/>
          <w:sz w:val="20"/>
          <w:szCs w:val="20"/>
        </w:rPr>
        <w:t>bon,</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tài</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số</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1.008532)</w:t>
      </w:r>
    </w:p>
    <w:p w14:paraId="3F738EA3"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12.</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trả</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khấu</w:t>
      </w:r>
      <w:r w:rsidRPr="00EC0494">
        <w:rPr>
          <w:rFonts w:ascii="Arial" w:hAnsi="Arial" w:cs="Arial"/>
          <w:color w:val="000000"/>
          <w:sz w:val="20"/>
          <w:szCs w:val="20"/>
        </w:rPr>
        <w:t xml:space="preserve"> </w:t>
      </w:r>
      <w:r w:rsidRPr="009F3199">
        <w:rPr>
          <w:rFonts w:ascii="Arial" w:hAnsi="Arial" w:cs="Arial"/>
          <w:color w:val="000000"/>
          <w:sz w:val="20"/>
          <w:szCs w:val="20"/>
        </w:rPr>
        <w:t>trừ</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tiền</w:t>
      </w:r>
      <w:r w:rsidRPr="00EC0494">
        <w:rPr>
          <w:rFonts w:ascii="Arial" w:hAnsi="Arial" w:cs="Arial"/>
          <w:color w:val="000000"/>
          <w:sz w:val="20"/>
          <w:szCs w:val="20"/>
        </w:rPr>
        <w:t xml:space="preserve"> </w:t>
      </w:r>
      <w:r w:rsidRPr="009F3199">
        <w:rPr>
          <w:rFonts w:ascii="Arial" w:hAnsi="Arial" w:cs="Arial"/>
          <w:color w:val="000000"/>
          <w:sz w:val="20"/>
          <w:szCs w:val="20"/>
        </w:rPr>
        <w:t>lương,</w:t>
      </w:r>
      <w:r w:rsidRPr="00EC0494">
        <w:rPr>
          <w:rFonts w:ascii="Arial" w:hAnsi="Arial" w:cs="Arial"/>
          <w:color w:val="000000"/>
          <w:sz w:val="20"/>
          <w:szCs w:val="20"/>
        </w:rPr>
        <w:t xml:space="preserve"> </w:t>
      </w:r>
      <w:r w:rsidRPr="009F3199">
        <w:rPr>
          <w:rFonts w:ascii="Arial" w:hAnsi="Arial" w:cs="Arial"/>
          <w:color w:val="000000"/>
          <w:sz w:val="20"/>
          <w:szCs w:val="20"/>
        </w:rPr>
        <w:t>tiền</w:t>
      </w:r>
      <w:r w:rsidRPr="00EC0494">
        <w:rPr>
          <w:rFonts w:ascii="Arial" w:hAnsi="Arial" w:cs="Arial"/>
          <w:color w:val="000000"/>
          <w:sz w:val="20"/>
          <w:szCs w:val="20"/>
        </w:rPr>
        <w:t xml:space="preserve"> </w:t>
      </w:r>
      <w:r w:rsidRPr="009F3199">
        <w:rPr>
          <w:rFonts w:ascii="Arial" w:hAnsi="Arial" w:cs="Arial"/>
          <w:color w:val="000000"/>
          <w:sz w:val="20"/>
          <w:szCs w:val="20"/>
        </w:rPr>
        <w:t>công</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2.002235)</w:t>
      </w:r>
    </w:p>
    <w:p w14:paraId="4F33E2F9"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13.</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tiền</w:t>
      </w:r>
      <w:r w:rsidRPr="00EC0494">
        <w:rPr>
          <w:rFonts w:ascii="Arial" w:hAnsi="Arial" w:cs="Arial"/>
          <w:color w:val="000000"/>
          <w:sz w:val="20"/>
          <w:szCs w:val="20"/>
        </w:rPr>
        <w:t xml:space="preserve"> </w:t>
      </w:r>
      <w:r w:rsidRPr="009F3199">
        <w:rPr>
          <w:rFonts w:ascii="Arial" w:hAnsi="Arial" w:cs="Arial"/>
          <w:color w:val="000000"/>
          <w:sz w:val="20"/>
          <w:szCs w:val="20"/>
        </w:rPr>
        <w:t>lương,</w:t>
      </w:r>
      <w:r w:rsidRPr="00EC0494">
        <w:rPr>
          <w:rFonts w:ascii="Arial" w:hAnsi="Arial" w:cs="Arial"/>
          <w:color w:val="000000"/>
          <w:sz w:val="20"/>
          <w:szCs w:val="20"/>
        </w:rPr>
        <w:t xml:space="preserve"> </w:t>
      </w:r>
      <w:r w:rsidRPr="009F3199">
        <w:rPr>
          <w:rFonts w:ascii="Arial" w:hAnsi="Arial" w:cs="Arial"/>
          <w:color w:val="000000"/>
          <w:sz w:val="20"/>
          <w:szCs w:val="20"/>
        </w:rPr>
        <w:t>tiền</w:t>
      </w:r>
      <w:r w:rsidRPr="00EC0494">
        <w:rPr>
          <w:rFonts w:ascii="Arial" w:hAnsi="Arial" w:cs="Arial"/>
          <w:color w:val="000000"/>
          <w:sz w:val="20"/>
          <w:szCs w:val="20"/>
        </w:rPr>
        <w:t xml:space="preserve"> </w:t>
      </w:r>
      <w:r w:rsidRPr="009F3199">
        <w:rPr>
          <w:rFonts w:ascii="Arial" w:hAnsi="Arial" w:cs="Arial"/>
          <w:color w:val="000000"/>
          <w:sz w:val="20"/>
          <w:szCs w:val="20"/>
        </w:rPr>
        <w:t>công</w:t>
      </w:r>
      <w:r w:rsidRPr="00EC0494">
        <w:rPr>
          <w:rFonts w:ascii="Arial" w:hAnsi="Arial" w:cs="Arial"/>
          <w:color w:val="000000"/>
          <w:sz w:val="20"/>
          <w:szCs w:val="20"/>
        </w:rPr>
        <w:t xml:space="preserve"> </w:t>
      </w:r>
      <w:r w:rsidRPr="009F3199">
        <w:rPr>
          <w:rFonts w:ascii="Arial" w:hAnsi="Arial" w:cs="Arial"/>
          <w:color w:val="000000"/>
          <w:sz w:val="20"/>
          <w:szCs w:val="20"/>
        </w:rPr>
        <w:t>(bao</w:t>
      </w:r>
      <w:r w:rsidRPr="00EC0494">
        <w:rPr>
          <w:rFonts w:ascii="Arial" w:hAnsi="Arial" w:cs="Arial"/>
          <w:color w:val="000000"/>
          <w:sz w:val="20"/>
          <w:szCs w:val="20"/>
        </w:rPr>
        <w:t xml:space="preserve"> </w:t>
      </w:r>
      <w:r w:rsidRPr="009F3199">
        <w:rPr>
          <w:rFonts w:ascii="Arial" w:hAnsi="Arial" w:cs="Arial"/>
          <w:color w:val="000000"/>
          <w:sz w:val="20"/>
          <w:szCs w:val="20"/>
        </w:rPr>
        <w:t>gồm</w:t>
      </w:r>
      <w:r w:rsidRPr="00EC0494">
        <w:rPr>
          <w:rFonts w:ascii="Arial" w:hAnsi="Arial" w:cs="Arial"/>
          <w:color w:val="000000"/>
          <w:sz w:val="20"/>
          <w:szCs w:val="20"/>
        </w:rPr>
        <w:t xml:space="preserve"> </w:t>
      </w:r>
      <w:r w:rsidRPr="009F3199">
        <w:rPr>
          <w:rFonts w:ascii="Arial" w:hAnsi="Arial" w:cs="Arial"/>
          <w:color w:val="000000"/>
          <w:sz w:val="20"/>
          <w:szCs w:val="20"/>
        </w:rPr>
        <w:t>cả</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nhận</w:t>
      </w:r>
      <w:r w:rsidRPr="00EC0494">
        <w:rPr>
          <w:rFonts w:ascii="Arial" w:hAnsi="Arial" w:cs="Arial"/>
          <w:color w:val="000000"/>
          <w:sz w:val="20"/>
          <w:szCs w:val="20"/>
        </w:rPr>
        <w:t xml:space="preserve"> </w:t>
      </w:r>
      <w:r w:rsidRPr="009F3199">
        <w:rPr>
          <w:rFonts w:ascii="Arial" w:hAnsi="Arial" w:cs="Arial"/>
          <w:color w:val="000000"/>
          <w:sz w:val="20"/>
          <w:szCs w:val="20"/>
        </w:rPr>
        <w:t>thưởng</w:t>
      </w:r>
      <w:r w:rsidRPr="00EC0494">
        <w:rPr>
          <w:rFonts w:ascii="Arial" w:hAnsi="Arial" w:cs="Arial"/>
          <w:color w:val="000000"/>
          <w:sz w:val="20"/>
          <w:szCs w:val="20"/>
        </w:rPr>
        <w:t xml:space="preserve"> </w:t>
      </w:r>
      <w:r w:rsidRPr="009F3199">
        <w:rPr>
          <w:rFonts w:ascii="Arial" w:hAnsi="Arial" w:cs="Arial"/>
          <w:color w:val="000000"/>
          <w:sz w:val="20"/>
          <w:szCs w:val="20"/>
        </w:rPr>
        <w:t>bằng</w:t>
      </w:r>
      <w:r w:rsidRPr="00EC0494">
        <w:rPr>
          <w:rFonts w:ascii="Arial" w:hAnsi="Arial" w:cs="Arial"/>
          <w:color w:val="000000"/>
          <w:sz w:val="20"/>
          <w:szCs w:val="20"/>
        </w:rPr>
        <w:t xml:space="preserve"> </w:t>
      </w:r>
      <w:r w:rsidRPr="009F3199">
        <w:rPr>
          <w:rFonts w:ascii="Arial" w:hAnsi="Arial" w:cs="Arial"/>
          <w:color w:val="000000"/>
          <w:sz w:val="20"/>
          <w:szCs w:val="20"/>
        </w:rPr>
        <w:t>cổ</w:t>
      </w:r>
      <w:r w:rsidRPr="00EC0494">
        <w:rPr>
          <w:rFonts w:ascii="Arial" w:hAnsi="Arial" w:cs="Arial"/>
          <w:color w:val="000000"/>
          <w:sz w:val="20"/>
          <w:szCs w:val="20"/>
        </w:rPr>
        <w:t xml:space="preserve"> </w:t>
      </w:r>
      <w:r w:rsidRPr="009F3199">
        <w:rPr>
          <w:rFonts w:ascii="Arial" w:hAnsi="Arial" w:cs="Arial"/>
          <w:color w:val="000000"/>
          <w:sz w:val="20"/>
          <w:szCs w:val="20"/>
        </w:rPr>
        <w:t>phiếu</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vị</w:t>
      </w:r>
      <w:r w:rsidRPr="00EC0494">
        <w:rPr>
          <w:rFonts w:ascii="Arial" w:hAnsi="Arial" w:cs="Arial"/>
          <w:color w:val="000000"/>
          <w:sz w:val="20"/>
          <w:szCs w:val="20"/>
        </w:rPr>
        <w:t xml:space="preserve"> </w:t>
      </w:r>
      <w:r w:rsidRPr="009F3199">
        <w:rPr>
          <w:rFonts w:ascii="Arial" w:hAnsi="Arial" w:cs="Arial"/>
          <w:color w:val="000000"/>
          <w:sz w:val="20"/>
          <w:szCs w:val="20"/>
        </w:rPr>
        <w:t>sử</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lao</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thuộc</w:t>
      </w:r>
      <w:r w:rsidRPr="00EC0494">
        <w:rPr>
          <w:rFonts w:ascii="Arial" w:hAnsi="Arial" w:cs="Arial"/>
          <w:color w:val="000000"/>
          <w:sz w:val="20"/>
          <w:szCs w:val="20"/>
        </w:rPr>
        <w:t xml:space="preserve"> </w:t>
      </w:r>
      <w:r w:rsidRPr="009F3199">
        <w:rPr>
          <w:rFonts w:ascii="Arial" w:hAnsi="Arial" w:cs="Arial"/>
          <w:color w:val="000000"/>
          <w:sz w:val="20"/>
          <w:szCs w:val="20"/>
        </w:rPr>
        <w:t>diện</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trực</w:t>
      </w:r>
      <w:r w:rsidRPr="00EC0494">
        <w:rPr>
          <w:rFonts w:ascii="Arial" w:hAnsi="Arial" w:cs="Arial"/>
          <w:color w:val="000000"/>
          <w:sz w:val="20"/>
          <w:szCs w:val="20"/>
        </w:rPr>
        <w:t xml:space="preserve"> </w:t>
      </w:r>
      <w:r w:rsidRPr="009F3199">
        <w:rPr>
          <w:rFonts w:ascii="Arial" w:hAnsi="Arial" w:cs="Arial"/>
          <w:color w:val="000000"/>
          <w:sz w:val="20"/>
          <w:szCs w:val="20"/>
        </w:rPr>
        <w:t>tiếp</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cơ</w:t>
      </w:r>
      <w:r w:rsidRPr="00EC0494">
        <w:rPr>
          <w:rFonts w:ascii="Arial" w:hAnsi="Arial" w:cs="Arial"/>
          <w:color w:val="000000"/>
          <w:sz w:val="20"/>
          <w:szCs w:val="20"/>
        </w:rPr>
        <w:t xml:space="preserve"> </w:t>
      </w:r>
      <w:r w:rsidRPr="009F3199">
        <w:rPr>
          <w:rFonts w:ascii="Arial" w:hAnsi="Arial" w:cs="Arial"/>
          <w:color w:val="000000"/>
          <w:sz w:val="20"/>
          <w:szCs w:val="20"/>
        </w:rPr>
        <w:t>quan</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2.002237)</w:t>
      </w:r>
    </w:p>
    <w:p w14:paraId="1497498B"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14.</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trả</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thực</w:t>
      </w:r>
      <w:r w:rsidRPr="00EC0494">
        <w:rPr>
          <w:rFonts w:ascii="Arial" w:hAnsi="Arial" w:cs="Arial"/>
          <w:color w:val="000000"/>
          <w:sz w:val="20"/>
          <w:szCs w:val="20"/>
        </w:rPr>
        <w:t xml:space="preserve"> </w:t>
      </w:r>
      <w:r w:rsidRPr="009F3199">
        <w:rPr>
          <w:rFonts w:ascii="Arial" w:hAnsi="Arial" w:cs="Arial"/>
          <w:color w:val="000000"/>
          <w:sz w:val="20"/>
          <w:szCs w:val="20"/>
        </w:rPr>
        <w:t>hiện</w:t>
      </w:r>
      <w:r w:rsidRPr="00EC0494">
        <w:rPr>
          <w:rFonts w:ascii="Arial" w:hAnsi="Arial" w:cs="Arial"/>
          <w:color w:val="000000"/>
          <w:sz w:val="20"/>
          <w:szCs w:val="20"/>
        </w:rPr>
        <w:t xml:space="preserve"> </w:t>
      </w:r>
      <w:r w:rsidRPr="009F3199">
        <w:rPr>
          <w:rFonts w:ascii="Arial" w:hAnsi="Arial" w:cs="Arial"/>
          <w:color w:val="000000"/>
          <w:sz w:val="20"/>
          <w:szCs w:val="20"/>
        </w:rPr>
        <w:t>khấu</w:t>
      </w:r>
      <w:r w:rsidRPr="00EC0494">
        <w:rPr>
          <w:rFonts w:ascii="Arial" w:hAnsi="Arial" w:cs="Arial"/>
          <w:color w:val="000000"/>
          <w:sz w:val="20"/>
          <w:szCs w:val="20"/>
        </w:rPr>
        <w:t xml:space="preserve"> </w:t>
      </w:r>
      <w:r w:rsidRPr="009F3199">
        <w:rPr>
          <w:rFonts w:ascii="Arial" w:hAnsi="Arial" w:cs="Arial"/>
          <w:color w:val="000000"/>
          <w:sz w:val="20"/>
          <w:szCs w:val="20"/>
        </w:rPr>
        <w:t>trừ</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cư</w:t>
      </w:r>
      <w:r w:rsidRPr="00EC0494">
        <w:rPr>
          <w:rFonts w:ascii="Arial" w:hAnsi="Arial" w:cs="Arial"/>
          <w:color w:val="000000"/>
          <w:sz w:val="20"/>
          <w:szCs w:val="20"/>
        </w:rPr>
        <w:t xml:space="preserve"> </w:t>
      </w:r>
      <w:r w:rsidRPr="009F3199">
        <w:rPr>
          <w:rFonts w:ascii="Arial" w:hAnsi="Arial" w:cs="Arial"/>
          <w:color w:val="000000"/>
          <w:sz w:val="20"/>
          <w:szCs w:val="20"/>
        </w:rPr>
        <w:t>trú</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không</w:t>
      </w:r>
      <w:r w:rsidRPr="00EC0494">
        <w:rPr>
          <w:rFonts w:ascii="Arial" w:hAnsi="Arial" w:cs="Arial"/>
          <w:color w:val="000000"/>
          <w:sz w:val="20"/>
          <w:szCs w:val="20"/>
        </w:rPr>
        <w:t xml:space="preserve"> </w:t>
      </w:r>
      <w:r w:rsidRPr="009F3199">
        <w:rPr>
          <w:rFonts w:ascii="Arial" w:hAnsi="Arial" w:cs="Arial"/>
          <w:color w:val="000000"/>
          <w:sz w:val="20"/>
          <w:szCs w:val="20"/>
        </w:rPr>
        <w:t>cư</w:t>
      </w:r>
      <w:r w:rsidRPr="00EC0494">
        <w:rPr>
          <w:rFonts w:ascii="Arial" w:hAnsi="Arial" w:cs="Arial"/>
          <w:color w:val="000000"/>
          <w:sz w:val="20"/>
          <w:szCs w:val="20"/>
        </w:rPr>
        <w:t xml:space="preserve"> </w:t>
      </w:r>
      <w:r w:rsidRPr="009F3199">
        <w:rPr>
          <w:rFonts w:ascii="Arial" w:hAnsi="Arial" w:cs="Arial"/>
          <w:color w:val="000000"/>
          <w:sz w:val="20"/>
          <w:szCs w:val="20"/>
        </w:rPr>
        <w:t>trú</w:t>
      </w:r>
      <w:r w:rsidRPr="00EC0494">
        <w:rPr>
          <w:rFonts w:ascii="Arial" w:hAnsi="Arial" w:cs="Arial"/>
          <w:color w:val="000000"/>
          <w:sz w:val="20"/>
          <w:szCs w:val="20"/>
        </w:rPr>
        <w:t xml:space="preserve"> </w:t>
      </w:r>
      <w:r w:rsidRPr="009F3199">
        <w:rPr>
          <w:rFonts w:ascii="Arial" w:hAnsi="Arial" w:cs="Arial"/>
          <w:color w:val="000000"/>
          <w:sz w:val="20"/>
          <w:szCs w:val="20"/>
        </w:rPr>
        <w:t>bao</w:t>
      </w:r>
      <w:r w:rsidRPr="00EC0494">
        <w:rPr>
          <w:rFonts w:ascii="Arial" w:hAnsi="Arial" w:cs="Arial"/>
          <w:color w:val="000000"/>
          <w:sz w:val="20"/>
          <w:szCs w:val="20"/>
        </w:rPr>
        <w:t xml:space="preserve"> </w:t>
      </w:r>
      <w:r w:rsidRPr="009F3199">
        <w:rPr>
          <w:rFonts w:ascii="Arial" w:hAnsi="Arial" w:cs="Arial"/>
          <w:color w:val="000000"/>
          <w:sz w:val="20"/>
          <w:szCs w:val="20"/>
        </w:rPr>
        <w:t>gồm:</w:t>
      </w:r>
      <w:r w:rsidRPr="00EC0494">
        <w:rPr>
          <w:rFonts w:ascii="Arial" w:hAnsi="Arial" w:cs="Arial"/>
          <w:color w:val="000000"/>
          <w:sz w:val="20"/>
          <w:szCs w:val="20"/>
        </w:rPr>
        <w:t xml:space="preserve"> </w:t>
      </w:r>
      <w:r w:rsidRPr="009F3199">
        <w:rPr>
          <w:rFonts w:ascii="Arial" w:hAnsi="Arial" w:cs="Arial"/>
          <w:color w:val="000000"/>
          <w:sz w:val="20"/>
          <w:szCs w:val="20"/>
        </w:rPr>
        <w:t>đầu</w:t>
      </w:r>
      <w:r w:rsidRPr="00EC0494">
        <w:rPr>
          <w:rFonts w:ascii="Arial" w:hAnsi="Arial" w:cs="Arial"/>
          <w:color w:val="000000"/>
          <w:sz w:val="20"/>
          <w:szCs w:val="20"/>
        </w:rPr>
        <w:t xml:space="preserve"> </w:t>
      </w:r>
      <w:r w:rsidRPr="009F3199">
        <w:rPr>
          <w:rFonts w:ascii="Arial" w:hAnsi="Arial" w:cs="Arial"/>
          <w:color w:val="000000"/>
          <w:sz w:val="20"/>
          <w:szCs w:val="20"/>
        </w:rPr>
        <w:t>tư</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chứng</w:t>
      </w:r>
      <w:r w:rsidRPr="00EC0494">
        <w:rPr>
          <w:rFonts w:ascii="Arial" w:hAnsi="Arial" w:cs="Arial"/>
          <w:color w:val="000000"/>
          <w:sz w:val="20"/>
          <w:szCs w:val="20"/>
        </w:rPr>
        <w:t xml:space="preserve"> </w:t>
      </w:r>
      <w:r w:rsidRPr="009F3199">
        <w:rPr>
          <w:rFonts w:ascii="Arial" w:hAnsi="Arial" w:cs="Arial"/>
          <w:color w:val="000000"/>
          <w:sz w:val="20"/>
          <w:szCs w:val="20"/>
        </w:rPr>
        <w:t>khoán,</w:t>
      </w:r>
      <w:r w:rsidRPr="00EC0494">
        <w:rPr>
          <w:rFonts w:ascii="Arial" w:hAnsi="Arial" w:cs="Arial"/>
          <w:color w:val="000000"/>
          <w:sz w:val="20"/>
          <w:szCs w:val="20"/>
        </w:rPr>
        <w:t xml:space="preserve"> </w:t>
      </w:r>
      <w:r w:rsidRPr="009F3199">
        <w:rPr>
          <w:rFonts w:ascii="Arial" w:hAnsi="Arial" w:cs="Arial"/>
          <w:color w:val="000000"/>
          <w:sz w:val="20"/>
          <w:szCs w:val="20"/>
        </w:rPr>
        <w:t>nhận</w:t>
      </w:r>
      <w:r w:rsidRPr="00EC0494">
        <w:rPr>
          <w:rFonts w:ascii="Arial" w:hAnsi="Arial" w:cs="Arial"/>
          <w:color w:val="000000"/>
          <w:sz w:val="20"/>
          <w:szCs w:val="20"/>
        </w:rPr>
        <w:t xml:space="preserve"> </w:t>
      </w:r>
      <w:r w:rsidRPr="009F3199">
        <w:rPr>
          <w:rFonts w:ascii="Arial" w:hAnsi="Arial" w:cs="Arial"/>
          <w:color w:val="000000"/>
          <w:sz w:val="20"/>
          <w:szCs w:val="20"/>
        </w:rPr>
        <w:t>cổ</w:t>
      </w:r>
      <w:r w:rsidRPr="00EC0494">
        <w:rPr>
          <w:rFonts w:ascii="Arial" w:hAnsi="Arial" w:cs="Arial"/>
          <w:color w:val="000000"/>
          <w:sz w:val="20"/>
          <w:szCs w:val="20"/>
        </w:rPr>
        <w:t xml:space="preserve"> </w:t>
      </w:r>
      <w:r w:rsidRPr="009F3199">
        <w:rPr>
          <w:rFonts w:ascii="Arial" w:hAnsi="Arial" w:cs="Arial"/>
          <w:color w:val="000000"/>
          <w:sz w:val="20"/>
          <w:szCs w:val="20"/>
        </w:rPr>
        <w:t>phiếu</w:t>
      </w:r>
      <w:r w:rsidRPr="00EC0494">
        <w:rPr>
          <w:rFonts w:ascii="Arial" w:hAnsi="Arial" w:cs="Arial"/>
          <w:color w:val="000000"/>
          <w:sz w:val="20"/>
          <w:szCs w:val="20"/>
        </w:rPr>
        <w:t xml:space="preserve"> </w:t>
      </w:r>
      <w:r w:rsidRPr="009F3199">
        <w:rPr>
          <w:rFonts w:ascii="Arial" w:hAnsi="Arial" w:cs="Arial"/>
          <w:color w:val="000000"/>
          <w:sz w:val="20"/>
          <w:szCs w:val="20"/>
        </w:rPr>
        <w:t>thưởng</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người</w:t>
      </w:r>
      <w:r w:rsidRPr="00EC0494">
        <w:rPr>
          <w:rFonts w:ascii="Arial" w:hAnsi="Arial" w:cs="Arial"/>
          <w:color w:val="000000"/>
          <w:sz w:val="20"/>
          <w:szCs w:val="20"/>
        </w:rPr>
        <w:t xml:space="preserve"> </w:t>
      </w:r>
      <w:r w:rsidRPr="009F3199">
        <w:rPr>
          <w:rFonts w:ascii="Arial" w:hAnsi="Arial" w:cs="Arial"/>
          <w:color w:val="000000"/>
          <w:sz w:val="20"/>
          <w:szCs w:val="20"/>
        </w:rPr>
        <w:t>lao</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cổ</w:t>
      </w:r>
      <w:r w:rsidRPr="00EC0494">
        <w:rPr>
          <w:rFonts w:ascii="Arial" w:hAnsi="Arial" w:cs="Arial"/>
          <w:color w:val="000000"/>
          <w:sz w:val="20"/>
          <w:szCs w:val="20"/>
        </w:rPr>
        <w:t xml:space="preserve"> </w:t>
      </w:r>
      <w:r w:rsidRPr="009F3199">
        <w:rPr>
          <w:rFonts w:ascii="Arial" w:hAnsi="Arial" w:cs="Arial"/>
          <w:color w:val="000000"/>
          <w:sz w:val="20"/>
          <w:szCs w:val="20"/>
        </w:rPr>
        <w:t>phiếu</w:t>
      </w:r>
      <w:r w:rsidRPr="00EC0494">
        <w:rPr>
          <w:rFonts w:ascii="Arial" w:hAnsi="Arial" w:cs="Arial"/>
          <w:color w:val="000000"/>
          <w:sz w:val="20"/>
          <w:szCs w:val="20"/>
        </w:rPr>
        <w:t xml:space="preserve"> </w:t>
      </w:r>
      <w:r w:rsidRPr="009F3199">
        <w:rPr>
          <w:rFonts w:ascii="Arial" w:hAnsi="Arial" w:cs="Arial"/>
          <w:color w:val="000000"/>
          <w:sz w:val="20"/>
          <w:szCs w:val="20"/>
        </w:rPr>
        <w:t>ESOP,</w:t>
      </w:r>
      <w:r w:rsidRPr="00EC0494">
        <w:rPr>
          <w:rFonts w:ascii="Arial" w:hAnsi="Arial" w:cs="Arial"/>
          <w:color w:val="000000"/>
          <w:sz w:val="20"/>
          <w:szCs w:val="20"/>
        </w:rPr>
        <w:t xml:space="preserve"> </w:t>
      </w:r>
      <w:r w:rsidRPr="009F3199">
        <w:rPr>
          <w:rFonts w:ascii="Arial" w:hAnsi="Arial" w:cs="Arial"/>
          <w:color w:val="000000"/>
          <w:sz w:val="20"/>
          <w:szCs w:val="20"/>
        </w:rPr>
        <w:t>bản</w:t>
      </w:r>
      <w:r w:rsidRPr="00EC0494">
        <w:rPr>
          <w:rFonts w:ascii="Arial" w:hAnsi="Arial" w:cs="Arial"/>
          <w:color w:val="000000"/>
          <w:sz w:val="20"/>
          <w:szCs w:val="20"/>
        </w:rPr>
        <w:t xml:space="preserve"> </w:t>
      </w:r>
      <w:r w:rsidRPr="009F3199">
        <w:rPr>
          <w:rFonts w:ascii="Arial" w:hAnsi="Arial" w:cs="Arial"/>
          <w:color w:val="000000"/>
          <w:sz w:val="20"/>
          <w:szCs w:val="20"/>
        </w:rPr>
        <w:t>quyền,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quyền</w:t>
      </w:r>
      <w:r w:rsidRPr="00EC0494">
        <w:rPr>
          <w:rFonts w:ascii="Arial" w:hAnsi="Arial" w:cs="Arial"/>
          <w:color w:val="000000"/>
          <w:sz w:val="20"/>
          <w:szCs w:val="20"/>
        </w:rPr>
        <w:t xml:space="preserve"> </w:t>
      </w:r>
      <w:r w:rsidRPr="009F3199">
        <w:rPr>
          <w:rFonts w:ascii="Arial" w:hAnsi="Arial" w:cs="Arial"/>
          <w:color w:val="000000"/>
          <w:sz w:val="20"/>
          <w:szCs w:val="20"/>
        </w:rPr>
        <w:t>thương</w:t>
      </w:r>
      <w:r w:rsidRPr="00EC0494">
        <w:rPr>
          <w:rFonts w:ascii="Arial" w:hAnsi="Arial" w:cs="Arial"/>
          <w:color w:val="000000"/>
          <w:sz w:val="20"/>
          <w:szCs w:val="20"/>
        </w:rPr>
        <w:t xml:space="preserve"> </w:t>
      </w:r>
      <w:r w:rsidRPr="009F3199">
        <w:rPr>
          <w:rFonts w:ascii="Arial" w:hAnsi="Arial" w:cs="Arial"/>
          <w:color w:val="000000"/>
          <w:sz w:val="20"/>
          <w:szCs w:val="20"/>
        </w:rPr>
        <w:t>mại,</w:t>
      </w:r>
      <w:r w:rsidRPr="00EC0494">
        <w:rPr>
          <w:rFonts w:ascii="Arial" w:hAnsi="Arial" w:cs="Arial"/>
          <w:color w:val="000000"/>
          <w:sz w:val="20"/>
          <w:szCs w:val="20"/>
        </w:rPr>
        <w:t xml:space="preserve"> </w:t>
      </w:r>
      <w:r w:rsidRPr="009F3199">
        <w:rPr>
          <w:rFonts w:ascii="Arial" w:hAnsi="Arial" w:cs="Arial"/>
          <w:color w:val="000000"/>
          <w:sz w:val="20"/>
          <w:szCs w:val="20"/>
        </w:rPr>
        <w:t>trúng</w:t>
      </w:r>
      <w:r w:rsidRPr="00EC0494">
        <w:rPr>
          <w:rFonts w:ascii="Arial" w:hAnsi="Arial" w:cs="Arial"/>
          <w:color w:val="000000"/>
          <w:sz w:val="20"/>
          <w:szCs w:val="20"/>
        </w:rPr>
        <w:t xml:space="preserve"> </w:t>
      </w:r>
      <w:r w:rsidRPr="009F3199">
        <w:rPr>
          <w:rFonts w:ascii="Arial" w:hAnsi="Arial" w:cs="Arial"/>
          <w:color w:val="000000"/>
          <w:sz w:val="20"/>
          <w:szCs w:val="20"/>
        </w:rPr>
        <w:t>thưởng,</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tên</w:t>
      </w:r>
      <w:r w:rsidRPr="00EC0494">
        <w:rPr>
          <w:rFonts w:ascii="Arial" w:hAnsi="Arial" w:cs="Arial"/>
          <w:color w:val="000000"/>
          <w:sz w:val="20"/>
          <w:szCs w:val="20"/>
        </w:rPr>
        <w:t xml:space="preserve"> </w:t>
      </w:r>
      <w:r w:rsidRPr="009F3199">
        <w:rPr>
          <w:rFonts w:ascii="Arial" w:hAnsi="Arial" w:cs="Arial"/>
          <w:color w:val="000000"/>
          <w:sz w:val="20"/>
          <w:szCs w:val="20"/>
        </w:rPr>
        <w:t>miền</w:t>
      </w:r>
      <w:r w:rsidRPr="00EC0494">
        <w:rPr>
          <w:rFonts w:ascii="Arial" w:hAnsi="Arial" w:cs="Arial"/>
          <w:color w:val="000000"/>
          <w:sz w:val="20"/>
          <w:szCs w:val="20"/>
        </w:rPr>
        <w:t xml:space="preserve"> </w:t>
      </w:r>
      <w:r w:rsidRPr="009F3199">
        <w:rPr>
          <w:rFonts w:ascii="Arial" w:hAnsi="Arial" w:cs="Arial"/>
          <w:color w:val="000000"/>
          <w:sz w:val="20"/>
          <w:szCs w:val="20"/>
        </w:rPr>
        <w:t>quốc</w:t>
      </w:r>
      <w:r w:rsidRPr="00EC0494">
        <w:rPr>
          <w:rFonts w:ascii="Arial" w:hAnsi="Arial" w:cs="Arial"/>
          <w:color w:val="000000"/>
          <w:sz w:val="20"/>
          <w:szCs w:val="20"/>
        </w:rPr>
        <w:t xml:space="preserve"> </w:t>
      </w:r>
      <w:r w:rsidRPr="009F3199">
        <w:rPr>
          <w:rFonts w:ascii="Arial" w:hAnsi="Arial" w:cs="Arial"/>
          <w:color w:val="000000"/>
          <w:sz w:val="20"/>
          <w:szCs w:val="20"/>
        </w:rPr>
        <w:t>gia</w:t>
      </w:r>
      <w:r w:rsidRPr="00EC0494">
        <w:rPr>
          <w:rFonts w:ascii="Arial" w:hAnsi="Arial" w:cs="Arial"/>
          <w:color w:val="000000"/>
          <w:sz w:val="20"/>
          <w:szCs w:val="20"/>
        </w:rPr>
        <w:t xml:space="preserve"> </w:t>
      </w:r>
      <w:r w:rsidRPr="009F3199">
        <w:rPr>
          <w:rFonts w:ascii="Arial" w:hAnsi="Arial" w:cs="Arial"/>
          <w:color w:val="000000"/>
          <w:sz w:val="20"/>
          <w:szCs w:val="20"/>
        </w:rPr>
        <w:t>Việt</w:t>
      </w:r>
      <w:r w:rsidRPr="00EC0494">
        <w:rPr>
          <w:rFonts w:ascii="Arial" w:hAnsi="Arial" w:cs="Arial"/>
          <w:color w:val="000000"/>
          <w:sz w:val="20"/>
          <w:szCs w:val="20"/>
        </w:rPr>
        <w:t xml:space="preserve"> </w:t>
      </w:r>
      <w:r w:rsidRPr="009F3199">
        <w:rPr>
          <w:rFonts w:ascii="Arial" w:hAnsi="Arial" w:cs="Arial"/>
          <w:color w:val="000000"/>
          <w:sz w:val="20"/>
          <w:szCs w:val="20"/>
        </w:rPr>
        <w:t>Nam</w:t>
      </w:r>
      <w:r w:rsidRPr="00EC0494">
        <w:rPr>
          <w:rFonts w:ascii="Arial" w:hAnsi="Arial" w:cs="Arial"/>
          <w:color w:val="000000"/>
          <w:sz w:val="20"/>
          <w:szCs w:val="20"/>
        </w:rPr>
        <w:t xml:space="preserve"> </w:t>
      </w:r>
      <w:r w:rsidRPr="009F3199">
        <w:rPr>
          <w:rFonts w:ascii="Arial" w:hAnsi="Arial" w:cs="Arial"/>
          <w:color w:val="000000"/>
          <w:sz w:val="20"/>
          <w:szCs w:val="20"/>
        </w:rPr>
        <w:t>“.vn”,</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kết</w:t>
      </w:r>
      <w:r w:rsidRPr="00EC0494">
        <w:rPr>
          <w:rFonts w:ascii="Arial" w:hAnsi="Arial" w:cs="Arial"/>
          <w:color w:val="000000"/>
          <w:sz w:val="20"/>
          <w:szCs w:val="20"/>
        </w:rPr>
        <w:t xml:space="preserve"> </w:t>
      </w:r>
      <w:r w:rsidRPr="009F3199">
        <w:rPr>
          <w:rFonts w:ascii="Arial" w:hAnsi="Arial" w:cs="Arial"/>
          <w:color w:val="000000"/>
          <w:sz w:val="20"/>
          <w:szCs w:val="20"/>
        </w:rPr>
        <w:t>quả</w:t>
      </w:r>
      <w:r w:rsidRPr="00EC0494">
        <w:rPr>
          <w:rFonts w:ascii="Arial" w:hAnsi="Arial" w:cs="Arial"/>
          <w:color w:val="000000"/>
          <w:sz w:val="20"/>
          <w:szCs w:val="20"/>
        </w:rPr>
        <w:t xml:space="preserve"> </w:t>
      </w:r>
      <w:r w:rsidRPr="009F3199">
        <w:rPr>
          <w:rFonts w:ascii="Arial" w:hAnsi="Arial" w:cs="Arial"/>
          <w:color w:val="000000"/>
          <w:sz w:val="20"/>
          <w:szCs w:val="20"/>
        </w:rPr>
        <w:t>giảm</w:t>
      </w:r>
      <w:r w:rsidRPr="00EC0494">
        <w:rPr>
          <w:rFonts w:ascii="Arial" w:hAnsi="Arial" w:cs="Arial"/>
          <w:color w:val="000000"/>
          <w:sz w:val="20"/>
          <w:szCs w:val="20"/>
        </w:rPr>
        <w:t xml:space="preserve"> </w:t>
      </w:r>
      <w:r w:rsidRPr="009F3199">
        <w:rPr>
          <w:rFonts w:ascii="Arial" w:hAnsi="Arial" w:cs="Arial"/>
          <w:color w:val="000000"/>
          <w:sz w:val="20"/>
          <w:szCs w:val="20"/>
        </w:rPr>
        <w:t>phát</w:t>
      </w:r>
      <w:r w:rsidRPr="00EC0494">
        <w:rPr>
          <w:rFonts w:ascii="Arial" w:hAnsi="Arial" w:cs="Arial"/>
          <w:color w:val="000000"/>
          <w:sz w:val="20"/>
          <w:szCs w:val="20"/>
        </w:rPr>
        <w:t xml:space="preserve"> </w:t>
      </w:r>
      <w:r w:rsidRPr="009F3199">
        <w:rPr>
          <w:rFonts w:ascii="Arial" w:hAnsi="Arial" w:cs="Arial"/>
          <w:color w:val="000000"/>
          <w:sz w:val="20"/>
          <w:szCs w:val="20"/>
        </w:rPr>
        <w:t>thải</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kính,</w:t>
      </w:r>
      <w:r w:rsidRPr="00EC0494">
        <w:rPr>
          <w:rFonts w:ascii="Arial" w:hAnsi="Arial" w:cs="Arial"/>
          <w:color w:val="000000"/>
          <w:sz w:val="20"/>
          <w:szCs w:val="20"/>
        </w:rPr>
        <w:t xml:space="preserve"> </w:t>
      </w:r>
      <w:r w:rsidRPr="009F3199">
        <w:rPr>
          <w:rFonts w:ascii="Arial" w:hAnsi="Arial" w:cs="Arial"/>
          <w:color w:val="000000"/>
          <w:sz w:val="20"/>
          <w:szCs w:val="20"/>
        </w:rPr>
        <w:t>tín</w:t>
      </w:r>
      <w:r w:rsidRPr="00EC0494">
        <w:rPr>
          <w:rFonts w:ascii="Arial" w:hAnsi="Arial" w:cs="Arial"/>
          <w:color w:val="000000"/>
          <w:sz w:val="20"/>
          <w:szCs w:val="20"/>
        </w:rPr>
        <w:t xml:space="preserve"> </w:t>
      </w:r>
      <w:r w:rsidRPr="009F3199">
        <w:rPr>
          <w:rFonts w:ascii="Arial" w:hAnsi="Arial" w:cs="Arial"/>
          <w:color w:val="000000"/>
          <w:sz w:val="20"/>
          <w:szCs w:val="20"/>
        </w:rPr>
        <w:t>chỉ</w:t>
      </w:r>
      <w:r w:rsidRPr="00EC0494">
        <w:rPr>
          <w:rFonts w:ascii="Arial" w:hAnsi="Arial" w:cs="Arial"/>
          <w:color w:val="000000"/>
          <w:sz w:val="20"/>
          <w:szCs w:val="20"/>
        </w:rPr>
        <w:t xml:space="preserve"> </w:t>
      </w:r>
      <w:r w:rsidRPr="009F3199">
        <w:rPr>
          <w:rFonts w:ascii="Arial" w:hAnsi="Arial" w:cs="Arial"/>
          <w:color w:val="000000"/>
          <w:sz w:val="20"/>
          <w:szCs w:val="20"/>
        </w:rPr>
        <w:t>các</w:t>
      </w:r>
      <w:r w:rsidRPr="00EC0494">
        <w:rPr>
          <w:rFonts w:ascii="Arial" w:hAnsi="Arial" w:cs="Arial"/>
          <w:color w:val="000000"/>
          <w:sz w:val="20"/>
          <w:szCs w:val="20"/>
        </w:rPr>
        <w:t xml:space="preserve"> </w:t>
      </w:r>
      <w:r w:rsidRPr="009F3199">
        <w:rPr>
          <w:rFonts w:ascii="Arial" w:hAnsi="Arial" w:cs="Arial"/>
          <w:color w:val="000000"/>
          <w:sz w:val="20"/>
          <w:szCs w:val="20"/>
        </w:rPr>
        <w:t>bon,</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tài</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số;</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không</w:t>
      </w:r>
      <w:r w:rsidRPr="00EC0494">
        <w:rPr>
          <w:rFonts w:ascii="Arial" w:hAnsi="Arial" w:cs="Arial"/>
          <w:color w:val="000000"/>
          <w:sz w:val="20"/>
          <w:szCs w:val="20"/>
        </w:rPr>
        <w:t xml:space="preserve"> </w:t>
      </w:r>
      <w:r w:rsidRPr="009F3199">
        <w:rPr>
          <w:rFonts w:ascii="Arial" w:hAnsi="Arial" w:cs="Arial"/>
          <w:color w:val="000000"/>
          <w:sz w:val="20"/>
          <w:szCs w:val="20"/>
        </w:rPr>
        <w:t>cư</w:t>
      </w:r>
      <w:r w:rsidRPr="00EC0494">
        <w:rPr>
          <w:rFonts w:ascii="Arial" w:hAnsi="Arial" w:cs="Arial"/>
          <w:color w:val="000000"/>
          <w:sz w:val="20"/>
          <w:szCs w:val="20"/>
        </w:rPr>
        <w:t xml:space="preserve"> </w:t>
      </w:r>
      <w:r w:rsidRPr="009F3199">
        <w:rPr>
          <w:rFonts w:ascii="Arial" w:hAnsi="Arial" w:cs="Arial"/>
          <w:color w:val="000000"/>
          <w:sz w:val="20"/>
          <w:szCs w:val="20"/>
        </w:rPr>
        <w:t>trú;</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nhận</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không</w:t>
      </w:r>
      <w:r w:rsidRPr="00EC0494">
        <w:rPr>
          <w:rFonts w:ascii="Arial" w:hAnsi="Arial" w:cs="Arial"/>
          <w:color w:val="000000"/>
          <w:sz w:val="20"/>
          <w:szCs w:val="20"/>
        </w:rPr>
        <w:t xml:space="preserve"> </w:t>
      </w:r>
      <w:r w:rsidRPr="009F3199">
        <w:rPr>
          <w:rFonts w:ascii="Arial" w:hAnsi="Arial" w:cs="Arial"/>
          <w:color w:val="000000"/>
          <w:sz w:val="20"/>
          <w:szCs w:val="20"/>
        </w:rPr>
        <w:t>cư</w:t>
      </w:r>
      <w:r w:rsidRPr="00EC0494">
        <w:rPr>
          <w:rFonts w:ascii="Arial" w:hAnsi="Arial" w:cs="Arial"/>
          <w:color w:val="000000"/>
          <w:sz w:val="20"/>
          <w:szCs w:val="20"/>
        </w:rPr>
        <w:t xml:space="preserve"> </w:t>
      </w:r>
      <w:r w:rsidRPr="009F3199">
        <w:rPr>
          <w:rFonts w:ascii="Arial" w:hAnsi="Arial" w:cs="Arial"/>
          <w:color w:val="000000"/>
          <w:sz w:val="20"/>
          <w:szCs w:val="20"/>
        </w:rPr>
        <w:t>trú</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1.008340)</w:t>
      </w:r>
    </w:p>
    <w:p w14:paraId="0AED203B"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15.</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nhận</w:t>
      </w:r>
      <w:r w:rsidRPr="00EC0494">
        <w:rPr>
          <w:rFonts w:ascii="Arial" w:hAnsi="Arial" w:cs="Arial"/>
          <w:color w:val="000000"/>
          <w:sz w:val="20"/>
          <w:szCs w:val="20"/>
        </w:rPr>
        <w:t xml:space="preserve"> </w:t>
      </w:r>
      <w:r w:rsidRPr="009F3199">
        <w:rPr>
          <w:rFonts w:ascii="Arial" w:hAnsi="Arial" w:cs="Arial"/>
          <w:color w:val="000000"/>
          <w:sz w:val="20"/>
          <w:szCs w:val="20"/>
        </w:rPr>
        <w:t>cổ</w:t>
      </w:r>
      <w:r w:rsidRPr="00EC0494">
        <w:rPr>
          <w:rFonts w:ascii="Arial" w:hAnsi="Arial" w:cs="Arial"/>
          <w:color w:val="000000"/>
          <w:sz w:val="20"/>
          <w:szCs w:val="20"/>
        </w:rPr>
        <w:t xml:space="preserve"> </w:t>
      </w:r>
      <w:r w:rsidRPr="009F3199">
        <w:rPr>
          <w:rFonts w:ascii="Arial" w:hAnsi="Arial" w:cs="Arial"/>
          <w:color w:val="000000"/>
          <w:sz w:val="20"/>
          <w:szCs w:val="20"/>
        </w:rPr>
        <w:t>tức</w:t>
      </w:r>
      <w:r w:rsidRPr="00EC0494">
        <w:rPr>
          <w:rFonts w:ascii="Arial" w:hAnsi="Arial" w:cs="Arial"/>
          <w:color w:val="000000"/>
          <w:sz w:val="20"/>
          <w:szCs w:val="20"/>
        </w:rPr>
        <w:t xml:space="preserve"> </w:t>
      </w:r>
      <w:r w:rsidRPr="009F3199">
        <w:rPr>
          <w:rFonts w:ascii="Arial" w:hAnsi="Arial" w:cs="Arial"/>
          <w:color w:val="000000"/>
          <w:sz w:val="20"/>
          <w:szCs w:val="20"/>
        </w:rPr>
        <w:t>bằng</w:t>
      </w:r>
      <w:r w:rsidRPr="00EC0494">
        <w:rPr>
          <w:rFonts w:ascii="Arial" w:hAnsi="Arial" w:cs="Arial"/>
          <w:color w:val="000000"/>
          <w:sz w:val="20"/>
          <w:szCs w:val="20"/>
        </w:rPr>
        <w:t xml:space="preserve"> </w:t>
      </w:r>
      <w:r w:rsidRPr="009F3199">
        <w:rPr>
          <w:rFonts w:ascii="Arial" w:hAnsi="Arial" w:cs="Arial"/>
          <w:color w:val="000000"/>
          <w:sz w:val="20"/>
          <w:szCs w:val="20"/>
        </w:rPr>
        <w:t>cổ</w:t>
      </w:r>
      <w:r w:rsidRPr="00EC0494">
        <w:rPr>
          <w:rFonts w:ascii="Arial" w:hAnsi="Arial" w:cs="Arial"/>
          <w:color w:val="000000"/>
          <w:sz w:val="20"/>
          <w:szCs w:val="20"/>
        </w:rPr>
        <w:t xml:space="preserve"> </w:t>
      </w:r>
      <w:r w:rsidRPr="009F3199">
        <w:rPr>
          <w:rFonts w:ascii="Arial" w:hAnsi="Arial" w:cs="Arial"/>
          <w:color w:val="000000"/>
          <w:sz w:val="20"/>
          <w:szCs w:val="20"/>
        </w:rPr>
        <w:t>phiếu,</w:t>
      </w:r>
      <w:r w:rsidRPr="00EC0494">
        <w:rPr>
          <w:rFonts w:ascii="Arial" w:hAnsi="Arial" w:cs="Arial"/>
          <w:color w:val="000000"/>
          <w:sz w:val="20"/>
          <w:szCs w:val="20"/>
        </w:rPr>
        <w:t xml:space="preserve"> </w:t>
      </w:r>
      <w:r w:rsidRPr="009F3199">
        <w:rPr>
          <w:rFonts w:ascii="Arial" w:hAnsi="Arial" w:cs="Arial"/>
          <w:color w:val="000000"/>
          <w:sz w:val="20"/>
          <w:szCs w:val="20"/>
        </w:rPr>
        <w:t>lợi</w:t>
      </w:r>
      <w:r w:rsidRPr="00EC0494">
        <w:rPr>
          <w:rFonts w:ascii="Arial" w:hAnsi="Arial" w:cs="Arial"/>
          <w:color w:val="000000"/>
          <w:sz w:val="20"/>
          <w:szCs w:val="20"/>
        </w:rPr>
        <w:t xml:space="preserve"> </w:t>
      </w:r>
      <w:r w:rsidRPr="009F3199">
        <w:rPr>
          <w:rFonts w:ascii="Arial" w:hAnsi="Arial" w:cs="Arial"/>
          <w:color w:val="000000"/>
          <w:sz w:val="20"/>
          <w:szCs w:val="20"/>
        </w:rPr>
        <w:t>tức</w:t>
      </w:r>
      <w:r w:rsidRPr="00EC0494">
        <w:rPr>
          <w:rFonts w:ascii="Arial" w:hAnsi="Arial" w:cs="Arial"/>
          <w:color w:val="000000"/>
          <w:sz w:val="20"/>
          <w:szCs w:val="20"/>
        </w:rPr>
        <w:t xml:space="preserve"> </w:t>
      </w:r>
      <w:r w:rsidRPr="009F3199">
        <w:rPr>
          <w:rFonts w:ascii="Arial" w:hAnsi="Arial" w:cs="Arial"/>
          <w:color w:val="000000"/>
          <w:sz w:val="20"/>
          <w:szCs w:val="20"/>
        </w:rPr>
        <w:t>ghi</w:t>
      </w:r>
      <w:r w:rsidRPr="00EC0494">
        <w:rPr>
          <w:rFonts w:ascii="Arial" w:hAnsi="Arial" w:cs="Arial"/>
          <w:color w:val="000000"/>
          <w:sz w:val="20"/>
          <w:szCs w:val="20"/>
        </w:rPr>
        <w:t xml:space="preserve"> </w:t>
      </w:r>
      <w:r w:rsidRPr="009F3199">
        <w:rPr>
          <w:rFonts w:ascii="Arial" w:hAnsi="Arial" w:cs="Arial"/>
          <w:color w:val="000000"/>
          <w:sz w:val="20"/>
          <w:szCs w:val="20"/>
        </w:rPr>
        <w:t>tăng</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cổ</w:t>
      </w:r>
      <w:r w:rsidRPr="00EC0494">
        <w:rPr>
          <w:rFonts w:ascii="Arial" w:hAnsi="Arial" w:cs="Arial"/>
          <w:color w:val="000000"/>
          <w:sz w:val="20"/>
          <w:szCs w:val="20"/>
        </w:rPr>
        <w:t xml:space="preserve"> </w:t>
      </w:r>
      <w:r w:rsidRPr="009F3199">
        <w:rPr>
          <w:rFonts w:ascii="Arial" w:hAnsi="Arial" w:cs="Arial"/>
          <w:color w:val="000000"/>
          <w:sz w:val="20"/>
          <w:szCs w:val="20"/>
        </w:rPr>
        <w:t>phiếu</w:t>
      </w:r>
      <w:r w:rsidRPr="00EC0494">
        <w:rPr>
          <w:rFonts w:ascii="Arial" w:hAnsi="Arial" w:cs="Arial"/>
          <w:color w:val="000000"/>
          <w:sz w:val="20"/>
          <w:szCs w:val="20"/>
        </w:rPr>
        <w:t xml:space="preserve"> </w:t>
      </w:r>
      <w:r w:rsidRPr="009F3199">
        <w:rPr>
          <w:rFonts w:ascii="Arial" w:hAnsi="Arial" w:cs="Arial"/>
          <w:color w:val="000000"/>
          <w:sz w:val="20"/>
          <w:szCs w:val="20"/>
        </w:rPr>
        <w:t>phát</w:t>
      </w:r>
      <w:r w:rsidRPr="00EC0494">
        <w:rPr>
          <w:rFonts w:ascii="Arial" w:hAnsi="Arial" w:cs="Arial"/>
          <w:color w:val="000000"/>
          <w:sz w:val="20"/>
          <w:szCs w:val="20"/>
        </w:rPr>
        <w:t xml:space="preserve"> </w:t>
      </w:r>
      <w:r w:rsidRPr="009F3199">
        <w:rPr>
          <w:rFonts w:ascii="Arial" w:hAnsi="Arial" w:cs="Arial"/>
          <w:color w:val="000000"/>
          <w:sz w:val="20"/>
          <w:szCs w:val="20"/>
        </w:rPr>
        <w:t>hành</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nguồn</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chủ</w:t>
      </w:r>
      <w:r w:rsidRPr="00EC0494">
        <w:rPr>
          <w:rFonts w:ascii="Arial" w:hAnsi="Arial" w:cs="Arial"/>
          <w:color w:val="000000"/>
          <w:sz w:val="20"/>
          <w:szCs w:val="20"/>
        </w:rPr>
        <w:t xml:space="preserve"> </w:t>
      </w:r>
      <w:r w:rsidRPr="009F3199">
        <w:rPr>
          <w:rFonts w:ascii="Arial" w:hAnsi="Arial" w:cs="Arial"/>
          <w:color w:val="000000"/>
          <w:sz w:val="20"/>
          <w:szCs w:val="20"/>
        </w:rPr>
        <w:t>sở</w:t>
      </w:r>
      <w:r w:rsidRPr="00EC0494">
        <w:rPr>
          <w:rFonts w:ascii="Arial" w:hAnsi="Arial" w:cs="Arial"/>
          <w:color w:val="000000"/>
          <w:sz w:val="20"/>
          <w:szCs w:val="20"/>
        </w:rPr>
        <w:t xml:space="preserve"> </w:t>
      </w:r>
      <w:r w:rsidRPr="009F3199">
        <w:rPr>
          <w:rFonts w:ascii="Arial" w:hAnsi="Arial" w:cs="Arial"/>
          <w:color w:val="000000"/>
          <w:sz w:val="20"/>
          <w:szCs w:val="20"/>
        </w:rPr>
        <w:t>hữu</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cổ</w:t>
      </w:r>
      <w:r w:rsidRPr="00EC0494">
        <w:rPr>
          <w:rFonts w:ascii="Arial" w:hAnsi="Arial" w:cs="Arial"/>
          <w:color w:val="000000"/>
          <w:sz w:val="20"/>
          <w:szCs w:val="20"/>
        </w:rPr>
        <w:t xml:space="preserve"> </w:t>
      </w:r>
      <w:r w:rsidRPr="009F3199">
        <w:rPr>
          <w:rFonts w:ascii="Arial" w:hAnsi="Arial" w:cs="Arial"/>
          <w:color w:val="000000"/>
          <w:sz w:val="20"/>
          <w:szCs w:val="20"/>
        </w:rPr>
        <w:t>đông</w:t>
      </w:r>
      <w:r w:rsidRPr="00EC0494">
        <w:rPr>
          <w:rFonts w:ascii="Arial" w:hAnsi="Arial" w:cs="Arial"/>
          <w:color w:val="000000"/>
          <w:sz w:val="20"/>
          <w:szCs w:val="20"/>
        </w:rPr>
        <w:t xml:space="preserve"> </w:t>
      </w:r>
      <w:r w:rsidRPr="009F3199">
        <w:rPr>
          <w:rFonts w:ascii="Arial" w:hAnsi="Arial" w:cs="Arial"/>
          <w:color w:val="000000"/>
          <w:sz w:val="20"/>
          <w:szCs w:val="20"/>
        </w:rPr>
        <w:t>hiện</w:t>
      </w:r>
      <w:r w:rsidRPr="00EC0494">
        <w:rPr>
          <w:rFonts w:ascii="Arial" w:hAnsi="Arial" w:cs="Arial"/>
          <w:color w:val="000000"/>
          <w:sz w:val="20"/>
          <w:szCs w:val="20"/>
        </w:rPr>
        <w:t xml:space="preserve"> </w:t>
      </w:r>
      <w:r w:rsidRPr="009F3199">
        <w:rPr>
          <w:rFonts w:ascii="Arial" w:hAnsi="Arial" w:cs="Arial"/>
          <w:color w:val="000000"/>
          <w:sz w:val="20"/>
          <w:szCs w:val="20"/>
        </w:rPr>
        <w:t>hữu</w:t>
      </w:r>
      <w:r w:rsidRPr="00EC0494">
        <w:rPr>
          <w:rFonts w:ascii="Arial" w:hAnsi="Arial" w:cs="Arial"/>
          <w:color w:val="000000"/>
          <w:sz w:val="20"/>
          <w:szCs w:val="20"/>
        </w:rPr>
        <w:t xml:space="preserve"> </w:t>
      </w:r>
      <w:r w:rsidRPr="009F3199">
        <w:rPr>
          <w:rFonts w:ascii="Arial" w:hAnsi="Arial" w:cs="Arial"/>
          <w:color w:val="000000"/>
          <w:sz w:val="20"/>
          <w:szCs w:val="20"/>
        </w:rPr>
        <w:t>khi</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1.011007)</w:t>
      </w:r>
    </w:p>
    <w:p w14:paraId="45FA3CE4"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16.</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hợp</w:t>
      </w:r>
      <w:r w:rsidRPr="00EC0494">
        <w:rPr>
          <w:rFonts w:ascii="Arial" w:hAnsi="Arial" w:cs="Arial"/>
          <w:color w:val="000000"/>
          <w:sz w:val="20"/>
          <w:szCs w:val="20"/>
        </w:rPr>
        <w:t xml:space="preserve"> </w:t>
      </w:r>
      <w:r w:rsidRPr="009F3199">
        <w:rPr>
          <w:rFonts w:ascii="Arial" w:hAnsi="Arial" w:cs="Arial"/>
          <w:color w:val="000000"/>
          <w:sz w:val="20"/>
          <w:szCs w:val="20"/>
        </w:rPr>
        <w:t>tác</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1.011020)</w:t>
      </w:r>
    </w:p>
    <w:p w14:paraId="2BFEDF48"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lastRenderedPageBreak/>
        <w:t>17.</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bất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thuê</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1.011021)</w:t>
      </w:r>
    </w:p>
    <w:p w14:paraId="6BC88892"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18.</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tài</w:t>
      </w:r>
      <w:r w:rsidRPr="00EC0494">
        <w:rPr>
          <w:rFonts w:ascii="Arial" w:hAnsi="Arial" w:cs="Arial"/>
          <w:color w:val="000000"/>
          <w:sz w:val="20"/>
          <w:szCs w:val="20"/>
        </w:rPr>
        <w:t xml:space="preserve"> </w:t>
      </w:r>
      <w:r w:rsidRPr="009F3199">
        <w:rPr>
          <w:rFonts w:ascii="Arial" w:hAnsi="Arial" w:cs="Arial"/>
          <w:color w:val="000000"/>
          <w:sz w:val="20"/>
          <w:szCs w:val="20"/>
        </w:rPr>
        <w:t>nguyên,</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quyết</w:t>
      </w:r>
      <w:r w:rsidRPr="00EC0494">
        <w:rPr>
          <w:rFonts w:ascii="Arial" w:hAnsi="Arial" w:cs="Arial"/>
          <w:color w:val="000000"/>
          <w:sz w:val="20"/>
          <w:szCs w:val="20"/>
        </w:rPr>
        <w:t xml:space="preserve"> </w:t>
      </w:r>
      <w:r w:rsidRPr="009F3199">
        <w:rPr>
          <w:rFonts w:ascii="Arial" w:hAnsi="Arial" w:cs="Arial"/>
          <w:color w:val="000000"/>
          <w:sz w:val="20"/>
          <w:szCs w:val="20"/>
        </w:rPr>
        <w:t>toán</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tài</w:t>
      </w:r>
      <w:r w:rsidRPr="00EC0494">
        <w:rPr>
          <w:rFonts w:ascii="Arial" w:hAnsi="Arial" w:cs="Arial"/>
          <w:color w:val="000000"/>
          <w:sz w:val="20"/>
          <w:szCs w:val="20"/>
        </w:rPr>
        <w:t xml:space="preserve"> </w:t>
      </w:r>
      <w:r w:rsidRPr="009F3199">
        <w:rPr>
          <w:rFonts w:ascii="Arial" w:hAnsi="Arial" w:cs="Arial"/>
          <w:color w:val="000000"/>
          <w:sz w:val="20"/>
          <w:szCs w:val="20"/>
        </w:rPr>
        <w:t>nguyên</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cơ</w:t>
      </w:r>
      <w:r w:rsidRPr="00EC0494">
        <w:rPr>
          <w:rFonts w:ascii="Arial" w:hAnsi="Arial" w:cs="Arial"/>
          <w:color w:val="000000"/>
          <w:sz w:val="20"/>
          <w:szCs w:val="20"/>
        </w:rPr>
        <w:t xml:space="preserve"> </w:t>
      </w:r>
      <w:r w:rsidRPr="009F3199">
        <w:rPr>
          <w:rFonts w:ascii="Arial" w:hAnsi="Arial" w:cs="Arial"/>
          <w:color w:val="000000"/>
          <w:sz w:val="20"/>
          <w:szCs w:val="20"/>
        </w:rPr>
        <w:t>sở</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thác</w:t>
      </w:r>
      <w:r w:rsidRPr="00EC0494">
        <w:rPr>
          <w:rFonts w:ascii="Arial" w:hAnsi="Arial" w:cs="Arial"/>
          <w:color w:val="000000"/>
          <w:sz w:val="20"/>
          <w:szCs w:val="20"/>
        </w:rPr>
        <w:t xml:space="preserve"> </w:t>
      </w:r>
      <w:r w:rsidRPr="009F3199">
        <w:rPr>
          <w:rFonts w:ascii="Arial" w:hAnsi="Arial" w:cs="Arial"/>
          <w:color w:val="000000"/>
          <w:sz w:val="20"/>
          <w:szCs w:val="20"/>
        </w:rPr>
        <w:t>tài</w:t>
      </w:r>
      <w:r w:rsidRPr="00EC0494">
        <w:rPr>
          <w:rFonts w:ascii="Arial" w:hAnsi="Arial" w:cs="Arial"/>
          <w:color w:val="000000"/>
          <w:sz w:val="20"/>
          <w:szCs w:val="20"/>
        </w:rPr>
        <w:t xml:space="preserve"> </w:t>
      </w:r>
      <w:r w:rsidRPr="009F3199">
        <w:rPr>
          <w:rFonts w:ascii="Arial" w:hAnsi="Arial" w:cs="Arial"/>
          <w:color w:val="000000"/>
          <w:sz w:val="20"/>
          <w:szCs w:val="20"/>
        </w:rPr>
        <w:t>nguyên</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1.008312)</w:t>
      </w:r>
    </w:p>
    <w:p w14:paraId="072C4AD2"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19.</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phí/Khai</w:t>
      </w:r>
      <w:r w:rsidRPr="00EC0494">
        <w:rPr>
          <w:rFonts w:ascii="Arial" w:hAnsi="Arial" w:cs="Arial"/>
          <w:color w:val="000000"/>
          <w:sz w:val="20"/>
          <w:szCs w:val="20"/>
        </w:rPr>
        <w:t xml:space="preserve"> </w:t>
      </w:r>
      <w:r w:rsidRPr="009F3199">
        <w:rPr>
          <w:rFonts w:ascii="Arial" w:hAnsi="Arial" w:cs="Arial"/>
          <w:color w:val="000000"/>
          <w:sz w:val="20"/>
          <w:szCs w:val="20"/>
        </w:rPr>
        <w:t>quyết</w:t>
      </w:r>
      <w:r w:rsidRPr="00EC0494">
        <w:rPr>
          <w:rFonts w:ascii="Arial" w:hAnsi="Arial" w:cs="Arial"/>
          <w:color w:val="000000"/>
          <w:sz w:val="20"/>
          <w:szCs w:val="20"/>
        </w:rPr>
        <w:t xml:space="preserve"> </w:t>
      </w:r>
      <w:r w:rsidRPr="009F3199">
        <w:rPr>
          <w:rFonts w:ascii="Arial" w:hAnsi="Arial" w:cs="Arial"/>
          <w:color w:val="000000"/>
          <w:sz w:val="20"/>
          <w:szCs w:val="20"/>
        </w:rPr>
        <w:t>toán</w:t>
      </w:r>
      <w:r w:rsidRPr="00EC0494">
        <w:rPr>
          <w:rFonts w:ascii="Arial" w:hAnsi="Arial" w:cs="Arial"/>
          <w:color w:val="000000"/>
          <w:sz w:val="20"/>
          <w:szCs w:val="20"/>
        </w:rPr>
        <w:t xml:space="preserve"> </w:t>
      </w:r>
      <w:r w:rsidRPr="009F3199">
        <w:rPr>
          <w:rFonts w:ascii="Arial" w:hAnsi="Arial" w:cs="Arial"/>
          <w:color w:val="000000"/>
          <w:sz w:val="20"/>
          <w:szCs w:val="20"/>
        </w:rPr>
        <w:t>phí</w:t>
      </w:r>
      <w:r w:rsidRPr="00EC0494">
        <w:rPr>
          <w:rFonts w:ascii="Arial" w:hAnsi="Arial" w:cs="Arial"/>
          <w:color w:val="000000"/>
          <w:sz w:val="20"/>
          <w:szCs w:val="20"/>
        </w:rPr>
        <w:t xml:space="preserve"> </w:t>
      </w:r>
      <w:r w:rsidRPr="009F3199">
        <w:rPr>
          <w:rFonts w:ascii="Arial" w:hAnsi="Arial" w:cs="Arial"/>
          <w:color w:val="000000"/>
          <w:sz w:val="20"/>
          <w:szCs w:val="20"/>
        </w:rPr>
        <w:t>bảo</w:t>
      </w:r>
      <w:r w:rsidRPr="00EC0494">
        <w:rPr>
          <w:rFonts w:ascii="Arial" w:hAnsi="Arial" w:cs="Arial"/>
          <w:color w:val="000000"/>
          <w:sz w:val="20"/>
          <w:szCs w:val="20"/>
        </w:rPr>
        <w:t xml:space="preserve"> </w:t>
      </w:r>
      <w:r w:rsidRPr="009F3199">
        <w:rPr>
          <w:rFonts w:ascii="Arial" w:hAnsi="Arial" w:cs="Arial"/>
          <w:color w:val="000000"/>
          <w:sz w:val="20"/>
          <w:szCs w:val="20"/>
        </w:rPr>
        <w:t>vệ</w:t>
      </w:r>
      <w:r w:rsidRPr="00EC0494">
        <w:rPr>
          <w:rFonts w:ascii="Arial" w:hAnsi="Arial" w:cs="Arial"/>
          <w:color w:val="000000"/>
          <w:sz w:val="20"/>
          <w:szCs w:val="20"/>
        </w:rPr>
        <w:t xml:space="preserve"> </w:t>
      </w:r>
      <w:r w:rsidRPr="009F3199">
        <w:rPr>
          <w:rFonts w:ascii="Arial" w:hAnsi="Arial" w:cs="Arial"/>
          <w:color w:val="000000"/>
          <w:sz w:val="20"/>
          <w:szCs w:val="20"/>
        </w:rPr>
        <w:t>môi</w:t>
      </w:r>
      <w:r w:rsidRPr="00EC0494">
        <w:rPr>
          <w:rFonts w:ascii="Arial" w:hAnsi="Arial" w:cs="Arial"/>
          <w:color w:val="000000"/>
          <w:sz w:val="20"/>
          <w:szCs w:val="20"/>
        </w:rPr>
        <w:t xml:space="preserve"> </w:t>
      </w:r>
      <w:r w:rsidRPr="009F3199">
        <w:rPr>
          <w:rFonts w:ascii="Arial" w:hAnsi="Arial" w:cs="Arial"/>
          <w:color w:val="000000"/>
          <w:sz w:val="20"/>
          <w:szCs w:val="20"/>
        </w:rPr>
        <w:t>trường</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thác</w:t>
      </w:r>
      <w:r w:rsidRPr="00EC0494">
        <w:rPr>
          <w:rFonts w:ascii="Arial" w:hAnsi="Arial" w:cs="Arial"/>
          <w:color w:val="000000"/>
          <w:sz w:val="20"/>
          <w:szCs w:val="20"/>
        </w:rPr>
        <w:t xml:space="preserve"> </w:t>
      </w:r>
      <w:r w:rsidRPr="009F3199">
        <w:rPr>
          <w:rFonts w:ascii="Arial" w:hAnsi="Arial" w:cs="Arial"/>
          <w:color w:val="000000"/>
          <w:sz w:val="20"/>
          <w:szCs w:val="20"/>
        </w:rPr>
        <w:t>khoáng</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1.008317)</w:t>
      </w:r>
    </w:p>
    <w:p w14:paraId="493EFE7B"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20.</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quyết</w:t>
      </w:r>
      <w:r w:rsidRPr="00EC0494">
        <w:rPr>
          <w:rFonts w:ascii="Arial" w:hAnsi="Arial" w:cs="Arial"/>
          <w:color w:val="000000"/>
          <w:sz w:val="20"/>
          <w:szCs w:val="20"/>
        </w:rPr>
        <w:t xml:space="preserve"> </w:t>
      </w:r>
      <w:r w:rsidRPr="009F3199">
        <w:rPr>
          <w:rFonts w:ascii="Arial" w:hAnsi="Arial" w:cs="Arial"/>
          <w:color w:val="000000"/>
          <w:sz w:val="20"/>
          <w:szCs w:val="20"/>
        </w:rPr>
        <w:t>toán</w:t>
      </w:r>
      <w:r w:rsidRPr="00EC0494">
        <w:rPr>
          <w:rFonts w:ascii="Arial" w:hAnsi="Arial" w:cs="Arial"/>
          <w:color w:val="000000"/>
          <w:sz w:val="20"/>
          <w:szCs w:val="20"/>
        </w:rPr>
        <w:t xml:space="preserve"> </w:t>
      </w:r>
      <w:r w:rsidRPr="009F3199">
        <w:rPr>
          <w:rFonts w:ascii="Arial" w:hAnsi="Arial" w:cs="Arial"/>
          <w:color w:val="000000"/>
          <w:sz w:val="20"/>
          <w:szCs w:val="20"/>
        </w:rPr>
        <w:t>phí,</w:t>
      </w:r>
      <w:r w:rsidRPr="00EC0494">
        <w:rPr>
          <w:rFonts w:ascii="Arial" w:hAnsi="Arial" w:cs="Arial"/>
          <w:color w:val="000000"/>
          <w:sz w:val="20"/>
          <w:szCs w:val="20"/>
        </w:rPr>
        <w:t xml:space="preserve"> </w:t>
      </w:r>
      <w:r w:rsidRPr="009F3199">
        <w:rPr>
          <w:rFonts w:ascii="Arial" w:hAnsi="Arial" w:cs="Arial"/>
          <w:color w:val="000000"/>
          <w:sz w:val="20"/>
          <w:szCs w:val="20"/>
        </w:rPr>
        <w:t>lệ</w:t>
      </w:r>
      <w:r w:rsidRPr="00EC0494">
        <w:rPr>
          <w:rFonts w:ascii="Arial" w:hAnsi="Arial" w:cs="Arial"/>
          <w:color w:val="000000"/>
          <w:sz w:val="20"/>
          <w:szCs w:val="20"/>
        </w:rPr>
        <w:t xml:space="preserve"> </w:t>
      </w:r>
      <w:r w:rsidRPr="009F3199">
        <w:rPr>
          <w:rFonts w:ascii="Arial" w:hAnsi="Arial" w:cs="Arial"/>
          <w:color w:val="000000"/>
          <w:sz w:val="20"/>
          <w:szCs w:val="20"/>
        </w:rPr>
        <w:t>phí</w:t>
      </w:r>
      <w:r w:rsidRPr="00EC0494">
        <w:rPr>
          <w:rFonts w:ascii="Arial" w:hAnsi="Arial" w:cs="Arial"/>
          <w:color w:val="000000"/>
          <w:sz w:val="20"/>
          <w:szCs w:val="20"/>
        </w:rPr>
        <w:t xml:space="preserve"> </w:t>
      </w:r>
      <w:r w:rsidRPr="009F3199">
        <w:rPr>
          <w:rFonts w:ascii="Arial" w:hAnsi="Arial" w:cs="Arial"/>
          <w:color w:val="000000"/>
          <w:sz w:val="20"/>
          <w:szCs w:val="20"/>
        </w:rPr>
        <w:t>khác</w:t>
      </w:r>
      <w:r w:rsidRPr="00EC0494">
        <w:rPr>
          <w:rFonts w:ascii="Arial" w:hAnsi="Arial" w:cs="Arial"/>
          <w:color w:val="000000"/>
          <w:sz w:val="20"/>
          <w:szCs w:val="20"/>
        </w:rPr>
        <w:t xml:space="preserve"> </w:t>
      </w:r>
      <w:r w:rsidRPr="009F3199">
        <w:rPr>
          <w:rFonts w:ascii="Arial" w:hAnsi="Arial" w:cs="Arial"/>
          <w:color w:val="000000"/>
          <w:sz w:val="20"/>
          <w:szCs w:val="20"/>
        </w:rPr>
        <w:t>thuộc</w:t>
      </w:r>
      <w:r w:rsidRPr="00EC0494">
        <w:rPr>
          <w:rFonts w:ascii="Arial" w:hAnsi="Arial" w:cs="Arial"/>
          <w:color w:val="000000"/>
          <w:sz w:val="20"/>
          <w:szCs w:val="20"/>
        </w:rPr>
        <w:t xml:space="preserve"> </w:t>
      </w:r>
      <w:r w:rsidRPr="009F3199">
        <w:rPr>
          <w:rFonts w:ascii="Arial" w:hAnsi="Arial" w:cs="Arial"/>
          <w:color w:val="000000"/>
          <w:sz w:val="20"/>
          <w:szCs w:val="20"/>
        </w:rPr>
        <w:t>ngân</w:t>
      </w:r>
      <w:r w:rsidRPr="00EC0494">
        <w:rPr>
          <w:rFonts w:ascii="Arial" w:hAnsi="Arial" w:cs="Arial"/>
          <w:color w:val="000000"/>
          <w:sz w:val="20"/>
          <w:szCs w:val="20"/>
        </w:rPr>
        <w:t xml:space="preserve"> </w:t>
      </w:r>
      <w:r w:rsidRPr="009F3199">
        <w:rPr>
          <w:rFonts w:ascii="Arial" w:hAnsi="Arial" w:cs="Arial"/>
          <w:color w:val="000000"/>
          <w:sz w:val="20"/>
          <w:szCs w:val="20"/>
        </w:rPr>
        <w:t>sách</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1.008325)</w:t>
      </w:r>
    </w:p>
    <w:p w14:paraId="10B58443"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21.</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tái</w:t>
      </w:r>
      <w:r w:rsidRPr="00EC0494">
        <w:rPr>
          <w:rFonts w:ascii="Arial" w:hAnsi="Arial" w:cs="Arial"/>
          <w:color w:val="000000"/>
          <w:sz w:val="20"/>
          <w:szCs w:val="20"/>
        </w:rPr>
        <w:t xml:space="preserve"> </w:t>
      </w:r>
      <w:r w:rsidRPr="009F3199">
        <w:rPr>
          <w:rFonts w:ascii="Arial" w:hAnsi="Arial" w:cs="Arial"/>
          <w:color w:val="000000"/>
          <w:sz w:val="20"/>
          <w:szCs w:val="20"/>
        </w:rPr>
        <w:t>bảo</w:t>
      </w:r>
      <w:r w:rsidRPr="00EC0494">
        <w:rPr>
          <w:rFonts w:ascii="Arial" w:hAnsi="Arial" w:cs="Arial"/>
          <w:color w:val="000000"/>
          <w:sz w:val="20"/>
          <w:szCs w:val="20"/>
        </w:rPr>
        <w:t xml:space="preserve"> </w:t>
      </w:r>
      <w:r w:rsidRPr="009F3199">
        <w:rPr>
          <w:rFonts w:ascii="Arial" w:hAnsi="Arial" w:cs="Arial"/>
          <w:color w:val="000000"/>
          <w:sz w:val="20"/>
          <w:szCs w:val="20"/>
        </w:rPr>
        <w:t>hiểm</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1.008331)</w:t>
      </w:r>
    </w:p>
    <w:p w14:paraId="1E9FAE12"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22.</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quyết</w:t>
      </w:r>
      <w:r w:rsidRPr="00EC0494">
        <w:rPr>
          <w:rFonts w:ascii="Arial" w:hAnsi="Arial" w:cs="Arial"/>
          <w:color w:val="000000"/>
          <w:sz w:val="20"/>
          <w:szCs w:val="20"/>
        </w:rPr>
        <w:t xml:space="preserve"> </w:t>
      </w:r>
      <w:r w:rsidRPr="009F3199">
        <w:rPr>
          <w:rFonts w:ascii="Arial" w:hAnsi="Arial" w:cs="Arial"/>
          <w:color w:val="000000"/>
          <w:sz w:val="20"/>
          <w:szCs w:val="20"/>
        </w:rPr>
        <w:t>toán</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thầu</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thầu</w:t>
      </w:r>
      <w:r w:rsidRPr="00EC0494">
        <w:rPr>
          <w:rFonts w:ascii="Arial" w:hAnsi="Arial" w:cs="Arial"/>
          <w:color w:val="000000"/>
          <w:sz w:val="20"/>
          <w:szCs w:val="20"/>
        </w:rPr>
        <w:t xml:space="preserve"> </w:t>
      </w:r>
      <w:r w:rsidRPr="009F3199">
        <w:rPr>
          <w:rFonts w:ascii="Arial" w:hAnsi="Arial" w:cs="Arial"/>
          <w:color w:val="000000"/>
          <w:sz w:val="20"/>
          <w:szCs w:val="20"/>
        </w:rPr>
        <w:t>phụ</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cung</w:t>
      </w:r>
      <w:r w:rsidRPr="00EC0494">
        <w:rPr>
          <w:rFonts w:ascii="Arial" w:hAnsi="Arial" w:cs="Arial"/>
          <w:color w:val="000000"/>
          <w:sz w:val="20"/>
          <w:szCs w:val="20"/>
        </w:rPr>
        <w:t xml:space="preserve"> </w:t>
      </w:r>
      <w:r w:rsidRPr="009F3199">
        <w:rPr>
          <w:rFonts w:ascii="Arial" w:hAnsi="Arial" w:cs="Arial"/>
          <w:color w:val="000000"/>
          <w:sz w:val="20"/>
          <w:szCs w:val="20"/>
        </w:rPr>
        <w:t>cấp</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không</w:t>
      </w:r>
      <w:r w:rsidRPr="00EC0494">
        <w:rPr>
          <w:rFonts w:ascii="Arial" w:hAnsi="Arial" w:cs="Arial"/>
          <w:color w:val="000000"/>
          <w:sz w:val="20"/>
          <w:szCs w:val="20"/>
        </w:rPr>
        <w:t xml:space="preserve"> </w:t>
      </w:r>
      <w:r w:rsidRPr="009F3199">
        <w:rPr>
          <w:rFonts w:ascii="Arial" w:hAnsi="Arial" w:cs="Arial"/>
          <w:color w:val="000000"/>
          <w:sz w:val="20"/>
          <w:szCs w:val="20"/>
        </w:rPr>
        <w:t>cư</w:t>
      </w:r>
      <w:r w:rsidRPr="00EC0494">
        <w:rPr>
          <w:rFonts w:ascii="Arial" w:hAnsi="Arial" w:cs="Arial"/>
          <w:color w:val="000000"/>
          <w:sz w:val="20"/>
          <w:szCs w:val="20"/>
        </w:rPr>
        <w:t xml:space="preserve"> </w:t>
      </w:r>
      <w:r w:rsidRPr="009F3199">
        <w:rPr>
          <w:rFonts w:ascii="Arial" w:hAnsi="Arial" w:cs="Arial"/>
          <w:color w:val="000000"/>
          <w:sz w:val="20"/>
          <w:szCs w:val="20"/>
        </w:rPr>
        <w:t>trú</w:t>
      </w:r>
      <w:r w:rsidRPr="00EC0494">
        <w:rPr>
          <w:rFonts w:ascii="Arial" w:hAnsi="Arial" w:cs="Arial"/>
          <w:color w:val="000000"/>
          <w:sz w:val="20"/>
          <w:szCs w:val="20"/>
        </w:rPr>
        <w:t xml:space="preserve"> </w:t>
      </w:r>
      <w:r w:rsidRPr="009F3199">
        <w:rPr>
          <w:rFonts w:ascii="Arial" w:hAnsi="Arial" w:cs="Arial"/>
          <w:color w:val="000000"/>
          <w:sz w:val="20"/>
          <w:szCs w:val="20"/>
        </w:rPr>
        <w:t>có</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trên</w:t>
      </w:r>
      <w:r w:rsidRPr="00EC0494">
        <w:rPr>
          <w:rFonts w:ascii="Arial" w:hAnsi="Arial" w:cs="Arial"/>
          <w:color w:val="000000"/>
          <w:sz w:val="20"/>
          <w:szCs w:val="20"/>
        </w:rPr>
        <w:t xml:space="preserve"> </w:t>
      </w:r>
      <w:r w:rsidRPr="009F3199">
        <w:rPr>
          <w:rFonts w:ascii="Arial" w:hAnsi="Arial" w:cs="Arial"/>
          <w:color w:val="000000"/>
          <w:sz w:val="20"/>
          <w:szCs w:val="20"/>
        </w:rPr>
        <w:t>nền</w:t>
      </w:r>
      <w:r w:rsidRPr="00EC0494">
        <w:rPr>
          <w:rFonts w:ascii="Arial" w:hAnsi="Arial" w:cs="Arial"/>
          <w:color w:val="000000"/>
          <w:sz w:val="20"/>
          <w:szCs w:val="20"/>
        </w:rPr>
        <w:t xml:space="preserve"> </w:t>
      </w:r>
      <w:r w:rsidRPr="009F3199">
        <w:rPr>
          <w:rFonts w:ascii="Arial" w:hAnsi="Arial" w:cs="Arial"/>
          <w:color w:val="000000"/>
          <w:sz w:val="20"/>
          <w:szCs w:val="20"/>
        </w:rPr>
        <w:t>tảng</w:t>
      </w:r>
      <w:r w:rsidRPr="00EC0494">
        <w:rPr>
          <w:rFonts w:ascii="Arial" w:hAnsi="Arial" w:cs="Arial"/>
          <w:color w:val="000000"/>
          <w:sz w:val="20"/>
          <w:szCs w:val="20"/>
        </w:rPr>
        <w:t xml:space="preserve"> </w:t>
      </w:r>
      <w:r w:rsidRPr="009F3199">
        <w:rPr>
          <w:rFonts w:ascii="Arial" w:hAnsi="Arial" w:cs="Arial"/>
          <w:color w:val="000000"/>
          <w:sz w:val="20"/>
          <w:szCs w:val="20"/>
        </w:rPr>
        <w:t>thương</w:t>
      </w:r>
      <w:r w:rsidRPr="00EC0494">
        <w:rPr>
          <w:rFonts w:ascii="Arial" w:hAnsi="Arial" w:cs="Arial"/>
          <w:color w:val="000000"/>
          <w:sz w:val="20"/>
          <w:szCs w:val="20"/>
        </w:rPr>
        <w:t xml:space="preserve"> </w:t>
      </w:r>
      <w:r w:rsidRPr="009F3199">
        <w:rPr>
          <w:rFonts w:ascii="Arial" w:hAnsi="Arial" w:cs="Arial"/>
          <w:color w:val="000000"/>
          <w:sz w:val="20"/>
          <w:szCs w:val="20"/>
        </w:rPr>
        <w:t>mại</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nền</w:t>
      </w:r>
      <w:r w:rsidRPr="00EC0494">
        <w:rPr>
          <w:rFonts w:ascii="Arial" w:hAnsi="Arial" w:cs="Arial"/>
          <w:color w:val="000000"/>
          <w:sz w:val="20"/>
          <w:szCs w:val="20"/>
        </w:rPr>
        <w:t xml:space="preserve"> </w:t>
      </w:r>
      <w:r w:rsidRPr="009F3199">
        <w:rPr>
          <w:rFonts w:ascii="Arial" w:hAnsi="Arial" w:cs="Arial"/>
          <w:color w:val="000000"/>
          <w:sz w:val="20"/>
          <w:szCs w:val="20"/>
        </w:rPr>
        <w:t>tảng</w:t>
      </w:r>
      <w:r w:rsidRPr="00EC0494">
        <w:rPr>
          <w:rFonts w:ascii="Arial" w:hAnsi="Arial" w:cs="Arial"/>
          <w:color w:val="000000"/>
          <w:sz w:val="20"/>
          <w:szCs w:val="20"/>
        </w:rPr>
        <w:t xml:space="preserve"> </w:t>
      </w:r>
      <w:r w:rsidRPr="009F3199">
        <w:rPr>
          <w:rFonts w:ascii="Arial" w:hAnsi="Arial" w:cs="Arial"/>
          <w:color w:val="000000"/>
          <w:sz w:val="20"/>
          <w:szCs w:val="20"/>
        </w:rPr>
        <w:t>số</w:t>
      </w:r>
      <w:r w:rsidRPr="00EC0494">
        <w:rPr>
          <w:rFonts w:ascii="Arial" w:hAnsi="Arial" w:cs="Arial"/>
          <w:color w:val="000000"/>
          <w:sz w:val="20"/>
          <w:szCs w:val="20"/>
        </w:rPr>
        <w:t xml:space="preserve"> </w:t>
      </w:r>
      <w:r w:rsidRPr="009F3199">
        <w:rPr>
          <w:rFonts w:ascii="Arial" w:hAnsi="Arial" w:cs="Arial"/>
          <w:color w:val="000000"/>
          <w:sz w:val="20"/>
          <w:szCs w:val="20"/>
        </w:rPr>
        <w:t>khác</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1.008333)</w:t>
      </w:r>
    </w:p>
    <w:p w14:paraId="6EE5B710"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23.</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hãng</w:t>
      </w:r>
      <w:r w:rsidRPr="00EC0494">
        <w:rPr>
          <w:rFonts w:ascii="Arial" w:hAnsi="Arial" w:cs="Arial"/>
          <w:color w:val="000000"/>
          <w:sz w:val="20"/>
          <w:szCs w:val="20"/>
        </w:rPr>
        <w:t xml:space="preserve"> </w:t>
      </w:r>
      <w:r w:rsidRPr="009F3199">
        <w:rPr>
          <w:rFonts w:ascii="Arial" w:hAnsi="Arial" w:cs="Arial"/>
          <w:color w:val="000000"/>
          <w:sz w:val="20"/>
          <w:szCs w:val="20"/>
        </w:rPr>
        <w:t>hàng</w:t>
      </w:r>
      <w:r w:rsidRPr="00EC0494">
        <w:rPr>
          <w:rFonts w:ascii="Arial" w:hAnsi="Arial" w:cs="Arial"/>
          <w:color w:val="000000"/>
          <w:sz w:val="20"/>
          <w:szCs w:val="20"/>
        </w:rPr>
        <w:t xml:space="preserve"> </w:t>
      </w:r>
      <w:r w:rsidRPr="009F3199">
        <w:rPr>
          <w:rFonts w:ascii="Arial" w:hAnsi="Arial" w:cs="Arial"/>
          <w:color w:val="000000"/>
          <w:sz w:val="20"/>
          <w:szCs w:val="20"/>
        </w:rPr>
        <w:t>không</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ngoài/hãng</w:t>
      </w:r>
      <w:r w:rsidRPr="00EC0494">
        <w:rPr>
          <w:rFonts w:ascii="Arial" w:hAnsi="Arial" w:cs="Arial"/>
          <w:color w:val="000000"/>
          <w:sz w:val="20"/>
          <w:szCs w:val="20"/>
        </w:rPr>
        <w:t xml:space="preserve"> </w:t>
      </w:r>
      <w:r w:rsidRPr="009F3199">
        <w:rPr>
          <w:rFonts w:ascii="Arial" w:hAnsi="Arial" w:cs="Arial"/>
          <w:color w:val="000000"/>
          <w:sz w:val="20"/>
          <w:szCs w:val="20"/>
        </w:rPr>
        <w:t>vận</w:t>
      </w:r>
      <w:r w:rsidRPr="00EC0494">
        <w:rPr>
          <w:rFonts w:ascii="Arial" w:hAnsi="Arial" w:cs="Arial"/>
          <w:color w:val="000000"/>
          <w:sz w:val="20"/>
          <w:szCs w:val="20"/>
        </w:rPr>
        <w:t xml:space="preserve"> </w:t>
      </w:r>
      <w:r w:rsidRPr="009F3199">
        <w:rPr>
          <w:rFonts w:ascii="Arial" w:hAnsi="Arial" w:cs="Arial"/>
          <w:color w:val="000000"/>
          <w:sz w:val="20"/>
          <w:szCs w:val="20"/>
        </w:rPr>
        <w:t>tải</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1.008339)</w:t>
      </w:r>
    </w:p>
    <w:p w14:paraId="7DACC86F"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24.</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quyền</w:t>
      </w:r>
      <w:r w:rsidRPr="00EC0494">
        <w:rPr>
          <w:rFonts w:ascii="Arial" w:hAnsi="Arial" w:cs="Arial"/>
          <w:color w:val="000000"/>
          <w:sz w:val="20"/>
          <w:szCs w:val="20"/>
        </w:rPr>
        <w:t xml:space="preserve"> </w:t>
      </w:r>
      <w:r w:rsidRPr="009F3199">
        <w:rPr>
          <w:rFonts w:ascii="Arial" w:hAnsi="Arial" w:cs="Arial"/>
          <w:color w:val="000000"/>
          <w:sz w:val="20"/>
          <w:szCs w:val="20"/>
        </w:rPr>
        <w:t>lợi</w:t>
      </w:r>
      <w:r w:rsidRPr="00EC0494">
        <w:rPr>
          <w:rFonts w:ascii="Arial" w:hAnsi="Arial" w:cs="Arial"/>
          <w:color w:val="000000"/>
          <w:sz w:val="20"/>
          <w:szCs w:val="20"/>
        </w:rPr>
        <w:t xml:space="preserve"> </w:t>
      </w:r>
      <w:r w:rsidRPr="009F3199">
        <w:rPr>
          <w:rFonts w:ascii="Arial" w:hAnsi="Arial" w:cs="Arial"/>
          <w:color w:val="000000"/>
          <w:sz w:val="20"/>
          <w:szCs w:val="20"/>
        </w:rPr>
        <w:t>tham</w:t>
      </w:r>
      <w:r w:rsidRPr="00EC0494">
        <w:rPr>
          <w:rFonts w:ascii="Arial" w:hAnsi="Arial" w:cs="Arial"/>
          <w:color w:val="000000"/>
          <w:sz w:val="20"/>
          <w:szCs w:val="20"/>
        </w:rPr>
        <w:t xml:space="preserve"> </w:t>
      </w:r>
      <w:r w:rsidRPr="009F3199">
        <w:rPr>
          <w:rFonts w:ascii="Arial" w:hAnsi="Arial" w:cs="Arial"/>
          <w:color w:val="000000"/>
          <w:sz w:val="20"/>
          <w:szCs w:val="20"/>
        </w:rPr>
        <w:t>gia</w:t>
      </w:r>
      <w:r w:rsidRPr="00EC0494">
        <w:rPr>
          <w:rFonts w:ascii="Arial" w:hAnsi="Arial" w:cs="Arial"/>
          <w:color w:val="000000"/>
          <w:sz w:val="20"/>
          <w:szCs w:val="20"/>
        </w:rPr>
        <w:t xml:space="preserve"> </w:t>
      </w:r>
      <w:r w:rsidRPr="009F3199">
        <w:rPr>
          <w:rFonts w:ascii="Arial" w:hAnsi="Arial" w:cs="Arial"/>
          <w:color w:val="000000"/>
          <w:sz w:val="20"/>
          <w:szCs w:val="20"/>
        </w:rPr>
        <w:t>hợp</w:t>
      </w:r>
      <w:r w:rsidRPr="00EC0494">
        <w:rPr>
          <w:rFonts w:ascii="Arial" w:hAnsi="Arial" w:cs="Arial"/>
          <w:color w:val="000000"/>
          <w:sz w:val="20"/>
          <w:szCs w:val="20"/>
        </w:rPr>
        <w:t xml:space="preserve"> </w:t>
      </w:r>
      <w:r w:rsidRPr="009F3199">
        <w:rPr>
          <w:rFonts w:ascii="Arial" w:hAnsi="Arial" w:cs="Arial"/>
          <w:color w:val="000000"/>
          <w:sz w:val="20"/>
          <w:szCs w:val="20"/>
        </w:rPr>
        <w:t>đồng</w:t>
      </w:r>
      <w:r w:rsidRPr="00EC0494">
        <w:rPr>
          <w:rFonts w:ascii="Arial" w:hAnsi="Arial" w:cs="Arial"/>
          <w:color w:val="000000"/>
          <w:sz w:val="20"/>
          <w:szCs w:val="20"/>
        </w:rPr>
        <w:t xml:space="preserve"> </w:t>
      </w:r>
      <w:r w:rsidRPr="009F3199">
        <w:rPr>
          <w:rFonts w:ascii="Arial" w:hAnsi="Arial" w:cs="Arial"/>
          <w:color w:val="000000"/>
          <w:sz w:val="20"/>
          <w:szCs w:val="20"/>
        </w:rPr>
        <w:t>dầu</w:t>
      </w:r>
      <w:r w:rsidRPr="00EC0494">
        <w:rPr>
          <w:rFonts w:ascii="Arial" w:hAnsi="Arial" w:cs="Arial"/>
          <w:color w:val="000000"/>
          <w:sz w:val="20"/>
          <w:szCs w:val="20"/>
        </w:rPr>
        <w:t xml:space="preserve"> </w:t>
      </w:r>
      <w:r w:rsidRPr="009F3199">
        <w:rPr>
          <w:rFonts w:ascii="Arial" w:hAnsi="Arial" w:cs="Arial"/>
          <w:color w:val="000000"/>
          <w:sz w:val="20"/>
          <w:szCs w:val="20"/>
        </w:rPr>
        <w:t>khí</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1.008332)</w:t>
      </w:r>
    </w:p>
    <w:p w14:paraId="6892529E"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25.</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quyết</w:t>
      </w:r>
      <w:r w:rsidRPr="00EC0494">
        <w:rPr>
          <w:rFonts w:ascii="Arial" w:hAnsi="Arial" w:cs="Arial"/>
          <w:color w:val="000000"/>
          <w:sz w:val="20"/>
          <w:szCs w:val="20"/>
        </w:rPr>
        <w:t xml:space="preserve"> </w:t>
      </w:r>
      <w:r w:rsidRPr="009F3199">
        <w:rPr>
          <w:rFonts w:ascii="Arial" w:hAnsi="Arial" w:cs="Arial"/>
          <w:color w:val="000000"/>
          <w:sz w:val="20"/>
          <w:szCs w:val="20"/>
        </w:rPr>
        <w:t>toán</w:t>
      </w:r>
      <w:r w:rsidRPr="00EC0494">
        <w:rPr>
          <w:rFonts w:ascii="Arial" w:hAnsi="Arial" w:cs="Arial"/>
          <w:color w:val="000000"/>
          <w:sz w:val="20"/>
          <w:szCs w:val="20"/>
        </w:rPr>
        <w:t xml:space="preserve"> </w:t>
      </w:r>
      <w:r w:rsidRPr="009F3199">
        <w:rPr>
          <w:rFonts w:ascii="Arial" w:hAnsi="Arial" w:cs="Arial"/>
          <w:color w:val="000000"/>
          <w:sz w:val="20"/>
          <w:szCs w:val="20"/>
        </w:rPr>
        <w:t>lợi</w:t>
      </w:r>
      <w:r w:rsidRPr="00EC0494">
        <w:rPr>
          <w:rFonts w:ascii="Arial" w:hAnsi="Arial" w:cs="Arial"/>
          <w:color w:val="000000"/>
          <w:sz w:val="20"/>
          <w:szCs w:val="20"/>
        </w:rPr>
        <w:t xml:space="preserve"> </w:t>
      </w:r>
      <w:r w:rsidRPr="009F3199">
        <w:rPr>
          <w:rFonts w:ascii="Arial" w:hAnsi="Arial" w:cs="Arial"/>
          <w:color w:val="000000"/>
          <w:sz w:val="20"/>
          <w:szCs w:val="20"/>
        </w:rPr>
        <w:t>nhuận</w:t>
      </w:r>
      <w:r w:rsidRPr="00EC0494">
        <w:rPr>
          <w:rFonts w:ascii="Arial" w:hAnsi="Arial" w:cs="Arial"/>
          <w:color w:val="000000"/>
          <w:sz w:val="20"/>
          <w:szCs w:val="20"/>
        </w:rPr>
        <w:t xml:space="preserve"> </w:t>
      </w:r>
      <w:r w:rsidRPr="009F3199">
        <w:rPr>
          <w:rFonts w:ascii="Arial" w:hAnsi="Arial" w:cs="Arial"/>
          <w:color w:val="000000"/>
          <w:sz w:val="20"/>
          <w:szCs w:val="20"/>
        </w:rPr>
        <w:t>sau</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còn</w:t>
      </w:r>
      <w:r w:rsidRPr="00EC0494">
        <w:rPr>
          <w:rFonts w:ascii="Arial" w:hAnsi="Arial" w:cs="Arial"/>
          <w:color w:val="000000"/>
          <w:sz w:val="20"/>
          <w:szCs w:val="20"/>
        </w:rPr>
        <w:t xml:space="preserve"> </w:t>
      </w:r>
      <w:r w:rsidRPr="009F3199">
        <w:rPr>
          <w:rFonts w:ascii="Arial" w:hAnsi="Arial" w:cs="Arial"/>
          <w:color w:val="000000"/>
          <w:sz w:val="20"/>
          <w:szCs w:val="20"/>
        </w:rPr>
        <w:t>lại</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vào</w:t>
      </w:r>
      <w:r w:rsidRPr="00EC0494">
        <w:rPr>
          <w:rFonts w:ascii="Arial" w:hAnsi="Arial" w:cs="Arial"/>
          <w:color w:val="000000"/>
          <w:sz w:val="20"/>
          <w:szCs w:val="20"/>
        </w:rPr>
        <w:t xml:space="preserve"> </w:t>
      </w:r>
      <w:r w:rsidRPr="009F3199">
        <w:rPr>
          <w:rFonts w:ascii="Arial" w:hAnsi="Arial" w:cs="Arial"/>
          <w:color w:val="000000"/>
          <w:sz w:val="20"/>
          <w:szCs w:val="20"/>
        </w:rPr>
        <w:t>ngân</w:t>
      </w:r>
      <w:r w:rsidRPr="00EC0494">
        <w:rPr>
          <w:rFonts w:ascii="Arial" w:hAnsi="Arial" w:cs="Arial"/>
          <w:color w:val="000000"/>
          <w:sz w:val="20"/>
          <w:szCs w:val="20"/>
        </w:rPr>
        <w:t xml:space="preserve"> </w:t>
      </w:r>
      <w:r w:rsidRPr="009F3199">
        <w:rPr>
          <w:rFonts w:ascii="Arial" w:hAnsi="Arial" w:cs="Arial"/>
          <w:color w:val="000000"/>
          <w:sz w:val="20"/>
          <w:szCs w:val="20"/>
        </w:rPr>
        <w:t>sách</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theo</w:t>
      </w:r>
      <w:r w:rsidRPr="00EC0494">
        <w:rPr>
          <w:rFonts w:ascii="Arial" w:hAnsi="Arial" w:cs="Arial"/>
          <w:color w:val="000000"/>
          <w:sz w:val="20"/>
          <w:szCs w:val="20"/>
        </w:rPr>
        <w:t xml:space="preserve"> </w:t>
      </w:r>
      <w:r w:rsidRPr="009F3199">
        <w:rPr>
          <w:rFonts w:ascii="Arial" w:hAnsi="Arial" w:cs="Arial"/>
          <w:color w:val="000000"/>
          <w:sz w:val="20"/>
          <w:szCs w:val="20"/>
        </w:rPr>
        <w:t>quy</w:t>
      </w:r>
      <w:r w:rsidRPr="00EC0494">
        <w:rPr>
          <w:rFonts w:ascii="Arial" w:hAnsi="Arial" w:cs="Arial"/>
          <w:color w:val="000000"/>
          <w:sz w:val="20"/>
          <w:szCs w:val="20"/>
        </w:rPr>
        <w:t xml:space="preserve"> </w:t>
      </w:r>
      <w:r w:rsidRPr="009F3199">
        <w:rPr>
          <w:rFonts w:ascii="Arial" w:hAnsi="Arial" w:cs="Arial"/>
          <w:color w:val="000000"/>
          <w:sz w:val="20"/>
          <w:szCs w:val="20"/>
        </w:rPr>
        <w:t>định</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pháp</w:t>
      </w:r>
      <w:r w:rsidRPr="00EC0494">
        <w:rPr>
          <w:rFonts w:ascii="Arial" w:hAnsi="Arial" w:cs="Arial"/>
          <w:color w:val="000000"/>
          <w:sz w:val="20"/>
          <w:szCs w:val="20"/>
        </w:rPr>
        <w:t xml:space="preserve"> </w:t>
      </w:r>
      <w:r w:rsidRPr="009F3199">
        <w:rPr>
          <w:rFonts w:ascii="Arial" w:hAnsi="Arial" w:cs="Arial"/>
          <w:color w:val="000000"/>
          <w:sz w:val="20"/>
          <w:szCs w:val="20"/>
        </w:rPr>
        <w:t>luật</w:t>
      </w:r>
      <w:r w:rsidRPr="00EC0494">
        <w:rPr>
          <w:rFonts w:ascii="Arial" w:hAnsi="Arial" w:cs="Arial"/>
          <w:color w:val="000000"/>
          <w:sz w:val="20"/>
          <w:szCs w:val="20"/>
        </w:rPr>
        <w:t xml:space="preserve"> </w:t>
      </w:r>
      <w:r w:rsidRPr="009F3199">
        <w:rPr>
          <w:rFonts w:ascii="Arial" w:hAnsi="Arial" w:cs="Arial"/>
          <w:color w:val="000000"/>
          <w:sz w:val="20"/>
          <w:szCs w:val="20"/>
        </w:rPr>
        <w:t>về</w:t>
      </w:r>
      <w:r w:rsidRPr="00EC0494">
        <w:rPr>
          <w:rFonts w:ascii="Arial" w:hAnsi="Arial" w:cs="Arial"/>
          <w:color w:val="000000"/>
          <w:sz w:val="20"/>
          <w:szCs w:val="20"/>
        </w:rPr>
        <w:t xml:space="preserve"> </w:t>
      </w:r>
      <w:r w:rsidRPr="009F3199">
        <w:rPr>
          <w:rFonts w:ascii="Arial" w:hAnsi="Arial" w:cs="Arial"/>
          <w:color w:val="000000"/>
          <w:sz w:val="20"/>
          <w:szCs w:val="20"/>
        </w:rPr>
        <w:t>quản</w:t>
      </w:r>
      <w:r w:rsidRPr="00EC0494">
        <w:rPr>
          <w:rFonts w:ascii="Arial" w:hAnsi="Arial" w:cs="Arial"/>
          <w:color w:val="000000"/>
          <w:sz w:val="20"/>
          <w:szCs w:val="20"/>
        </w:rPr>
        <w:t xml:space="preserve"> </w:t>
      </w:r>
      <w:r w:rsidRPr="009F3199">
        <w:rPr>
          <w:rFonts w:ascii="Arial" w:hAnsi="Arial" w:cs="Arial"/>
          <w:color w:val="000000"/>
          <w:sz w:val="20"/>
          <w:szCs w:val="20"/>
        </w:rPr>
        <w:t>lý</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đầu</w:t>
      </w:r>
      <w:r w:rsidRPr="00EC0494">
        <w:rPr>
          <w:rFonts w:ascii="Arial" w:hAnsi="Arial" w:cs="Arial"/>
          <w:color w:val="000000"/>
          <w:sz w:val="20"/>
          <w:szCs w:val="20"/>
        </w:rPr>
        <w:t xml:space="preserve"> </w:t>
      </w:r>
      <w:r w:rsidRPr="009F3199">
        <w:rPr>
          <w:rFonts w:ascii="Arial" w:hAnsi="Arial" w:cs="Arial"/>
          <w:color w:val="000000"/>
          <w:sz w:val="20"/>
          <w:szCs w:val="20"/>
        </w:rPr>
        <w:t>tư</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tại</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1.008525)</w:t>
      </w:r>
    </w:p>
    <w:p w14:paraId="507860D2"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26.</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cổ</w:t>
      </w:r>
      <w:r w:rsidRPr="00EC0494">
        <w:rPr>
          <w:rFonts w:ascii="Arial" w:hAnsi="Arial" w:cs="Arial"/>
          <w:color w:val="000000"/>
          <w:sz w:val="20"/>
          <w:szCs w:val="20"/>
        </w:rPr>
        <w:t xml:space="preserve"> </w:t>
      </w:r>
      <w:r w:rsidRPr="009F3199">
        <w:rPr>
          <w:rFonts w:ascii="Arial" w:hAnsi="Arial" w:cs="Arial"/>
          <w:color w:val="000000"/>
          <w:sz w:val="20"/>
          <w:szCs w:val="20"/>
        </w:rPr>
        <w:t>tức,</w:t>
      </w:r>
      <w:r w:rsidRPr="00EC0494">
        <w:rPr>
          <w:rFonts w:ascii="Arial" w:hAnsi="Arial" w:cs="Arial"/>
          <w:color w:val="000000"/>
          <w:sz w:val="20"/>
          <w:szCs w:val="20"/>
        </w:rPr>
        <w:t xml:space="preserve"> </w:t>
      </w:r>
      <w:r w:rsidRPr="009F3199">
        <w:rPr>
          <w:rFonts w:ascii="Arial" w:hAnsi="Arial" w:cs="Arial"/>
          <w:color w:val="000000"/>
          <w:sz w:val="20"/>
          <w:szCs w:val="20"/>
        </w:rPr>
        <w:t>lợi</w:t>
      </w:r>
      <w:r w:rsidRPr="00EC0494">
        <w:rPr>
          <w:rFonts w:ascii="Arial" w:hAnsi="Arial" w:cs="Arial"/>
          <w:color w:val="000000"/>
          <w:sz w:val="20"/>
          <w:szCs w:val="20"/>
        </w:rPr>
        <w:t xml:space="preserve"> </w:t>
      </w:r>
      <w:r w:rsidRPr="009F3199">
        <w:rPr>
          <w:rFonts w:ascii="Arial" w:hAnsi="Arial" w:cs="Arial"/>
          <w:color w:val="000000"/>
          <w:sz w:val="20"/>
          <w:szCs w:val="20"/>
        </w:rPr>
        <w:t>nhuận</w:t>
      </w:r>
      <w:r w:rsidRPr="00EC0494">
        <w:rPr>
          <w:rFonts w:ascii="Arial" w:hAnsi="Arial" w:cs="Arial"/>
          <w:color w:val="000000"/>
          <w:sz w:val="20"/>
          <w:szCs w:val="20"/>
        </w:rPr>
        <w:t xml:space="preserve"> </w:t>
      </w:r>
      <w:r w:rsidRPr="009F3199">
        <w:rPr>
          <w:rFonts w:ascii="Arial" w:hAnsi="Arial" w:cs="Arial"/>
          <w:color w:val="000000"/>
          <w:sz w:val="20"/>
          <w:szCs w:val="20"/>
        </w:rPr>
        <w:t>được</w:t>
      </w:r>
      <w:r w:rsidRPr="00EC0494">
        <w:rPr>
          <w:rFonts w:ascii="Arial" w:hAnsi="Arial" w:cs="Arial"/>
          <w:color w:val="000000"/>
          <w:sz w:val="20"/>
          <w:szCs w:val="20"/>
        </w:rPr>
        <w:t xml:space="preserve"> </w:t>
      </w:r>
      <w:r w:rsidRPr="009F3199">
        <w:rPr>
          <w:rFonts w:ascii="Arial" w:hAnsi="Arial" w:cs="Arial"/>
          <w:color w:val="000000"/>
          <w:sz w:val="20"/>
          <w:szCs w:val="20"/>
        </w:rPr>
        <w:t>chia</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phần</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tại</w:t>
      </w:r>
      <w:r w:rsidRPr="00EC0494">
        <w:rPr>
          <w:rFonts w:ascii="Arial" w:hAnsi="Arial" w:cs="Arial"/>
          <w:color w:val="000000"/>
          <w:sz w:val="20"/>
          <w:szCs w:val="20"/>
        </w:rPr>
        <w:t xml:space="preserve"> </w:t>
      </w:r>
      <w:r w:rsidRPr="009F3199">
        <w:rPr>
          <w:rFonts w:ascii="Arial" w:hAnsi="Arial" w:cs="Arial"/>
          <w:color w:val="000000"/>
          <w:sz w:val="20"/>
          <w:szCs w:val="20"/>
        </w:rPr>
        <w:t>công</w:t>
      </w:r>
      <w:r w:rsidRPr="00EC0494">
        <w:rPr>
          <w:rFonts w:ascii="Arial" w:hAnsi="Arial" w:cs="Arial"/>
          <w:color w:val="000000"/>
          <w:sz w:val="20"/>
          <w:szCs w:val="20"/>
        </w:rPr>
        <w:t xml:space="preserve"> </w:t>
      </w:r>
      <w:r w:rsidRPr="009F3199">
        <w:rPr>
          <w:rFonts w:ascii="Arial" w:hAnsi="Arial" w:cs="Arial"/>
          <w:color w:val="000000"/>
          <w:sz w:val="20"/>
          <w:szCs w:val="20"/>
        </w:rPr>
        <w:t>ty</w:t>
      </w:r>
      <w:r w:rsidRPr="00EC0494">
        <w:rPr>
          <w:rFonts w:ascii="Arial" w:hAnsi="Arial" w:cs="Arial"/>
          <w:color w:val="000000"/>
          <w:sz w:val="20"/>
          <w:szCs w:val="20"/>
        </w:rPr>
        <w:t xml:space="preserve"> </w:t>
      </w:r>
      <w:r w:rsidRPr="009F3199">
        <w:rPr>
          <w:rFonts w:ascii="Arial" w:hAnsi="Arial" w:cs="Arial"/>
          <w:color w:val="000000"/>
          <w:sz w:val="20"/>
          <w:szCs w:val="20"/>
        </w:rPr>
        <w:t>cổ</w:t>
      </w:r>
      <w:r w:rsidRPr="00EC0494">
        <w:rPr>
          <w:rFonts w:ascii="Arial" w:hAnsi="Arial" w:cs="Arial"/>
          <w:color w:val="000000"/>
          <w:sz w:val="20"/>
          <w:szCs w:val="20"/>
        </w:rPr>
        <w:t xml:space="preserve"> </w:t>
      </w:r>
      <w:r w:rsidRPr="009F3199">
        <w:rPr>
          <w:rFonts w:ascii="Arial" w:hAnsi="Arial" w:cs="Arial"/>
          <w:color w:val="000000"/>
          <w:sz w:val="20"/>
          <w:szCs w:val="20"/>
        </w:rPr>
        <w:t>phần,</w:t>
      </w:r>
      <w:r w:rsidRPr="00EC0494">
        <w:rPr>
          <w:rFonts w:ascii="Arial" w:hAnsi="Arial" w:cs="Arial"/>
          <w:color w:val="000000"/>
          <w:sz w:val="20"/>
          <w:szCs w:val="20"/>
        </w:rPr>
        <w:t xml:space="preserve"> </w:t>
      </w:r>
      <w:r w:rsidRPr="009F3199">
        <w:rPr>
          <w:rFonts w:ascii="Arial" w:hAnsi="Arial" w:cs="Arial"/>
          <w:color w:val="000000"/>
          <w:sz w:val="20"/>
          <w:szCs w:val="20"/>
        </w:rPr>
        <w:t>công</w:t>
      </w:r>
      <w:r w:rsidRPr="00EC0494">
        <w:rPr>
          <w:rFonts w:ascii="Arial" w:hAnsi="Arial" w:cs="Arial"/>
          <w:color w:val="000000"/>
          <w:sz w:val="20"/>
          <w:szCs w:val="20"/>
        </w:rPr>
        <w:t xml:space="preserve"> </w:t>
      </w:r>
      <w:r w:rsidRPr="009F3199">
        <w:rPr>
          <w:rFonts w:ascii="Arial" w:hAnsi="Arial" w:cs="Arial"/>
          <w:color w:val="000000"/>
          <w:sz w:val="20"/>
          <w:szCs w:val="20"/>
        </w:rPr>
        <w:t>ty</w:t>
      </w:r>
      <w:r w:rsidRPr="00EC0494">
        <w:rPr>
          <w:rFonts w:ascii="Arial" w:hAnsi="Arial" w:cs="Arial"/>
          <w:color w:val="000000"/>
          <w:sz w:val="20"/>
          <w:szCs w:val="20"/>
        </w:rPr>
        <w:t xml:space="preserve"> </w:t>
      </w:r>
      <w:r w:rsidRPr="009F3199">
        <w:rPr>
          <w:rFonts w:ascii="Arial" w:hAnsi="Arial" w:cs="Arial"/>
          <w:color w:val="000000"/>
          <w:sz w:val="20"/>
          <w:szCs w:val="20"/>
        </w:rPr>
        <w:t>trách</w:t>
      </w:r>
      <w:r w:rsidRPr="00EC0494">
        <w:rPr>
          <w:rFonts w:ascii="Arial" w:hAnsi="Arial" w:cs="Arial"/>
          <w:color w:val="000000"/>
          <w:sz w:val="20"/>
          <w:szCs w:val="20"/>
        </w:rPr>
        <w:t xml:space="preserve"> </w:t>
      </w:r>
      <w:r w:rsidRPr="009F3199">
        <w:rPr>
          <w:rFonts w:ascii="Arial" w:hAnsi="Arial" w:cs="Arial"/>
          <w:color w:val="000000"/>
          <w:sz w:val="20"/>
          <w:szCs w:val="20"/>
        </w:rPr>
        <w:t>nhiệm</w:t>
      </w:r>
      <w:r w:rsidRPr="00EC0494">
        <w:rPr>
          <w:rFonts w:ascii="Arial" w:hAnsi="Arial" w:cs="Arial"/>
          <w:color w:val="000000"/>
          <w:sz w:val="20"/>
          <w:szCs w:val="20"/>
        </w:rPr>
        <w:t xml:space="preserve"> </w:t>
      </w:r>
      <w:r w:rsidRPr="009F3199">
        <w:rPr>
          <w:rFonts w:ascii="Arial" w:hAnsi="Arial" w:cs="Arial"/>
          <w:color w:val="000000"/>
          <w:sz w:val="20"/>
          <w:szCs w:val="20"/>
        </w:rPr>
        <w:t>hữu</w:t>
      </w:r>
      <w:r w:rsidRPr="00EC0494">
        <w:rPr>
          <w:rFonts w:ascii="Arial" w:hAnsi="Arial" w:cs="Arial"/>
          <w:color w:val="000000"/>
          <w:sz w:val="20"/>
          <w:szCs w:val="20"/>
        </w:rPr>
        <w:t xml:space="preserve"> </w:t>
      </w:r>
      <w:r w:rsidRPr="009F3199">
        <w:rPr>
          <w:rFonts w:ascii="Arial" w:hAnsi="Arial" w:cs="Arial"/>
          <w:color w:val="000000"/>
          <w:sz w:val="20"/>
          <w:szCs w:val="20"/>
        </w:rPr>
        <w:t>hạn</w:t>
      </w:r>
      <w:r w:rsidRPr="00EC0494">
        <w:rPr>
          <w:rFonts w:ascii="Arial" w:hAnsi="Arial" w:cs="Arial"/>
          <w:color w:val="000000"/>
          <w:sz w:val="20"/>
          <w:szCs w:val="20"/>
        </w:rPr>
        <w:t xml:space="preserve"> </w:t>
      </w:r>
      <w:r w:rsidRPr="009F3199">
        <w:rPr>
          <w:rFonts w:ascii="Arial" w:hAnsi="Arial" w:cs="Arial"/>
          <w:color w:val="000000"/>
          <w:sz w:val="20"/>
          <w:szCs w:val="20"/>
        </w:rPr>
        <w:t>hai</w:t>
      </w:r>
      <w:r w:rsidRPr="00EC0494">
        <w:rPr>
          <w:rFonts w:ascii="Arial" w:hAnsi="Arial" w:cs="Arial"/>
          <w:color w:val="000000"/>
          <w:sz w:val="20"/>
          <w:szCs w:val="20"/>
        </w:rPr>
        <w:t xml:space="preserve"> </w:t>
      </w:r>
      <w:r w:rsidRPr="009F3199">
        <w:rPr>
          <w:rFonts w:ascii="Arial" w:hAnsi="Arial" w:cs="Arial"/>
          <w:color w:val="000000"/>
          <w:sz w:val="20"/>
          <w:szCs w:val="20"/>
        </w:rPr>
        <w:t>thành</w:t>
      </w:r>
      <w:r w:rsidRPr="00EC0494">
        <w:rPr>
          <w:rFonts w:ascii="Arial" w:hAnsi="Arial" w:cs="Arial"/>
          <w:color w:val="000000"/>
          <w:sz w:val="20"/>
          <w:szCs w:val="20"/>
        </w:rPr>
        <w:t xml:space="preserve"> </w:t>
      </w:r>
      <w:r w:rsidRPr="009F3199">
        <w:rPr>
          <w:rFonts w:ascii="Arial" w:hAnsi="Arial" w:cs="Arial"/>
          <w:color w:val="000000"/>
          <w:sz w:val="20"/>
          <w:szCs w:val="20"/>
        </w:rPr>
        <w:t>viên</w:t>
      </w:r>
      <w:r w:rsidRPr="00EC0494">
        <w:rPr>
          <w:rFonts w:ascii="Arial" w:hAnsi="Arial" w:cs="Arial"/>
          <w:color w:val="000000"/>
          <w:sz w:val="20"/>
          <w:szCs w:val="20"/>
        </w:rPr>
        <w:t xml:space="preserve"> </w:t>
      </w:r>
      <w:r w:rsidRPr="009F3199">
        <w:rPr>
          <w:rFonts w:ascii="Arial" w:hAnsi="Arial" w:cs="Arial"/>
          <w:color w:val="000000"/>
          <w:sz w:val="20"/>
          <w:szCs w:val="20"/>
        </w:rPr>
        <w:t>trở</w:t>
      </w:r>
      <w:r w:rsidRPr="00EC0494">
        <w:rPr>
          <w:rFonts w:ascii="Arial" w:hAnsi="Arial" w:cs="Arial"/>
          <w:color w:val="000000"/>
          <w:sz w:val="20"/>
          <w:szCs w:val="20"/>
        </w:rPr>
        <w:t xml:space="preserve"> </w:t>
      </w:r>
      <w:r w:rsidRPr="009F3199">
        <w:rPr>
          <w:rFonts w:ascii="Arial" w:hAnsi="Arial" w:cs="Arial"/>
          <w:color w:val="000000"/>
          <w:sz w:val="20"/>
          <w:szCs w:val="20"/>
        </w:rPr>
        <w:t>lên</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1.008526)</w:t>
      </w:r>
    </w:p>
    <w:p w14:paraId="352747EF"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27.</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các</w:t>
      </w:r>
      <w:r w:rsidRPr="00EC0494">
        <w:rPr>
          <w:rFonts w:ascii="Arial" w:hAnsi="Arial" w:cs="Arial"/>
          <w:color w:val="000000"/>
          <w:sz w:val="20"/>
          <w:szCs w:val="20"/>
        </w:rPr>
        <w:t xml:space="preserve"> </w:t>
      </w:r>
      <w:r w:rsidRPr="009F3199">
        <w:rPr>
          <w:rFonts w:ascii="Arial" w:hAnsi="Arial" w:cs="Arial"/>
          <w:color w:val="000000"/>
          <w:sz w:val="20"/>
          <w:szCs w:val="20"/>
        </w:rPr>
        <w:t>khoản</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khác</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dầu</w:t>
      </w:r>
      <w:r w:rsidRPr="00EC0494">
        <w:rPr>
          <w:rFonts w:ascii="Arial" w:hAnsi="Arial" w:cs="Arial"/>
          <w:color w:val="000000"/>
          <w:sz w:val="20"/>
          <w:szCs w:val="20"/>
        </w:rPr>
        <w:t xml:space="preserve"> </w:t>
      </w:r>
      <w:r w:rsidRPr="009F3199">
        <w:rPr>
          <w:rFonts w:ascii="Arial" w:hAnsi="Arial" w:cs="Arial"/>
          <w:color w:val="000000"/>
          <w:sz w:val="20"/>
          <w:szCs w:val="20"/>
        </w:rPr>
        <w:t>khí</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bán</w:t>
      </w:r>
      <w:r w:rsidRPr="00EC0494">
        <w:rPr>
          <w:rFonts w:ascii="Arial" w:hAnsi="Arial" w:cs="Arial"/>
          <w:color w:val="000000"/>
          <w:sz w:val="20"/>
          <w:szCs w:val="20"/>
        </w:rPr>
        <w:t xml:space="preserve"> </w:t>
      </w:r>
      <w:r w:rsidRPr="009F3199">
        <w:rPr>
          <w:rFonts w:ascii="Arial" w:hAnsi="Arial" w:cs="Arial"/>
          <w:color w:val="000000"/>
          <w:sz w:val="20"/>
          <w:szCs w:val="20"/>
        </w:rPr>
        <w:t>dầu</w:t>
      </w:r>
      <w:r w:rsidRPr="00EC0494">
        <w:rPr>
          <w:rFonts w:ascii="Arial" w:hAnsi="Arial" w:cs="Arial"/>
          <w:color w:val="000000"/>
          <w:sz w:val="20"/>
          <w:szCs w:val="20"/>
        </w:rPr>
        <w:t xml:space="preserve"> </w:t>
      </w:r>
      <w:r w:rsidRPr="009F3199">
        <w:rPr>
          <w:rFonts w:ascii="Arial" w:hAnsi="Arial" w:cs="Arial"/>
          <w:color w:val="000000"/>
          <w:sz w:val="20"/>
          <w:szCs w:val="20"/>
        </w:rPr>
        <w:t>khí</w:t>
      </w:r>
      <w:r w:rsidRPr="00EC0494">
        <w:rPr>
          <w:rFonts w:ascii="Arial" w:hAnsi="Arial" w:cs="Arial"/>
          <w:color w:val="000000"/>
          <w:sz w:val="20"/>
          <w:szCs w:val="20"/>
        </w:rPr>
        <w:t xml:space="preserve"> </w:t>
      </w:r>
      <w:r w:rsidRPr="009F3199">
        <w:rPr>
          <w:rFonts w:ascii="Arial" w:hAnsi="Arial" w:cs="Arial"/>
          <w:color w:val="000000"/>
          <w:sz w:val="20"/>
          <w:szCs w:val="20"/>
        </w:rPr>
        <w:t>(áp</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liên</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Việt</w:t>
      </w:r>
      <w:r w:rsidRPr="00EC0494">
        <w:rPr>
          <w:rFonts w:ascii="Arial" w:hAnsi="Arial" w:cs="Arial"/>
          <w:color w:val="000000"/>
          <w:sz w:val="20"/>
          <w:szCs w:val="20"/>
        </w:rPr>
        <w:t xml:space="preserve"> </w:t>
      </w:r>
      <w:r w:rsidRPr="009F3199">
        <w:rPr>
          <w:rFonts w:ascii="Arial" w:hAnsi="Arial" w:cs="Arial"/>
          <w:color w:val="000000"/>
          <w:sz w:val="20"/>
          <w:szCs w:val="20"/>
        </w:rPr>
        <w:t>-</w:t>
      </w:r>
      <w:r w:rsidRPr="00EC0494">
        <w:rPr>
          <w:rFonts w:ascii="Arial" w:hAnsi="Arial" w:cs="Arial"/>
          <w:color w:val="000000"/>
          <w:sz w:val="20"/>
          <w:szCs w:val="20"/>
        </w:rPr>
        <w:t xml:space="preserve"> </w:t>
      </w:r>
      <w:r w:rsidRPr="009F3199">
        <w:rPr>
          <w:rFonts w:ascii="Arial" w:hAnsi="Arial" w:cs="Arial"/>
          <w:color w:val="000000"/>
          <w:sz w:val="20"/>
          <w:szCs w:val="20"/>
        </w:rPr>
        <w:t>Nga</w:t>
      </w:r>
      <w:r w:rsidRPr="00EC0494">
        <w:rPr>
          <w:rFonts w:ascii="Arial" w:hAnsi="Arial" w:cs="Arial"/>
          <w:color w:val="000000"/>
          <w:sz w:val="20"/>
          <w:szCs w:val="20"/>
        </w:rPr>
        <w:t xml:space="preserve"> </w:t>
      </w:r>
      <w:r w:rsidRPr="009F3199">
        <w:rPr>
          <w:rFonts w:ascii="Arial" w:hAnsi="Arial" w:cs="Arial"/>
          <w:color w:val="000000"/>
          <w:sz w:val="20"/>
          <w:szCs w:val="20"/>
        </w:rPr>
        <w:t>Vietsopetro)</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1.008554)</w:t>
      </w:r>
    </w:p>
    <w:p w14:paraId="3EFF6807"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28.</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các</w:t>
      </w:r>
      <w:r w:rsidRPr="00EC0494">
        <w:rPr>
          <w:rFonts w:ascii="Arial" w:hAnsi="Arial" w:cs="Arial"/>
          <w:color w:val="000000"/>
          <w:sz w:val="20"/>
          <w:szCs w:val="20"/>
        </w:rPr>
        <w:t xml:space="preserve"> </w:t>
      </w:r>
      <w:r w:rsidRPr="009F3199">
        <w:rPr>
          <w:rFonts w:ascii="Arial" w:hAnsi="Arial" w:cs="Arial"/>
          <w:color w:val="000000"/>
          <w:sz w:val="20"/>
          <w:szCs w:val="20"/>
        </w:rPr>
        <w:t>khoản</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khác</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dầu</w:t>
      </w:r>
      <w:r w:rsidRPr="00EC0494">
        <w:rPr>
          <w:rFonts w:ascii="Arial" w:hAnsi="Arial" w:cs="Arial"/>
          <w:color w:val="000000"/>
          <w:sz w:val="20"/>
          <w:szCs w:val="20"/>
        </w:rPr>
        <w:t xml:space="preserve"> </w:t>
      </w:r>
      <w:r w:rsidRPr="009F3199">
        <w:rPr>
          <w:rFonts w:ascii="Arial" w:hAnsi="Arial" w:cs="Arial"/>
          <w:color w:val="000000"/>
          <w:sz w:val="20"/>
          <w:szCs w:val="20"/>
        </w:rPr>
        <w:t>khí</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bán</w:t>
      </w:r>
      <w:r w:rsidRPr="00EC0494">
        <w:rPr>
          <w:rFonts w:ascii="Arial" w:hAnsi="Arial" w:cs="Arial"/>
          <w:color w:val="000000"/>
          <w:sz w:val="20"/>
          <w:szCs w:val="20"/>
        </w:rPr>
        <w:t xml:space="preserve"> </w:t>
      </w:r>
      <w:r w:rsidRPr="009F3199">
        <w:rPr>
          <w:rFonts w:ascii="Arial" w:hAnsi="Arial" w:cs="Arial"/>
          <w:color w:val="000000"/>
          <w:sz w:val="20"/>
          <w:szCs w:val="20"/>
        </w:rPr>
        <w:t>dầu</w:t>
      </w:r>
      <w:r w:rsidRPr="00EC0494">
        <w:rPr>
          <w:rFonts w:ascii="Arial" w:hAnsi="Arial" w:cs="Arial"/>
          <w:color w:val="000000"/>
          <w:sz w:val="20"/>
          <w:szCs w:val="20"/>
        </w:rPr>
        <w:t xml:space="preserve"> </w:t>
      </w:r>
      <w:r w:rsidRPr="009F3199">
        <w:rPr>
          <w:rFonts w:ascii="Arial" w:hAnsi="Arial" w:cs="Arial"/>
          <w:color w:val="000000"/>
          <w:sz w:val="20"/>
          <w:szCs w:val="20"/>
        </w:rPr>
        <w:t>khí</w:t>
      </w:r>
      <w:r w:rsidRPr="00EC0494">
        <w:rPr>
          <w:rFonts w:ascii="Arial" w:hAnsi="Arial" w:cs="Arial"/>
          <w:color w:val="000000"/>
          <w:sz w:val="20"/>
          <w:szCs w:val="20"/>
        </w:rPr>
        <w:t xml:space="preserve"> </w:t>
      </w:r>
      <w:r w:rsidRPr="009F3199">
        <w:rPr>
          <w:rFonts w:ascii="Arial" w:hAnsi="Arial" w:cs="Arial"/>
          <w:color w:val="000000"/>
          <w:sz w:val="20"/>
          <w:szCs w:val="20"/>
        </w:rPr>
        <w:t>(áp</w:t>
      </w:r>
      <w:r w:rsidRPr="00EC0494">
        <w:rPr>
          <w:rFonts w:ascii="Arial" w:hAnsi="Arial" w:cs="Arial"/>
          <w:color w:val="000000"/>
          <w:sz w:val="20"/>
          <w:szCs w:val="20"/>
        </w:rPr>
        <w:t xml:space="preserve"> </w:t>
      </w:r>
      <w:r w:rsidRPr="009F3199">
        <w:rPr>
          <w:rFonts w:ascii="Arial" w:hAnsi="Arial" w:cs="Arial"/>
          <w:color w:val="000000"/>
          <w:sz w:val="20"/>
          <w:szCs w:val="20"/>
        </w:rPr>
        <w:t>dụng</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các</w:t>
      </w:r>
      <w:r w:rsidRPr="00EC0494">
        <w:rPr>
          <w:rFonts w:ascii="Arial" w:hAnsi="Arial" w:cs="Arial"/>
          <w:color w:val="000000"/>
          <w:sz w:val="20"/>
          <w:szCs w:val="20"/>
        </w:rPr>
        <w:t xml:space="preserve"> </w:t>
      </w:r>
      <w:r w:rsidRPr="009F3199">
        <w:rPr>
          <w:rFonts w:ascii="Arial" w:hAnsi="Arial" w:cs="Arial"/>
          <w:color w:val="000000"/>
          <w:sz w:val="20"/>
          <w:szCs w:val="20"/>
        </w:rPr>
        <w:t>hợp</w:t>
      </w:r>
      <w:r w:rsidRPr="00EC0494">
        <w:rPr>
          <w:rFonts w:ascii="Arial" w:hAnsi="Arial" w:cs="Arial"/>
          <w:color w:val="000000"/>
          <w:sz w:val="20"/>
          <w:szCs w:val="20"/>
        </w:rPr>
        <w:t xml:space="preserve"> </w:t>
      </w:r>
      <w:r w:rsidRPr="009F3199">
        <w:rPr>
          <w:rFonts w:ascii="Arial" w:hAnsi="Arial" w:cs="Arial"/>
          <w:color w:val="000000"/>
          <w:sz w:val="20"/>
          <w:szCs w:val="20"/>
        </w:rPr>
        <w:t>đồng</w:t>
      </w:r>
      <w:r w:rsidRPr="00EC0494">
        <w:rPr>
          <w:rFonts w:ascii="Arial" w:hAnsi="Arial" w:cs="Arial"/>
          <w:color w:val="000000"/>
          <w:sz w:val="20"/>
          <w:szCs w:val="20"/>
        </w:rPr>
        <w:t xml:space="preserve"> </w:t>
      </w:r>
      <w:r w:rsidRPr="009F3199">
        <w:rPr>
          <w:rFonts w:ascii="Arial" w:hAnsi="Arial" w:cs="Arial"/>
          <w:color w:val="000000"/>
          <w:sz w:val="20"/>
          <w:szCs w:val="20"/>
        </w:rPr>
        <w:t>dầu</w:t>
      </w:r>
      <w:r w:rsidRPr="00EC0494">
        <w:rPr>
          <w:rFonts w:ascii="Arial" w:hAnsi="Arial" w:cs="Arial"/>
          <w:color w:val="000000"/>
          <w:sz w:val="20"/>
          <w:szCs w:val="20"/>
        </w:rPr>
        <w:t xml:space="preserve"> </w:t>
      </w:r>
      <w:r w:rsidRPr="009F3199">
        <w:rPr>
          <w:rFonts w:ascii="Arial" w:hAnsi="Arial" w:cs="Arial"/>
          <w:color w:val="000000"/>
          <w:sz w:val="20"/>
          <w:szCs w:val="20"/>
        </w:rPr>
        <w:t>khí)</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1.010995)</w:t>
      </w:r>
    </w:p>
    <w:p w14:paraId="6746A3F7"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29.</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phí,</w:t>
      </w:r>
      <w:r w:rsidRPr="00EC0494">
        <w:rPr>
          <w:rFonts w:ascii="Arial" w:hAnsi="Arial" w:cs="Arial"/>
          <w:color w:val="000000"/>
          <w:sz w:val="20"/>
          <w:szCs w:val="20"/>
        </w:rPr>
        <w:t xml:space="preserve"> </w:t>
      </w:r>
      <w:r w:rsidRPr="009F3199">
        <w:rPr>
          <w:rFonts w:ascii="Arial" w:hAnsi="Arial" w:cs="Arial"/>
          <w:color w:val="000000"/>
          <w:sz w:val="20"/>
          <w:szCs w:val="20"/>
        </w:rPr>
        <w:t>lệ</w:t>
      </w:r>
      <w:r w:rsidRPr="00EC0494">
        <w:rPr>
          <w:rFonts w:ascii="Arial" w:hAnsi="Arial" w:cs="Arial"/>
          <w:color w:val="000000"/>
          <w:sz w:val="20"/>
          <w:szCs w:val="20"/>
        </w:rPr>
        <w:t xml:space="preserve"> </w:t>
      </w:r>
      <w:r w:rsidRPr="009F3199">
        <w:rPr>
          <w:rFonts w:ascii="Arial" w:hAnsi="Arial" w:cs="Arial"/>
          <w:color w:val="000000"/>
          <w:sz w:val="20"/>
          <w:szCs w:val="20"/>
        </w:rPr>
        <w:t>phí</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các</w:t>
      </w:r>
      <w:r w:rsidRPr="00EC0494">
        <w:rPr>
          <w:rFonts w:ascii="Arial" w:hAnsi="Arial" w:cs="Arial"/>
          <w:color w:val="000000"/>
          <w:sz w:val="20"/>
          <w:szCs w:val="20"/>
        </w:rPr>
        <w:t xml:space="preserve"> </w:t>
      </w:r>
      <w:r w:rsidRPr="009F3199">
        <w:rPr>
          <w:rFonts w:ascii="Arial" w:hAnsi="Arial" w:cs="Arial"/>
          <w:color w:val="000000"/>
          <w:sz w:val="20"/>
          <w:szCs w:val="20"/>
        </w:rPr>
        <w:t>khoản</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khác</w:t>
      </w:r>
      <w:r w:rsidRPr="00EC0494">
        <w:rPr>
          <w:rFonts w:ascii="Arial" w:hAnsi="Arial" w:cs="Arial"/>
          <w:color w:val="000000"/>
          <w:sz w:val="20"/>
          <w:szCs w:val="20"/>
        </w:rPr>
        <w:t xml:space="preserve"> </w:t>
      </w:r>
      <w:r w:rsidRPr="009F3199">
        <w:rPr>
          <w:rFonts w:ascii="Arial" w:hAnsi="Arial" w:cs="Arial"/>
          <w:color w:val="000000"/>
          <w:sz w:val="20"/>
          <w:szCs w:val="20"/>
        </w:rPr>
        <w:t>do</w:t>
      </w:r>
      <w:r w:rsidRPr="00EC0494">
        <w:rPr>
          <w:rFonts w:ascii="Arial" w:hAnsi="Arial" w:cs="Arial"/>
          <w:color w:val="000000"/>
          <w:sz w:val="20"/>
          <w:szCs w:val="20"/>
        </w:rPr>
        <w:t xml:space="preserve"> </w:t>
      </w:r>
      <w:r w:rsidRPr="009F3199">
        <w:rPr>
          <w:rFonts w:ascii="Arial" w:hAnsi="Arial" w:cs="Arial"/>
          <w:color w:val="000000"/>
          <w:sz w:val="20"/>
          <w:szCs w:val="20"/>
        </w:rPr>
        <w:t>cơ</w:t>
      </w:r>
      <w:r w:rsidRPr="00EC0494">
        <w:rPr>
          <w:rFonts w:ascii="Arial" w:hAnsi="Arial" w:cs="Arial"/>
          <w:color w:val="000000"/>
          <w:sz w:val="20"/>
          <w:szCs w:val="20"/>
        </w:rPr>
        <w:t xml:space="preserve"> </w:t>
      </w:r>
      <w:r w:rsidRPr="009F3199">
        <w:rPr>
          <w:rFonts w:ascii="Arial" w:hAnsi="Arial" w:cs="Arial"/>
          <w:color w:val="000000"/>
          <w:sz w:val="20"/>
          <w:szCs w:val="20"/>
        </w:rPr>
        <w:t>quan</w:t>
      </w:r>
      <w:r w:rsidRPr="00EC0494">
        <w:rPr>
          <w:rFonts w:ascii="Arial" w:hAnsi="Arial" w:cs="Arial"/>
          <w:color w:val="000000"/>
          <w:sz w:val="20"/>
          <w:szCs w:val="20"/>
        </w:rPr>
        <w:t xml:space="preserve"> </w:t>
      </w:r>
      <w:r w:rsidRPr="009F3199">
        <w:rPr>
          <w:rFonts w:ascii="Arial" w:hAnsi="Arial" w:cs="Arial"/>
          <w:color w:val="000000"/>
          <w:sz w:val="20"/>
          <w:szCs w:val="20"/>
        </w:rPr>
        <w:t>đại</w:t>
      </w:r>
      <w:r w:rsidRPr="00EC0494">
        <w:rPr>
          <w:rFonts w:ascii="Arial" w:hAnsi="Arial" w:cs="Arial"/>
          <w:color w:val="000000"/>
          <w:sz w:val="20"/>
          <w:szCs w:val="20"/>
        </w:rPr>
        <w:t xml:space="preserve"> </w:t>
      </w:r>
      <w:r w:rsidRPr="009F3199">
        <w:rPr>
          <w:rFonts w:ascii="Arial" w:hAnsi="Arial" w:cs="Arial"/>
          <w:color w:val="000000"/>
          <w:sz w:val="20"/>
          <w:szCs w:val="20"/>
        </w:rPr>
        <w:t>diện</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Cộng</w:t>
      </w:r>
      <w:r w:rsidRPr="00EC0494">
        <w:rPr>
          <w:rFonts w:ascii="Arial" w:hAnsi="Arial" w:cs="Arial"/>
          <w:color w:val="000000"/>
          <w:sz w:val="20"/>
          <w:szCs w:val="20"/>
        </w:rPr>
        <w:t xml:space="preserve"> </w:t>
      </w:r>
      <w:r w:rsidRPr="009F3199">
        <w:rPr>
          <w:rFonts w:ascii="Arial" w:hAnsi="Arial" w:cs="Arial"/>
          <w:color w:val="000000"/>
          <w:sz w:val="20"/>
          <w:szCs w:val="20"/>
        </w:rPr>
        <w:t>hòa</w:t>
      </w:r>
      <w:r w:rsidRPr="00EC0494">
        <w:rPr>
          <w:rFonts w:ascii="Arial" w:hAnsi="Arial" w:cs="Arial"/>
          <w:color w:val="000000"/>
          <w:sz w:val="20"/>
          <w:szCs w:val="20"/>
        </w:rPr>
        <w:t xml:space="preserve"> </w:t>
      </w:r>
      <w:r w:rsidRPr="009F3199">
        <w:rPr>
          <w:rFonts w:ascii="Arial" w:hAnsi="Arial" w:cs="Arial"/>
          <w:color w:val="000000"/>
          <w:sz w:val="20"/>
          <w:szCs w:val="20"/>
        </w:rPr>
        <w:t>Xã</w:t>
      </w:r>
      <w:r w:rsidRPr="00EC0494">
        <w:rPr>
          <w:rFonts w:ascii="Arial" w:hAnsi="Arial" w:cs="Arial"/>
          <w:color w:val="000000"/>
          <w:sz w:val="20"/>
          <w:szCs w:val="20"/>
        </w:rPr>
        <w:t xml:space="preserve"> </w:t>
      </w:r>
      <w:r w:rsidRPr="009F3199">
        <w:rPr>
          <w:rFonts w:ascii="Arial" w:hAnsi="Arial" w:cs="Arial"/>
          <w:color w:val="000000"/>
          <w:sz w:val="20"/>
          <w:szCs w:val="20"/>
        </w:rPr>
        <w:t>hội</w:t>
      </w:r>
      <w:r w:rsidRPr="00EC0494">
        <w:rPr>
          <w:rFonts w:ascii="Arial" w:hAnsi="Arial" w:cs="Arial"/>
          <w:color w:val="000000"/>
          <w:sz w:val="20"/>
          <w:szCs w:val="20"/>
        </w:rPr>
        <w:t xml:space="preserve"> </w:t>
      </w:r>
      <w:r w:rsidRPr="009F3199">
        <w:rPr>
          <w:rFonts w:ascii="Arial" w:hAnsi="Arial" w:cs="Arial"/>
          <w:color w:val="000000"/>
          <w:sz w:val="20"/>
          <w:szCs w:val="20"/>
        </w:rPr>
        <w:t>Chủ</w:t>
      </w:r>
      <w:r w:rsidRPr="00EC0494">
        <w:rPr>
          <w:rFonts w:ascii="Arial" w:hAnsi="Arial" w:cs="Arial"/>
          <w:color w:val="000000"/>
          <w:sz w:val="20"/>
          <w:szCs w:val="20"/>
        </w:rPr>
        <w:t xml:space="preserve"> </w:t>
      </w:r>
      <w:r w:rsidRPr="009F3199">
        <w:rPr>
          <w:rFonts w:ascii="Arial" w:hAnsi="Arial" w:cs="Arial"/>
          <w:color w:val="000000"/>
          <w:sz w:val="20"/>
          <w:szCs w:val="20"/>
        </w:rPr>
        <w:t>nghĩa</w:t>
      </w:r>
      <w:r w:rsidRPr="00EC0494">
        <w:rPr>
          <w:rFonts w:ascii="Arial" w:hAnsi="Arial" w:cs="Arial"/>
          <w:color w:val="000000"/>
          <w:sz w:val="20"/>
          <w:szCs w:val="20"/>
        </w:rPr>
        <w:t xml:space="preserve"> </w:t>
      </w:r>
      <w:r w:rsidRPr="009F3199">
        <w:rPr>
          <w:rFonts w:ascii="Arial" w:hAnsi="Arial" w:cs="Arial"/>
          <w:color w:val="000000"/>
          <w:sz w:val="20"/>
          <w:szCs w:val="20"/>
        </w:rPr>
        <w:t>Việt</w:t>
      </w:r>
      <w:r w:rsidRPr="00EC0494">
        <w:rPr>
          <w:rFonts w:ascii="Arial" w:hAnsi="Arial" w:cs="Arial"/>
          <w:color w:val="000000"/>
          <w:sz w:val="20"/>
          <w:szCs w:val="20"/>
        </w:rPr>
        <w:t xml:space="preserve"> </w:t>
      </w:r>
      <w:r w:rsidRPr="009F3199">
        <w:rPr>
          <w:rFonts w:ascii="Arial" w:hAnsi="Arial" w:cs="Arial"/>
          <w:color w:val="000000"/>
          <w:sz w:val="20"/>
          <w:szCs w:val="20"/>
        </w:rPr>
        <w:t>Nam</w:t>
      </w:r>
      <w:r w:rsidRPr="00EC0494">
        <w:rPr>
          <w:rFonts w:ascii="Arial" w:hAnsi="Arial" w:cs="Arial"/>
          <w:color w:val="000000"/>
          <w:sz w:val="20"/>
          <w:szCs w:val="20"/>
        </w:rPr>
        <w:t xml:space="preserve"> </w:t>
      </w:r>
      <w:r w:rsidRPr="009F3199">
        <w:rPr>
          <w:rFonts w:ascii="Arial" w:hAnsi="Arial" w:cs="Arial"/>
          <w:color w:val="000000"/>
          <w:sz w:val="20"/>
          <w:szCs w:val="20"/>
        </w:rPr>
        <w:t>ở</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thực</w:t>
      </w:r>
      <w:r w:rsidRPr="00EC0494">
        <w:rPr>
          <w:rFonts w:ascii="Arial" w:hAnsi="Arial" w:cs="Arial"/>
          <w:color w:val="000000"/>
          <w:sz w:val="20"/>
          <w:szCs w:val="20"/>
        </w:rPr>
        <w:t xml:space="preserve"> </w:t>
      </w:r>
      <w:r w:rsidRPr="009F3199">
        <w:rPr>
          <w:rFonts w:ascii="Arial" w:hAnsi="Arial" w:cs="Arial"/>
          <w:color w:val="000000"/>
          <w:sz w:val="20"/>
          <w:szCs w:val="20"/>
        </w:rPr>
        <w:t>hiện</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1.010998)</w:t>
      </w:r>
    </w:p>
    <w:p w14:paraId="1C0D2941"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30.</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vào</w:t>
      </w:r>
      <w:r w:rsidRPr="00EC0494">
        <w:rPr>
          <w:rFonts w:ascii="Arial" w:hAnsi="Arial" w:cs="Arial"/>
          <w:color w:val="000000"/>
          <w:sz w:val="20"/>
          <w:szCs w:val="20"/>
        </w:rPr>
        <w:t xml:space="preserve"> </w:t>
      </w:r>
      <w:r w:rsidRPr="009F3199">
        <w:rPr>
          <w:rFonts w:ascii="Arial" w:hAnsi="Arial" w:cs="Arial"/>
          <w:color w:val="000000"/>
          <w:sz w:val="20"/>
          <w:szCs w:val="20"/>
        </w:rPr>
        <w:t>ngân</w:t>
      </w:r>
      <w:r w:rsidRPr="00EC0494">
        <w:rPr>
          <w:rFonts w:ascii="Arial" w:hAnsi="Arial" w:cs="Arial"/>
          <w:color w:val="000000"/>
          <w:sz w:val="20"/>
          <w:szCs w:val="20"/>
        </w:rPr>
        <w:t xml:space="preserve"> </w:t>
      </w:r>
      <w:r w:rsidRPr="009F3199">
        <w:rPr>
          <w:rFonts w:ascii="Arial" w:hAnsi="Arial" w:cs="Arial"/>
          <w:color w:val="000000"/>
          <w:sz w:val="20"/>
          <w:szCs w:val="20"/>
        </w:rPr>
        <w:t>sách</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tiền</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đổi</w:t>
      </w:r>
      <w:r w:rsidRPr="00EC0494">
        <w:rPr>
          <w:rFonts w:ascii="Arial" w:hAnsi="Arial" w:cs="Arial"/>
          <w:color w:val="000000"/>
          <w:sz w:val="20"/>
          <w:szCs w:val="20"/>
        </w:rPr>
        <w:t xml:space="preserve"> </w:t>
      </w:r>
      <w:r w:rsidRPr="009F3199">
        <w:rPr>
          <w:rFonts w:ascii="Arial" w:hAnsi="Arial" w:cs="Arial"/>
          <w:color w:val="000000"/>
          <w:sz w:val="20"/>
          <w:szCs w:val="20"/>
        </w:rPr>
        <w:t>sở</w:t>
      </w:r>
      <w:r w:rsidRPr="00EC0494">
        <w:rPr>
          <w:rFonts w:ascii="Arial" w:hAnsi="Arial" w:cs="Arial"/>
          <w:color w:val="000000"/>
          <w:sz w:val="20"/>
          <w:szCs w:val="20"/>
        </w:rPr>
        <w:t xml:space="preserve"> </w:t>
      </w:r>
      <w:r w:rsidRPr="009F3199">
        <w:rPr>
          <w:rFonts w:ascii="Arial" w:hAnsi="Arial" w:cs="Arial"/>
          <w:color w:val="000000"/>
          <w:sz w:val="20"/>
          <w:szCs w:val="20"/>
        </w:rPr>
        <w:t>hữu</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đơn</w:t>
      </w:r>
      <w:r w:rsidRPr="00EC0494">
        <w:rPr>
          <w:rFonts w:ascii="Arial" w:hAnsi="Arial" w:cs="Arial"/>
          <w:color w:val="000000"/>
          <w:sz w:val="20"/>
          <w:szCs w:val="20"/>
        </w:rPr>
        <w:t xml:space="preserve"> </w:t>
      </w:r>
      <w:r w:rsidRPr="009F3199">
        <w:rPr>
          <w:rFonts w:ascii="Arial" w:hAnsi="Arial" w:cs="Arial"/>
          <w:color w:val="000000"/>
          <w:sz w:val="20"/>
          <w:szCs w:val="20"/>
        </w:rPr>
        <w:t>vị</w:t>
      </w:r>
      <w:r w:rsidRPr="00EC0494">
        <w:rPr>
          <w:rFonts w:ascii="Arial" w:hAnsi="Arial" w:cs="Arial"/>
          <w:color w:val="000000"/>
          <w:sz w:val="20"/>
          <w:szCs w:val="20"/>
        </w:rPr>
        <w:t xml:space="preserve"> </w:t>
      </w:r>
      <w:r w:rsidRPr="009F3199">
        <w:rPr>
          <w:rFonts w:ascii="Arial" w:hAnsi="Arial" w:cs="Arial"/>
          <w:color w:val="000000"/>
          <w:sz w:val="20"/>
          <w:szCs w:val="20"/>
        </w:rPr>
        <w:t>sự</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công</w:t>
      </w:r>
      <w:r w:rsidRPr="00EC0494">
        <w:rPr>
          <w:rFonts w:ascii="Arial" w:hAnsi="Arial" w:cs="Arial"/>
          <w:color w:val="000000"/>
          <w:sz w:val="20"/>
          <w:szCs w:val="20"/>
        </w:rPr>
        <w:t xml:space="preserve"> </w:t>
      </w:r>
      <w:r w:rsidRPr="009F3199">
        <w:rPr>
          <w:rFonts w:ascii="Arial" w:hAnsi="Arial" w:cs="Arial"/>
          <w:color w:val="000000"/>
          <w:sz w:val="20"/>
          <w:szCs w:val="20"/>
        </w:rPr>
        <w:t>lập,</w:t>
      </w:r>
      <w:r w:rsidRPr="00EC0494">
        <w:rPr>
          <w:rFonts w:ascii="Arial" w:hAnsi="Arial" w:cs="Arial"/>
          <w:color w:val="000000"/>
          <w:sz w:val="20"/>
          <w:szCs w:val="20"/>
        </w:rPr>
        <w:t xml:space="preserve"> </w:t>
      </w:r>
      <w:r w:rsidRPr="009F3199">
        <w:rPr>
          <w:rFonts w:ascii="Arial" w:hAnsi="Arial" w:cs="Arial"/>
          <w:color w:val="000000"/>
          <w:sz w:val="20"/>
          <w:szCs w:val="20"/>
        </w:rPr>
        <w:t>nguồn</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nhà</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chênh</w:t>
      </w:r>
      <w:r w:rsidRPr="00EC0494">
        <w:rPr>
          <w:rFonts w:ascii="Arial" w:hAnsi="Arial" w:cs="Arial"/>
          <w:color w:val="000000"/>
          <w:sz w:val="20"/>
          <w:szCs w:val="20"/>
        </w:rPr>
        <w:t xml:space="preserve"> </w:t>
      </w:r>
      <w:r w:rsidRPr="009F3199">
        <w:rPr>
          <w:rFonts w:ascii="Arial" w:hAnsi="Arial" w:cs="Arial"/>
          <w:color w:val="000000"/>
          <w:sz w:val="20"/>
          <w:szCs w:val="20"/>
        </w:rPr>
        <w:t>lệch</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chủ</w:t>
      </w:r>
      <w:r w:rsidRPr="00EC0494">
        <w:rPr>
          <w:rFonts w:ascii="Arial" w:hAnsi="Arial" w:cs="Arial"/>
          <w:color w:val="000000"/>
          <w:sz w:val="20"/>
          <w:szCs w:val="20"/>
        </w:rPr>
        <w:t xml:space="preserve"> </w:t>
      </w:r>
      <w:r w:rsidRPr="009F3199">
        <w:rPr>
          <w:rFonts w:ascii="Arial" w:hAnsi="Arial" w:cs="Arial"/>
          <w:color w:val="000000"/>
          <w:sz w:val="20"/>
          <w:szCs w:val="20"/>
        </w:rPr>
        <w:t>sở</w:t>
      </w:r>
      <w:r w:rsidRPr="00EC0494">
        <w:rPr>
          <w:rFonts w:ascii="Arial" w:hAnsi="Arial" w:cs="Arial"/>
          <w:color w:val="000000"/>
          <w:sz w:val="20"/>
          <w:szCs w:val="20"/>
        </w:rPr>
        <w:t xml:space="preserve"> </w:t>
      </w:r>
      <w:r w:rsidRPr="009F3199">
        <w:rPr>
          <w:rFonts w:ascii="Arial" w:hAnsi="Arial" w:cs="Arial"/>
          <w:color w:val="000000"/>
          <w:sz w:val="20"/>
          <w:szCs w:val="20"/>
        </w:rPr>
        <w:t>hữu</w:t>
      </w:r>
      <w:r w:rsidRPr="00EC0494">
        <w:rPr>
          <w:rFonts w:ascii="Arial" w:hAnsi="Arial" w:cs="Arial"/>
          <w:color w:val="000000"/>
          <w:sz w:val="20"/>
          <w:szCs w:val="20"/>
        </w:rPr>
        <w:t xml:space="preserve"> </w:t>
      </w:r>
      <w:r w:rsidRPr="009F3199">
        <w:rPr>
          <w:rFonts w:ascii="Arial" w:hAnsi="Arial" w:cs="Arial"/>
          <w:color w:val="000000"/>
          <w:sz w:val="20"/>
          <w:szCs w:val="20"/>
        </w:rPr>
        <w:t>lớn</w:t>
      </w:r>
      <w:r w:rsidRPr="00EC0494">
        <w:rPr>
          <w:rFonts w:ascii="Arial" w:hAnsi="Arial" w:cs="Arial"/>
          <w:color w:val="000000"/>
          <w:sz w:val="20"/>
          <w:szCs w:val="20"/>
        </w:rPr>
        <w:t xml:space="preserve"> </w:t>
      </w:r>
      <w:r w:rsidRPr="009F3199">
        <w:rPr>
          <w:rFonts w:ascii="Arial" w:hAnsi="Arial" w:cs="Arial"/>
          <w:color w:val="000000"/>
          <w:sz w:val="20"/>
          <w:szCs w:val="20"/>
        </w:rPr>
        <w:t>hơn</w:t>
      </w:r>
      <w:r w:rsidRPr="00EC0494">
        <w:rPr>
          <w:rFonts w:ascii="Arial" w:hAnsi="Arial" w:cs="Arial"/>
          <w:color w:val="000000"/>
          <w:sz w:val="20"/>
          <w:szCs w:val="20"/>
        </w:rPr>
        <w:t xml:space="preserve"> </w:t>
      </w:r>
      <w:r w:rsidRPr="009F3199">
        <w:rPr>
          <w:rFonts w:ascii="Arial" w:hAnsi="Arial" w:cs="Arial"/>
          <w:color w:val="000000"/>
          <w:sz w:val="20"/>
          <w:szCs w:val="20"/>
        </w:rPr>
        <w:t>vốn</w:t>
      </w:r>
      <w:r w:rsidRPr="00EC0494">
        <w:rPr>
          <w:rFonts w:ascii="Arial" w:hAnsi="Arial" w:cs="Arial"/>
          <w:color w:val="000000"/>
          <w:sz w:val="20"/>
          <w:szCs w:val="20"/>
        </w:rPr>
        <w:t xml:space="preserve"> </w:t>
      </w:r>
      <w:r w:rsidRPr="009F3199">
        <w:rPr>
          <w:rFonts w:ascii="Arial" w:hAnsi="Arial" w:cs="Arial"/>
          <w:color w:val="000000"/>
          <w:sz w:val="20"/>
          <w:szCs w:val="20"/>
        </w:rPr>
        <w:t>điều</w:t>
      </w:r>
      <w:r w:rsidRPr="00EC0494">
        <w:rPr>
          <w:rFonts w:ascii="Arial" w:hAnsi="Arial" w:cs="Arial"/>
          <w:color w:val="000000"/>
          <w:sz w:val="20"/>
          <w:szCs w:val="20"/>
        </w:rPr>
        <w:t xml:space="preserve"> </w:t>
      </w:r>
      <w:r w:rsidRPr="009F3199">
        <w:rPr>
          <w:rFonts w:ascii="Arial" w:hAnsi="Arial" w:cs="Arial"/>
          <w:color w:val="000000"/>
          <w:sz w:val="20"/>
          <w:szCs w:val="20"/>
        </w:rPr>
        <w:t>lệ</w:t>
      </w:r>
      <w:r w:rsidRPr="00EC0494">
        <w:rPr>
          <w:rFonts w:ascii="Arial" w:hAnsi="Arial" w:cs="Arial"/>
          <w:color w:val="000000"/>
          <w:sz w:val="20"/>
          <w:szCs w:val="20"/>
        </w:rPr>
        <w:t xml:space="preserve"> </w:t>
      </w:r>
      <w:r w:rsidRPr="009F3199">
        <w:rPr>
          <w:rFonts w:ascii="Arial" w:hAnsi="Arial" w:cs="Arial"/>
          <w:color w:val="000000"/>
          <w:sz w:val="20"/>
          <w:szCs w:val="20"/>
        </w:rPr>
        <w:t>tại</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1.011520)</w:t>
      </w:r>
    </w:p>
    <w:p w14:paraId="3FF45304"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31.</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đổi</w:t>
      </w:r>
      <w:r w:rsidRPr="00EC0494">
        <w:rPr>
          <w:rFonts w:ascii="Arial" w:hAnsi="Arial" w:cs="Arial"/>
          <w:color w:val="000000"/>
          <w:sz w:val="20"/>
          <w:szCs w:val="20"/>
        </w:rPr>
        <w:t xml:space="preserve"> </w:t>
      </w:r>
      <w:r w:rsidRPr="009F3199">
        <w:rPr>
          <w:rFonts w:ascii="Arial" w:hAnsi="Arial" w:cs="Arial"/>
          <w:color w:val="000000"/>
          <w:sz w:val="20"/>
          <w:szCs w:val="20"/>
        </w:rPr>
        <w:t>kỳ</w:t>
      </w:r>
      <w:r w:rsidRPr="00EC0494">
        <w:rPr>
          <w:rFonts w:ascii="Arial" w:hAnsi="Arial" w:cs="Arial"/>
          <w:color w:val="000000"/>
          <w:sz w:val="20"/>
          <w:szCs w:val="20"/>
        </w:rPr>
        <w:t xml:space="preserve"> </w:t>
      </w:r>
      <w:r w:rsidRPr="009F3199">
        <w:rPr>
          <w:rFonts w:ascii="Arial" w:hAnsi="Arial" w:cs="Arial"/>
          <w:color w:val="000000"/>
          <w:sz w:val="20"/>
          <w:szCs w:val="20"/>
        </w:rPr>
        <w:t>tính</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giá</w:t>
      </w:r>
      <w:r w:rsidRPr="00EC0494">
        <w:rPr>
          <w:rFonts w:ascii="Arial" w:hAnsi="Arial" w:cs="Arial"/>
          <w:color w:val="000000"/>
          <w:sz w:val="20"/>
          <w:szCs w:val="20"/>
        </w:rPr>
        <w:t xml:space="preserve"> </w:t>
      </w:r>
      <w:r w:rsidRPr="009F3199">
        <w:rPr>
          <w:rFonts w:ascii="Arial" w:hAnsi="Arial" w:cs="Arial"/>
          <w:color w:val="000000"/>
          <w:sz w:val="20"/>
          <w:szCs w:val="20"/>
        </w:rPr>
        <w:t>trị</w:t>
      </w:r>
      <w:r w:rsidRPr="00EC0494">
        <w:rPr>
          <w:rFonts w:ascii="Arial" w:hAnsi="Arial" w:cs="Arial"/>
          <w:color w:val="000000"/>
          <w:sz w:val="20"/>
          <w:szCs w:val="20"/>
        </w:rPr>
        <w:t xml:space="preserve"> </w:t>
      </w:r>
      <w:r w:rsidRPr="009F3199">
        <w:rPr>
          <w:rFonts w:ascii="Arial" w:hAnsi="Arial" w:cs="Arial"/>
          <w:color w:val="000000"/>
          <w:sz w:val="20"/>
          <w:szCs w:val="20"/>
        </w:rPr>
        <w:t>gia</w:t>
      </w:r>
      <w:r w:rsidRPr="00EC0494">
        <w:rPr>
          <w:rFonts w:ascii="Arial" w:hAnsi="Arial" w:cs="Arial"/>
          <w:color w:val="000000"/>
          <w:sz w:val="20"/>
          <w:szCs w:val="20"/>
        </w:rPr>
        <w:t xml:space="preserve"> </w:t>
      </w:r>
      <w:r w:rsidRPr="009F3199">
        <w:rPr>
          <w:rFonts w:ascii="Arial" w:hAnsi="Arial" w:cs="Arial"/>
          <w:color w:val="000000"/>
          <w:sz w:val="20"/>
          <w:szCs w:val="20"/>
        </w:rPr>
        <w:t>tăng</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tháng</w:t>
      </w:r>
      <w:r w:rsidRPr="00EC0494">
        <w:rPr>
          <w:rFonts w:ascii="Arial" w:hAnsi="Arial" w:cs="Arial"/>
          <w:color w:val="000000"/>
          <w:sz w:val="20"/>
          <w:szCs w:val="20"/>
        </w:rPr>
        <w:t xml:space="preserve"> </w:t>
      </w:r>
      <w:r w:rsidRPr="009F3199">
        <w:rPr>
          <w:rFonts w:ascii="Arial" w:hAnsi="Arial" w:cs="Arial"/>
          <w:color w:val="000000"/>
          <w:sz w:val="20"/>
          <w:szCs w:val="20"/>
        </w:rPr>
        <w:t>sang</w:t>
      </w:r>
      <w:r w:rsidRPr="00EC0494">
        <w:rPr>
          <w:rFonts w:ascii="Arial" w:hAnsi="Arial" w:cs="Arial"/>
          <w:color w:val="000000"/>
          <w:sz w:val="20"/>
          <w:szCs w:val="20"/>
        </w:rPr>
        <w:t xml:space="preserve"> </w:t>
      </w:r>
      <w:r w:rsidRPr="009F3199">
        <w:rPr>
          <w:rFonts w:ascii="Arial" w:hAnsi="Arial" w:cs="Arial"/>
          <w:color w:val="000000"/>
          <w:sz w:val="20"/>
          <w:szCs w:val="20"/>
        </w:rPr>
        <w:t>quý</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1.010949)</w:t>
      </w:r>
    </w:p>
    <w:p w14:paraId="1B21A755"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32.</w:t>
      </w:r>
      <w:r w:rsidRPr="00EC0494">
        <w:rPr>
          <w:rFonts w:ascii="Arial" w:hAnsi="Arial" w:cs="Arial"/>
          <w:color w:val="000000"/>
          <w:sz w:val="20"/>
          <w:szCs w:val="20"/>
        </w:rPr>
        <w:t xml:space="preserve"> </w:t>
      </w:r>
      <w:r w:rsidRPr="009F3199">
        <w:rPr>
          <w:rFonts w:ascii="Arial" w:hAnsi="Arial" w:cs="Arial"/>
          <w:color w:val="000000"/>
          <w:sz w:val="20"/>
          <w:szCs w:val="20"/>
        </w:rPr>
        <w:t>Thông</w:t>
      </w:r>
      <w:r w:rsidRPr="00EC0494">
        <w:rPr>
          <w:rFonts w:ascii="Arial" w:hAnsi="Arial" w:cs="Arial"/>
          <w:color w:val="000000"/>
          <w:sz w:val="20"/>
          <w:szCs w:val="20"/>
        </w:rPr>
        <w:t xml:space="preserve"> </w:t>
      </w:r>
      <w:r w:rsidRPr="009F3199">
        <w:rPr>
          <w:rFonts w:ascii="Arial" w:hAnsi="Arial" w:cs="Arial"/>
          <w:color w:val="000000"/>
          <w:sz w:val="20"/>
          <w:szCs w:val="20"/>
        </w:rPr>
        <w:t>báo</w:t>
      </w:r>
      <w:r w:rsidRPr="00EC0494">
        <w:rPr>
          <w:rFonts w:ascii="Arial" w:hAnsi="Arial" w:cs="Arial"/>
          <w:color w:val="000000"/>
          <w:sz w:val="20"/>
          <w:szCs w:val="20"/>
        </w:rPr>
        <w:t xml:space="preserve"> </w:t>
      </w:r>
      <w:r w:rsidRPr="009F3199">
        <w:rPr>
          <w:rFonts w:ascii="Arial" w:hAnsi="Arial" w:cs="Arial"/>
          <w:color w:val="000000"/>
          <w:sz w:val="20"/>
          <w:szCs w:val="20"/>
        </w:rPr>
        <w:t>về</w:t>
      </w:r>
      <w:r w:rsidRPr="00EC0494">
        <w:rPr>
          <w:rFonts w:ascii="Arial" w:hAnsi="Arial" w:cs="Arial"/>
          <w:color w:val="000000"/>
          <w:sz w:val="20"/>
          <w:szCs w:val="20"/>
        </w:rPr>
        <w:t xml:space="preserve"> </w:t>
      </w:r>
      <w:r w:rsidRPr="009F3199">
        <w:rPr>
          <w:rFonts w:ascii="Arial" w:hAnsi="Arial" w:cs="Arial"/>
          <w:color w:val="000000"/>
          <w:sz w:val="20"/>
          <w:szCs w:val="20"/>
        </w:rPr>
        <w:t>phương</w:t>
      </w:r>
      <w:r w:rsidRPr="00EC0494">
        <w:rPr>
          <w:rFonts w:ascii="Arial" w:hAnsi="Arial" w:cs="Arial"/>
          <w:color w:val="000000"/>
          <w:sz w:val="20"/>
          <w:szCs w:val="20"/>
        </w:rPr>
        <w:t xml:space="preserve"> </w:t>
      </w:r>
      <w:r w:rsidRPr="009F3199">
        <w:rPr>
          <w:rFonts w:ascii="Arial" w:hAnsi="Arial" w:cs="Arial"/>
          <w:color w:val="000000"/>
          <w:sz w:val="20"/>
          <w:szCs w:val="20"/>
        </w:rPr>
        <w:t>pháp</w:t>
      </w:r>
      <w:r w:rsidRPr="00EC0494">
        <w:rPr>
          <w:rFonts w:ascii="Arial" w:hAnsi="Arial" w:cs="Arial"/>
          <w:color w:val="000000"/>
          <w:sz w:val="20"/>
          <w:szCs w:val="20"/>
        </w:rPr>
        <w:t xml:space="preserve"> </w:t>
      </w:r>
      <w:r w:rsidRPr="009F3199">
        <w:rPr>
          <w:rFonts w:ascii="Arial" w:hAnsi="Arial" w:cs="Arial"/>
          <w:color w:val="000000"/>
          <w:sz w:val="20"/>
          <w:szCs w:val="20"/>
        </w:rPr>
        <w:t>trích</w:t>
      </w:r>
      <w:r w:rsidRPr="00EC0494">
        <w:rPr>
          <w:rFonts w:ascii="Arial" w:hAnsi="Arial" w:cs="Arial"/>
          <w:color w:val="000000"/>
          <w:sz w:val="20"/>
          <w:szCs w:val="20"/>
        </w:rPr>
        <w:t xml:space="preserve"> </w:t>
      </w:r>
      <w:r w:rsidRPr="009F3199">
        <w:rPr>
          <w:rFonts w:ascii="Arial" w:hAnsi="Arial" w:cs="Arial"/>
          <w:color w:val="000000"/>
          <w:sz w:val="20"/>
          <w:szCs w:val="20"/>
        </w:rPr>
        <w:t>khấu</w:t>
      </w:r>
      <w:r w:rsidRPr="00EC0494">
        <w:rPr>
          <w:rFonts w:ascii="Arial" w:hAnsi="Arial" w:cs="Arial"/>
          <w:color w:val="000000"/>
          <w:sz w:val="20"/>
          <w:szCs w:val="20"/>
        </w:rPr>
        <w:t xml:space="preserve"> </w:t>
      </w:r>
      <w:r w:rsidRPr="009F3199">
        <w:rPr>
          <w:rFonts w:ascii="Arial" w:hAnsi="Arial" w:cs="Arial"/>
          <w:color w:val="000000"/>
          <w:sz w:val="20"/>
          <w:szCs w:val="20"/>
        </w:rPr>
        <w:t>hao</w:t>
      </w:r>
      <w:r w:rsidRPr="00EC0494">
        <w:rPr>
          <w:rFonts w:ascii="Arial" w:hAnsi="Arial" w:cs="Arial"/>
          <w:color w:val="000000"/>
          <w:sz w:val="20"/>
          <w:szCs w:val="20"/>
        </w:rPr>
        <w:t xml:space="preserve"> </w:t>
      </w:r>
      <w:r w:rsidRPr="009F3199">
        <w:rPr>
          <w:rFonts w:ascii="Arial" w:hAnsi="Arial" w:cs="Arial"/>
          <w:color w:val="000000"/>
          <w:sz w:val="20"/>
          <w:szCs w:val="20"/>
        </w:rPr>
        <w:t>TSCĐ/</w:t>
      </w:r>
      <w:r w:rsidRPr="00EC0494">
        <w:rPr>
          <w:rFonts w:ascii="Arial" w:hAnsi="Arial" w:cs="Arial"/>
          <w:color w:val="000000"/>
          <w:sz w:val="20"/>
          <w:szCs w:val="20"/>
        </w:rPr>
        <w:t xml:space="preserve"> </w:t>
      </w:r>
      <w:r w:rsidRPr="009F3199">
        <w:rPr>
          <w:rFonts w:ascii="Arial" w:hAnsi="Arial" w:cs="Arial"/>
          <w:color w:val="000000"/>
          <w:sz w:val="20"/>
          <w:szCs w:val="20"/>
        </w:rPr>
        <w:t>Thông</w:t>
      </w:r>
      <w:r w:rsidRPr="00EC0494">
        <w:rPr>
          <w:rFonts w:ascii="Arial" w:hAnsi="Arial" w:cs="Arial"/>
          <w:color w:val="000000"/>
          <w:sz w:val="20"/>
          <w:szCs w:val="20"/>
        </w:rPr>
        <w:t xml:space="preserve"> </w:t>
      </w:r>
      <w:r w:rsidRPr="009F3199">
        <w:rPr>
          <w:rFonts w:ascii="Arial" w:hAnsi="Arial" w:cs="Arial"/>
          <w:color w:val="000000"/>
          <w:sz w:val="20"/>
          <w:szCs w:val="20"/>
        </w:rPr>
        <w:t>báo</w:t>
      </w:r>
      <w:r w:rsidRPr="00EC0494">
        <w:rPr>
          <w:rFonts w:ascii="Arial" w:hAnsi="Arial" w:cs="Arial"/>
          <w:color w:val="000000"/>
          <w:sz w:val="20"/>
          <w:szCs w:val="20"/>
        </w:rPr>
        <w:t xml:space="preserve"> </w:t>
      </w:r>
      <w:r w:rsidRPr="009F3199">
        <w:rPr>
          <w:rFonts w:ascii="Arial" w:hAnsi="Arial" w:cs="Arial"/>
          <w:color w:val="000000"/>
          <w:sz w:val="20"/>
          <w:szCs w:val="20"/>
        </w:rPr>
        <w:t>về</w:t>
      </w:r>
      <w:r w:rsidRPr="00EC0494">
        <w:rPr>
          <w:rFonts w:ascii="Arial" w:hAnsi="Arial" w:cs="Arial"/>
          <w:color w:val="000000"/>
          <w:sz w:val="20"/>
          <w:szCs w:val="20"/>
        </w:rPr>
        <w:t xml:space="preserve"> </w:t>
      </w:r>
      <w:r w:rsidRPr="009F3199">
        <w:rPr>
          <w:rFonts w:ascii="Arial" w:hAnsi="Arial" w:cs="Arial"/>
          <w:color w:val="000000"/>
          <w:sz w:val="20"/>
          <w:szCs w:val="20"/>
        </w:rPr>
        <w:t>việc</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lợi</w:t>
      </w:r>
      <w:r w:rsidRPr="00EC0494">
        <w:rPr>
          <w:rFonts w:ascii="Arial" w:hAnsi="Arial" w:cs="Arial"/>
          <w:color w:val="000000"/>
          <w:sz w:val="20"/>
          <w:szCs w:val="20"/>
        </w:rPr>
        <w:t xml:space="preserve"> </w:t>
      </w:r>
      <w:r w:rsidRPr="009F3199">
        <w:rPr>
          <w:rFonts w:ascii="Arial" w:hAnsi="Arial" w:cs="Arial"/>
          <w:color w:val="000000"/>
          <w:sz w:val="20"/>
          <w:szCs w:val="20"/>
        </w:rPr>
        <w:t>nhuận</w:t>
      </w:r>
      <w:r w:rsidRPr="00EC0494">
        <w:rPr>
          <w:rFonts w:ascii="Arial" w:hAnsi="Arial" w:cs="Arial"/>
          <w:color w:val="000000"/>
          <w:sz w:val="20"/>
          <w:szCs w:val="20"/>
        </w:rPr>
        <w:t xml:space="preserve"> </w:t>
      </w:r>
      <w:r w:rsidRPr="009F3199">
        <w:rPr>
          <w:rFonts w:ascii="Arial" w:hAnsi="Arial" w:cs="Arial"/>
          <w:color w:val="000000"/>
          <w:sz w:val="20"/>
          <w:szCs w:val="20"/>
        </w:rPr>
        <w:t>ra</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1.008593)</w:t>
      </w:r>
    </w:p>
    <w:p w14:paraId="751D2A6A"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33.</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cho</w:t>
      </w:r>
      <w:r w:rsidRPr="00EC0494">
        <w:rPr>
          <w:rFonts w:ascii="Arial" w:hAnsi="Arial" w:cs="Arial"/>
          <w:color w:val="000000"/>
          <w:sz w:val="20"/>
          <w:szCs w:val="20"/>
        </w:rPr>
        <w:t xml:space="preserve"> </w:t>
      </w:r>
      <w:r w:rsidRPr="009F3199">
        <w:rPr>
          <w:rFonts w:ascii="Arial" w:hAnsi="Arial" w:cs="Arial"/>
          <w:color w:val="000000"/>
          <w:sz w:val="20"/>
          <w:szCs w:val="20"/>
        </w:rPr>
        <w:t>thuê</w:t>
      </w:r>
      <w:r w:rsidRPr="00EC0494">
        <w:rPr>
          <w:rFonts w:ascii="Arial" w:hAnsi="Arial" w:cs="Arial"/>
          <w:color w:val="000000"/>
          <w:sz w:val="20"/>
          <w:szCs w:val="20"/>
        </w:rPr>
        <w:t xml:space="preserve"> </w:t>
      </w:r>
      <w:r w:rsidRPr="009F3199">
        <w:rPr>
          <w:rFonts w:ascii="Arial" w:hAnsi="Arial" w:cs="Arial"/>
          <w:color w:val="000000"/>
          <w:sz w:val="20"/>
          <w:szCs w:val="20"/>
        </w:rPr>
        <w:t>bất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trực</w:t>
      </w:r>
      <w:r w:rsidRPr="00EC0494">
        <w:rPr>
          <w:rFonts w:ascii="Arial" w:hAnsi="Arial" w:cs="Arial"/>
          <w:color w:val="000000"/>
          <w:sz w:val="20"/>
          <w:szCs w:val="20"/>
        </w:rPr>
        <w:t xml:space="preserve"> </w:t>
      </w:r>
      <w:r w:rsidRPr="009F3199">
        <w:rPr>
          <w:rFonts w:ascii="Arial" w:hAnsi="Arial" w:cs="Arial"/>
          <w:color w:val="000000"/>
          <w:sz w:val="20"/>
          <w:szCs w:val="20"/>
        </w:rPr>
        <w:t>tiếp</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cơ</w:t>
      </w:r>
      <w:r w:rsidRPr="00EC0494">
        <w:rPr>
          <w:rFonts w:ascii="Arial" w:hAnsi="Arial" w:cs="Arial"/>
          <w:color w:val="000000"/>
          <w:sz w:val="20"/>
          <w:szCs w:val="20"/>
        </w:rPr>
        <w:t xml:space="preserve"> </w:t>
      </w:r>
      <w:r w:rsidRPr="009F3199">
        <w:rPr>
          <w:rFonts w:ascii="Arial" w:hAnsi="Arial" w:cs="Arial"/>
          <w:color w:val="000000"/>
          <w:sz w:val="20"/>
          <w:szCs w:val="20"/>
        </w:rPr>
        <w:t>quan</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1.007689)</w:t>
      </w:r>
    </w:p>
    <w:p w14:paraId="7AF109BC"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34.</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hợp</w:t>
      </w:r>
      <w:r w:rsidRPr="00EC0494">
        <w:rPr>
          <w:rFonts w:ascii="Arial" w:hAnsi="Arial" w:cs="Arial"/>
          <w:color w:val="000000"/>
          <w:sz w:val="20"/>
          <w:szCs w:val="20"/>
        </w:rPr>
        <w:t xml:space="preserve"> </w:t>
      </w:r>
      <w:r w:rsidRPr="009F3199">
        <w:rPr>
          <w:rFonts w:ascii="Arial" w:hAnsi="Arial" w:cs="Arial"/>
          <w:color w:val="000000"/>
          <w:sz w:val="20"/>
          <w:szCs w:val="20"/>
        </w:rPr>
        <w:t>tác</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làm</w:t>
      </w:r>
      <w:r w:rsidRPr="00EC0494">
        <w:rPr>
          <w:rFonts w:ascii="Arial" w:hAnsi="Arial" w:cs="Arial"/>
          <w:color w:val="000000"/>
          <w:sz w:val="20"/>
          <w:szCs w:val="20"/>
        </w:rPr>
        <w:t xml:space="preserve"> </w:t>
      </w:r>
      <w:r w:rsidRPr="009F3199">
        <w:rPr>
          <w:rFonts w:ascii="Arial" w:hAnsi="Arial" w:cs="Arial"/>
          <w:color w:val="000000"/>
          <w:sz w:val="20"/>
          <w:szCs w:val="20"/>
        </w:rPr>
        <w:t>đại</w:t>
      </w:r>
      <w:r w:rsidRPr="00EC0494">
        <w:rPr>
          <w:rFonts w:ascii="Arial" w:hAnsi="Arial" w:cs="Arial"/>
          <w:color w:val="000000"/>
          <w:sz w:val="20"/>
          <w:szCs w:val="20"/>
        </w:rPr>
        <w:t xml:space="preserve"> </w:t>
      </w:r>
      <w:r w:rsidRPr="009F3199">
        <w:rPr>
          <w:rFonts w:ascii="Arial" w:hAnsi="Arial" w:cs="Arial"/>
          <w:color w:val="000000"/>
          <w:sz w:val="20"/>
          <w:szCs w:val="20"/>
        </w:rPr>
        <w:t>lý</w:t>
      </w:r>
      <w:r w:rsidRPr="00EC0494">
        <w:rPr>
          <w:rFonts w:ascii="Arial" w:hAnsi="Arial" w:cs="Arial"/>
          <w:color w:val="000000"/>
          <w:sz w:val="20"/>
          <w:szCs w:val="20"/>
        </w:rPr>
        <w:t xml:space="preserve"> </w:t>
      </w:r>
      <w:r w:rsidRPr="009F3199">
        <w:rPr>
          <w:rFonts w:ascii="Arial" w:hAnsi="Arial" w:cs="Arial"/>
          <w:color w:val="000000"/>
          <w:sz w:val="20"/>
          <w:szCs w:val="20"/>
        </w:rPr>
        <w:t>bán</w:t>
      </w:r>
      <w:r w:rsidRPr="00EC0494">
        <w:rPr>
          <w:rFonts w:ascii="Arial" w:hAnsi="Arial" w:cs="Arial"/>
          <w:color w:val="000000"/>
          <w:sz w:val="20"/>
          <w:szCs w:val="20"/>
        </w:rPr>
        <w:t xml:space="preserve"> </w:t>
      </w:r>
      <w:r w:rsidRPr="009F3199">
        <w:rPr>
          <w:rFonts w:ascii="Arial" w:hAnsi="Arial" w:cs="Arial"/>
          <w:color w:val="000000"/>
          <w:sz w:val="20"/>
          <w:szCs w:val="20"/>
        </w:rPr>
        <w:t>đúng</w:t>
      </w:r>
      <w:r w:rsidRPr="00EC0494">
        <w:rPr>
          <w:rFonts w:ascii="Arial" w:hAnsi="Arial" w:cs="Arial"/>
          <w:color w:val="000000"/>
          <w:sz w:val="20"/>
          <w:szCs w:val="20"/>
        </w:rPr>
        <w:t xml:space="preserve"> </w:t>
      </w:r>
      <w:r w:rsidRPr="009F3199">
        <w:rPr>
          <w:rFonts w:ascii="Arial" w:hAnsi="Arial" w:cs="Arial"/>
          <w:color w:val="000000"/>
          <w:sz w:val="20"/>
          <w:szCs w:val="20"/>
        </w:rPr>
        <w:t>giá</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bảo</w:t>
      </w:r>
      <w:r w:rsidRPr="00EC0494">
        <w:rPr>
          <w:rFonts w:ascii="Arial" w:hAnsi="Arial" w:cs="Arial"/>
          <w:color w:val="000000"/>
          <w:sz w:val="20"/>
          <w:szCs w:val="20"/>
        </w:rPr>
        <w:t xml:space="preserve"> </w:t>
      </w:r>
      <w:r w:rsidRPr="009F3199">
        <w:rPr>
          <w:rFonts w:ascii="Arial" w:hAnsi="Arial" w:cs="Arial"/>
          <w:color w:val="000000"/>
          <w:sz w:val="20"/>
          <w:szCs w:val="20"/>
        </w:rPr>
        <w:t>hiểm,</w:t>
      </w:r>
      <w:r w:rsidRPr="00EC0494">
        <w:rPr>
          <w:rFonts w:ascii="Arial" w:hAnsi="Arial" w:cs="Arial"/>
          <w:color w:val="000000"/>
          <w:sz w:val="20"/>
          <w:szCs w:val="20"/>
        </w:rPr>
        <w:t xml:space="preserve"> </w:t>
      </w:r>
      <w:r w:rsidRPr="009F3199">
        <w:rPr>
          <w:rFonts w:ascii="Arial" w:hAnsi="Arial" w:cs="Arial"/>
          <w:color w:val="000000"/>
          <w:sz w:val="20"/>
          <w:szCs w:val="20"/>
        </w:rPr>
        <w:t>xổ</w:t>
      </w:r>
      <w:r w:rsidRPr="00EC0494">
        <w:rPr>
          <w:rFonts w:ascii="Arial" w:hAnsi="Arial" w:cs="Arial"/>
          <w:color w:val="000000"/>
          <w:sz w:val="20"/>
          <w:szCs w:val="20"/>
        </w:rPr>
        <w:t xml:space="preserve"> </w:t>
      </w:r>
      <w:r w:rsidRPr="009F3199">
        <w:rPr>
          <w:rFonts w:ascii="Arial" w:hAnsi="Arial" w:cs="Arial"/>
          <w:color w:val="000000"/>
          <w:sz w:val="20"/>
          <w:szCs w:val="20"/>
        </w:rPr>
        <w:t>số,</w:t>
      </w:r>
      <w:r w:rsidRPr="00EC0494">
        <w:rPr>
          <w:rFonts w:ascii="Arial" w:hAnsi="Arial" w:cs="Arial"/>
          <w:color w:val="000000"/>
          <w:sz w:val="20"/>
          <w:szCs w:val="20"/>
        </w:rPr>
        <w:t xml:space="preserve"> </w:t>
      </w:r>
      <w:r w:rsidRPr="009F3199">
        <w:rPr>
          <w:rFonts w:ascii="Arial" w:hAnsi="Arial" w:cs="Arial"/>
          <w:color w:val="000000"/>
          <w:sz w:val="20"/>
          <w:szCs w:val="20"/>
        </w:rPr>
        <w:t>bán</w:t>
      </w:r>
      <w:r w:rsidRPr="00EC0494">
        <w:rPr>
          <w:rFonts w:ascii="Arial" w:hAnsi="Arial" w:cs="Arial"/>
          <w:color w:val="000000"/>
          <w:sz w:val="20"/>
          <w:szCs w:val="20"/>
        </w:rPr>
        <w:t xml:space="preserve"> </w:t>
      </w:r>
      <w:r w:rsidRPr="009F3199">
        <w:rPr>
          <w:rFonts w:ascii="Arial" w:hAnsi="Arial" w:cs="Arial"/>
          <w:color w:val="000000"/>
          <w:sz w:val="20"/>
          <w:szCs w:val="20"/>
        </w:rPr>
        <w:t>hàng</w:t>
      </w:r>
      <w:r w:rsidRPr="00EC0494">
        <w:rPr>
          <w:rFonts w:ascii="Arial" w:hAnsi="Arial" w:cs="Arial"/>
          <w:color w:val="000000"/>
          <w:sz w:val="20"/>
          <w:szCs w:val="20"/>
        </w:rPr>
        <w:t xml:space="preserve"> </w:t>
      </w:r>
      <w:r w:rsidRPr="009F3199">
        <w:rPr>
          <w:rFonts w:ascii="Arial" w:hAnsi="Arial" w:cs="Arial"/>
          <w:color w:val="000000"/>
          <w:sz w:val="20"/>
          <w:szCs w:val="20"/>
        </w:rPr>
        <w:t>đa</w:t>
      </w:r>
      <w:r w:rsidRPr="00EC0494">
        <w:rPr>
          <w:rFonts w:ascii="Arial" w:hAnsi="Arial" w:cs="Arial"/>
          <w:color w:val="000000"/>
          <w:sz w:val="20"/>
          <w:szCs w:val="20"/>
        </w:rPr>
        <w:t xml:space="preserve"> </w:t>
      </w:r>
      <w:r w:rsidRPr="009F3199">
        <w:rPr>
          <w:rFonts w:ascii="Arial" w:hAnsi="Arial" w:cs="Arial"/>
          <w:color w:val="000000"/>
          <w:sz w:val="20"/>
          <w:szCs w:val="20"/>
        </w:rPr>
        <w:t>cấp;</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thực</w:t>
      </w:r>
      <w:r w:rsidRPr="00EC0494">
        <w:rPr>
          <w:rFonts w:ascii="Arial" w:hAnsi="Arial" w:cs="Arial"/>
          <w:color w:val="000000"/>
          <w:sz w:val="20"/>
          <w:szCs w:val="20"/>
        </w:rPr>
        <w:t xml:space="preserve"> </w:t>
      </w:r>
      <w:r w:rsidRPr="009F3199">
        <w:rPr>
          <w:rFonts w:ascii="Arial" w:hAnsi="Arial" w:cs="Arial"/>
          <w:color w:val="000000"/>
          <w:sz w:val="20"/>
          <w:szCs w:val="20"/>
        </w:rPr>
        <w:t>hiện</w:t>
      </w:r>
      <w:r w:rsidRPr="00EC0494">
        <w:rPr>
          <w:rFonts w:ascii="Arial" w:hAnsi="Arial" w:cs="Arial"/>
          <w:color w:val="000000"/>
          <w:sz w:val="20"/>
          <w:szCs w:val="20"/>
        </w:rPr>
        <w:t xml:space="preserve"> </w:t>
      </w:r>
      <w:r w:rsidRPr="009F3199">
        <w:rPr>
          <w:rFonts w:ascii="Arial" w:hAnsi="Arial" w:cs="Arial"/>
          <w:color w:val="000000"/>
          <w:sz w:val="20"/>
          <w:szCs w:val="20"/>
        </w:rPr>
        <w:t>hoạt</w:t>
      </w:r>
      <w:r w:rsidRPr="00EC0494">
        <w:rPr>
          <w:rFonts w:ascii="Arial" w:hAnsi="Arial" w:cs="Arial"/>
          <w:color w:val="000000"/>
          <w:sz w:val="20"/>
          <w:szCs w:val="20"/>
        </w:rPr>
        <w:t xml:space="preserve"> </w:t>
      </w:r>
      <w:r w:rsidRPr="009F3199">
        <w:rPr>
          <w:rFonts w:ascii="Arial" w:hAnsi="Arial" w:cs="Arial"/>
          <w:color w:val="000000"/>
          <w:sz w:val="20"/>
          <w:szCs w:val="20"/>
        </w:rPr>
        <w:t>động</w:t>
      </w:r>
      <w:r w:rsidRPr="00EC0494">
        <w:rPr>
          <w:rFonts w:ascii="Arial" w:hAnsi="Arial" w:cs="Arial"/>
          <w:color w:val="000000"/>
          <w:sz w:val="20"/>
          <w:szCs w:val="20"/>
        </w:rPr>
        <w:t xml:space="preserve"> </w:t>
      </w:r>
      <w:r w:rsidRPr="009F3199">
        <w:rPr>
          <w:rFonts w:ascii="Arial" w:hAnsi="Arial" w:cs="Arial"/>
          <w:color w:val="000000"/>
          <w:sz w:val="20"/>
          <w:szCs w:val="20"/>
        </w:rPr>
        <w:t>môi</w:t>
      </w:r>
      <w:r w:rsidRPr="00EC0494">
        <w:rPr>
          <w:rFonts w:ascii="Arial" w:hAnsi="Arial" w:cs="Arial"/>
          <w:color w:val="000000"/>
          <w:sz w:val="20"/>
          <w:szCs w:val="20"/>
        </w:rPr>
        <w:t xml:space="preserve"> </w:t>
      </w:r>
      <w:r w:rsidRPr="009F3199">
        <w:rPr>
          <w:rFonts w:ascii="Arial" w:hAnsi="Arial" w:cs="Arial"/>
          <w:color w:val="000000"/>
          <w:sz w:val="20"/>
          <w:szCs w:val="20"/>
        </w:rPr>
        <w:t>giới</w:t>
      </w:r>
      <w:r w:rsidRPr="00EC0494">
        <w:rPr>
          <w:rFonts w:ascii="Arial" w:hAnsi="Arial" w:cs="Arial"/>
          <w:color w:val="000000"/>
          <w:sz w:val="20"/>
          <w:szCs w:val="20"/>
        </w:rPr>
        <w:t xml:space="preserve"> </w:t>
      </w:r>
      <w:r w:rsidRPr="009F3199">
        <w:rPr>
          <w:rFonts w:ascii="Arial" w:hAnsi="Arial" w:cs="Arial"/>
          <w:color w:val="000000"/>
          <w:sz w:val="20"/>
          <w:szCs w:val="20"/>
        </w:rPr>
        <w:t>thuộc</w:t>
      </w:r>
      <w:r w:rsidRPr="00EC0494">
        <w:rPr>
          <w:rFonts w:ascii="Arial" w:hAnsi="Arial" w:cs="Arial"/>
          <w:color w:val="000000"/>
          <w:sz w:val="20"/>
          <w:szCs w:val="20"/>
        </w:rPr>
        <w:t xml:space="preserve"> </w:t>
      </w:r>
      <w:r w:rsidRPr="009F3199">
        <w:rPr>
          <w:rFonts w:ascii="Arial" w:hAnsi="Arial" w:cs="Arial"/>
          <w:color w:val="000000"/>
          <w:sz w:val="20"/>
          <w:szCs w:val="20"/>
        </w:rPr>
        <w:t>trường</w:t>
      </w:r>
      <w:r w:rsidRPr="00EC0494">
        <w:rPr>
          <w:rFonts w:ascii="Arial" w:hAnsi="Arial" w:cs="Arial"/>
          <w:color w:val="000000"/>
          <w:sz w:val="20"/>
          <w:szCs w:val="20"/>
        </w:rPr>
        <w:t xml:space="preserve"> </w:t>
      </w:r>
      <w:r w:rsidRPr="009F3199">
        <w:rPr>
          <w:rFonts w:ascii="Arial" w:hAnsi="Arial" w:cs="Arial"/>
          <w:color w:val="000000"/>
          <w:sz w:val="20"/>
          <w:szCs w:val="20"/>
        </w:rPr>
        <w:t>hợp</w:t>
      </w:r>
      <w:r w:rsidRPr="00EC0494">
        <w:rPr>
          <w:rFonts w:ascii="Arial" w:hAnsi="Arial" w:cs="Arial"/>
          <w:color w:val="000000"/>
          <w:sz w:val="20"/>
          <w:szCs w:val="20"/>
        </w:rPr>
        <w:t xml:space="preserve"> </w:t>
      </w:r>
      <w:r w:rsidRPr="009F3199">
        <w:rPr>
          <w:rFonts w:ascii="Arial" w:hAnsi="Arial" w:cs="Arial"/>
          <w:color w:val="000000"/>
          <w:sz w:val="20"/>
          <w:szCs w:val="20"/>
        </w:rPr>
        <w:t>phải</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mà</w:t>
      </w:r>
      <w:r w:rsidRPr="00EC0494">
        <w:rPr>
          <w:rFonts w:ascii="Arial" w:hAnsi="Arial" w:cs="Arial"/>
          <w:color w:val="000000"/>
          <w:sz w:val="20"/>
          <w:szCs w:val="20"/>
        </w:rPr>
        <w:t xml:space="preserve"> </w:t>
      </w:r>
      <w:r w:rsidRPr="009F3199">
        <w:rPr>
          <w:rFonts w:ascii="Arial" w:hAnsi="Arial" w:cs="Arial"/>
          <w:color w:val="000000"/>
          <w:sz w:val="20"/>
          <w:szCs w:val="20"/>
        </w:rPr>
        <w:t>chưa</w:t>
      </w:r>
      <w:r w:rsidRPr="00EC0494">
        <w:rPr>
          <w:rFonts w:ascii="Arial" w:hAnsi="Arial" w:cs="Arial"/>
          <w:color w:val="000000"/>
          <w:sz w:val="20"/>
          <w:szCs w:val="20"/>
        </w:rPr>
        <w:t xml:space="preserve"> </w:t>
      </w:r>
      <w:r w:rsidRPr="009F3199">
        <w:rPr>
          <w:rFonts w:ascii="Arial" w:hAnsi="Arial" w:cs="Arial"/>
          <w:color w:val="000000"/>
          <w:sz w:val="20"/>
          <w:szCs w:val="20"/>
        </w:rPr>
        <w:t>được</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khấu</w:t>
      </w:r>
      <w:r w:rsidRPr="00EC0494">
        <w:rPr>
          <w:rFonts w:ascii="Arial" w:hAnsi="Arial" w:cs="Arial"/>
          <w:color w:val="000000"/>
          <w:sz w:val="20"/>
          <w:szCs w:val="20"/>
        </w:rPr>
        <w:t xml:space="preserve"> </w:t>
      </w:r>
      <w:r w:rsidRPr="009F3199">
        <w:rPr>
          <w:rFonts w:ascii="Arial" w:hAnsi="Arial" w:cs="Arial"/>
          <w:color w:val="000000"/>
          <w:sz w:val="20"/>
          <w:szCs w:val="20"/>
        </w:rPr>
        <w:t>trừ</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trong</w:t>
      </w:r>
      <w:r w:rsidRPr="00EC0494">
        <w:rPr>
          <w:rFonts w:ascii="Arial" w:hAnsi="Arial" w:cs="Arial"/>
          <w:color w:val="000000"/>
          <w:sz w:val="20"/>
          <w:szCs w:val="20"/>
        </w:rPr>
        <w:t xml:space="preserve"> </w:t>
      </w:r>
      <w:r w:rsidRPr="009F3199">
        <w:rPr>
          <w:rFonts w:ascii="Arial" w:hAnsi="Arial" w:cs="Arial"/>
          <w:color w:val="000000"/>
          <w:sz w:val="20"/>
          <w:szCs w:val="20"/>
        </w:rPr>
        <w:t>năm</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1.007690)</w:t>
      </w:r>
    </w:p>
    <w:p w14:paraId="0C0F5A6D"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35.</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thuế/Thông</w:t>
      </w:r>
      <w:r w:rsidRPr="00EC0494">
        <w:rPr>
          <w:rFonts w:ascii="Arial" w:hAnsi="Arial" w:cs="Arial"/>
          <w:color w:val="000000"/>
          <w:sz w:val="20"/>
          <w:szCs w:val="20"/>
        </w:rPr>
        <w:t xml:space="preserve"> </w:t>
      </w:r>
      <w:r w:rsidRPr="009F3199">
        <w:rPr>
          <w:rFonts w:ascii="Arial" w:hAnsi="Arial" w:cs="Arial"/>
          <w:color w:val="000000"/>
          <w:sz w:val="20"/>
          <w:szCs w:val="20"/>
        </w:rPr>
        <w:t>báo</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hộ</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1.011022)</w:t>
      </w:r>
    </w:p>
    <w:p w14:paraId="440CB514"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36.</w:t>
      </w:r>
      <w:r w:rsidRPr="00EC0494">
        <w:rPr>
          <w:rFonts w:ascii="Arial" w:hAnsi="Arial" w:cs="Arial"/>
          <w:color w:val="000000"/>
          <w:sz w:val="20"/>
          <w:szCs w:val="20"/>
        </w:rPr>
        <w:t xml:space="preserve"> </w:t>
      </w:r>
      <w:r w:rsidRPr="009F3199">
        <w:rPr>
          <w:rFonts w:ascii="Arial" w:hAnsi="Arial" w:cs="Arial"/>
          <w:color w:val="000000"/>
          <w:sz w:val="20"/>
          <w:szCs w:val="20"/>
        </w:rPr>
        <w:t>Thông</w:t>
      </w:r>
      <w:r w:rsidRPr="00EC0494">
        <w:rPr>
          <w:rFonts w:ascii="Arial" w:hAnsi="Arial" w:cs="Arial"/>
          <w:color w:val="000000"/>
          <w:sz w:val="20"/>
          <w:szCs w:val="20"/>
        </w:rPr>
        <w:t xml:space="preserve"> </w:t>
      </w:r>
      <w:r w:rsidRPr="009F3199">
        <w:rPr>
          <w:rFonts w:ascii="Arial" w:hAnsi="Arial" w:cs="Arial"/>
          <w:color w:val="000000"/>
          <w:sz w:val="20"/>
          <w:szCs w:val="20"/>
        </w:rPr>
        <w:t>báo</w:t>
      </w:r>
      <w:r w:rsidRPr="00EC0494">
        <w:rPr>
          <w:rFonts w:ascii="Arial" w:hAnsi="Arial" w:cs="Arial"/>
          <w:color w:val="000000"/>
          <w:sz w:val="20"/>
          <w:szCs w:val="20"/>
        </w:rPr>
        <w:t xml:space="preserve"> </w:t>
      </w:r>
      <w:r w:rsidRPr="009F3199">
        <w:rPr>
          <w:rFonts w:ascii="Arial" w:hAnsi="Arial" w:cs="Arial"/>
          <w:color w:val="000000"/>
          <w:sz w:val="20"/>
          <w:szCs w:val="20"/>
        </w:rPr>
        <w:t>địa</w:t>
      </w:r>
      <w:r w:rsidRPr="00EC0494">
        <w:rPr>
          <w:rFonts w:ascii="Arial" w:hAnsi="Arial" w:cs="Arial"/>
          <w:color w:val="000000"/>
          <w:sz w:val="20"/>
          <w:szCs w:val="20"/>
        </w:rPr>
        <w:t xml:space="preserve"> </w:t>
      </w:r>
      <w:r w:rsidRPr="009F3199">
        <w:rPr>
          <w:rFonts w:ascii="Arial" w:hAnsi="Arial" w:cs="Arial"/>
          <w:color w:val="000000"/>
          <w:sz w:val="20"/>
          <w:szCs w:val="20"/>
        </w:rPr>
        <w:t>điểm</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hộ</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kinh</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1.009824)</w:t>
      </w:r>
    </w:p>
    <w:p w14:paraId="368BA3EC"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37.</w:t>
      </w:r>
      <w:r w:rsidRPr="00EC0494">
        <w:rPr>
          <w:rFonts w:ascii="Arial" w:hAnsi="Arial" w:cs="Arial"/>
          <w:color w:val="000000"/>
          <w:sz w:val="20"/>
          <w:szCs w:val="20"/>
        </w:rPr>
        <w:t xml:space="preserve"> </w:t>
      </w:r>
      <w:r w:rsidRPr="009F3199">
        <w:rPr>
          <w:rFonts w:ascii="Arial" w:hAnsi="Arial" w:cs="Arial"/>
          <w:color w:val="000000"/>
          <w:sz w:val="20"/>
          <w:szCs w:val="20"/>
        </w:rPr>
        <w:t>Thông</w:t>
      </w:r>
      <w:r w:rsidRPr="00EC0494">
        <w:rPr>
          <w:rFonts w:ascii="Arial" w:hAnsi="Arial" w:cs="Arial"/>
          <w:color w:val="000000"/>
          <w:sz w:val="20"/>
          <w:szCs w:val="20"/>
        </w:rPr>
        <w:t xml:space="preserve"> </w:t>
      </w:r>
      <w:r w:rsidRPr="009F3199">
        <w:rPr>
          <w:rFonts w:ascii="Arial" w:hAnsi="Arial" w:cs="Arial"/>
          <w:color w:val="000000"/>
          <w:sz w:val="20"/>
          <w:szCs w:val="20"/>
        </w:rPr>
        <w:t>báo/thay</w:t>
      </w:r>
      <w:r w:rsidRPr="00EC0494">
        <w:rPr>
          <w:rFonts w:ascii="Arial" w:hAnsi="Arial" w:cs="Arial"/>
          <w:color w:val="000000"/>
          <w:sz w:val="20"/>
          <w:szCs w:val="20"/>
        </w:rPr>
        <w:t xml:space="preserve"> </w:t>
      </w:r>
      <w:r w:rsidRPr="009F3199">
        <w:rPr>
          <w:rFonts w:ascii="Arial" w:hAnsi="Arial" w:cs="Arial"/>
          <w:color w:val="000000"/>
          <w:sz w:val="20"/>
          <w:szCs w:val="20"/>
        </w:rPr>
        <w:t>đổi</w:t>
      </w:r>
      <w:r w:rsidRPr="00EC0494">
        <w:rPr>
          <w:rFonts w:ascii="Arial" w:hAnsi="Arial" w:cs="Arial"/>
          <w:color w:val="000000"/>
          <w:sz w:val="20"/>
          <w:szCs w:val="20"/>
        </w:rPr>
        <w:t xml:space="preserve"> </w:t>
      </w:r>
      <w:r w:rsidRPr="009F3199">
        <w:rPr>
          <w:rFonts w:ascii="Arial" w:hAnsi="Arial" w:cs="Arial"/>
          <w:color w:val="000000"/>
          <w:sz w:val="20"/>
          <w:szCs w:val="20"/>
        </w:rPr>
        <w:t>thông</w:t>
      </w:r>
      <w:r w:rsidRPr="00EC0494">
        <w:rPr>
          <w:rFonts w:ascii="Arial" w:hAnsi="Arial" w:cs="Arial"/>
          <w:color w:val="000000"/>
          <w:sz w:val="20"/>
          <w:szCs w:val="20"/>
        </w:rPr>
        <w:t xml:space="preserve"> </w:t>
      </w:r>
      <w:r w:rsidRPr="009F3199">
        <w:rPr>
          <w:rFonts w:ascii="Arial" w:hAnsi="Arial" w:cs="Arial"/>
          <w:color w:val="000000"/>
          <w:sz w:val="20"/>
          <w:szCs w:val="20"/>
        </w:rPr>
        <w:t>tin</w:t>
      </w:r>
      <w:r w:rsidRPr="00EC0494">
        <w:rPr>
          <w:rFonts w:ascii="Arial" w:hAnsi="Arial" w:cs="Arial"/>
          <w:color w:val="000000"/>
          <w:sz w:val="20"/>
          <w:szCs w:val="20"/>
        </w:rPr>
        <w:t xml:space="preserve"> </w:t>
      </w:r>
      <w:r w:rsidRPr="009F3199">
        <w:rPr>
          <w:rFonts w:ascii="Arial" w:hAnsi="Arial" w:cs="Arial"/>
          <w:color w:val="000000"/>
          <w:sz w:val="20"/>
          <w:szCs w:val="20"/>
        </w:rPr>
        <w:t>số</w:t>
      </w:r>
      <w:r w:rsidRPr="00EC0494">
        <w:rPr>
          <w:rFonts w:ascii="Arial" w:hAnsi="Arial" w:cs="Arial"/>
          <w:color w:val="000000"/>
          <w:sz w:val="20"/>
          <w:szCs w:val="20"/>
        </w:rPr>
        <w:t xml:space="preserve"> </w:t>
      </w:r>
      <w:r w:rsidRPr="009F3199">
        <w:rPr>
          <w:rFonts w:ascii="Arial" w:hAnsi="Arial" w:cs="Arial"/>
          <w:color w:val="000000"/>
          <w:sz w:val="20"/>
          <w:szCs w:val="20"/>
        </w:rPr>
        <w:t>tài</w:t>
      </w:r>
      <w:r w:rsidRPr="00EC0494">
        <w:rPr>
          <w:rFonts w:ascii="Arial" w:hAnsi="Arial" w:cs="Arial"/>
          <w:color w:val="000000"/>
          <w:sz w:val="20"/>
          <w:szCs w:val="20"/>
        </w:rPr>
        <w:t xml:space="preserve"> </w:t>
      </w:r>
      <w:r w:rsidRPr="009F3199">
        <w:rPr>
          <w:rFonts w:ascii="Arial" w:hAnsi="Arial" w:cs="Arial"/>
          <w:color w:val="000000"/>
          <w:sz w:val="20"/>
          <w:szCs w:val="20"/>
        </w:rPr>
        <w:t>khoản/số</w:t>
      </w:r>
      <w:r w:rsidRPr="00EC0494">
        <w:rPr>
          <w:rFonts w:ascii="Arial" w:hAnsi="Arial" w:cs="Arial"/>
          <w:color w:val="000000"/>
          <w:sz w:val="20"/>
          <w:szCs w:val="20"/>
        </w:rPr>
        <w:t xml:space="preserve"> </w:t>
      </w:r>
      <w:r w:rsidRPr="009F3199">
        <w:rPr>
          <w:rFonts w:ascii="Arial" w:hAnsi="Arial" w:cs="Arial"/>
          <w:color w:val="000000"/>
          <w:sz w:val="20"/>
          <w:szCs w:val="20"/>
        </w:rPr>
        <w:t>hiệu</w:t>
      </w:r>
      <w:r w:rsidRPr="00EC0494">
        <w:rPr>
          <w:rFonts w:ascii="Arial" w:hAnsi="Arial" w:cs="Arial"/>
          <w:color w:val="000000"/>
          <w:sz w:val="20"/>
          <w:szCs w:val="20"/>
        </w:rPr>
        <w:t xml:space="preserve"> </w:t>
      </w:r>
      <w:r w:rsidRPr="009F3199">
        <w:rPr>
          <w:rFonts w:ascii="Arial" w:hAnsi="Arial" w:cs="Arial"/>
          <w:color w:val="000000"/>
          <w:sz w:val="20"/>
          <w:szCs w:val="20"/>
        </w:rPr>
        <w:t>ví</w:t>
      </w:r>
      <w:r w:rsidRPr="00EC0494">
        <w:rPr>
          <w:rFonts w:ascii="Arial" w:hAnsi="Arial" w:cs="Arial"/>
          <w:color w:val="000000"/>
          <w:sz w:val="20"/>
          <w:szCs w:val="20"/>
        </w:rPr>
        <w:t xml:space="preserve"> </w:t>
      </w:r>
      <w:r w:rsidRPr="009F3199">
        <w:rPr>
          <w:rFonts w:ascii="Arial" w:hAnsi="Arial" w:cs="Arial"/>
          <w:color w:val="000000"/>
          <w:sz w:val="20"/>
          <w:szCs w:val="20"/>
        </w:rPr>
        <w:t>điện</w:t>
      </w:r>
      <w:r w:rsidRPr="00EC0494">
        <w:rPr>
          <w:rFonts w:ascii="Arial" w:hAnsi="Arial" w:cs="Arial"/>
          <w:color w:val="000000"/>
          <w:sz w:val="20"/>
          <w:szCs w:val="20"/>
        </w:rPr>
        <w:t xml:space="preserve"> </w:t>
      </w:r>
      <w:r w:rsidRPr="009F3199">
        <w:rPr>
          <w:rFonts w:ascii="Arial" w:hAnsi="Arial" w:cs="Arial"/>
          <w:color w:val="000000"/>
          <w:sz w:val="20"/>
          <w:szCs w:val="20"/>
        </w:rPr>
        <w:t>tử</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1.009825)</w:t>
      </w:r>
    </w:p>
    <w:p w14:paraId="261C5E8A"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rPr>
        <w:t>38.</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doanh</w:t>
      </w:r>
      <w:r w:rsidRPr="00EC0494">
        <w:rPr>
          <w:rFonts w:ascii="Arial" w:hAnsi="Arial" w:cs="Arial"/>
          <w:color w:val="000000"/>
          <w:sz w:val="20"/>
          <w:szCs w:val="20"/>
        </w:rPr>
        <w:t xml:space="preserve"> </w:t>
      </w:r>
      <w:r w:rsidRPr="009F3199">
        <w:rPr>
          <w:rFonts w:ascii="Arial" w:hAnsi="Arial" w:cs="Arial"/>
          <w:color w:val="000000"/>
          <w:sz w:val="20"/>
          <w:szCs w:val="20"/>
        </w:rPr>
        <w:t>nghiệp,</w:t>
      </w:r>
      <w:r w:rsidRPr="00EC0494">
        <w:rPr>
          <w:rFonts w:ascii="Arial" w:hAnsi="Arial" w:cs="Arial"/>
          <w:color w:val="000000"/>
          <w:sz w:val="20"/>
          <w:szCs w:val="20"/>
        </w:rPr>
        <w:t xml:space="preserve"> </w:t>
      </w:r>
      <w:r w:rsidRPr="009F3199">
        <w:rPr>
          <w:rFonts w:ascii="Arial" w:hAnsi="Arial" w:cs="Arial"/>
          <w:color w:val="000000"/>
          <w:sz w:val="20"/>
          <w:szCs w:val="20"/>
        </w:rPr>
        <w:t>thuế</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đối</w:t>
      </w:r>
      <w:r w:rsidRPr="00EC0494">
        <w:rPr>
          <w:rFonts w:ascii="Arial" w:hAnsi="Arial" w:cs="Arial"/>
          <w:color w:val="000000"/>
          <w:sz w:val="20"/>
          <w:szCs w:val="20"/>
        </w:rPr>
        <w:t xml:space="preserve"> </w:t>
      </w:r>
      <w:r w:rsidRPr="009F3199">
        <w:rPr>
          <w:rFonts w:ascii="Arial" w:hAnsi="Arial" w:cs="Arial"/>
          <w:color w:val="000000"/>
          <w:sz w:val="20"/>
          <w:szCs w:val="20"/>
        </w:rPr>
        <w:t>với</w:t>
      </w:r>
      <w:r w:rsidRPr="00EC0494">
        <w:rPr>
          <w:rFonts w:ascii="Arial" w:hAnsi="Arial" w:cs="Arial"/>
          <w:color w:val="000000"/>
          <w:sz w:val="20"/>
          <w:szCs w:val="20"/>
        </w:rPr>
        <w:t xml:space="preserve"> </w:t>
      </w:r>
      <w:r w:rsidRPr="009F3199">
        <w:rPr>
          <w:rFonts w:ascii="Arial" w:hAnsi="Arial" w:cs="Arial"/>
          <w:color w:val="000000"/>
          <w:sz w:val="20"/>
          <w:szCs w:val="20"/>
        </w:rPr>
        <w:t>thu</w:t>
      </w:r>
      <w:r w:rsidRPr="00EC0494">
        <w:rPr>
          <w:rFonts w:ascii="Arial" w:hAnsi="Arial" w:cs="Arial"/>
          <w:color w:val="000000"/>
          <w:sz w:val="20"/>
          <w:szCs w:val="20"/>
        </w:rPr>
        <w:t xml:space="preserve"> </w:t>
      </w:r>
      <w:r w:rsidRPr="009F3199">
        <w:rPr>
          <w:rFonts w:ascii="Arial" w:hAnsi="Arial" w:cs="Arial"/>
          <w:color w:val="000000"/>
          <w:sz w:val="20"/>
          <w:szCs w:val="20"/>
        </w:rPr>
        <w:t>nhập</w:t>
      </w:r>
      <w:r w:rsidRPr="00EC0494">
        <w:rPr>
          <w:rFonts w:ascii="Arial" w:hAnsi="Arial" w:cs="Arial"/>
          <w:color w:val="000000"/>
          <w:sz w:val="20"/>
          <w:szCs w:val="20"/>
        </w:rPr>
        <w:t xml:space="preserve"> </w:t>
      </w:r>
      <w:r w:rsidRPr="009F3199">
        <w:rPr>
          <w:rFonts w:ascii="Arial" w:hAnsi="Arial" w:cs="Arial"/>
          <w:color w:val="000000"/>
          <w:sz w:val="20"/>
          <w:szCs w:val="20"/>
        </w:rPr>
        <w:t>từ</w:t>
      </w:r>
      <w:r w:rsidRPr="00EC0494">
        <w:rPr>
          <w:rFonts w:ascii="Arial" w:hAnsi="Arial" w:cs="Arial"/>
          <w:color w:val="000000"/>
          <w:sz w:val="20"/>
          <w:szCs w:val="20"/>
        </w:rPr>
        <w:t xml:space="preserve"> </w:t>
      </w:r>
      <w:r w:rsidRPr="009F3199">
        <w:rPr>
          <w:rFonts w:ascii="Arial" w:hAnsi="Arial" w:cs="Arial"/>
          <w:color w:val="000000"/>
          <w:sz w:val="20"/>
          <w:szCs w:val="20"/>
        </w:rPr>
        <w:t>chuyển</w:t>
      </w:r>
      <w:r w:rsidRPr="00EC0494">
        <w:rPr>
          <w:rFonts w:ascii="Arial" w:hAnsi="Arial" w:cs="Arial"/>
          <w:color w:val="000000"/>
          <w:sz w:val="20"/>
          <w:szCs w:val="20"/>
        </w:rPr>
        <w:t xml:space="preserve"> </w:t>
      </w:r>
      <w:r w:rsidRPr="009F3199">
        <w:rPr>
          <w:rFonts w:ascii="Arial" w:hAnsi="Arial" w:cs="Arial"/>
          <w:color w:val="000000"/>
          <w:sz w:val="20"/>
          <w:szCs w:val="20"/>
        </w:rPr>
        <w:t>nhượng</w:t>
      </w:r>
      <w:r w:rsidRPr="00EC0494">
        <w:rPr>
          <w:rFonts w:ascii="Arial" w:hAnsi="Arial" w:cs="Arial"/>
          <w:color w:val="000000"/>
          <w:sz w:val="20"/>
          <w:szCs w:val="20"/>
        </w:rPr>
        <w:t xml:space="preserve"> </w:t>
      </w:r>
      <w:r w:rsidRPr="009F3199">
        <w:rPr>
          <w:rFonts w:ascii="Arial" w:hAnsi="Arial" w:cs="Arial"/>
          <w:color w:val="000000"/>
          <w:sz w:val="20"/>
          <w:szCs w:val="20"/>
        </w:rPr>
        <w:t>tài</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hóa</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được</w:t>
      </w:r>
      <w:r w:rsidRPr="00EC0494">
        <w:rPr>
          <w:rFonts w:ascii="Arial" w:hAnsi="Arial" w:cs="Arial"/>
          <w:color w:val="000000"/>
          <w:sz w:val="20"/>
          <w:szCs w:val="20"/>
        </w:rPr>
        <w:t xml:space="preserve"> </w:t>
      </w:r>
      <w:r w:rsidRPr="009F3199">
        <w:rPr>
          <w:rFonts w:ascii="Arial" w:hAnsi="Arial" w:cs="Arial"/>
          <w:color w:val="000000"/>
          <w:sz w:val="20"/>
          <w:szCs w:val="20"/>
        </w:rPr>
        <w:t>thành</w:t>
      </w:r>
      <w:r w:rsidRPr="00EC0494">
        <w:rPr>
          <w:rFonts w:ascii="Arial" w:hAnsi="Arial" w:cs="Arial"/>
          <w:color w:val="000000"/>
          <w:sz w:val="20"/>
          <w:szCs w:val="20"/>
        </w:rPr>
        <w:t xml:space="preserve"> </w:t>
      </w:r>
      <w:r w:rsidRPr="009F3199">
        <w:rPr>
          <w:rFonts w:ascii="Arial" w:hAnsi="Arial" w:cs="Arial"/>
          <w:color w:val="000000"/>
          <w:sz w:val="20"/>
          <w:szCs w:val="20"/>
        </w:rPr>
        <w:t>lập</w:t>
      </w:r>
      <w:r w:rsidRPr="00EC0494">
        <w:rPr>
          <w:rFonts w:ascii="Arial" w:hAnsi="Arial" w:cs="Arial"/>
          <w:color w:val="000000"/>
          <w:sz w:val="20"/>
          <w:szCs w:val="20"/>
        </w:rPr>
        <w:t xml:space="preserve"> </w:t>
      </w:r>
      <w:r w:rsidRPr="009F3199">
        <w:rPr>
          <w:rFonts w:ascii="Arial" w:hAnsi="Arial" w:cs="Arial"/>
          <w:color w:val="000000"/>
          <w:sz w:val="20"/>
          <w:szCs w:val="20"/>
        </w:rPr>
        <w:t>theo</w:t>
      </w:r>
      <w:r w:rsidRPr="00EC0494">
        <w:rPr>
          <w:rFonts w:ascii="Arial" w:hAnsi="Arial" w:cs="Arial"/>
          <w:color w:val="000000"/>
          <w:sz w:val="20"/>
          <w:szCs w:val="20"/>
        </w:rPr>
        <w:t xml:space="preserve"> </w:t>
      </w:r>
      <w:r w:rsidRPr="009F3199">
        <w:rPr>
          <w:rFonts w:ascii="Arial" w:hAnsi="Arial" w:cs="Arial"/>
          <w:color w:val="000000"/>
          <w:sz w:val="20"/>
          <w:szCs w:val="20"/>
        </w:rPr>
        <w:t>quy</w:t>
      </w:r>
      <w:r w:rsidRPr="00EC0494">
        <w:rPr>
          <w:rFonts w:ascii="Arial" w:hAnsi="Arial" w:cs="Arial"/>
          <w:color w:val="000000"/>
          <w:sz w:val="20"/>
          <w:szCs w:val="20"/>
        </w:rPr>
        <w:t xml:space="preserve"> </w:t>
      </w:r>
      <w:r w:rsidRPr="009F3199">
        <w:rPr>
          <w:rFonts w:ascii="Arial" w:hAnsi="Arial" w:cs="Arial"/>
          <w:color w:val="000000"/>
          <w:sz w:val="20"/>
          <w:szCs w:val="20"/>
        </w:rPr>
        <w:t>định</w:t>
      </w:r>
      <w:r w:rsidRPr="00EC0494">
        <w:rPr>
          <w:rFonts w:ascii="Arial" w:hAnsi="Arial" w:cs="Arial"/>
          <w:color w:val="000000"/>
          <w:sz w:val="20"/>
          <w:szCs w:val="20"/>
        </w:rPr>
        <w:t xml:space="preserve"> </w:t>
      </w:r>
      <w:r w:rsidRPr="009F3199">
        <w:rPr>
          <w:rFonts w:ascii="Arial" w:hAnsi="Arial" w:cs="Arial"/>
          <w:color w:val="000000"/>
          <w:sz w:val="20"/>
          <w:szCs w:val="20"/>
        </w:rPr>
        <w:t>của</w:t>
      </w:r>
      <w:r w:rsidRPr="00EC0494">
        <w:rPr>
          <w:rFonts w:ascii="Arial" w:hAnsi="Arial" w:cs="Arial"/>
          <w:color w:val="000000"/>
          <w:sz w:val="20"/>
          <w:szCs w:val="20"/>
        </w:rPr>
        <w:t xml:space="preserve"> </w:t>
      </w:r>
      <w:r w:rsidRPr="009F3199">
        <w:rPr>
          <w:rFonts w:ascii="Arial" w:hAnsi="Arial" w:cs="Arial"/>
          <w:color w:val="000000"/>
          <w:sz w:val="20"/>
          <w:szCs w:val="20"/>
        </w:rPr>
        <w:t>pháp</w:t>
      </w:r>
      <w:r w:rsidRPr="00EC0494">
        <w:rPr>
          <w:rFonts w:ascii="Arial" w:hAnsi="Arial" w:cs="Arial"/>
          <w:color w:val="000000"/>
          <w:sz w:val="20"/>
          <w:szCs w:val="20"/>
        </w:rPr>
        <w:t xml:space="preserve"> </w:t>
      </w:r>
      <w:r w:rsidRPr="009F3199">
        <w:rPr>
          <w:rFonts w:ascii="Arial" w:hAnsi="Arial" w:cs="Arial"/>
          <w:color w:val="000000"/>
          <w:sz w:val="20"/>
          <w:szCs w:val="20"/>
        </w:rPr>
        <w:t>luật</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nước</w:t>
      </w:r>
      <w:r w:rsidRPr="00EC0494">
        <w:rPr>
          <w:rFonts w:ascii="Arial" w:hAnsi="Arial" w:cs="Arial"/>
          <w:color w:val="000000"/>
          <w:sz w:val="20"/>
          <w:szCs w:val="20"/>
        </w:rPr>
        <w:t xml:space="preserve"> </w:t>
      </w:r>
      <w:r w:rsidRPr="009F3199">
        <w:rPr>
          <w:rFonts w:ascii="Arial" w:hAnsi="Arial" w:cs="Arial"/>
          <w:color w:val="000000"/>
          <w:sz w:val="20"/>
          <w:szCs w:val="20"/>
        </w:rPr>
        <w:t>ngoài)</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(bao</w:t>
      </w:r>
      <w:r w:rsidRPr="00EC0494">
        <w:rPr>
          <w:rFonts w:ascii="Arial" w:hAnsi="Arial" w:cs="Arial"/>
          <w:color w:val="000000"/>
          <w:sz w:val="20"/>
          <w:szCs w:val="20"/>
        </w:rPr>
        <w:t xml:space="preserve"> </w:t>
      </w:r>
      <w:r w:rsidRPr="009F3199">
        <w:rPr>
          <w:rFonts w:ascii="Arial" w:hAnsi="Arial" w:cs="Arial"/>
          <w:color w:val="000000"/>
          <w:sz w:val="20"/>
          <w:szCs w:val="20"/>
        </w:rPr>
        <w:t>gồm</w:t>
      </w:r>
      <w:r w:rsidRPr="00EC0494">
        <w:rPr>
          <w:rFonts w:ascii="Arial" w:hAnsi="Arial" w:cs="Arial"/>
          <w:color w:val="000000"/>
          <w:sz w:val="20"/>
          <w:szCs w:val="20"/>
        </w:rPr>
        <w:t xml:space="preserve"> </w:t>
      </w:r>
      <w:r w:rsidRPr="009F3199">
        <w:rPr>
          <w:rFonts w:ascii="Arial" w:hAnsi="Arial" w:cs="Arial"/>
          <w:color w:val="000000"/>
          <w:sz w:val="20"/>
          <w:szCs w:val="20"/>
        </w:rPr>
        <w:t>cả</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cư</w:t>
      </w:r>
      <w:r w:rsidRPr="00EC0494">
        <w:rPr>
          <w:rFonts w:ascii="Arial" w:hAnsi="Arial" w:cs="Arial"/>
          <w:color w:val="000000"/>
          <w:sz w:val="20"/>
          <w:szCs w:val="20"/>
        </w:rPr>
        <w:t xml:space="preserve"> </w:t>
      </w:r>
      <w:r w:rsidRPr="009F3199">
        <w:rPr>
          <w:rFonts w:ascii="Arial" w:hAnsi="Arial" w:cs="Arial"/>
          <w:color w:val="000000"/>
          <w:sz w:val="20"/>
          <w:szCs w:val="20"/>
        </w:rPr>
        <w:t>trú</w:t>
      </w:r>
      <w:r w:rsidRPr="00EC0494">
        <w:rPr>
          <w:rFonts w:ascii="Arial" w:hAnsi="Arial" w:cs="Arial"/>
          <w:color w:val="000000"/>
          <w:sz w:val="20"/>
          <w:szCs w:val="20"/>
        </w:rPr>
        <w:t xml:space="preserve"> </w:t>
      </w:r>
      <w:r w:rsidRPr="009F3199">
        <w:rPr>
          <w:rFonts w:ascii="Arial" w:hAnsi="Arial" w:cs="Arial"/>
          <w:color w:val="000000"/>
          <w:sz w:val="20"/>
          <w:szCs w:val="20"/>
        </w:rPr>
        <w:t>và</w:t>
      </w:r>
      <w:r w:rsidRPr="00EC0494">
        <w:rPr>
          <w:rFonts w:ascii="Arial" w:hAnsi="Arial" w:cs="Arial"/>
          <w:color w:val="000000"/>
          <w:sz w:val="20"/>
          <w:szCs w:val="20"/>
        </w:rPr>
        <w:t xml:space="preserve"> </w:t>
      </w:r>
      <w:r w:rsidRPr="009F3199">
        <w:rPr>
          <w:rFonts w:ascii="Arial" w:hAnsi="Arial" w:cs="Arial"/>
          <w:color w:val="000000"/>
          <w:sz w:val="20"/>
          <w:szCs w:val="20"/>
        </w:rPr>
        <w:t>cá</w:t>
      </w:r>
      <w:r w:rsidRPr="00EC0494">
        <w:rPr>
          <w:rFonts w:ascii="Arial" w:hAnsi="Arial" w:cs="Arial"/>
          <w:color w:val="000000"/>
          <w:sz w:val="20"/>
          <w:szCs w:val="20"/>
        </w:rPr>
        <w:t xml:space="preserve"> </w:t>
      </w:r>
      <w:r w:rsidRPr="009F3199">
        <w:rPr>
          <w:rFonts w:ascii="Arial" w:hAnsi="Arial" w:cs="Arial"/>
          <w:color w:val="000000"/>
          <w:sz w:val="20"/>
          <w:szCs w:val="20"/>
        </w:rPr>
        <w:t>nhân</w:t>
      </w:r>
      <w:r w:rsidRPr="00EC0494">
        <w:rPr>
          <w:rFonts w:ascii="Arial" w:hAnsi="Arial" w:cs="Arial"/>
          <w:color w:val="000000"/>
          <w:sz w:val="20"/>
          <w:szCs w:val="20"/>
        </w:rPr>
        <w:t xml:space="preserve"> </w:t>
      </w:r>
      <w:r w:rsidRPr="009F3199">
        <w:rPr>
          <w:rFonts w:ascii="Arial" w:hAnsi="Arial" w:cs="Arial"/>
          <w:color w:val="000000"/>
          <w:sz w:val="20"/>
          <w:szCs w:val="20"/>
        </w:rPr>
        <w:t>không</w:t>
      </w:r>
      <w:r w:rsidRPr="00EC0494">
        <w:rPr>
          <w:rFonts w:ascii="Arial" w:hAnsi="Arial" w:cs="Arial"/>
          <w:color w:val="000000"/>
          <w:sz w:val="20"/>
          <w:szCs w:val="20"/>
        </w:rPr>
        <w:t xml:space="preserve"> </w:t>
      </w:r>
      <w:r w:rsidRPr="009F3199">
        <w:rPr>
          <w:rFonts w:ascii="Arial" w:hAnsi="Arial" w:cs="Arial"/>
          <w:color w:val="000000"/>
          <w:sz w:val="20"/>
          <w:szCs w:val="20"/>
        </w:rPr>
        <w:t>cư</w:t>
      </w:r>
      <w:r w:rsidRPr="00EC0494">
        <w:rPr>
          <w:rFonts w:ascii="Arial" w:hAnsi="Arial" w:cs="Arial"/>
          <w:color w:val="000000"/>
          <w:sz w:val="20"/>
          <w:szCs w:val="20"/>
        </w:rPr>
        <w:t xml:space="preserve"> </w:t>
      </w:r>
      <w:r w:rsidRPr="009F3199">
        <w:rPr>
          <w:rFonts w:ascii="Arial" w:hAnsi="Arial" w:cs="Arial"/>
          <w:color w:val="000000"/>
          <w:sz w:val="20"/>
          <w:szCs w:val="20"/>
        </w:rPr>
        <w:t>trú)</w:t>
      </w:r>
      <w:r w:rsidRPr="00EC0494">
        <w:rPr>
          <w:rFonts w:ascii="Arial" w:hAnsi="Arial" w:cs="Arial"/>
          <w:color w:val="000000"/>
          <w:sz w:val="20"/>
          <w:szCs w:val="20"/>
        </w:rPr>
        <w:t xml:space="preserve"> </w:t>
      </w:r>
      <w:r w:rsidRPr="009F3199">
        <w:rPr>
          <w:rFonts w:ascii="Arial" w:hAnsi="Arial" w:cs="Arial"/>
          <w:color w:val="000000"/>
          <w:sz w:val="20"/>
          <w:szCs w:val="20"/>
        </w:rPr>
        <w:t>do</w:t>
      </w:r>
      <w:r w:rsidRPr="00EC0494">
        <w:rPr>
          <w:rFonts w:ascii="Arial" w:hAnsi="Arial" w:cs="Arial"/>
          <w:color w:val="000000"/>
          <w:sz w:val="20"/>
          <w:szCs w:val="20"/>
        </w:rPr>
        <w:t xml:space="preserve"> </w:t>
      </w:r>
      <w:r w:rsidRPr="009F3199">
        <w:rPr>
          <w:rFonts w:ascii="Arial" w:hAnsi="Arial" w:cs="Arial"/>
          <w:color w:val="000000"/>
          <w:sz w:val="20"/>
          <w:szCs w:val="20"/>
        </w:rPr>
        <w:t>Tổ</w:t>
      </w:r>
      <w:r w:rsidRPr="00EC0494">
        <w:rPr>
          <w:rFonts w:ascii="Arial" w:hAnsi="Arial" w:cs="Arial"/>
          <w:color w:val="000000"/>
          <w:sz w:val="20"/>
          <w:szCs w:val="20"/>
        </w:rPr>
        <w:t xml:space="preserve"> </w:t>
      </w:r>
      <w:r w:rsidRPr="009F3199">
        <w:rPr>
          <w:rFonts w:ascii="Arial" w:hAnsi="Arial" w:cs="Arial"/>
          <w:color w:val="000000"/>
          <w:sz w:val="20"/>
          <w:szCs w:val="20"/>
        </w:rPr>
        <w:t>chức</w:t>
      </w:r>
      <w:r w:rsidRPr="00EC0494">
        <w:rPr>
          <w:rFonts w:ascii="Arial" w:hAnsi="Arial" w:cs="Arial"/>
          <w:color w:val="000000"/>
          <w:sz w:val="20"/>
          <w:szCs w:val="20"/>
        </w:rPr>
        <w:t xml:space="preserve"> </w:t>
      </w:r>
      <w:r w:rsidRPr="009F3199">
        <w:rPr>
          <w:rFonts w:ascii="Arial" w:hAnsi="Arial" w:cs="Arial"/>
          <w:color w:val="000000"/>
          <w:sz w:val="20"/>
          <w:szCs w:val="20"/>
        </w:rPr>
        <w:t>cung</w:t>
      </w:r>
      <w:r w:rsidRPr="00EC0494">
        <w:rPr>
          <w:rFonts w:ascii="Arial" w:hAnsi="Arial" w:cs="Arial"/>
          <w:color w:val="000000"/>
          <w:sz w:val="20"/>
          <w:szCs w:val="20"/>
        </w:rPr>
        <w:t xml:space="preserve"> </w:t>
      </w:r>
      <w:r w:rsidRPr="009F3199">
        <w:rPr>
          <w:rFonts w:ascii="Arial" w:hAnsi="Arial" w:cs="Arial"/>
          <w:color w:val="000000"/>
          <w:sz w:val="20"/>
          <w:szCs w:val="20"/>
        </w:rPr>
        <w:t>ứng</w:t>
      </w:r>
      <w:r w:rsidRPr="00EC0494">
        <w:rPr>
          <w:rFonts w:ascii="Arial" w:hAnsi="Arial" w:cs="Arial"/>
          <w:color w:val="000000"/>
          <w:sz w:val="20"/>
          <w:szCs w:val="20"/>
        </w:rPr>
        <w:t xml:space="preserve"> </w:t>
      </w:r>
      <w:r w:rsidRPr="009F3199">
        <w:rPr>
          <w:rFonts w:ascii="Arial" w:hAnsi="Arial" w:cs="Arial"/>
          <w:color w:val="000000"/>
          <w:sz w:val="20"/>
          <w:szCs w:val="20"/>
        </w:rPr>
        <w:t>dịch</w:t>
      </w:r>
      <w:r w:rsidRPr="00EC0494">
        <w:rPr>
          <w:rFonts w:ascii="Arial" w:hAnsi="Arial" w:cs="Arial"/>
          <w:color w:val="000000"/>
          <w:sz w:val="20"/>
          <w:szCs w:val="20"/>
        </w:rPr>
        <w:t xml:space="preserve"> </w:t>
      </w:r>
      <w:r w:rsidRPr="009F3199">
        <w:rPr>
          <w:rFonts w:ascii="Arial" w:hAnsi="Arial" w:cs="Arial"/>
          <w:color w:val="000000"/>
          <w:sz w:val="20"/>
          <w:szCs w:val="20"/>
        </w:rPr>
        <w:t>vụ</w:t>
      </w:r>
      <w:r w:rsidRPr="00EC0494">
        <w:rPr>
          <w:rFonts w:ascii="Arial" w:hAnsi="Arial" w:cs="Arial"/>
          <w:color w:val="000000"/>
          <w:sz w:val="20"/>
          <w:szCs w:val="20"/>
        </w:rPr>
        <w:t xml:space="preserve"> </w:t>
      </w:r>
      <w:r w:rsidRPr="009F3199">
        <w:rPr>
          <w:rFonts w:ascii="Arial" w:hAnsi="Arial" w:cs="Arial"/>
          <w:color w:val="000000"/>
          <w:sz w:val="20"/>
          <w:szCs w:val="20"/>
        </w:rPr>
        <w:t>tài</w:t>
      </w:r>
      <w:r w:rsidRPr="00EC0494">
        <w:rPr>
          <w:rFonts w:ascii="Arial" w:hAnsi="Arial" w:cs="Arial"/>
          <w:color w:val="000000"/>
          <w:sz w:val="20"/>
          <w:szCs w:val="20"/>
        </w:rPr>
        <w:t xml:space="preserve"> </w:t>
      </w:r>
      <w:r w:rsidRPr="009F3199">
        <w:rPr>
          <w:rFonts w:ascii="Arial" w:hAnsi="Arial" w:cs="Arial"/>
          <w:color w:val="000000"/>
          <w:sz w:val="20"/>
          <w:szCs w:val="20"/>
        </w:rPr>
        <w:t>sản</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hóa</w:t>
      </w:r>
      <w:r w:rsidRPr="00EC0494">
        <w:rPr>
          <w:rFonts w:ascii="Arial" w:hAnsi="Arial" w:cs="Arial"/>
          <w:color w:val="000000"/>
          <w:sz w:val="20"/>
          <w:szCs w:val="20"/>
        </w:rPr>
        <w:t xml:space="preserve"> </w:t>
      </w:r>
      <w:r w:rsidRPr="009F3199">
        <w:rPr>
          <w:rFonts w:ascii="Arial" w:hAnsi="Arial" w:cs="Arial"/>
          <w:color w:val="000000"/>
          <w:sz w:val="20"/>
          <w:szCs w:val="20"/>
        </w:rPr>
        <w:t>khấu</w:t>
      </w:r>
      <w:r w:rsidRPr="00EC0494">
        <w:rPr>
          <w:rFonts w:ascii="Arial" w:hAnsi="Arial" w:cs="Arial"/>
          <w:color w:val="000000"/>
          <w:sz w:val="20"/>
          <w:szCs w:val="20"/>
        </w:rPr>
        <w:t xml:space="preserve"> </w:t>
      </w:r>
      <w:r w:rsidRPr="009F3199">
        <w:rPr>
          <w:rFonts w:ascii="Arial" w:hAnsi="Arial" w:cs="Arial"/>
          <w:color w:val="000000"/>
          <w:sz w:val="20"/>
          <w:szCs w:val="20"/>
        </w:rPr>
        <w:t>trừ,</w:t>
      </w:r>
      <w:r w:rsidRPr="00EC0494">
        <w:rPr>
          <w:rFonts w:ascii="Arial" w:hAnsi="Arial" w:cs="Arial"/>
          <w:color w:val="000000"/>
          <w:sz w:val="20"/>
          <w:szCs w:val="20"/>
        </w:rPr>
        <w:t xml:space="preserve"> </w:t>
      </w:r>
      <w:r w:rsidRPr="009F3199">
        <w:rPr>
          <w:rFonts w:ascii="Arial" w:hAnsi="Arial" w:cs="Arial"/>
          <w:color w:val="000000"/>
          <w:sz w:val="20"/>
          <w:szCs w:val="20"/>
        </w:rPr>
        <w:t>khai</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nộp</w:t>
      </w:r>
      <w:r w:rsidRPr="00EC0494">
        <w:rPr>
          <w:rFonts w:ascii="Arial" w:hAnsi="Arial" w:cs="Arial"/>
          <w:color w:val="000000"/>
          <w:sz w:val="20"/>
          <w:szCs w:val="20"/>
        </w:rPr>
        <w:t xml:space="preserve"> </w:t>
      </w:r>
      <w:r w:rsidRPr="009F3199">
        <w:rPr>
          <w:rFonts w:ascii="Arial" w:hAnsi="Arial" w:cs="Arial"/>
          <w:color w:val="000000"/>
          <w:sz w:val="20"/>
          <w:szCs w:val="20"/>
        </w:rPr>
        <w:t>thay</w:t>
      </w:r>
      <w:r w:rsidRPr="00EC0494">
        <w:rPr>
          <w:rFonts w:ascii="Arial" w:hAnsi="Arial" w:cs="Arial"/>
          <w:color w:val="000000"/>
          <w:sz w:val="20"/>
          <w:szCs w:val="20"/>
        </w:rPr>
        <w:t xml:space="preserve"> </w:t>
      </w:r>
      <w:r w:rsidRPr="009F3199">
        <w:rPr>
          <w:rFonts w:ascii="Arial" w:hAnsi="Arial" w:cs="Arial"/>
          <w:color w:val="000000"/>
          <w:sz w:val="20"/>
          <w:szCs w:val="20"/>
        </w:rPr>
        <w:t>(Mã</w:t>
      </w:r>
      <w:r w:rsidRPr="00EC0494">
        <w:rPr>
          <w:rFonts w:ascii="Arial" w:hAnsi="Arial" w:cs="Arial"/>
          <w:color w:val="000000"/>
          <w:sz w:val="20"/>
          <w:szCs w:val="20"/>
        </w:rPr>
        <w:t xml:space="preserve"> </w:t>
      </w:r>
      <w:r w:rsidRPr="009F3199">
        <w:rPr>
          <w:rFonts w:ascii="Arial" w:hAnsi="Arial" w:cs="Arial"/>
          <w:color w:val="000000"/>
          <w:sz w:val="20"/>
          <w:szCs w:val="20"/>
        </w:rPr>
        <w:t>TTHC</w:t>
      </w:r>
      <w:r w:rsidRPr="00EC0494">
        <w:rPr>
          <w:rFonts w:ascii="Arial" w:hAnsi="Arial" w:cs="Arial"/>
          <w:color w:val="000000"/>
          <w:sz w:val="20"/>
          <w:szCs w:val="20"/>
        </w:rPr>
        <w:t xml:space="preserve"> </w:t>
      </w:r>
      <w:r w:rsidRPr="009F3199">
        <w:rPr>
          <w:rFonts w:ascii="Arial" w:hAnsi="Arial" w:cs="Arial"/>
          <w:color w:val="000000"/>
          <w:sz w:val="20"/>
          <w:szCs w:val="20"/>
        </w:rPr>
        <w:t>1.115132)</w:t>
      </w:r>
    </w:p>
    <w:p w14:paraId="2963AAC0" w14:textId="77777777" w:rsidR="00C12BD6" w:rsidRPr="00EC0494" w:rsidRDefault="00C12BD6" w:rsidP="00EC0494">
      <w:pPr>
        <w:adjustRightInd w:val="0"/>
        <w:snapToGrid w:val="0"/>
        <w:spacing w:after="120"/>
        <w:jc w:val="both"/>
        <w:rPr>
          <w:rFonts w:ascii="Arial" w:hAnsi="Arial" w:cs="Arial"/>
          <w:color w:val="000000"/>
          <w:sz w:val="20"/>
          <w:szCs w:val="20"/>
        </w:rPr>
      </w:pPr>
      <w:r w:rsidRPr="009F3199">
        <w:rPr>
          <w:rFonts w:ascii="Arial" w:hAnsi="Arial" w:cs="Arial"/>
          <w:color w:val="000000"/>
          <w:sz w:val="20"/>
          <w:szCs w:val="20"/>
          <w:lang w:val="vi-VN"/>
        </w:rPr>
        <w:t>39.</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Miễn,</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giảm</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thuế</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tài</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nguyên</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đối</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với</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trường</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hợp</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NNT</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tự</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xác</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định</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số</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thuế</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được</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miễn,</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giảm</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(Mã</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TTHC</w:t>
      </w:r>
      <w:r w:rsidRPr="00EC0494">
        <w:rPr>
          <w:rFonts w:ascii="Arial" w:hAnsi="Arial" w:cs="Arial"/>
          <w:color w:val="000000"/>
          <w:sz w:val="20"/>
          <w:szCs w:val="20"/>
          <w:lang w:val="vi-VN"/>
        </w:rPr>
        <w:t xml:space="preserve"> </w:t>
      </w:r>
      <w:r w:rsidRPr="009F3199">
        <w:rPr>
          <w:rFonts w:ascii="Arial" w:hAnsi="Arial" w:cs="Arial"/>
          <w:color w:val="000000"/>
          <w:sz w:val="20"/>
          <w:szCs w:val="20"/>
          <w:lang w:val="vi-VN"/>
        </w:rPr>
        <w:t>1.008583)</w:t>
      </w:r>
    </w:p>
    <w:p w14:paraId="08586C32" w14:textId="0D4BDA36" w:rsidR="00C12BD6" w:rsidRPr="00EC0494" w:rsidRDefault="00C12BD6" w:rsidP="00EC0494">
      <w:pPr>
        <w:pStyle w:val="u1"/>
        <w:keepNext w:val="0"/>
        <w:keepLines w:val="0"/>
        <w:widowControl w:val="0"/>
        <w:adjustRightInd w:val="0"/>
        <w:snapToGrid w:val="0"/>
        <w:spacing w:before="0" w:after="120" w:line="240" w:lineRule="auto"/>
        <w:jc w:val="both"/>
        <w:rPr>
          <w:rFonts w:ascii="Arial" w:eastAsia="Times New Roman" w:hAnsi="Arial" w:cs="Arial"/>
          <w:color w:val="000000"/>
          <w:sz w:val="20"/>
          <w:szCs w:val="20"/>
        </w:rPr>
      </w:pPr>
      <w:r w:rsidRPr="009F3199">
        <w:rPr>
          <w:rFonts w:ascii="Arial" w:eastAsia="Times New Roman" w:hAnsi="Arial" w:cs="Arial"/>
          <w:color w:val="000000"/>
          <w:sz w:val="20"/>
          <w:szCs w:val="20"/>
          <w:lang w:val="vi-VN"/>
        </w:rPr>
        <w:t>40.</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Tiêu</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hủy</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hóa</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đơn</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đặt</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in</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của</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cơ</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quan</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thuế/</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biên</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lai</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giấy</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(Mã</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TTHC</w:t>
      </w:r>
      <w:r w:rsidRPr="00EC0494">
        <w:rPr>
          <w:rFonts w:ascii="Arial" w:eastAsia="Times New Roman" w:hAnsi="Arial" w:cs="Arial"/>
          <w:color w:val="000000"/>
          <w:sz w:val="20"/>
          <w:szCs w:val="20"/>
          <w:lang w:val="vi-VN"/>
        </w:rPr>
        <w:t xml:space="preserve"> </w:t>
      </w:r>
      <w:r w:rsidRPr="009F3199">
        <w:rPr>
          <w:rFonts w:ascii="Arial" w:eastAsia="Times New Roman" w:hAnsi="Arial" w:cs="Arial"/>
          <w:color w:val="000000"/>
          <w:sz w:val="20"/>
          <w:szCs w:val="20"/>
          <w:lang w:val="vi-VN"/>
        </w:rPr>
        <w:t>1.115955)</w:t>
      </w:r>
    </w:p>
    <w:tbl>
      <w:tblPr>
        <w:tblStyle w:val="LiBang"/>
        <w:tblW w:w="5000" w:type="pct"/>
        <w:tblLook w:val="04A0" w:firstRow="1" w:lastRow="0" w:firstColumn="1" w:lastColumn="0" w:noHBand="0" w:noVBand="1"/>
      </w:tblPr>
      <w:tblGrid>
        <w:gridCol w:w="946"/>
        <w:gridCol w:w="3403"/>
        <w:gridCol w:w="1283"/>
        <w:gridCol w:w="1356"/>
        <w:gridCol w:w="1356"/>
        <w:gridCol w:w="673"/>
      </w:tblGrid>
      <w:tr w:rsidR="00C12BD6" w:rsidRPr="00EC0494" w14:paraId="2CEED4ED" w14:textId="77777777" w:rsidTr="00C12BD6">
        <w:trPr>
          <w:trHeight w:val="20"/>
        </w:trPr>
        <w:tc>
          <w:tcPr>
            <w:tcW w:w="525" w:type="pct"/>
          </w:tcPr>
          <w:p w14:paraId="3A8387B1"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color w:val="000000" w:themeColor="text1"/>
                <w:sz w:val="20"/>
                <w:szCs w:val="20"/>
              </w:rPr>
              <w:br w:type="page"/>
            </w:r>
            <w:r w:rsidRPr="00EC0494">
              <w:rPr>
                <w:rFonts w:ascii="Arial" w:hAnsi="Arial" w:cs="Arial"/>
                <w:b/>
                <w:color w:val="000000" w:themeColor="text1"/>
                <w:sz w:val="20"/>
                <w:szCs w:val="20"/>
              </w:rPr>
              <w:t>Stt</w:t>
            </w:r>
          </w:p>
        </w:tc>
        <w:tc>
          <w:tcPr>
            <w:tcW w:w="1887" w:type="pct"/>
          </w:tcPr>
          <w:p w14:paraId="62F976AD"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11" w:type="pct"/>
          </w:tcPr>
          <w:p w14:paraId="174AC1D6"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52" w:type="pct"/>
          </w:tcPr>
          <w:p w14:paraId="29FAF34E"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2" w:type="pct"/>
          </w:tcPr>
          <w:p w14:paraId="1B54B288"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3" w:type="pct"/>
          </w:tcPr>
          <w:p w14:paraId="1B51D1EB"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7F8CD168" w14:textId="77777777" w:rsidTr="00C12BD6">
        <w:trPr>
          <w:trHeight w:val="20"/>
        </w:trPr>
        <w:tc>
          <w:tcPr>
            <w:tcW w:w="525" w:type="pct"/>
          </w:tcPr>
          <w:p w14:paraId="616B568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1</w:t>
            </w:r>
          </w:p>
        </w:tc>
        <w:tc>
          <w:tcPr>
            <w:tcW w:w="1887" w:type="pct"/>
          </w:tcPr>
          <w:p w14:paraId="6DE41984"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11" w:type="pct"/>
          </w:tcPr>
          <w:p w14:paraId="62B3C2E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752" w:type="pct"/>
          </w:tcPr>
          <w:p w14:paraId="254A068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752" w:type="pct"/>
          </w:tcPr>
          <w:p w14:paraId="23E9D36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373" w:type="pct"/>
          </w:tcPr>
          <w:p w14:paraId="5C60904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r>
      <w:tr w:rsidR="00C12BD6" w:rsidRPr="00EC0494" w14:paraId="4B99DEA0" w14:textId="77777777" w:rsidTr="00C12BD6">
        <w:trPr>
          <w:trHeight w:val="20"/>
        </w:trPr>
        <w:tc>
          <w:tcPr>
            <w:tcW w:w="525" w:type="pct"/>
            <w:vMerge w:val="restart"/>
          </w:tcPr>
          <w:p w14:paraId="584A712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5" w:type="pct"/>
            <w:gridSpan w:val="5"/>
          </w:tcPr>
          <w:p w14:paraId="3AE3AE1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r w:rsidR="00C12BD6" w:rsidRPr="00EC0494" w14:paraId="49B80F21" w14:textId="77777777" w:rsidTr="00C12BD6">
        <w:trPr>
          <w:trHeight w:val="20"/>
        </w:trPr>
        <w:tc>
          <w:tcPr>
            <w:tcW w:w="525" w:type="pct"/>
            <w:vMerge/>
          </w:tcPr>
          <w:p w14:paraId="68FE842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87" w:type="pct"/>
          </w:tcPr>
          <w:p w14:paraId="0720B8D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0D5EEBF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0D8E310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22FAAC8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05B9CDF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52" w:type="pct"/>
          </w:tcPr>
          <w:p w14:paraId="441EB65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52" w:type="pct"/>
          </w:tcPr>
          <w:p w14:paraId="6947453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6E36F54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4D6C2AF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1B9468B" w14:textId="77777777" w:rsidTr="00C12BD6">
        <w:trPr>
          <w:trHeight w:val="20"/>
        </w:trPr>
        <w:tc>
          <w:tcPr>
            <w:tcW w:w="525" w:type="pct"/>
            <w:vMerge/>
          </w:tcPr>
          <w:p w14:paraId="35294BF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87" w:type="pct"/>
          </w:tcPr>
          <w:p w14:paraId="0C53260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6CE7C83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52" w:type="pct"/>
          </w:tcPr>
          <w:p w14:paraId="12F7E93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52" w:type="pct"/>
          </w:tcPr>
          <w:p w14:paraId="4BBB1F6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64B16BC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05802FE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DAE5925" w14:textId="77777777" w:rsidTr="00C12BD6">
        <w:trPr>
          <w:trHeight w:val="20"/>
        </w:trPr>
        <w:tc>
          <w:tcPr>
            <w:tcW w:w="525" w:type="pct"/>
            <w:vMerge/>
          </w:tcPr>
          <w:p w14:paraId="5BD415B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87" w:type="pct"/>
          </w:tcPr>
          <w:p w14:paraId="7252EC4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723FE40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52" w:type="pct"/>
          </w:tcPr>
          <w:p w14:paraId="181B678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52" w:type="pct"/>
          </w:tcPr>
          <w:p w14:paraId="6E5EE26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3" w:type="pct"/>
          </w:tcPr>
          <w:p w14:paraId="491FA29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1524567" w14:textId="77777777" w:rsidTr="00C12BD6">
        <w:trPr>
          <w:trHeight w:val="20"/>
        </w:trPr>
        <w:tc>
          <w:tcPr>
            <w:tcW w:w="525" w:type="pct"/>
          </w:tcPr>
          <w:p w14:paraId="049EC0C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887" w:type="pct"/>
          </w:tcPr>
          <w:p w14:paraId="5957429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03A1F3E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771660A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T-VAN/eTax Mobile</w:t>
            </w:r>
          </w:p>
        </w:tc>
        <w:tc>
          <w:tcPr>
            <w:tcW w:w="752" w:type="pct"/>
          </w:tcPr>
          <w:p w14:paraId="30868C9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2" w:type="pct"/>
          </w:tcPr>
          <w:p w14:paraId="34CC06A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73" w:type="pct"/>
          </w:tcPr>
          <w:p w14:paraId="1228C67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18B4DEE" w14:textId="77777777" w:rsidTr="00C12BD6">
        <w:trPr>
          <w:trHeight w:val="20"/>
        </w:trPr>
        <w:tc>
          <w:tcPr>
            <w:tcW w:w="525" w:type="pct"/>
          </w:tcPr>
          <w:p w14:paraId="0C3D6487"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87" w:type="pct"/>
          </w:tcPr>
          <w:p w14:paraId="2A4635E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628FCFB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52" w:type="pct"/>
          </w:tcPr>
          <w:p w14:paraId="42207AA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752" w:type="pct"/>
          </w:tcPr>
          <w:p w14:paraId="730ECE2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3" w:type="pct"/>
          </w:tcPr>
          <w:p w14:paraId="1A06CA4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CD8A30F" w14:textId="77777777" w:rsidTr="00C12BD6">
        <w:trPr>
          <w:trHeight w:val="20"/>
        </w:trPr>
        <w:tc>
          <w:tcPr>
            <w:tcW w:w="525" w:type="pct"/>
          </w:tcPr>
          <w:p w14:paraId="28395D2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887" w:type="pct"/>
          </w:tcPr>
          <w:p w14:paraId="3BB79C2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0DED543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(1) Đối với các cơ quan thuế địa </w:t>
            </w:r>
            <w:r w:rsidRPr="00EC0494">
              <w:rPr>
                <w:rFonts w:ascii="Arial" w:hAnsi="Arial" w:cs="Arial"/>
                <w:iCs/>
                <w:color w:val="000000" w:themeColor="text1"/>
                <w:sz w:val="20"/>
                <w:szCs w:val="20"/>
              </w:rPr>
              <w:lastRenderedPageBreak/>
              <w:t>phương, CCT DNL, CCT TMĐT được phân công quản lý NNT:</w:t>
            </w:r>
          </w:p>
          <w:p w14:paraId="64C56F1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0544AC4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3691626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0279D28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168D6FB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4B03729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5E4FAA5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3146171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68F04DC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65E5B51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3862459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2D13CDA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6BC6454E" w14:textId="77777777" w:rsidR="009E44F7" w:rsidRPr="00EC0494" w:rsidRDefault="009E44F7" w:rsidP="00EC0494">
            <w:pPr>
              <w:widowControl w:val="0"/>
              <w:tabs>
                <w:tab w:val="left" w:pos="342"/>
              </w:tabs>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Các Ban/ đơn vị giải quyết hồ sơ;</w:t>
            </w:r>
          </w:p>
          <w:p w14:paraId="305DAAE9" w14:textId="77777777" w:rsidR="009E44F7" w:rsidRPr="00EC0494" w:rsidRDefault="009E44F7" w:rsidP="00EC0494">
            <w:pPr>
              <w:widowControl w:val="0"/>
              <w:tabs>
                <w:tab w:val="left" w:pos="342"/>
              </w:tabs>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147283F0" w14:textId="77777777" w:rsidR="009E44F7" w:rsidRPr="00EC0494" w:rsidRDefault="009E44F7" w:rsidP="00EC0494">
            <w:pPr>
              <w:widowControl w:val="0"/>
              <w:tabs>
                <w:tab w:val="left" w:pos="342"/>
              </w:tabs>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752" w:type="pct"/>
          </w:tcPr>
          <w:p w14:paraId="083C591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752" w:type="pct"/>
          </w:tcPr>
          <w:p w14:paraId="0E339FF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Phân công công chức giải quyết hồ </w:t>
            </w:r>
            <w:r w:rsidRPr="00EC0494">
              <w:rPr>
                <w:rFonts w:ascii="Arial" w:hAnsi="Arial" w:cs="Arial"/>
                <w:color w:val="000000" w:themeColor="text1"/>
                <w:sz w:val="20"/>
                <w:szCs w:val="20"/>
              </w:rPr>
              <w:lastRenderedPageBreak/>
              <w:t>sơ đối với các cơ quan thuế quản lý NNT;</w:t>
            </w:r>
          </w:p>
          <w:p w14:paraId="6D8C152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73" w:type="pct"/>
          </w:tcPr>
          <w:p w14:paraId="3213636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D109908" w14:textId="77777777" w:rsidTr="00C12BD6">
        <w:trPr>
          <w:trHeight w:val="20"/>
        </w:trPr>
        <w:tc>
          <w:tcPr>
            <w:tcW w:w="525" w:type="pct"/>
          </w:tcPr>
          <w:p w14:paraId="0DF444F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887" w:type="pct"/>
          </w:tcPr>
          <w:p w14:paraId="6F06EC15"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79BC37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2DA74E9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52" w:type="pct"/>
          </w:tcPr>
          <w:p w14:paraId="067E5837"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2" w:type="pct"/>
          </w:tcPr>
          <w:p w14:paraId="380ADE4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73" w:type="pct"/>
          </w:tcPr>
          <w:p w14:paraId="13FEB27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54DCD66" w14:textId="77777777" w:rsidTr="00C12BD6">
        <w:trPr>
          <w:trHeight w:val="20"/>
        </w:trPr>
        <w:tc>
          <w:tcPr>
            <w:tcW w:w="525" w:type="pct"/>
          </w:tcPr>
          <w:p w14:paraId="70CB84A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3</w:t>
            </w:r>
          </w:p>
        </w:tc>
        <w:tc>
          <w:tcPr>
            <w:tcW w:w="4102" w:type="pct"/>
            <w:gridSpan w:val="4"/>
          </w:tcPr>
          <w:p w14:paraId="4AADA03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3" w:type="pct"/>
          </w:tcPr>
          <w:p w14:paraId="01E9116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7723746F" w14:textId="77777777" w:rsidTr="00C12BD6">
        <w:trPr>
          <w:trHeight w:val="20"/>
        </w:trPr>
        <w:tc>
          <w:tcPr>
            <w:tcW w:w="525" w:type="pct"/>
            <w:vMerge w:val="restart"/>
          </w:tcPr>
          <w:p w14:paraId="74CD9D3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p w14:paraId="0F16468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p w14:paraId="649CEF1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3.1</w:t>
            </w:r>
          </w:p>
        </w:tc>
        <w:tc>
          <w:tcPr>
            <w:tcW w:w="4475" w:type="pct"/>
            <w:gridSpan w:val="5"/>
          </w:tcPr>
          <w:p w14:paraId="738CAF06"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3D1D4E5C" w14:textId="77777777" w:rsidTr="00C12BD6">
        <w:trPr>
          <w:trHeight w:val="20"/>
        </w:trPr>
        <w:tc>
          <w:tcPr>
            <w:tcW w:w="525" w:type="pct"/>
            <w:vMerge/>
          </w:tcPr>
          <w:p w14:paraId="2636BEE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87" w:type="pct"/>
          </w:tcPr>
          <w:p w14:paraId="1D45C7FC"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tiếp nhận hồ sơ trực tiếp/bưu chính:</w:t>
            </w:r>
          </w:p>
          <w:p w14:paraId="1915C6E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Công chức giải quyết hồ sơ nhập thông tin NNT kê khai, hạch toán nghĩa vụ thuế và cập nhật nghĩa vụ kê khai (nếu có)</w:t>
            </w:r>
            <w:r w:rsidRPr="00EC0494">
              <w:rPr>
                <w:rFonts w:ascii="Arial" w:hAnsi="Arial" w:cs="Arial"/>
                <w:iCs/>
                <w:color w:val="000000" w:themeColor="text1"/>
                <w:sz w:val="20"/>
                <w:szCs w:val="20"/>
              </w:rPr>
              <w:t xml:space="preserve"> lên</w:t>
            </w:r>
            <w:r w:rsidRPr="00EC0494">
              <w:rPr>
                <w:rFonts w:ascii="Arial" w:hAnsi="Arial" w:cs="Arial"/>
                <w:iCs/>
                <w:color w:val="000000" w:themeColor="text1"/>
                <w:sz w:val="20"/>
                <w:szCs w:val="20"/>
                <w:lang w:val="vi-VN"/>
              </w:rPr>
              <w:t xml:space="preserve"> Hệ thống thông tin giải quyết TTHC</w:t>
            </w:r>
          </w:p>
        </w:tc>
        <w:tc>
          <w:tcPr>
            <w:tcW w:w="711" w:type="pct"/>
          </w:tcPr>
          <w:p w14:paraId="737C097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p w14:paraId="7883347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5C81130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5EC48E6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3597AD2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16D9AF2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752" w:type="pct"/>
          </w:tcPr>
          <w:p w14:paraId="3821D8D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eastAsia="zh-CN"/>
              </w:rPr>
              <w:t>Chậm nhất 01 ngày làm việc kể từ ngày Hệ thống ghi nhận việc thực hiện nộp hồ sơ</w:t>
            </w:r>
          </w:p>
        </w:tc>
        <w:tc>
          <w:tcPr>
            <w:tcW w:w="752" w:type="pct"/>
          </w:tcPr>
          <w:p w14:paraId="0588903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fr-FR"/>
              </w:rPr>
            </w:pPr>
            <w:r w:rsidRPr="00EC0494">
              <w:rPr>
                <w:rFonts w:ascii="Arial" w:hAnsi="Arial" w:cs="Arial"/>
                <w:bCs/>
                <w:color w:val="000000" w:themeColor="text1"/>
                <w:sz w:val="20"/>
                <w:szCs w:val="20"/>
                <w:lang w:val="fr-FR"/>
              </w:rPr>
              <w:t xml:space="preserve">Ứng dụng </w:t>
            </w:r>
            <w:r w:rsidRPr="00EC0494">
              <w:rPr>
                <w:rFonts w:ascii="Arial" w:hAnsi="Arial" w:cs="Arial"/>
                <w:color w:val="000000" w:themeColor="text1"/>
                <w:sz w:val="20"/>
                <w:szCs w:val="20"/>
                <w:lang w:val="fr-FR"/>
              </w:rPr>
              <w:t xml:space="preserve">tự động </w:t>
            </w:r>
            <w:r w:rsidRPr="00EC0494">
              <w:rPr>
                <w:rFonts w:ascii="Arial" w:hAnsi="Arial" w:cs="Arial"/>
                <w:color w:val="000000" w:themeColor="text1"/>
                <w:sz w:val="20"/>
                <w:szCs w:val="20"/>
                <w:lang w:val="vi-VN"/>
              </w:rPr>
              <w:t>cập nhật nghĩa vụ thuế</w:t>
            </w:r>
            <w:r w:rsidRPr="00EC0494">
              <w:rPr>
                <w:rFonts w:ascii="Arial" w:hAnsi="Arial" w:cs="Arial"/>
                <w:color w:val="000000" w:themeColor="text1"/>
                <w:sz w:val="20"/>
                <w:szCs w:val="20"/>
                <w:lang w:val="fr-FR"/>
              </w:rPr>
              <w:t>, nghĩa vụ kê khai (nếu có)</w:t>
            </w:r>
            <w:r w:rsidRPr="00EC0494">
              <w:rPr>
                <w:rFonts w:ascii="Arial" w:hAnsi="Arial" w:cs="Arial"/>
                <w:color w:val="000000" w:themeColor="text1"/>
                <w:sz w:val="20"/>
                <w:szCs w:val="20"/>
                <w:lang w:val="vi-VN"/>
              </w:rPr>
              <w:t xml:space="preserve"> của NNT</w:t>
            </w:r>
          </w:p>
          <w:p w14:paraId="63124FB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373" w:type="pct"/>
          </w:tcPr>
          <w:p w14:paraId="508944B2"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r>
      <w:tr w:rsidR="00C12BD6" w:rsidRPr="00EC0494" w14:paraId="7AC73B24" w14:textId="77777777" w:rsidTr="00C12BD6">
        <w:trPr>
          <w:trHeight w:val="20"/>
        </w:trPr>
        <w:tc>
          <w:tcPr>
            <w:tcW w:w="525" w:type="pct"/>
            <w:vMerge/>
          </w:tcPr>
          <w:p w14:paraId="2853F64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1887" w:type="pct"/>
          </w:tcPr>
          <w:p w14:paraId="381B562F"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0BC62DDB"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 xml:space="preserve">Hệ thống tự động </w:t>
            </w:r>
            <w:r w:rsidRPr="00EC0494">
              <w:rPr>
                <w:rFonts w:ascii="Arial" w:hAnsi="Arial" w:cs="Arial"/>
                <w:iCs/>
                <w:color w:val="000000" w:themeColor="text1"/>
                <w:sz w:val="20"/>
                <w:szCs w:val="20"/>
                <w:lang w:val="vi-VN"/>
              </w:rPr>
              <w:t>lập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 hạch toán nghĩa vụ thuế và cập nhật nghĩa vụ kê khai (nếu có)</w:t>
            </w:r>
            <w:r w:rsidRPr="00EC0494">
              <w:rPr>
                <w:rFonts w:ascii="Arial" w:hAnsi="Arial" w:cs="Arial"/>
                <w:iCs/>
                <w:color w:val="000000" w:themeColor="text1"/>
                <w:sz w:val="20"/>
                <w:szCs w:val="20"/>
                <w:lang w:val="vi-VN"/>
              </w:rPr>
              <w:t>.</w:t>
            </w:r>
          </w:p>
        </w:tc>
        <w:tc>
          <w:tcPr>
            <w:tcW w:w="711" w:type="pct"/>
          </w:tcPr>
          <w:p w14:paraId="4CD9E9C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HTTT giải quyết TTHC thuế</w:t>
            </w:r>
          </w:p>
          <w:p w14:paraId="5EEB1CA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7CB677C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7F1DC99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34CC480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1BF5079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52" w:type="pct"/>
          </w:tcPr>
          <w:p w14:paraId="2231292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752" w:type="pct"/>
          </w:tcPr>
          <w:p w14:paraId="5303F22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Ứng dụng </w:t>
            </w:r>
            <w:r w:rsidRPr="00EC0494">
              <w:rPr>
                <w:rFonts w:ascii="Arial" w:hAnsi="Arial" w:cs="Arial"/>
                <w:color w:val="000000" w:themeColor="text1"/>
                <w:sz w:val="20"/>
                <w:szCs w:val="20"/>
              </w:rPr>
              <w:t xml:space="preserve">tự động </w:t>
            </w:r>
            <w:r w:rsidRPr="00EC0494">
              <w:rPr>
                <w:rFonts w:ascii="Arial" w:hAnsi="Arial" w:cs="Arial"/>
                <w:color w:val="000000" w:themeColor="text1"/>
                <w:sz w:val="20"/>
                <w:szCs w:val="20"/>
                <w:lang w:val="vi-VN"/>
              </w:rPr>
              <w:t>cập nhật nghĩa vụ thuế</w:t>
            </w:r>
            <w:r w:rsidRPr="00EC0494">
              <w:rPr>
                <w:rFonts w:ascii="Arial" w:hAnsi="Arial" w:cs="Arial"/>
                <w:color w:val="000000" w:themeColor="text1"/>
                <w:sz w:val="20"/>
                <w:szCs w:val="20"/>
              </w:rPr>
              <w:t>, nghĩa vụ kê khai (nếu có)</w:t>
            </w:r>
            <w:r w:rsidRPr="00EC0494">
              <w:rPr>
                <w:rFonts w:ascii="Arial" w:hAnsi="Arial" w:cs="Arial"/>
                <w:color w:val="000000" w:themeColor="text1"/>
                <w:sz w:val="20"/>
                <w:szCs w:val="20"/>
                <w:lang w:val="vi-VN"/>
              </w:rPr>
              <w:t xml:space="preserve"> của NNT</w:t>
            </w:r>
            <w:r w:rsidRPr="00EC0494">
              <w:rPr>
                <w:rFonts w:ascii="Arial" w:hAnsi="Arial" w:cs="Arial"/>
                <w:color w:val="000000" w:themeColor="text1"/>
                <w:sz w:val="20"/>
                <w:szCs w:val="20"/>
              </w:rPr>
              <w:t>, ban hành Thông báo về việc tiếp nhận hồ sơ tự động</w:t>
            </w:r>
          </w:p>
          <w:p w14:paraId="596E15E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3" w:type="pct"/>
          </w:tcPr>
          <w:p w14:paraId="6F4B97F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4212808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ADA918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0E0E3FB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3AE13A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8341FB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62B2997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78B60AB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64EFC55" w14:textId="77777777" w:rsidTr="00C12BD6">
        <w:trPr>
          <w:trHeight w:val="20"/>
        </w:trPr>
        <w:tc>
          <w:tcPr>
            <w:tcW w:w="525" w:type="pct"/>
            <w:vMerge w:val="restart"/>
          </w:tcPr>
          <w:p w14:paraId="4834DAB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bookmarkStart w:id="73" w:name="_Hlk236852878"/>
          </w:p>
          <w:p w14:paraId="2EB7D4C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t>3.2</w:t>
            </w:r>
          </w:p>
        </w:tc>
        <w:tc>
          <w:tcPr>
            <w:tcW w:w="4475" w:type="pct"/>
            <w:gridSpan w:val="5"/>
          </w:tcPr>
          <w:p w14:paraId="5D6AD3DF"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7F1EF685" w14:textId="77777777" w:rsidTr="00C12BD6">
        <w:trPr>
          <w:trHeight w:val="20"/>
        </w:trPr>
        <w:tc>
          <w:tcPr>
            <w:tcW w:w="525" w:type="pct"/>
            <w:vMerge/>
          </w:tcPr>
          <w:p w14:paraId="7F333F6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87" w:type="pct"/>
          </w:tcPr>
          <w:p w14:paraId="6C14ACF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không tiếp nhận hồ sơ</w:t>
            </w:r>
          </w:p>
        </w:tc>
        <w:tc>
          <w:tcPr>
            <w:tcW w:w="711" w:type="pct"/>
          </w:tcPr>
          <w:p w14:paraId="703D138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p w14:paraId="722386C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57F72F1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p>
        </w:tc>
        <w:tc>
          <w:tcPr>
            <w:tcW w:w="752" w:type="pct"/>
          </w:tcPr>
          <w:p w14:paraId="40D5EC8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01 ngày làm việc kể từ ngày Hệ thống ghi nhận việc thực hiện nộp hồ sơ</w:t>
            </w:r>
          </w:p>
        </w:tc>
        <w:tc>
          <w:tcPr>
            <w:tcW w:w="752" w:type="pct"/>
          </w:tcPr>
          <w:p w14:paraId="69E0D8B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color w:val="000000" w:themeColor="text1"/>
                <w:sz w:val="20"/>
                <w:szCs w:val="20"/>
                <w:lang w:val="fr-FR"/>
              </w:rPr>
              <w:t xml:space="preserve">Thông báo về việc không tiếp nhận hồ sơ </w:t>
            </w:r>
          </w:p>
          <w:p w14:paraId="71E6586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p>
          <w:p w14:paraId="2CDAD158"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c>
          <w:tcPr>
            <w:tcW w:w="373" w:type="pct"/>
          </w:tcPr>
          <w:p w14:paraId="619DFA1A"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0490AF2F"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3D9D5B9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58CF8E90"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2D9D1AEE"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r w:rsidR="00C12BD6" w:rsidRPr="00EC0494" w14:paraId="7A916E65" w14:textId="77777777" w:rsidTr="00C12BD6">
        <w:trPr>
          <w:trHeight w:val="20"/>
        </w:trPr>
        <w:tc>
          <w:tcPr>
            <w:tcW w:w="525" w:type="pct"/>
            <w:vMerge w:val="restart"/>
          </w:tcPr>
          <w:p w14:paraId="61E4594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1887" w:type="pct"/>
          </w:tcPr>
          <w:p w14:paraId="1041061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iCs/>
                <w:color w:val="000000" w:themeColor="text1"/>
                <w:sz w:val="20"/>
                <w:szCs w:val="20"/>
              </w:rPr>
              <w:t xml:space="preserve">Trả kết quả giải quyết </w:t>
            </w:r>
          </w:p>
        </w:tc>
        <w:tc>
          <w:tcPr>
            <w:tcW w:w="711" w:type="pct"/>
          </w:tcPr>
          <w:p w14:paraId="2993039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52" w:type="pct"/>
          </w:tcPr>
          <w:p w14:paraId="07FD4E9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52" w:type="pct"/>
          </w:tcPr>
          <w:p w14:paraId="1BBB9F3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3" w:type="pct"/>
          </w:tcPr>
          <w:p w14:paraId="07D7BD9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6677580" w14:textId="77777777" w:rsidTr="00C12BD6">
        <w:trPr>
          <w:trHeight w:val="20"/>
        </w:trPr>
        <w:tc>
          <w:tcPr>
            <w:tcW w:w="525" w:type="pct"/>
            <w:vMerge/>
          </w:tcPr>
          <w:p w14:paraId="3845146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vi-VN"/>
              </w:rPr>
            </w:pPr>
          </w:p>
        </w:tc>
        <w:tc>
          <w:tcPr>
            <w:tcW w:w="1887" w:type="pct"/>
          </w:tcPr>
          <w:p w14:paraId="4D2C62B2"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3AD3381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lang w:val="fr-FR"/>
              </w:rPr>
              <w:t xml:space="preserve">đối với trường hợp hồ sơ </w:t>
            </w:r>
            <w:r w:rsidRPr="00EC0494">
              <w:rPr>
                <w:rFonts w:ascii="Arial" w:hAnsi="Arial" w:cs="Arial"/>
                <w:color w:val="000000" w:themeColor="text1"/>
                <w:sz w:val="20"/>
                <w:szCs w:val="20"/>
              </w:rPr>
              <w:t>chưa đầy đủ, hợp lệ hoặc không đủ điều kiện giải quyết</w:t>
            </w:r>
            <w:r w:rsidRPr="00EC0494">
              <w:rPr>
                <w:rFonts w:ascii="Arial" w:hAnsi="Arial" w:cs="Arial"/>
                <w:iCs/>
                <w:color w:val="000000" w:themeColor="text1"/>
                <w:sz w:val="20"/>
                <w:szCs w:val="20"/>
              </w:rPr>
              <w:t xml:space="preserve"> nộp</w:t>
            </w:r>
            <w:r w:rsidRPr="00EC0494">
              <w:rPr>
                <w:rFonts w:ascii="Arial" w:hAnsi="Arial" w:cs="Arial"/>
                <w:color w:val="000000" w:themeColor="text1"/>
                <w:sz w:val="20"/>
                <w:szCs w:val="20"/>
                <w:lang w:val="fr-FR"/>
              </w:rPr>
              <w:t xml:space="preserve"> </w:t>
            </w:r>
            <w:r w:rsidRPr="00EC0494">
              <w:rPr>
                <w:rFonts w:ascii="Arial" w:hAnsi="Arial" w:cs="Arial"/>
                <w:iCs/>
                <w:color w:val="000000" w:themeColor="text1"/>
                <w:sz w:val="20"/>
                <w:szCs w:val="20"/>
                <w:lang w:val="fr-FR"/>
              </w:rPr>
              <w:t xml:space="preserve">đến </w:t>
            </w:r>
            <w:r w:rsidRPr="00EC0494">
              <w:rPr>
                <w:rFonts w:ascii="Arial" w:hAnsi="Arial" w:cs="Arial"/>
                <w:iCs/>
                <w:color w:val="000000" w:themeColor="text1"/>
                <w:sz w:val="20"/>
                <w:szCs w:val="20"/>
              </w:rPr>
              <w:t>BPMC; BPMC gửi trả kết quả cho tổ chức cá nhân</w:t>
            </w:r>
          </w:p>
          <w:p w14:paraId="541C3DCC"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p>
        </w:tc>
        <w:tc>
          <w:tcPr>
            <w:tcW w:w="711" w:type="pct"/>
          </w:tcPr>
          <w:p w14:paraId="5A7B9AB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52" w:type="pct"/>
          </w:tcPr>
          <w:p w14:paraId="52EB55F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52" w:type="pct"/>
          </w:tcPr>
          <w:p w14:paraId="294EC04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73" w:type="pct"/>
          </w:tcPr>
          <w:p w14:paraId="4D321BF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F848E36" w14:textId="77777777" w:rsidTr="00C12BD6">
        <w:trPr>
          <w:trHeight w:val="20"/>
        </w:trPr>
        <w:tc>
          <w:tcPr>
            <w:tcW w:w="525" w:type="pct"/>
            <w:vMerge/>
          </w:tcPr>
          <w:p w14:paraId="1A136DC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vi-VN"/>
              </w:rPr>
            </w:pPr>
          </w:p>
        </w:tc>
        <w:tc>
          <w:tcPr>
            <w:tcW w:w="1887" w:type="pct"/>
          </w:tcPr>
          <w:p w14:paraId="7666CFDE"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w:t>
            </w:r>
            <w:r w:rsidRPr="00EC0494">
              <w:rPr>
                <w:rFonts w:ascii="Arial" w:hAnsi="Arial" w:cs="Arial"/>
                <w:bCs/>
                <w:i/>
                <w:color w:val="000000" w:themeColor="text1"/>
                <w:sz w:val="20"/>
                <w:szCs w:val="20"/>
              </w:rPr>
              <w:t>người nộp thuế nhận kết quả bằng hình thức điện tử:</w:t>
            </w:r>
          </w:p>
          <w:p w14:paraId="6141656B"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 xml:space="preserve">kết quả giải quyết cho </w:t>
            </w:r>
            <w:r w:rsidRPr="00EC0494">
              <w:rPr>
                <w:rFonts w:ascii="Arial" w:hAnsi="Arial" w:cs="Arial"/>
                <w:color w:val="000000" w:themeColor="text1"/>
                <w:sz w:val="20"/>
                <w:szCs w:val="20"/>
              </w:rPr>
              <w:lastRenderedPageBreak/>
              <w:t>tổ chức, cá nhân</w:t>
            </w:r>
          </w:p>
        </w:tc>
        <w:tc>
          <w:tcPr>
            <w:tcW w:w="711" w:type="pct"/>
          </w:tcPr>
          <w:p w14:paraId="24DC97C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sz w:val="20"/>
                <w:szCs w:val="20"/>
              </w:rPr>
              <w:lastRenderedPageBreak/>
              <w:t xml:space="preserve">Cổng DVCQG/Hệ thống thông tin của tổ </w:t>
            </w:r>
            <w:r w:rsidRPr="00EC0494">
              <w:rPr>
                <w:rFonts w:ascii="Arial" w:hAnsi="Arial" w:cs="Arial"/>
                <w:bCs/>
                <w:color w:val="000000" w:themeColor="text1"/>
                <w:sz w:val="20"/>
                <w:szCs w:val="20"/>
              </w:rPr>
              <w:lastRenderedPageBreak/>
              <w:t>chức cung cấp dịch vụ T-VAN</w:t>
            </w:r>
          </w:p>
        </w:tc>
        <w:tc>
          <w:tcPr>
            <w:tcW w:w="752" w:type="pct"/>
          </w:tcPr>
          <w:p w14:paraId="3DB6B7C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lastRenderedPageBreak/>
              <w:t>Theo thời gian thực</w:t>
            </w:r>
          </w:p>
        </w:tc>
        <w:tc>
          <w:tcPr>
            <w:tcW w:w="752" w:type="pct"/>
          </w:tcPr>
          <w:p w14:paraId="25B63AD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Thông báo về việc chấp nhận hoặc không chấp </w:t>
            </w:r>
            <w:r w:rsidRPr="00EC0494">
              <w:rPr>
                <w:rFonts w:ascii="Arial" w:hAnsi="Arial" w:cs="Arial"/>
                <w:color w:val="000000" w:themeColor="text1"/>
                <w:sz w:val="20"/>
                <w:szCs w:val="20"/>
              </w:rPr>
              <w:lastRenderedPageBreak/>
              <w:t>nhận</w:t>
            </w:r>
          </w:p>
        </w:tc>
        <w:tc>
          <w:tcPr>
            <w:tcW w:w="373" w:type="pct"/>
          </w:tcPr>
          <w:p w14:paraId="5AFD391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bookmarkEnd w:id="73"/>
      <w:tr w:rsidR="00C12BD6" w:rsidRPr="00EC0494" w14:paraId="385FF5CA" w14:textId="77777777" w:rsidTr="00C12BD6">
        <w:trPr>
          <w:trHeight w:val="20"/>
        </w:trPr>
        <w:tc>
          <w:tcPr>
            <w:tcW w:w="525" w:type="pct"/>
          </w:tcPr>
          <w:p w14:paraId="5B50797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5</w:t>
            </w:r>
          </w:p>
        </w:tc>
        <w:tc>
          <w:tcPr>
            <w:tcW w:w="1887" w:type="pct"/>
          </w:tcPr>
          <w:p w14:paraId="394FDD5C"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11" w:type="pct"/>
          </w:tcPr>
          <w:p w14:paraId="47EBEF2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52" w:type="pct"/>
          </w:tcPr>
          <w:p w14:paraId="4143B2F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p>
        </w:tc>
        <w:tc>
          <w:tcPr>
            <w:tcW w:w="752" w:type="pct"/>
          </w:tcPr>
          <w:p w14:paraId="5D35A63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3" w:type="pct"/>
          </w:tcPr>
          <w:p w14:paraId="6E3668D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7B200913" w14:textId="77777777" w:rsidTr="00C12BD6">
        <w:trPr>
          <w:trHeight w:val="20"/>
        </w:trPr>
        <w:tc>
          <w:tcPr>
            <w:tcW w:w="525" w:type="pct"/>
          </w:tcPr>
          <w:p w14:paraId="5465148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887" w:type="pct"/>
          </w:tcPr>
          <w:p w14:paraId="44D1908E"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36A367AF"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11" w:type="pct"/>
          </w:tcPr>
          <w:p w14:paraId="35CD851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752" w:type="pct"/>
          </w:tcPr>
          <w:p w14:paraId="28774EA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2" w:type="pct"/>
          </w:tcPr>
          <w:p w14:paraId="0411E06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3" w:type="pct"/>
          </w:tcPr>
          <w:p w14:paraId="3CD965B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BB64D83" w14:textId="77777777" w:rsidTr="00C12BD6">
        <w:trPr>
          <w:trHeight w:val="20"/>
        </w:trPr>
        <w:tc>
          <w:tcPr>
            <w:tcW w:w="525" w:type="pct"/>
          </w:tcPr>
          <w:p w14:paraId="170917D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887" w:type="pct"/>
          </w:tcPr>
          <w:p w14:paraId="52E34E6B"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75444020"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11" w:type="pct"/>
          </w:tcPr>
          <w:p w14:paraId="565D02F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752" w:type="pct"/>
          </w:tcPr>
          <w:p w14:paraId="4948650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2" w:type="pct"/>
          </w:tcPr>
          <w:p w14:paraId="79586B1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73" w:type="pct"/>
          </w:tcPr>
          <w:p w14:paraId="501188B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4C58A85" w14:textId="77777777" w:rsidTr="00C12BD6">
        <w:trPr>
          <w:trHeight w:val="20"/>
        </w:trPr>
        <w:tc>
          <w:tcPr>
            <w:tcW w:w="5000" w:type="pct"/>
            <w:gridSpan w:val="6"/>
          </w:tcPr>
          <w:p w14:paraId="2BC8788D"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lang w:val="fr-FR"/>
              </w:rPr>
              <w:t xml:space="preserve">01 </w:t>
            </w:r>
            <w:r w:rsidRPr="00EC0494">
              <w:rPr>
                <w:rFonts w:ascii="Arial" w:hAnsi="Arial" w:cs="Arial"/>
                <w:color w:val="000000" w:themeColor="text1"/>
                <w:sz w:val="20"/>
                <w:szCs w:val="20"/>
                <w:lang w:val="vi-VN" w:eastAsia="zh-CN"/>
              </w:rPr>
              <w:t xml:space="preserve">ngày làm việc </w:t>
            </w:r>
            <w:r w:rsidRPr="00EC0494">
              <w:rPr>
                <w:rFonts w:ascii="Arial" w:hAnsi="Arial" w:cs="Arial"/>
                <w:color w:val="000000" w:themeColor="text1"/>
                <w:sz w:val="20"/>
                <w:szCs w:val="20"/>
                <w:lang w:val="vi-VN"/>
              </w:rPr>
              <w:t>kể từ ngày nhận đủ hồ sơ của NNT</w:t>
            </w:r>
          </w:p>
        </w:tc>
      </w:tr>
    </w:tbl>
    <w:p w14:paraId="695FED3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vi-VN"/>
        </w:rPr>
      </w:pPr>
    </w:p>
    <w:p w14:paraId="201CACE7" w14:textId="77777777" w:rsidR="009E44F7" w:rsidRPr="00EC0494" w:rsidRDefault="009E44F7"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eastAsia="Times New Roman" w:hAnsi="Arial" w:cs="Arial"/>
          <w:b/>
          <w:color w:val="000000" w:themeColor="text1"/>
          <w:sz w:val="20"/>
          <w:szCs w:val="20"/>
          <w:lang w:val="am-ET"/>
        </w:rPr>
        <w:t xml:space="preserve">II. Quy trình nội bộ, quy trình điện tử áp dụng cho 06 thủ tục hành chính </w:t>
      </w:r>
    </w:p>
    <w:p w14:paraId="0721E3CD" w14:textId="5729E019" w:rsidR="009E44F7" w:rsidRPr="00EC0494" w:rsidRDefault="00C12BD6" w:rsidP="00EC0494">
      <w:pPr>
        <w:pStyle w:val="u2"/>
        <w:keepNext w:val="0"/>
        <w:keepLines w:val="0"/>
        <w:widowControl w:val="0"/>
        <w:tabs>
          <w:tab w:val="left" w:pos="900"/>
          <w:tab w:val="left" w:pos="1080"/>
          <w:tab w:val="left" w:pos="1170"/>
        </w:tabs>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color w:val="000000" w:themeColor="text1"/>
          <w:sz w:val="20"/>
          <w:szCs w:val="20"/>
        </w:rPr>
        <w:t xml:space="preserve">1. </w:t>
      </w:r>
      <w:r w:rsidR="009E44F7" w:rsidRPr="00EC0494">
        <w:rPr>
          <w:rFonts w:ascii="Arial" w:hAnsi="Arial" w:cs="Arial"/>
          <w:color w:val="000000" w:themeColor="text1"/>
          <w:sz w:val="20"/>
          <w:szCs w:val="20"/>
        </w:rPr>
        <w:t>Khai thuế tiêu thụ đặc biệt đối với sản xuất, kinh doanh hàng hóa, dịch vụ chịu thuế tiêu thụ đặc biệt và hoàn thuế tiêu thụ đặc biệt đối với xăng sinh học (Mã TTHC 1.007040)</w:t>
      </w:r>
    </w:p>
    <w:p w14:paraId="3A2CE6B2" w14:textId="5FADDEC6" w:rsidR="009E44F7" w:rsidRPr="00EC0494" w:rsidRDefault="00C12BD6" w:rsidP="00EC0494">
      <w:pPr>
        <w:pStyle w:val="u2"/>
        <w:keepNext w:val="0"/>
        <w:keepLines w:val="0"/>
        <w:widowControl w:val="0"/>
        <w:tabs>
          <w:tab w:val="left" w:pos="900"/>
          <w:tab w:val="left" w:pos="1080"/>
          <w:tab w:val="left" w:pos="1170"/>
        </w:tabs>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color w:val="000000" w:themeColor="text1"/>
          <w:sz w:val="20"/>
          <w:szCs w:val="20"/>
        </w:rPr>
        <w:t xml:space="preserve">2. </w:t>
      </w:r>
      <w:r w:rsidR="009E44F7" w:rsidRPr="00EC0494">
        <w:rPr>
          <w:rFonts w:ascii="Arial" w:hAnsi="Arial" w:cs="Arial"/>
          <w:color w:val="000000" w:themeColor="text1"/>
          <w:sz w:val="20"/>
          <w:szCs w:val="20"/>
        </w:rPr>
        <w:t>Khai quyết toán thuế/ Hoàn thuế đối với cá nhân cư trú có thu nhập từ tiền lương, tiền công quyết toán thuế trực tiếp với cơ quan thuế</w:t>
      </w:r>
      <w:r w:rsidR="009E44F7" w:rsidRPr="00EC0494" w:rsidDel="00C1337F">
        <w:rPr>
          <w:rFonts w:ascii="Arial" w:hAnsi="Arial" w:cs="Arial"/>
          <w:color w:val="000000" w:themeColor="text1"/>
          <w:sz w:val="20"/>
          <w:szCs w:val="20"/>
        </w:rPr>
        <w:t xml:space="preserve"> </w:t>
      </w:r>
      <w:r w:rsidR="009E44F7" w:rsidRPr="00EC0494">
        <w:rPr>
          <w:rFonts w:ascii="Arial" w:hAnsi="Arial" w:cs="Arial"/>
          <w:color w:val="000000" w:themeColor="text1"/>
          <w:sz w:val="20"/>
          <w:szCs w:val="20"/>
        </w:rPr>
        <w:t>(Mã TTHC 2.002233)</w:t>
      </w:r>
    </w:p>
    <w:p w14:paraId="679B0F7B" w14:textId="51C21F6E" w:rsidR="009E44F7" w:rsidRPr="00EC0494" w:rsidRDefault="00C12BD6" w:rsidP="00EC0494">
      <w:pPr>
        <w:pStyle w:val="u2"/>
        <w:keepNext w:val="0"/>
        <w:keepLines w:val="0"/>
        <w:widowControl w:val="0"/>
        <w:tabs>
          <w:tab w:val="left" w:pos="900"/>
          <w:tab w:val="left" w:pos="1080"/>
          <w:tab w:val="left" w:pos="1170"/>
        </w:tabs>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color w:val="000000" w:themeColor="text1"/>
          <w:sz w:val="20"/>
          <w:szCs w:val="20"/>
        </w:rPr>
        <w:t xml:space="preserve">3. </w:t>
      </w:r>
      <w:r w:rsidR="009E44F7" w:rsidRPr="00EC0494">
        <w:rPr>
          <w:rFonts w:ascii="Arial" w:hAnsi="Arial" w:cs="Arial"/>
          <w:color w:val="000000" w:themeColor="text1"/>
          <w:sz w:val="20"/>
          <w:szCs w:val="20"/>
        </w:rPr>
        <w:t>Khai/hoàn thuế bảo vệ môi trường (Mã TTHC 1.008323)</w:t>
      </w:r>
    </w:p>
    <w:p w14:paraId="42ADD333" w14:textId="31012997" w:rsidR="009E44F7" w:rsidRPr="00EC0494" w:rsidRDefault="00C12BD6" w:rsidP="00EC0494">
      <w:pPr>
        <w:pStyle w:val="u2"/>
        <w:keepNext w:val="0"/>
        <w:keepLines w:val="0"/>
        <w:widowControl w:val="0"/>
        <w:tabs>
          <w:tab w:val="left" w:pos="900"/>
          <w:tab w:val="left" w:pos="1080"/>
          <w:tab w:val="left" w:pos="1170"/>
        </w:tabs>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color w:val="000000" w:themeColor="text1"/>
          <w:sz w:val="20"/>
          <w:szCs w:val="20"/>
        </w:rPr>
        <w:t xml:space="preserve">4. </w:t>
      </w:r>
      <w:r w:rsidR="009E44F7" w:rsidRPr="00EC0494">
        <w:rPr>
          <w:rFonts w:ascii="Arial" w:hAnsi="Arial" w:cs="Arial"/>
          <w:color w:val="000000" w:themeColor="text1"/>
          <w:sz w:val="20"/>
          <w:szCs w:val="20"/>
        </w:rPr>
        <w:t>Quyết toán thuế/Hoàn thuế thu nhập cá nhân nộp thừa đối với hộ kinh doanh, cá nhân kinh doanh nộp thuế trên thu nhập tính thuế (Mã TTHC 1.014976)</w:t>
      </w:r>
    </w:p>
    <w:p w14:paraId="218C2C7D" w14:textId="36CC1030" w:rsidR="009E44F7" w:rsidRPr="00EC0494" w:rsidRDefault="00C12BD6" w:rsidP="00EC0494">
      <w:pPr>
        <w:pStyle w:val="u2"/>
        <w:keepNext w:val="0"/>
        <w:keepLines w:val="0"/>
        <w:widowControl w:val="0"/>
        <w:tabs>
          <w:tab w:val="left" w:pos="900"/>
          <w:tab w:val="left" w:pos="1080"/>
          <w:tab w:val="left" w:pos="1170"/>
        </w:tabs>
        <w:adjustRightInd w:val="0"/>
        <w:snapToGrid w:val="0"/>
        <w:spacing w:before="0" w:after="120" w:line="240" w:lineRule="auto"/>
        <w:jc w:val="both"/>
        <w:rPr>
          <w:rFonts w:ascii="Arial" w:eastAsia="Times New Roman" w:hAnsi="Arial" w:cs="Arial"/>
          <w:color w:val="000000" w:themeColor="text1"/>
          <w:sz w:val="20"/>
          <w:szCs w:val="20"/>
          <w:lang w:val="vi-VN"/>
        </w:rPr>
      </w:pPr>
      <w:r w:rsidRPr="00EC0494">
        <w:rPr>
          <w:rFonts w:ascii="Arial" w:hAnsi="Arial" w:cs="Arial"/>
          <w:color w:val="000000" w:themeColor="text1"/>
          <w:sz w:val="20"/>
          <w:szCs w:val="20"/>
        </w:rPr>
        <w:t xml:space="preserve">5. </w:t>
      </w:r>
      <w:r w:rsidR="009E44F7" w:rsidRPr="00EC0494">
        <w:rPr>
          <w:rFonts w:ascii="Arial" w:hAnsi="Arial" w:cs="Arial"/>
          <w:color w:val="000000" w:themeColor="text1"/>
          <w:sz w:val="20"/>
          <w:szCs w:val="20"/>
        </w:rPr>
        <w:t>Khai/hoàn thuế giá trị gia tăng đối với hoạt động sản xuất kinh doanh của người nộp thuế áp dụng phương pháp khấu trừ thuế (Mã TTHC 1.007014)</w:t>
      </w:r>
    </w:p>
    <w:p w14:paraId="19936C89" w14:textId="77B3230F" w:rsidR="009E44F7" w:rsidRPr="00EC0494" w:rsidRDefault="00C12BD6" w:rsidP="00EC0494">
      <w:pPr>
        <w:pStyle w:val="u2"/>
        <w:keepNext w:val="0"/>
        <w:keepLines w:val="0"/>
        <w:widowControl w:val="0"/>
        <w:tabs>
          <w:tab w:val="left" w:pos="900"/>
          <w:tab w:val="left" w:pos="1080"/>
          <w:tab w:val="left" w:pos="1170"/>
        </w:tabs>
        <w:adjustRightInd w:val="0"/>
        <w:snapToGrid w:val="0"/>
        <w:spacing w:before="0" w:after="120" w:line="240" w:lineRule="auto"/>
        <w:jc w:val="both"/>
        <w:rPr>
          <w:rFonts w:ascii="Arial" w:eastAsia="Times New Roman" w:hAnsi="Arial" w:cs="Arial"/>
          <w:color w:val="000000" w:themeColor="text1"/>
          <w:sz w:val="20"/>
          <w:szCs w:val="20"/>
          <w:lang w:val="vi-VN"/>
        </w:rPr>
      </w:pPr>
      <w:r w:rsidRPr="00EC0494">
        <w:rPr>
          <w:rFonts w:ascii="Arial" w:hAnsi="Arial" w:cs="Arial"/>
          <w:color w:val="000000" w:themeColor="text1"/>
          <w:sz w:val="20"/>
          <w:szCs w:val="20"/>
        </w:rPr>
        <w:t xml:space="preserve">6. </w:t>
      </w:r>
      <w:r w:rsidR="009E44F7" w:rsidRPr="00EC0494">
        <w:rPr>
          <w:rFonts w:ascii="Arial" w:hAnsi="Arial" w:cs="Arial"/>
          <w:color w:val="000000" w:themeColor="text1"/>
          <w:sz w:val="20"/>
          <w:szCs w:val="20"/>
        </w:rPr>
        <w:t>Khai/Hoàn thuế giá trị gia tăng đối với dự án đầu tư thuộc trường hợp hoàn thuế và có nhu cầu hoàn thuế của người nộp thuế áp dụng phương pháp khấu trừ (Mã TTHC 1.008324)</w:t>
      </w:r>
    </w:p>
    <w:tbl>
      <w:tblPr>
        <w:tblStyle w:val="TableGrid13"/>
        <w:tblW w:w="5000" w:type="pct"/>
        <w:tblLook w:val="04A0" w:firstRow="1" w:lastRow="0" w:firstColumn="1" w:lastColumn="0" w:noHBand="0" w:noVBand="1"/>
      </w:tblPr>
      <w:tblGrid>
        <w:gridCol w:w="948"/>
        <w:gridCol w:w="3113"/>
        <w:gridCol w:w="1284"/>
        <w:gridCol w:w="1223"/>
        <w:gridCol w:w="1499"/>
        <w:gridCol w:w="950"/>
      </w:tblGrid>
      <w:tr w:rsidR="00C12BD6" w:rsidRPr="00EC0494" w14:paraId="15A5B120" w14:textId="77777777" w:rsidTr="00C12BD6">
        <w:trPr>
          <w:trHeight w:val="20"/>
        </w:trPr>
        <w:tc>
          <w:tcPr>
            <w:tcW w:w="526" w:type="pct"/>
          </w:tcPr>
          <w:p w14:paraId="250DA7DE" w14:textId="66345211" w:rsidR="00C12BD6" w:rsidRPr="00EC0494" w:rsidRDefault="00C12BD6" w:rsidP="00EC0494">
            <w:pPr>
              <w:widowControl w:val="0"/>
              <w:adjustRightInd w:val="0"/>
              <w:snapToGrid w:val="0"/>
              <w:spacing w:after="120"/>
              <w:jc w:val="center"/>
              <w:rPr>
                <w:rFonts w:ascii="Arial" w:hAnsi="Arial" w:cs="Arial"/>
                <w:bCs/>
                <w:color w:val="000000" w:themeColor="text1"/>
                <w:sz w:val="20"/>
                <w:szCs w:val="20"/>
              </w:rPr>
            </w:pPr>
            <w:r w:rsidRPr="00EC0494">
              <w:rPr>
                <w:rFonts w:ascii="Arial" w:hAnsi="Arial" w:cs="Arial"/>
                <w:b/>
                <w:color w:val="000000" w:themeColor="text1"/>
                <w:sz w:val="20"/>
                <w:szCs w:val="20"/>
              </w:rPr>
              <w:t>Stt</w:t>
            </w:r>
          </w:p>
        </w:tc>
        <w:tc>
          <w:tcPr>
            <w:tcW w:w="1726" w:type="pct"/>
          </w:tcPr>
          <w:p w14:paraId="1C0AE497" w14:textId="003D4BBE" w:rsidR="00C12BD6" w:rsidRPr="00EC0494" w:rsidRDefault="00C12BD6" w:rsidP="00EC0494">
            <w:pPr>
              <w:widowControl w:val="0"/>
              <w:adjustRightInd w:val="0"/>
              <w:snapToGrid w:val="0"/>
              <w:spacing w:after="120"/>
              <w:jc w:val="center"/>
              <w:rPr>
                <w:rFonts w:ascii="Arial" w:hAnsi="Arial" w:cs="Arial"/>
                <w:bCs/>
                <w:color w:val="000000" w:themeColor="text1"/>
                <w:sz w:val="20"/>
                <w:szCs w:val="20"/>
              </w:rPr>
            </w:pPr>
            <w:r w:rsidRPr="00EC0494">
              <w:rPr>
                <w:rFonts w:ascii="Arial" w:hAnsi="Arial" w:cs="Arial"/>
                <w:b/>
                <w:color w:val="000000" w:themeColor="text1"/>
                <w:sz w:val="20"/>
                <w:szCs w:val="20"/>
              </w:rPr>
              <w:t>Trình tự</w:t>
            </w:r>
          </w:p>
        </w:tc>
        <w:tc>
          <w:tcPr>
            <w:tcW w:w="712" w:type="pct"/>
          </w:tcPr>
          <w:p w14:paraId="68F03571" w14:textId="4A8F6B46" w:rsidR="00C12BD6" w:rsidRPr="00EC0494" w:rsidRDefault="00C12BD6" w:rsidP="00EC0494">
            <w:pPr>
              <w:widowControl w:val="0"/>
              <w:adjustRightInd w:val="0"/>
              <w:snapToGrid w:val="0"/>
              <w:spacing w:after="120"/>
              <w:jc w:val="center"/>
              <w:rPr>
                <w:rFonts w:ascii="Arial" w:hAnsi="Arial" w:cs="Arial"/>
                <w:bCs/>
                <w:color w:val="000000" w:themeColor="text1"/>
                <w:sz w:val="20"/>
                <w:szCs w:val="20"/>
              </w:rPr>
            </w:pPr>
            <w:r w:rsidRPr="00EC0494">
              <w:rPr>
                <w:rFonts w:ascii="Arial" w:hAnsi="Arial" w:cs="Arial"/>
                <w:b/>
                <w:color w:val="000000" w:themeColor="text1"/>
                <w:sz w:val="20"/>
                <w:szCs w:val="20"/>
              </w:rPr>
              <w:t>Bộ phận thực hiện</w:t>
            </w:r>
          </w:p>
        </w:tc>
        <w:tc>
          <w:tcPr>
            <w:tcW w:w="678" w:type="pct"/>
          </w:tcPr>
          <w:p w14:paraId="623F1FEB" w14:textId="7B133F8F" w:rsidR="00C12BD6" w:rsidRPr="00EC0494" w:rsidRDefault="00C12BD6" w:rsidP="00EC0494">
            <w:pPr>
              <w:widowControl w:val="0"/>
              <w:adjustRightInd w:val="0"/>
              <w:snapToGrid w:val="0"/>
              <w:spacing w:after="120"/>
              <w:jc w:val="center"/>
              <w:rPr>
                <w:rFonts w:ascii="Arial" w:hAnsi="Arial" w:cs="Arial"/>
                <w:bCs/>
                <w:color w:val="000000" w:themeColor="text1"/>
                <w:sz w:val="20"/>
                <w:szCs w:val="20"/>
              </w:rPr>
            </w:pPr>
            <w:r w:rsidRPr="00EC0494">
              <w:rPr>
                <w:rFonts w:ascii="Arial" w:hAnsi="Arial" w:cs="Arial"/>
                <w:b/>
                <w:color w:val="000000" w:themeColor="text1"/>
                <w:sz w:val="20"/>
                <w:szCs w:val="20"/>
              </w:rPr>
              <w:t>Thời gian thực hiện</w:t>
            </w:r>
          </w:p>
        </w:tc>
        <w:tc>
          <w:tcPr>
            <w:tcW w:w="831" w:type="pct"/>
          </w:tcPr>
          <w:p w14:paraId="2AB85B7B" w14:textId="2C7A4517" w:rsidR="00C12BD6" w:rsidRPr="00EC0494" w:rsidRDefault="00C12BD6" w:rsidP="00EC0494">
            <w:pPr>
              <w:widowControl w:val="0"/>
              <w:adjustRightInd w:val="0"/>
              <w:snapToGrid w:val="0"/>
              <w:spacing w:after="120"/>
              <w:jc w:val="center"/>
              <w:rPr>
                <w:rFonts w:ascii="Arial" w:hAnsi="Arial" w:cs="Arial"/>
                <w:bCs/>
                <w:color w:val="000000" w:themeColor="text1"/>
                <w:sz w:val="20"/>
                <w:szCs w:val="20"/>
              </w:rPr>
            </w:pPr>
            <w:r w:rsidRPr="00EC0494">
              <w:rPr>
                <w:rFonts w:ascii="Arial" w:hAnsi="Arial" w:cs="Arial"/>
                <w:b/>
                <w:color w:val="000000" w:themeColor="text1"/>
                <w:sz w:val="20"/>
                <w:szCs w:val="20"/>
              </w:rPr>
              <w:t>Kết quả thực hiện</w:t>
            </w:r>
          </w:p>
        </w:tc>
        <w:tc>
          <w:tcPr>
            <w:tcW w:w="527" w:type="pct"/>
          </w:tcPr>
          <w:p w14:paraId="17EDB782" w14:textId="69B94BCF" w:rsidR="00C12BD6" w:rsidRPr="00EC0494" w:rsidRDefault="00C12BD6" w:rsidP="00EC0494">
            <w:pPr>
              <w:widowControl w:val="0"/>
              <w:adjustRightInd w:val="0"/>
              <w:snapToGrid w:val="0"/>
              <w:spacing w:after="120"/>
              <w:jc w:val="center"/>
              <w:rPr>
                <w:rFonts w:ascii="Arial" w:hAnsi="Arial" w:cs="Arial"/>
                <w:bCs/>
                <w:color w:val="000000" w:themeColor="text1"/>
                <w:sz w:val="20"/>
                <w:szCs w:val="20"/>
              </w:rPr>
            </w:pPr>
            <w:r w:rsidRPr="00EC0494">
              <w:rPr>
                <w:rFonts w:ascii="Arial" w:hAnsi="Arial" w:cs="Arial"/>
                <w:b/>
                <w:color w:val="000000" w:themeColor="text1"/>
                <w:sz w:val="20"/>
                <w:szCs w:val="20"/>
              </w:rPr>
              <w:t>Ghi chú</w:t>
            </w:r>
          </w:p>
        </w:tc>
      </w:tr>
      <w:tr w:rsidR="00C12BD6" w:rsidRPr="00EC0494" w14:paraId="4FA34CA2" w14:textId="77777777" w:rsidTr="00C12BD6">
        <w:trPr>
          <w:trHeight w:val="20"/>
        </w:trPr>
        <w:tc>
          <w:tcPr>
            <w:tcW w:w="526" w:type="pct"/>
          </w:tcPr>
          <w:p w14:paraId="32C5321A" w14:textId="049E36D8" w:rsidR="00C12BD6" w:rsidRPr="00EC0494" w:rsidRDefault="00C12BD6"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
                <w:color w:val="000000" w:themeColor="text1"/>
                <w:sz w:val="20"/>
                <w:szCs w:val="20"/>
              </w:rPr>
              <w:t>Bước 1</w:t>
            </w:r>
          </w:p>
        </w:tc>
        <w:tc>
          <w:tcPr>
            <w:tcW w:w="4474" w:type="pct"/>
            <w:gridSpan w:val="5"/>
          </w:tcPr>
          <w:p w14:paraId="65FA5532" w14:textId="1421B5DD" w:rsidR="00C12BD6" w:rsidRPr="00EC0494" w:rsidRDefault="00C12BD6"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
                <w:bCs/>
                <w:color w:val="000000" w:themeColor="text1"/>
                <w:sz w:val="20"/>
                <w:szCs w:val="20"/>
              </w:rPr>
              <w:t>Tiếp nhận hồ sơ TTHC</w:t>
            </w:r>
          </w:p>
        </w:tc>
      </w:tr>
      <w:tr w:rsidR="00C12BD6" w:rsidRPr="00EC0494" w14:paraId="12A5455E" w14:textId="77777777" w:rsidTr="00C12BD6">
        <w:trPr>
          <w:trHeight w:val="20"/>
        </w:trPr>
        <w:tc>
          <w:tcPr>
            <w:tcW w:w="526" w:type="pct"/>
            <w:vMerge w:val="restart"/>
          </w:tcPr>
          <w:p w14:paraId="7CB30D8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1.1</w:t>
            </w:r>
          </w:p>
        </w:tc>
        <w:tc>
          <w:tcPr>
            <w:tcW w:w="4474" w:type="pct"/>
            <w:gridSpan w:val="5"/>
          </w:tcPr>
          <w:p w14:paraId="7C1A290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Trường hợp hồ sơ tiếp nhận trực tiếp/bưu chính tại BPMC:</w:t>
            </w:r>
          </w:p>
        </w:tc>
      </w:tr>
      <w:tr w:rsidR="00C12BD6" w:rsidRPr="00EC0494" w14:paraId="4E0DE66B" w14:textId="77777777" w:rsidTr="00C12BD6">
        <w:trPr>
          <w:trHeight w:val="20"/>
        </w:trPr>
        <w:tc>
          <w:tcPr>
            <w:tcW w:w="526" w:type="pct"/>
            <w:vMerge/>
          </w:tcPr>
          <w:p w14:paraId="6962EDC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1726" w:type="pct"/>
          </w:tcPr>
          <w:p w14:paraId="1349DCB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13A4388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1E18B4A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 Trường hợp hồ sơ chưa đầy đủ, chưa chính xác theo quy định, Công chức tiếp nhận hướng dẫn cá nhân, tổ chức hoàn thiện hồ sơ.</w:t>
            </w:r>
          </w:p>
          <w:p w14:paraId="34D689C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2" w:type="pct"/>
          </w:tcPr>
          <w:p w14:paraId="2570C32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rPr>
              <w:lastRenderedPageBreak/>
              <w:t>Công chức tiếp nhận tại BPMC</w:t>
            </w:r>
          </w:p>
        </w:tc>
        <w:tc>
          <w:tcPr>
            <w:tcW w:w="678" w:type="pct"/>
          </w:tcPr>
          <w:p w14:paraId="71FC896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31" w:type="pct"/>
          </w:tcPr>
          <w:p w14:paraId="003068D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5C330F4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 xml:space="preserve">Phiếu kiểm soát quá trình </w:t>
            </w:r>
            <w:r w:rsidRPr="00EC0494">
              <w:rPr>
                <w:rFonts w:ascii="Arial" w:hAnsi="Arial" w:cs="Arial"/>
                <w:color w:val="000000" w:themeColor="text1"/>
                <w:sz w:val="20"/>
                <w:szCs w:val="20"/>
              </w:rPr>
              <w:lastRenderedPageBreak/>
              <w:t>giải quyết hồ sơ</w:t>
            </w:r>
          </w:p>
        </w:tc>
        <w:tc>
          <w:tcPr>
            <w:tcW w:w="527" w:type="pct"/>
          </w:tcPr>
          <w:p w14:paraId="2DDE8E8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7D79AEE" w14:textId="77777777" w:rsidTr="00C12BD6">
        <w:trPr>
          <w:trHeight w:val="20"/>
        </w:trPr>
        <w:tc>
          <w:tcPr>
            <w:tcW w:w="526" w:type="pct"/>
            <w:vMerge/>
          </w:tcPr>
          <w:p w14:paraId="064D84D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1726" w:type="pct"/>
          </w:tcPr>
          <w:p w14:paraId="66EF050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2" w:type="pct"/>
          </w:tcPr>
          <w:p w14:paraId="7A9FAE5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78" w:type="pct"/>
          </w:tcPr>
          <w:p w14:paraId="5AF0E5B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831" w:type="pct"/>
          </w:tcPr>
          <w:p w14:paraId="66A8DB9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76FE233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527" w:type="pct"/>
          </w:tcPr>
          <w:p w14:paraId="0E993D7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35B43B4" w14:textId="77777777" w:rsidTr="00C12BD6">
        <w:trPr>
          <w:trHeight w:val="20"/>
        </w:trPr>
        <w:tc>
          <w:tcPr>
            <w:tcW w:w="526" w:type="pct"/>
            <w:vMerge/>
          </w:tcPr>
          <w:p w14:paraId="155F65B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726" w:type="pct"/>
          </w:tcPr>
          <w:p w14:paraId="07CEF63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2" w:type="pct"/>
          </w:tcPr>
          <w:p w14:paraId="29C8DE7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78" w:type="pct"/>
          </w:tcPr>
          <w:p w14:paraId="1A0C764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831" w:type="pct"/>
          </w:tcPr>
          <w:p w14:paraId="6B22F20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527" w:type="pct"/>
          </w:tcPr>
          <w:p w14:paraId="36AB43F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CD15769" w14:textId="77777777" w:rsidTr="00C12BD6">
        <w:trPr>
          <w:trHeight w:val="20"/>
        </w:trPr>
        <w:tc>
          <w:tcPr>
            <w:tcW w:w="526" w:type="pct"/>
          </w:tcPr>
          <w:p w14:paraId="3F413C9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726" w:type="pct"/>
          </w:tcPr>
          <w:p w14:paraId="44BE2B6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4E949B6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2" w:type="pct"/>
          </w:tcPr>
          <w:p w14:paraId="361AE86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8" w:type="pct"/>
          </w:tcPr>
          <w:p w14:paraId="4153A34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31" w:type="pct"/>
          </w:tcPr>
          <w:p w14:paraId="40AB69B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527" w:type="pct"/>
          </w:tcPr>
          <w:p w14:paraId="0B02FDD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F5B6642" w14:textId="77777777" w:rsidTr="00C12BD6">
        <w:trPr>
          <w:trHeight w:val="20"/>
        </w:trPr>
        <w:tc>
          <w:tcPr>
            <w:tcW w:w="526" w:type="pct"/>
          </w:tcPr>
          <w:p w14:paraId="561307F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726" w:type="pct"/>
          </w:tcPr>
          <w:p w14:paraId="3326ABF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2" w:type="pct"/>
          </w:tcPr>
          <w:p w14:paraId="6D9FCC8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8" w:type="pct"/>
          </w:tcPr>
          <w:p w14:paraId="2676B19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831" w:type="pct"/>
          </w:tcPr>
          <w:p w14:paraId="328881A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527" w:type="pct"/>
          </w:tcPr>
          <w:p w14:paraId="39E3485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DB5835F" w14:textId="77777777" w:rsidTr="00C12BD6">
        <w:trPr>
          <w:trHeight w:val="20"/>
        </w:trPr>
        <w:tc>
          <w:tcPr>
            <w:tcW w:w="526" w:type="pct"/>
          </w:tcPr>
          <w:p w14:paraId="506EC95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726" w:type="pct"/>
          </w:tcPr>
          <w:p w14:paraId="452F06D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38273A9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53FF27F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7EAE082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Nhận hồ sơ giấy trực tiếp từ Công chức kiểm soát TTHC của </w:t>
            </w:r>
            <w:r w:rsidRPr="00EC0494">
              <w:rPr>
                <w:rFonts w:ascii="Arial" w:hAnsi="Arial" w:cs="Arial"/>
                <w:iCs/>
                <w:color w:val="000000" w:themeColor="text1"/>
                <w:sz w:val="20"/>
                <w:szCs w:val="20"/>
              </w:rPr>
              <w:lastRenderedPageBreak/>
              <w:t>cơ quan thuế thực hiện chuyển hồ sơ đã được phân công quản lý MST trên hệ thống cho công chức giải quyết hồ sơ.</w:t>
            </w:r>
          </w:p>
          <w:p w14:paraId="757B819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1E26FAA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5869FA0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74A9F54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3734502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6CF2F50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3FADFA3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2" w:type="pct"/>
          </w:tcPr>
          <w:p w14:paraId="1065A5B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26942A9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D33928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Công chức kiểm soát TTHC của CQT/ Văn phòng </w:t>
            </w:r>
            <w:r w:rsidRPr="00EC0494">
              <w:rPr>
                <w:rFonts w:ascii="Arial" w:hAnsi="Arial" w:cs="Arial"/>
                <w:iCs/>
                <w:color w:val="000000" w:themeColor="text1"/>
                <w:sz w:val="20"/>
                <w:szCs w:val="20"/>
              </w:rPr>
              <w:lastRenderedPageBreak/>
              <w:t>Cuc Thuế</w:t>
            </w:r>
          </w:p>
          <w:p w14:paraId="5E89993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5FC8A29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2F121DC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78" w:type="pct"/>
          </w:tcPr>
          <w:p w14:paraId="650D012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831" w:type="pct"/>
          </w:tcPr>
          <w:p w14:paraId="3EF144C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48E84E7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527" w:type="pct"/>
          </w:tcPr>
          <w:p w14:paraId="1316688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60CF17C" w14:textId="77777777" w:rsidTr="00C12BD6">
        <w:trPr>
          <w:trHeight w:val="20"/>
        </w:trPr>
        <w:tc>
          <w:tcPr>
            <w:tcW w:w="526" w:type="pct"/>
          </w:tcPr>
          <w:p w14:paraId="177DBC6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726" w:type="pct"/>
          </w:tcPr>
          <w:p w14:paraId="4DB1ED5F"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3DEC3E9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2" w:type="pct"/>
          </w:tcPr>
          <w:p w14:paraId="2B28E71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78" w:type="pct"/>
          </w:tcPr>
          <w:p w14:paraId="5B372457"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31" w:type="pct"/>
          </w:tcPr>
          <w:p w14:paraId="6D7A118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527" w:type="pct"/>
          </w:tcPr>
          <w:p w14:paraId="7EFEF51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7"/>
        <w:gridCol w:w="3142"/>
        <w:gridCol w:w="1230"/>
        <w:gridCol w:w="1228"/>
        <w:gridCol w:w="1504"/>
        <w:gridCol w:w="956"/>
      </w:tblGrid>
      <w:tr w:rsidR="00C12BD6" w:rsidRPr="00EC0494" w14:paraId="3CC60712" w14:textId="77777777" w:rsidTr="00C12BD6">
        <w:trPr>
          <w:trHeight w:val="20"/>
        </w:trPr>
        <w:tc>
          <w:tcPr>
            <w:tcW w:w="531" w:type="pct"/>
          </w:tcPr>
          <w:p w14:paraId="0998E73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3939" w:type="pct"/>
            <w:gridSpan w:val="4"/>
          </w:tcPr>
          <w:p w14:paraId="49EAA8D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530" w:type="pct"/>
          </w:tcPr>
          <w:p w14:paraId="4A5BBF4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76FBE6C8" w14:textId="77777777" w:rsidTr="00C12BD6">
        <w:trPr>
          <w:trHeight w:val="20"/>
        </w:trPr>
        <w:tc>
          <w:tcPr>
            <w:tcW w:w="531" w:type="pct"/>
          </w:tcPr>
          <w:p w14:paraId="140A162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3.1</w:t>
            </w:r>
          </w:p>
        </w:tc>
        <w:tc>
          <w:tcPr>
            <w:tcW w:w="4469" w:type="pct"/>
            <w:gridSpan w:val="5"/>
          </w:tcPr>
          <w:p w14:paraId="6201B7F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Đối với hồ sơ khai thuế:</w:t>
            </w:r>
          </w:p>
        </w:tc>
      </w:tr>
      <w:tr w:rsidR="00C12BD6" w:rsidRPr="00EC0494" w14:paraId="24803898" w14:textId="77777777" w:rsidTr="00C12BD6">
        <w:trPr>
          <w:trHeight w:val="20"/>
        </w:trPr>
        <w:tc>
          <w:tcPr>
            <w:tcW w:w="531" w:type="pct"/>
            <w:vMerge w:val="restart"/>
          </w:tcPr>
          <w:p w14:paraId="38D1754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p w14:paraId="568BF5F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p w14:paraId="5268A74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3.1.1</w:t>
            </w:r>
          </w:p>
        </w:tc>
        <w:tc>
          <w:tcPr>
            <w:tcW w:w="4469" w:type="pct"/>
            <w:gridSpan w:val="5"/>
          </w:tcPr>
          <w:p w14:paraId="13E71E40" w14:textId="77777777" w:rsidR="009E44F7" w:rsidRPr="00EC0494" w:rsidRDefault="009E44F7" w:rsidP="00EC0494">
            <w:pPr>
              <w:widowControl w:val="0"/>
              <w:adjustRightInd w:val="0"/>
              <w:snapToGrid w:val="0"/>
              <w:spacing w:after="120"/>
              <w:rPr>
                <w:rFonts w:ascii="Arial" w:hAnsi="Arial" w:cs="Arial"/>
                <w:b/>
                <w:i/>
                <w:color w:val="000000" w:themeColor="text1"/>
                <w:sz w:val="20"/>
                <w:szCs w:val="20"/>
              </w:rPr>
            </w:pPr>
            <w:r w:rsidRPr="00EC0494">
              <w:rPr>
                <w:rFonts w:ascii="Arial" w:hAnsi="Arial" w:cs="Arial"/>
                <w:b/>
                <w:i/>
                <w:color w:val="000000" w:themeColor="text1"/>
                <w:sz w:val="20"/>
                <w:szCs w:val="20"/>
              </w:rPr>
              <w:lastRenderedPageBreak/>
              <w:t>Trường hợp hồ sơ đầy đủ và hợp lệ:</w:t>
            </w:r>
          </w:p>
        </w:tc>
      </w:tr>
      <w:tr w:rsidR="00C12BD6" w:rsidRPr="00EC0494" w14:paraId="5B508A2C" w14:textId="77777777" w:rsidTr="00C12BD6">
        <w:trPr>
          <w:trHeight w:val="20"/>
        </w:trPr>
        <w:tc>
          <w:tcPr>
            <w:tcW w:w="531" w:type="pct"/>
            <w:vMerge/>
          </w:tcPr>
          <w:p w14:paraId="6607F3A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742" w:type="pct"/>
          </w:tcPr>
          <w:p w14:paraId="5A1B8F6E"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tiếp nhận hồ sơ trực tiếp/bưu chính:</w:t>
            </w:r>
          </w:p>
          <w:p w14:paraId="6E5A648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lastRenderedPageBreak/>
              <w:t>Công chức giải quyết hồ sơ nhập thông tin NNT kê khai, hạch toán nghĩa vụ thuế và cập nhật nghĩa vụ kê khai (nếu có)</w:t>
            </w:r>
            <w:r w:rsidRPr="00EC0494">
              <w:rPr>
                <w:rFonts w:ascii="Arial" w:hAnsi="Arial" w:cs="Arial"/>
                <w:iCs/>
                <w:color w:val="000000" w:themeColor="text1"/>
                <w:sz w:val="20"/>
                <w:szCs w:val="20"/>
              </w:rPr>
              <w:t xml:space="preserve"> lên</w:t>
            </w:r>
            <w:r w:rsidRPr="00EC0494">
              <w:rPr>
                <w:rFonts w:ascii="Arial" w:hAnsi="Arial" w:cs="Arial"/>
                <w:iCs/>
                <w:color w:val="000000" w:themeColor="text1"/>
                <w:sz w:val="20"/>
                <w:szCs w:val="20"/>
                <w:lang w:val="vi-VN"/>
              </w:rPr>
              <w:t xml:space="preserve"> Hệ thống thông tin giải quyết TTHC</w:t>
            </w:r>
          </w:p>
        </w:tc>
        <w:tc>
          <w:tcPr>
            <w:tcW w:w="682" w:type="pct"/>
          </w:tcPr>
          <w:p w14:paraId="1CCF424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lang w:val="fr-FR"/>
              </w:rPr>
              <w:lastRenderedPageBreak/>
              <w:t>C</w:t>
            </w:r>
            <w:r w:rsidRPr="00EC0494">
              <w:rPr>
                <w:rFonts w:ascii="Arial" w:hAnsi="Arial" w:cs="Arial"/>
                <w:iCs/>
                <w:color w:val="000000" w:themeColor="text1"/>
                <w:sz w:val="20"/>
                <w:szCs w:val="20"/>
                <w:lang w:val="vi-VN"/>
              </w:rPr>
              <w:t xml:space="preserve">ông chức giải quyết </w:t>
            </w:r>
            <w:r w:rsidRPr="00EC0494">
              <w:rPr>
                <w:rFonts w:ascii="Arial" w:hAnsi="Arial" w:cs="Arial"/>
                <w:iCs/>
                <w:color w:val="000000" w:themeColor="text1"/>
                <w:sz w:val="20"/>
                <w:szCs w:val="20"/>
                <w:lang w:val="vi-VN"/>
              </w:rPr>
              <w:lastRenderedPageBreak/>
              <w:t>hồ sơ</w:t>
            </w:r>
            <w:r w:rsidRPr="00EC0494">
              <w:rPr>
                <w:rFonts w:ascii="Arial" w:hAnsi="Arial" w:cs="Arial"/>
                <w:iCs/>
                <w:color w:val="000000" w:themeColor="text1"/>
                <w:sz w:val="20"/>
                <w:szCs w:val="20"/>
              </w:rPr>
              <w:t>/ HTTT giải quyết TTHC thuế</w:t>
            </w:r>
          </w:p>
          <w:p w14:paraId="562F1A6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6813BAA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57EB7F9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008A9A2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60496D6A"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681" w:type="pct"/>
          </w:tcPr>
          <w:p w14:paraId="7BF756C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eastAsia="zh-CN"/>
              </w:rPr>
              <w:lastRenderedPageBreak/>
              <w:t xml:space="preserve">Chậm nhất 01 ngày </w:t>
            </w:r>
            <w:r w:rsidRPr="00EC0494">
              <w:rPr>
                <w:rFonts w:ascii="Arial" w:hAnsi="Arial" w:cs="Arial"/>
                <w:color w:val="000000" w:themeColor="text1"/>
                <w:sz w:val="20"/>
                <w:szCs w:val="20"/>
                <w:lang w:val="fr-FR" w:eastAsia="zh-CN"/>
              </w:rPr>
              <w:lastRenderedPageBreak/>
              <w:t>làm việc kể từ ngày Hệ thống ghi nhận việc thực hiện nộp hồ sơ</w:t>
            </w:r>
          </w:p>
        </w:tc>
        <w:tc>
          <w:tcPr>
            <w:tcW w:w="834" w:type="pct"/>
          </w:tcPr>
          <w:p w14:paraId="5AC8B20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fr-FR"/>
              </w:rPr>
            </w:pPr>
            <w:r w:rsidRPr="00EC0494">
              <w:rPr>
                <w:rFonts w:ascii="Arial" w:hAnsi="Arial" w:cs="Arial"/>
                <w:bCs/>
                <w:color w:val="000000" w:themeColor="text1"/>
                <w:sz w:val="20"/>
                <w:szCs w:val="20"/>
                <w:lang w:val="fr-FR"/>
              </w:rPr>
              <w:lastRenderedPageBreak/>
              <w:t xml:space="preserve">Ứng dụng </w:t>
            </w:r>
            <w:r w:rsidRPr="00EC0494">
              <w:rPr>
                <w:rFonts w:ascii="Arial" w:hAnsi="Arial" w:cs="Arial"/>
                <w:color w:val="000000" w:themeColor="text1"/>
                <w:sz w:val="20"/>
                <w:szCs w:val="20"/>
                <w:lang w:val="fr-FR"/>
              </w:rPr>
              <w:t xml:space="preserve">tự động </w:t>
            </w:r>
            <w:r w:rsidRPr="00EC0494">
              <w:rPr>
                <w:rFonts w:ascii="Arial" w:hAnsi="Arial" w:cs="Arial"/>
                <w:color w:val="000000" w:themeColor="text1"/>
                <w:sz w:val="20"/>
                <w:szCs w:val="20"/>
                <w:lang w:val="vi-VN"/>
              </w:rPr>
              <w:t xml:space="preserve">cập nhật </w:t>
            </w:r>
            <w:r w:rsidRPr="00EC0494">
              <w:rPr>
                <w:rFonts w:ascii="Arial" w:hAnsi="Arial" w:cs="Arial"/>
                <w:color w:val="000000" w:themeColor="text1"/>
                <w:sz w:val="20"/>
                <w:szCs w:val="20"/>
                <w:lang w:val="vi-VN"/>
              </w:rPr>
              <w:lastRenderedPageBreak/>
              <w:t>nghĩa vụ thuế</w:t>
            </w:r>
            <w:r w:rsidRPr="00EC0494">
              <w:rPr>
                <w:rFonts w:ascii="Arial" w:hAnsi="Arial" w:cs="Arial"/>
                <w:color w:val="000000" w:themeColor="text1"/>
                <w:sz w:val="20"/>
                <w:szCs w:val="20"/>
                <w:lang w:val="fr-FR"/>
              </w:rPr>
              <w:t>, nghĩa vụ kê khai (nếu có)</w:t>
            </w:r>
            <w:r w:rsidRPr="00EC0494">
              <w:rPr>
                <w:rFonts w:ascii="Arial" w:hAnsi="Arial" w:cs="Arial"/>
                <w:color w:val="000000" w:themeColor="text1"/>
                <w:sz w:val="20"/>
                <w:szCs w:val="20"/>
                <w:lang w:val="vi-VN"/>
              </w:rPr>
              <w:t xml:space="preserve"> của NNT</w:t>
            </w:r>
          </w:p>
          <w:p w14:paraId="6061ED0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530" w:type="pct"/>
          </w:tcPr>
          <w:p w14:paraId="27CF6B3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r>
      <w:tr w:rsidR="00C12BD6" w:rsidRPr="00EC0494" w14:paraId="505DD7FE" w14:textId="77777777" w:rsidTr="00C12BD6">
        <w:trPr>
          <w:trHeight w:val="20"/>
        </w:trPr>
        <w:tc>
          <w:tcPr>
            <w:tcW w:w="531" w:type="pct"/>
            <w:vMerge/>
          </w:tcPr>
          <w:p w14:paraId="3BD1A37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1742" w:type="pct"/>
          </w:tcPr>
          <w:p w14:paraId="74799C4B"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786DD7B0"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 xml:space="preserve">Hệ thống tự động </w:t>
            </w:r>
            <w:r w:rsidRPr="00EC0494">
              <w:rPr>
                <w:rFonts w:ascii="Arial" w:hAnsi="Arial" w:cs="Arial"/>
                <w:iCs/>
                <w:color w:val="000000" w:themeColor="text1"/>
                <w:sz w:val="20"/>
                <w:szCs w:val="20"/>
                <w:lang w:val="vi-VN"/>
              </w:rPr>
              <w:t>lập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 hạch toán nghĩa vụ thuế và cập nhật nghĩa vụ kê khai (nếu có)</w:t>
            </w:r>
            <w:r w:rsidRPr="00EC0494">
              <w:rPr>
                <w:rFonts w:ascii="Arial" w:hAnsi="Arial" w:cs="Arial"/>
                <w:iCs/>
                <w:color w:val="000000" w:themeColor="text1"/>
                <w:sz w:val="20"/>
                <w:szCs w:val="20"/>
                <w:lang w:val="vi-VN"/>
              </w:rPr>
              <w:t>.</w:t>
            </w:r>
          </w:p>
        </w:tc>
        <w:tc>
          <w:tcPr>
            <w:tcW w:w="682" w:type="pct"/>
          </w:tcPr>
          <w:p w14:paraId="28F8714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HTTT giải quyết TTHC thuế</w:t>
            </w:r>
          </w:p>
          <w:p w14:paraId="5E1D76E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2B67167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2CD4D26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7B99969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4E32BD0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81" w:type="pct"/>
          </w:tcPr>
          <w:p w14:paraId="0B8B7D5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834" w:type="pct"/>
          </w:tcPr>
          <w:p w14:paraId="0154D98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Ứng dụng </w:t>
            </w:r>
            <w:r w:rsidRPr="00EC0494">
              <w:rPr>
                <w:rFonts w:ascii="Arial" w:hAnsi="Arial" w:cs="Arial"/>
                <w:color w:val="000000" w:themeColor="text1"/>
                <w:sz w:val="20"/>
                <w:szCs w:val="20"/>
              </w:rPr>
              <w:t xml:space="preserve">tự động </w:t>
            </w:r>
            <w:r w:rsidRPr="00EC0494">
              <w:rPr>
                <w:rFonts w:ascii="Arial" w:hAnsi="Arial" w:cs="Arial"/>
                <w:color w:val="000000" w:themeColor="text1"/>
                <w:sz w:val="20"/>
                <w:szCs w:val="20"/>
                <w:lang w:val="vi-VN"/>
              </w:rPr>
              <w:t>cập nhật nghĩa vụ thuế</w:t>
            </w:r>
            <w:r w:rsidRPr="00EC0494">
              <w:rPr>
                <w:rFonts w:ascii="Arial" w:hAnsi="Arial" w:cs="Arial"/>
                <w:color w:val="000000" w:themeColor="text1"/>
                <w:sz w:val="20"/>
                <w:szCs w:val="20"/>
              </w:rPr>
              <w:t>, nghĩa vụ kê khai (nếu có)</w:t>
            </w:r>
            <w:r w:rsidRPr="00EC0494">
              <w:rPr>
                <w:rFonts w:ascii="Arial" w:hAnsi="Arial" w:cs="Arial"/>
                <w:color w:val="000000" w:themeColor="text1"/>
                <w:sz w:val="20"/>
                <w:szCs w:val="20"/>
                <w:lang w:val="vi-VN"/>
              </w:rPr>
              <w:t xml:space="preserve"> của NNT</w:t>
            </w:r>
            <w:r w:rsidRPr="00EC0494">
              <w:rPr>
                <w:rFonts w:ascii="Arial" w:hAnsi="Arial" w:cs="Arial"/>
                <w:color w:val="000000" w:themeColor="text1"/>
                <w:sz w:val="20"/>
                <w:szCs w:val="20"/>
              </w:rPr>
              <w:t>, ban hành Thông báo về việc tiếp nhận hồ sơ tự động</w:t>
            </w:r>
          </w:p>
          <w:p w14:paraId="2F2A2F9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530" w:type="pct"/>
          </w:tcPr>
          <w:p w14:paraId="006F9C8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4D3C32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AF1F5B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0F6D1D1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6801D57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2968305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1D1282B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6A2CB66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A1FCC33" w14:textId="77777777" w:rsidTr="00C12BD6">
        <w:trPr>
          <w:trHeight w:val="20"/>
        </w:trPr>
        <w:tc>
          <w:tcPr>
            <w:tcW w:w="531" w:type="pct"/>
            <w:vMerge w:val="restart"/>
          </w:tcPr>
          <w:p w14:paraId="3B3417E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t>3.1.2</w:t>
            </w:r>
          </w:p>
        </w:tc>
        <w:tc>
          <w:tcPr>
            <w:tcW w:w="4469" w:type="pct"/>
            <w:gridSpan w:val="5"/>
          </w:tcPr>
          <w:p w14:paraId="58867ABF" w14:textId="77777777" w:rsidR="009E44F7" w:rsidRPr="00EC0494" w:rsidRDefault="009E44F7" w:rsidP="00EC0494">
            <w:pPr>
              <w:widowControl w:val="0"/>
              <w:adjustRightInd w:val="0"/>
              <w:snapToGrid w:val="0"/>
              <w:spacing w:after="120"/>
              <w:rPr>
                <w:rFonts w:ascii="Arial" w:hAnsi="Arial" w:cs="Arial"/>
                <w:b/>
                <w:i/>
                <w:color w:val="000000" w:themeColor="text1"/>
                <w:sz w:val="20"/>
                <w:szCs w:val="20"/>
              </w:rPr>
            </w:pPr>
            <w:r w:rsidRPr="00EC0494">
              <w:rPr>
                <w:rFonts w:ascii="Arial" w:hAnsi="Arial" w:cs="Arial"/>
                <w:b/>
                <w:i/>
                <w:color w:val="000000" w:themeColor="text1"/>
                <w:sz w:val="20"/>
                <w:szCs w:val="20"/>
              </w:rPr>
              <w:t>Trường hợp hồ sơ chưa đầy đủ, hợp lệ hoặc không đủ điều kiện giải quyết</w:t>
            </w:r>
          </w:p>
        </w:tc>
      </w:tr>
      <w:tr w:rsidR="00C12BD6" w:rsidRPr="00EC0494" w14:paraId="30E7FA00" w14:textId="77777777" w:rsidTr="00C12BD6">
        <w:trPr>
          <w:trHeight w:val="20"/>
        </w:trPr>
        <w:tc>
          <w:tcPr>
            <w:tcW w:w="531" w:type="pct"/>
            <w:vMerge/>
          </w:tcPr>
          <w:p w14:paraId="70E9A00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742" w:type="pct"/>
          </w:tcPr>
          <w:p w14:paraId="4DAE4FF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 xml:space="preserve">Thông báo về việc không tiếp nhận hồ sơ </w:t>
            </w:r>
          </w:p>
        </w:tc>
        <w:tc>
          <w:tcPr>
            <w:tcW w:w="682" w:type="pct"/>
          </w:tcPr>
          <w:p w14:paraId="333F968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lang w:val="fr-FR"/>
              </w:rPr>
              <w:t>HTTT giải quyết TTHC thuế </w:t>
            </w:r>
          </w:p>
        </w:tc>
        <w:tc>
          <w:tcPr>
            <w:tcW w:w="681" w:type="pct"/>
          </w:tcPr>
          <w:p w14:paraId="297E3E9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01 ngày làm việc kể từ ngày Hệ thống ghi nhận việc thực hiện nộp hồ sơ</w:t>
            </w:r>
          </w:p>
        </w:tc>
        <w:tc>
          <w:tcPr>
            <w:tcW w:w="834" w:type="pct"/>
          </w:tcPr>
          <w:p w14:paraId="6B33EB4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color w:val="000000" w:themeColor="text1"/>
                <w:sz w:val="20"/>
                <w:szCs w:val="20"/>
                <w:lang w:val="fr-FR"/>
              </w:rPr>
              <w:t>Thông báo về việc không tiếp nhận hồ sơ</w:t>
            </w:r>
          </w:p>
          <w:p w14:paraId="41D5635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c>
          <w:tcPr>
            <w:tcW w:w="530" w:type="pct"/>
          </w:tcPr>
          <w:p w14:paraId="325035E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4A30B516"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499FE27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15C0928E"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17C30D7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bl>
    <w:tbl>
      <w:tblPr>
        <w:tblStyle w:val="TableGrid2"/>
        <w:tblW w:w="5000" w:type="pct"/>
        <w:tblLook w:val="04A0" w:firstRow="1" w:lastRow="0" w:firstColumn="1" w:lastColumn="0" w:noHBand="0" w:noVBand="1"/>
      </w:tblPr>
      <w:tblGrid>
        <w:gridCol w:w="957"/>
        <w:gridCol w:w="3142"/>
        <w:gridCol w:w="1230"/>
        <w:gridCol w:w="1228"/>
        <w:gridCol w:w="1504"/>
        <w:gridCol w:w="956"/>
      </w:tblGrid>
      <w:tr w:rsidR="00C12BD6" w:rsidRPr="00EC0494" w14:paraId="0DF31A17" w14:textId="77777777" w:rsidTr="00C12BD6">
        <w:tc>
          <w:tcPr>
            <w:tcW w:w="531" w:type="pct"/>
            <w:vAlign w:val="center"/>
          </w:tcPr>
          <w:p w14:paraId="4E6EAA3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3.2</w:t>
            </w:r>
          </w:p>
        </w:tc>
        <w:tc>
          <w:tcPr>
            <w:tcW w:w="4469" w:type="pct"/>
            <w:gridSpan w:val="5"/>
            <w:vAlign w:val="center"/>
          </w:tcPr>
          <w:p w14:paraId="0683EB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Đối với hồ sơ khai thuế đồng thời là hồ sơ hoàn thuế:</w:t>
            </w:r>
          </w:p>
        </w:tc>
      </w:tr>
      <w:tr w:rsidR="00C12BD6" w:rsidRPr="00EC0494" w14:paraId="6A5B2F1B" w14:textId="77777777" w:rsidTr="00C12BD6">
        <w:tc>
          <w:tcPr>
            <w:tcW w:w="531" w:type="pct"/>
            <w:vAlign w:val="center"/>
          </w:tcPr>
          <w:p w14:paraId="423CAA5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3.2.1</w:t>
            </w:r>
          </w:p>
        </w:tc>
        <w:tc>
          <w:tcPr>
            <w:tcW w:w="4469" w:type="pct"/>
            <w:gridSpan w:val="5"/>
            <w:vAlign w:val="center"/>
          </w:tcPr>
          <w:p w14:paraId="2C5F981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51657F16" w14:textId="77777777" w:rsidTr="00C12BD6">
        <w:trPr>
          <w:trHeight w:val="287"/>
        </w:trPr>
        <w:tc>
          <w:tcPr>
            <w:tcW w:w="531" w:type="pct"/>
          </w:tcPr>
          <w:p w14:paraId="472AFC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69" w:type="pct"/>
            <w:gridSpan w:val="5"/>
          </w:tcPr>
          <w:p w14:paraId="5732C2B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79C8C3F0" w14:textId="77777777" w:rsidTr="00C12BD6">
        <w:trPr>
          <w:trHeight w:val="1709"/>
        </w:trPr>
        <w:tc>
          <w:tcPr>
            <w:tcW w:w="531" w:type="pct"/>
          </w:tcPr>
          <w:p w14:paraId="3DC9523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742" w:type="pct"/>
          </w:tcPr>
          <w:p w14:paraId="6F6334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82" w:type="pct"/>
          </w:tcPr>
          <w:p w14:paraId="4BF0B1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81" w:type="pct"/>
          </w:tcPr>
          <w:p w14:paraId="6BD4394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834" w:type="pct"/>
          </w:tcPr>
          <w:p w14:paraId="47A5607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2E724D6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530" w:type="pct"/>
          </w:tcPr>
          <w:p w14:paraId="721168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0E2D3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8E3A5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04D430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F1118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DE669E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B7996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2999A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49F7A417" w14:textId="77777777" w:rsidTr="00C12BD6">
        <w:trPr>
          <w:trHeight w:val="467"/>
        </w:trPr>
        <w:tc>
          <w:tcPr>
            <w:tcW w:w="531" w:type="pct"/>
            <w:vMerge w:val="restart"/>
            <w:vAlign w:val="center"/>
          </w:tcPr>
          <w:p w14:paraId="2611CB2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69" w:type="pct"/>
            <w:gridSpan w:val="5"/>
            <w:vAlign w:val="center"/>
          </w:tcPr>
          <w:p w14:paraId="13AC0990"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48881437" w14:textId="77777777" w:rsidTr="00C12BD6">
        <w:trPr>
          <w:trHeight w:val="1682"/>
        </w:trPr>
        <w:tc>
          <w:tcPr>
            <w:tcW w:w="531" w:type="pct"/>
            <w:vMerge/>
            <w:vAlign w:val="center"/>
          </w:tcPr>
          <w:p w14:paraId="3C5EEA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742" w:type="pct"/>
          </w:tcPr>
          <w:p w14:paraId="2063DD7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682" w:type="pct"/>
          </w:tcPr>
          <w:p w14:paraId="32343A9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81" w:type="pct"/>
          </w:tcPr>
          <w:p w14:paraId="18B9295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834" w:type="pct"/>
          </w:tcPr>
          <w:p w14:paraId="1274EB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530" w:type="pct"/>
          </w:tcPr>
          <w:p w14:paraId="2A8B58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EBC231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5299EA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75C96B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B20E8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rsidDel="004348CF" w14:paraId="739E4BAA" w14:textId="77777777" w:rsidTr="00C12BD6">
        <w:tc>
          <w:tcPr>
            <w:tcW w:w="531" w:type="pct"/>
            <w:vAlign w:val="center"/>
          </w:tcPr>
          <w:p w14:paraId="277C6BA2" w14:textId="77777777" w:rsidR="009E44F7" w:rsidRPr="00EC0494" w:rsidDel="004348CF"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3.2.2</w:t>
            </w:r>
          </w:p>
        </w:tc>
        <w:tc>
          <w:tcPr>
            <w:tcW w:w="1742" w:type="pct"/>
          </w:tcPr>
          <w:p w14:paraId="6B39DD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Giải quyết hồ sơ hoàn thuế</w:t>
            </w:r>
            <w:r w:rsidRPr="00EC0494">
              <w:rPr>
                <w:rFonts w:ascii="Arial" w:hAnsi="Arial" w:cs="Arial"/>
                <w:color w:val="000000" w:themeColor="text1"/>
                <w:sz w:val="20"/>
                <w:szCs w:val="20"/>
              </w:rPr>
              <w:br/>
              <w:t>- Tham gia ý kiến pháp lý (nếu thuộc trường hợp);</w:t>
            </w:r>
          </w:p>
          <w:p w14:paraId="25F9F5B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Phê duyệt Quyết định hoàn/Lệnh hoàn thuế;</w:t>
            </w:r>
          </w:p>
          <w:p w14:paraId="015331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Truyền Lệnh hoàn thuế cho Kho bạc Nhà nước để thực hiện chi hoàn cho NNT;</w:t>
            </w:r>
            <w:r w:rsidRPr="00EC0494">
              <w:rPr>
                <w:rFonts w:ascii="Arial" w:hAnsi="Arial" w:cs="Arial"/>
                <w:color w:val="000000" w:themeColor="text1"/>
                <w:sz w:val="20"/>
                <w:szCs w:val="20"/>
              </w:rPr>
              <w:br/>
              <w:t>-  Hạch toán quyết định hoàn, lệnh hoàn thuế.</w:t>
            </w:r>
          </w:p>
          <w:p w14:paraId="6F9E4600"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p>
        </w:tc>
        <w:tc>
          <w:tcPr>
            <w:tcW w:w="682" w:type="pct"/>
          </w:tcPr>
          <w:p w14:paraId="25F053AE"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iCs/>
                <w:color w:val="000000" w:themeColor="text1"/>
                <w:sz w:val="20"/>
                <w:szCs w:val="20"/>
                <w:lang w:val="vi-VN"/>
              </w:rPr>
              <w:t xml:space="preserve"> </w:t>
            </w:r>
            <w:r w:rsidRPr="00EC0494">
              <w:rPr>
                <w:rFonts w:ascii="Arial" w:hAnsi="Arial" w:cs="Arial"/>
                <w:color w:val="000000" w:themeColor="text1"/>
                <w:sz w:val="20"/>
                <w:szCs w:val="20"/>
              </w:rPr>
              <w:t>/Bộ phận Quản lý doanh nghiệp/Bộ phận NVDTPC (tổ chức pháp chế)/Lãnh đạo CQT</w:t>
            </w:r>
          </w:p>
        </w:tc>
        <w:tc>
          <w:tcPr>
            <w:tcW w:w="681" w:type="pct"/>
          </w:tcPr>
          <w:p w14:paraId="0FC70BF6" w14:textId="77777777" w:rsidR="009E44F7" w:rsidRPr="00EC0494" w:rsidRDefault="009E44F7" w:rsidP="00EC0494">
            <w:pPr>
              <w:widowControl w:val="0"/>
              <w:tabs>
                <w:tab w:val="left" w:pos="851"/>
                <w:tab w:val="left" w:pos="880"/>
                <w:tab w:val="left" w:pos="993"/>
                <w:tab w:val="left" w:pos="1100"/>
              </w:tabs>
              <w:adjustRightInd w:val="0"/>
              <w:snapToGrid w:val="0"/>
              <w:spacing w:after="120"/>
              <w:jc w:val="both"/>
              <w:rPr>
                <w:rFonts w:ascii="Arial" w:hAnsi="Arial" w:cs="Arial"/>
                <w:bCs/>
                <w:color w:val="000000" w:themeColor="text1"/>
                <w:sz w:val="20"/>
                <w:szCs w:val="20"/>
                <w:lang w:val="am-ET"/>
              </w:rPr>
            </w:pPr>
            <w:r w:rsidRPr="00EC0494">
              <w:rPr>
                <w:rFonts w:ascii="Arial" w:hAnsi="Arial" w:cs="Arial"/>
                <w:bCs/>
                <w:color w:val="000000" w:themeColor="text1"/>
                <w:sz w:val="20"/>
                <w:szCs w:val="20"/>
                <w:lang w:val="am-ET"/>
              </w:rPr>
              <w:t>Đối với hồ sơ thuộc diện hoàn thuế trước chậm nhất là 06 ngày làm việc kể từ ngày cơ quan thuế có thông báo tiếp nhận hồ sơ hoàn thuế</w:t>
            </w:r>
            <w:r w:rsidRPr="00EC0494">
              <w:rPr>
                <w:rFonts w:ascii="Arial" w:hAnsi="Arial" w:cs="Arial"/>
                <w:bCs/>
                <w:color w:val="000000" w:themeColor="text1"/>
                <w:sz w:val="20"/>
                <w:szCs w:val="20"/>
              </w:rPr>
              <w:t xml:space="preserve"> (không tính thời gian giải trình, bổ sung)</w:t>
            </w:r>
            <w:r w:rsidRPr="00EC0494">
              <w:rPr>
                <w:rFonts w:ascii="Arial" w:hAnsi="Arial" w:cs="Arial"/>
                <w:bCs/>
                <w:color w:val="000000" w:themeColor="text1"/>
                <w:sz w:val="20"/>
                <w:szCs w:val="20"/>
                <w:lang w:val="am-ET"/>
              </w:rPr>
              <w:t>;</w:t>
            </w:r>
          </w:p>
          <w:p w14:paraId="6222965C"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bCs/>
                <w:color w:val="000000" w:themeColor="text1"/>
                <w:sz w:val="20"/>
                <w:szCs w:val="20"/>
                <w:lang w:val="am-ET"/>
              </w:rPr>
              <w:t>+ Đối với hồ sơ thuộc diện kiểm tra trước hoàn thuế chậm nhất là 10 ngày làm việc kể từ ngày cơ quan thuế ban hành kết luận hoặc quyết định xử lý vi phạm sau khi kiểm tra tại trụ sở người nộp thuế.</w:t>
            </w:r>
          </w:p>
        </w:tc>
        <w:tc>
          <w:tcPr>
            <w:tcW w:w="834" w:type="pct"/>
            <w:vAlign w:val="center"/>
          </w:tcPr>
          <w:p w14:paraId="63EF37E3" w14:textId="77777777" w:rsidR="009E44F7" w:rsidRPr="00EC0494" w:rsidRDefault="009E44F7" w:rsidP="00EC0494">
            <w:pPr>
              <w:widowControl w:val="0"/>
              <w:adjustRightInd w:val="0"/>
              <w:snapToGrid w:val="0"/>
              <w:spacing w:after="120"/>
              <w:jc w:val="both"/>
              <w:rPr>
                <w:rFonts w:ascii="Arial" w:hAnsi="Arial" w:cs="Arial"/>
                <w:bCs/>
                <w:color w:val="000000" w:themeColor="text1"/>
                <w:kern w:val="28"/>
                <w:sz w:val="20"/>
                <w:szCs w:val="20"/>
                <w:lang w:val="am-ET"/>
              </w:rPr>
            </w:pPr>
            <w:r w:rsidRPr="00EC0494">
              <w:rPr>
                <w:rFonts w:ascii="Arial" w:hAnsi="Arial" w:cs="Arial"/>
                <w:bCs/>
                <w:color w:val="000000" w:themeColor="text1"/>
                <w:kern w:val="28"/>
                <w:sz w:val="20"/>
                <w:szCs w:val="20"/>
                <w:lang w:val="am-ET"/>
              </w:rPr>
              <w:t xml:space="preserve">+ Thông báo về việc số tiền đề nghị hoàn không được hoàn thuế, số tiền đề nghị hoàn chưa đủ điều kiện được hoàn thuế </w:t>
            </w:r>
          </w:p>
          <w:p w14:paraId="6B3FF1F4" w14:textId="77777777" w:rsidR="009E44F7" w:rsidRPr="00EC0494" w:rsidRDefault="009E44F7" w:rsidP="00EC0494">
            <w:pPr>
              <w:widowControl w:val="0"/>
              <w:adjustRightInd w:val="0"/>
              <w:snapToGrid w:val="0"/>
              <w:spacing w:after="120"/>
              <w:jc w:val="both"/>
              <w:rPr>
                <w:rFonts w:ascii="Arial" w:hAnsi="Arial" w:cs="Arial"/>
                <w:bCs/>
                <w:color w:val="000000" w:themeColor="text1"/>
                <w:kern w:val="28"/>
                <w:sz w:val="20"/>
                <w:szCs w:val="20"/>
                <w:lang w:val="am-ET"/>
              </w:rPr>
            </w:pPr>
            <w:r w:rsidRPr="00EC0494">
              <w:rPr>
                <w:rFonts w:ascii="Arial" w:hAnsi="Arial" w:cs="Arial"/>
                <w:bCs/>
                <w:color w:val="000000" w:themeColor="text1"/>
                <w:kern w:val="28"/>
                <w:sz w:val="20"/>
                <w:szCs w:val="20"/>
                <w:lang w:val="am-ET"/>
              </w:rPr>
              <w:t>+ Thông báo về việc giải trình, bổ sung thông tin, tài liệu (nếu có);</w:t>
            </w:r>
          </w:p>
          <w:p w14:paraId="0F320C76" w14:textId="77777777" w:rsidR="009E44F7" w:rsidRPr="00EC0494" w:rsidRDefault="009E44F7" w:rsidP="00EC0494">
            <w:pPr>
              <w:widowControl w:val="0"/>
              <w:adjustRightInd w:val="0"/>
              <w:snapToGrid w:val="0"/>
              <w:spacing w:after="120"/>
              <w:jc w:val="both"/>
              <w:rPr>
                <w:rFonts w:ascii="Arial" w:hAnsi="Arial" w:cs="Arial"/>
                <w:bCs/>
                <w:color w:val="000000" w:themeColor="text1"/>
                <w:kern w:val="28"/>
                <w:sz w:val="20"/>
                <w:szCs w:val="20"/>
                <w:lang w:val="am-ET"/>
              </w:rPr>
            </w:pPr>
            <w:r w:rsidRPr="00EC0494">
              <w:rPr>
                <w:rFonts w:ascii="Arial" w:hAnsi="Arial" w:cs="Arial"/>
                <w:bCs/>
                <w:color w:val="000000" w:themeColor="text1"/>
                <w:kern w:val="28"/>
                <w:sz w:val="20"/>
                <w:szCs w:val="20"/>
                <w:lang w:val="am-ET"/>
              </w:rPr>
              <w:t xml:space="preserve">+ Thông báo một phần số tiền đề nghị hoàn thuế trong hồ sơ hoàn thuế của người nộp thuế thuộc diện kiểm tra trước hoàn thuế (nếu có); </w:t>
            </w:r>
            <w:r w:rsidRPr="00EC0494">
              <w:rPr>
                <w:rFonts w:ascii="Arial" w:hAnsi="Arial" w:cs="Arial"/>
                <w:bCs/>
                <w:color w:val="000000" w:themeColor="text1"/>
                <w:kern w:val="28"/>
                <w:sz w:val="20"/>
                <w:szCs w:val="20"/>
                <w:lang w:val="am-ET"/>
              </w:rPr>
              <w:br/>
              <w:t>+ Quyết định hoàn thuế;</w:t>
            </w:r>
            <w:r w:rsidRPr="00EC0494">
              <w:rPr>
                <w:rFonts w:ascii="Arial" w:hAnsi="Arial" w:cs="Arial"/>
                <w:bCs/>
                <w:color w:val="000000" w:themeColor="text1"/>
                <w:kern w:val="28"/>
                <w:sz w:val="20"/>
                <w:szCs w:val="20"/>
                <w:lang w:val="am-ET"/>
              </w:rPr>
              <w:br/>
              <w:t xml:space="preserve">+ Quyết định hoàn thuế kiêm bù trừ thu ngân sách nhà nước và Phụ lục số tiền thuế, tiền chậm nộp, tiền phạt phải nộp được bù trừ </w:t>
            </w:r>
          </w:p>
          <w:p w14:paraId="0E14D739"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kern w:val="28"/>
                <w:sz w:val="20"/>
                <w:szCs w:val="20"/>
              </w:rPr>
              <w:t>+ Lệnh hoàn thuế.</w:t>
            </w:r>
          </w:p>
        </w:tc>
        <w:tc>
          <w:tcPr>
            <w:tcW w:w="530" w:type="pct"/>
            <w:vAlign w:val="center"/>
          </w:tcPr>
          <w:p w14:paraId="50915CB4"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0"/>
        <w:gridCol w:w="3134"/>
        <w:gridCol w:w="1261"/>
        <w:gridCol w:w="1223"/>
        <w:gridCol w:w="1499"/>
        <w:gridCol w:w="950"/>
      </w:tblGrid>
      <w:tr w:rsidR="00C12BD6" w:rsidRPr="00EC0494" w14:paraId="6818B37B" w14:textId="77777777" w:rsidTr="00C12BD6">
        <w:trPr>
          <w:trHeight w:val="20"/>
        </w:trPr>
        <w:tc>
          <w:tcPr>
            <w:tcW w:w="527" w:type="pct"/>
            <w:vMerge w:val="restart"/>
          </w:tcPr>
          <w:p w14:paraId="1AC9B6A4"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1738" w:type="pct"/>
          </w:tcPr>
          <w:p w14:paraId="47706B0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iCs/>
                <w:color w:val="000000" w:themeColor="text1"/>
                <w:sz w:val="20"/>
                <w:szCs w:val="20"/>
              </w:rPr>
              <w:t>Trả kết quả giải quyết</w:t>
            </w:r>
          </w:p>
        </w:tc>
        <w:tc>
          <w:tcPr>
            <w:tcW w:w="699" w:type="pct"/>
          </w:tcPr>
          <w:p w14:paraId="3EC7916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8" w:type="pct"/>
          </w:tcPr>
          <w:p w14:paraId="0922521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831" w:type="pct"/>
          </w:tcPr>
          <w:p w14:paraId="04B5351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527" w:type="pct"/>
          </w:tcPr>
          <w:p w14:paraId="36C2BEA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522AC1D" w14:textId="77777777" w:rsidTr="00C12BD6">
        <w:trPr>
          <w:trHeight w:val="20"/>
        </w:trPr>
        <w:tc>
          <w:tcPr>
            <w:tcW w:w="527" w:type="pct"/>
            <w:vMerge/>
          </w:tcPr>
          <w:p w14:paraId="16AA52F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vi-VN"/>
              </w:rPr>
            </w:pPr>
            <w:bookmarkStart w:id="74" w:name="_Hlk236854403"/>
          </w:p>
        </w:tc>
        <w:tc>
          <w:tcPr>
            <w:tcW w:w="1738" w:type="pct"/>
          </w:tcPr>
          <w:p w14:paraId="1F3DD368"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21E3F20F" w14:textId="77777777" w:rsidR="009E44F7" w:rsidRPr="00EC0494" w:rsidRDefault="009E44F7" w:rsidP="00EC0494">
            <w:pPr>
              <w:widowControl w:val="0"/>
              <w:tabs>
                <w:tab w:val="left" w:pos="172"/>
              </w:tabs>
              <w:adjustRightInd w:val="0"/>
              <w:snapToGrid w:val="0"/>
              <w:spacing w:after="120"/>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lang w:val="fr-FR"/>
              </w:rPr>
              <w:t>đối với trường hợp:</w:t>
            </w:r>
          </w:p>
          <w:p w14:paraId="40C9E28B" w14:textId="77777777" w:rsidR="009E44F7" w:rsidRPr="00EC0494" w:rsidRDefault="009E44F7" w:rsidP="00ED48E5">
            <w:pPr>
              <w:pStyle w:val="oancuaDanhsach"/>
              <w:widowControl w:val="0"/>
              <w:numPr>
                <w:ilvl w:val="0"/>
                <w:numId w:val="2"/>
              </w:numPr>
              <w:tabs>
                <w:tab w:val="left" w:pos="172"/>
              </w:tabs>
              <w:adjustRightInd w:val="0"/>
              <w:snapToGrid w:val="0"/>
              <w:spacing w:after="120"/>
              <w:ind w:left="0" w:firstLine="0"/>
              <w:contextualSpacing w:val="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xml:space="preserve">Hồ sơ </w:t>
            </w:r>
            <w:r w:rsidRPr="00EC0494">
              <w:rPr>
                <w:rFonts w:ascii="Arial" w:hAnsi="Arial" w:cs="Arial"/>
                <w:color w:val="000000" w:themeColor="text1"/>
                <w:sz w:val="20"/>
                <w:szCs w:val="20"/>
              </w:rPr>
              <w:t xml:space="preserve">chưa đầy đủ, hợp lệ </w:t>
            </w:r>
            <w:r w:rsidRPr="00EC0494">
              <w:rPr>
                <w:rFonts w:ascii="Arial" w:hAnsi="Arial" w:cs="Arial"/>
                <w:color w:val="000000" w:themeColor="text1"/>
                <w:sz w:val="20"/>
                <w:szCs w:val="20"/>
              </w:rPr>
              <w:lastRenderedPageBreak/>
              <w:t>hoặc không đủ điều kiện giải quyết</w:t>
            </w:r>
            <w:r w:rsidRPr="00EC0494">
              <w:rPr>
                <w:rFonts w:ascii="Arial" w:hAnsi="Arial" w:cs="Arial"/>
                <w:iCs/>
                <w:color w:val="000000" w:themeColor="text1"/>
                <w:sz w:val="20"/>
                <w:szCs w:val="20"/>
              </w:rPr>
              <w:t xml:space="preserve"> nộp;</w:t>
            </w:r>
          </w:p>
          <w:p w14:paraId="1C04D813" w14:textId="77777777" w:rsidR="009E44F7" w:rsidRPr="00EC0494" w:rsidRDefault="009E44F7" w:rsidP="00ED48E5">
            <w:pPr>
              <w:pStyle w:val="oancuaDanhsach"/>
              <w:widowControl w:val="0"/>
              <w:numPr>
                <w:ilvl w:val="0"/>
                <w:numId w:val="2"/>
              </w:numPr>
              <w:tabs>
                <w:tab w:val="left" w:pos="172"/>
              </w:tabs>
              <w:adjustRightInd w:val="0"/>
              <w:snapToGrid w:val="0"/>
              <w:spacing w:after="120"/>
              <w:ind w:left="0" w:firstLine="0"/>
              <w:contextualSpacing w:val="0"/>
              <w:rPr>
                <w:rFonts w:ascii="Arial" w:hAnsi="Arial" w:cs="Arial"/>
                <w:iCs/>
                <w:color w:val="000000" w:themeColor="text1"/>
                <w:sz w:val="20"/>
                <w:szCs w:val="20"/>
                <w:lang w:val="fr-FR"/>
              </w:rPr>
            </w:pPr>
            <w:r w:rsidRPr="00EC0494">
              <w:rPr>
                <w:rFonts w:ascii="Arial" w:hAnsi="Arial" w:cs="Arial"/>
                <w:iCs/>
                <w:color w:val="000000" w:themeColor="text1"/>
                <w:sz w:val="20"/>
                <w:szCs w:val="20"/>
              </w:rPr>
              <w:t>Hồ sơ đề nghị hoàn thuế</w:t>
            </w:r>
          </w:p>
          <w:p w14:paraId="00E201C3"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rPr>
              <w:t>BPMC gửi trả kết quả cho tổ chức cá nhân</w:t>
            </w:r>
          </w:p>
        </w:tc>
        <w:tc>
          <w:tcPr>
            <w:tcW w:w="699" w:type="pct"/>
          </w:tcPr>
          <w:p w14:paraId="796A336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78" w:type="pct"/>
          </w:tcPr>
          <w:p w14:paraId="7A441FD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831" w:type="pct"/>
          </w:tcPr>
          <w:p w14:paraId="22872DF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527" w:type="pct"/>
          </w:tcPr>
          <w:p w14:paraId="36FA232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bookmarkEnd w:id="74"/>
      <w:tr w:rsidR="00C12BD6" w:rsidRPr="00EC0494" w14:paraId="0EC8865C" w14:textId="77777777" w:rsidTr="00C12BD6">
        <w:trPr>
          <w:trHeight w:val="20"/>
        </w:trPr>
        <w:tc>
          <w:tcPr>
            <w:tcW w:w="527" w:type="pct"/>
            <w:vMerge/>
          </w:tcPr>
          <w:p w14:paraId="0E31A96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vi-VN"/>
              </w:rPr>
            </w:pPr>
          </w:p>
        </w:tc>
        <w:tc>
          <w:tcPr>
            <w:tcW w:w="1738" w:type="pct"/>
          </w:tcPr>
          <w:p w14:paraId="223DB316"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340C0977"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4CD3F61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8" w:type="pct"/>
          </w:tcPr>
          <w:p w14:paraId="7A94C4B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31" w:type="pct"/>
          </w:tcPr>
          <w:p w14:paraId="384BA40E"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báo/Quyết định điện tử</w:t>
            </w:r>
          </w:p>
        </w:tc>
        <w:tc>
          <w:tcPr>
            <w:tcW w:w="527" w:type="pct"/>
          </w:tcPr>
          <w:p w14:paraId="48E1856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1DBA385" w14:textId="77777777" w:rsidTr="00C12BD6">
        <w:trPr>
          <w:trHeight w:val="20"/>
        </w:trPr>
        <w:tc>
          <w:tcPr>
            <w:tcW w:w="527" w:type="pct"/>
          </w:tcPr>
          <w:p w14:paraId="3DD7302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738" w:type="pct"/>
          </w:tcPr>
          <w:p w14:paraId="035EC22E"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tcPr>
          <w:p w14:paraId="654BFDC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8" w:type="pct"/>
          </w:tcPr>
          <w:p w14:paraId="2F54B04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p>
        </w:tc>
        <w:tc>
          <w:tcPr>
            <w:tcW w:w="831" w:type="pct"/>
          </w:tcPr>
          <w:p w14:paraId="5EFBC24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527" w:type="pct"/>
          </w:tcPr>
          <w:p w14:paraId="7B59DF6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4BA9625" w14:textId="77777777" w:rsidTr="00C12BD6">
        <w:trPr>
          <w:trHeight w:val="20"/>
        </w:trPr>
        <w:tc>
          <w:tcPr>
            <w:tcW w:w="527" w:type="pct"/>
          </w:tcPr>
          <w:p w14:paraId="221CF4F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738" w:type="pct"/>
          </w:tcPr>
          <w:p w14:paraId="4BEE84CA"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18692A27"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tcPr>
          <w:p w14:paraId="1582DBCF"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78" w:type="pct"/>
          </w:tcPr>
          <w:p w14:paraId="58374C2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31" w:type="pct"/>
          </w:tcPr>
          <w:p w14:paraId="5C7201C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527" w:type="pct"/>
          </w:tcPr>
          <w:p w14:paraId="1CBA5E2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7E53CB33" w14:textId="77777777" w:rsidTr="00C12BD6">
        <w:trPr>
          <w:trHeight w:val="20"/>
        </w:trPr>
        <w:tc>
          <w:tcPr>
            <w:tcW w:w="527" w:type="pct"/>
          </w:tcPr>
          <w:p w14:paraId="751EE813"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738" w:type="pct"/>
          </w:tcPr>
          <w:p w14:paraId="3DBA0A8D"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533A18F"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tcPr>
          <w:p w14:paraId="48C9B8B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78" w:type="pct"/>
          </w:tcPr>
          <w:p w14:paraId="7DC07FD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31" w:type="pct"/>
          </w:tcPr>
          <w:p w14:paraId="5CF6991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527" w:type="pct"/>
          </w:tcPr>
          <w:p w14:paraId="7B5B72E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CCE8CC6" w14:textId="77777777" w:rsidTr="00C12BD6">
        <w:trPr>
          <w:trHeight w:val="20"/>
        </w:trPr>
        <w:tc>
          <w:tcPr>
            <w:tcW w:w="5000" w:type="pct"/>
            <w:gridSpan w:val="6"/>
          </w:tcPr>
          <w:p w14:paraId="6FA7683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045646ED" w14:textId="4C0BD692" w:rsidR="009E44F7" w:rsidRPr="00EC0494" w:rsidRDefault="00C12BD6" w:rsidP="00EC0494">
            <w:pPr>
              <w:pStyle w:val="oancuaDanhsach"/>
              <w:widowControl w:val="0"/>
              <w:adjustRightInd w:val="0"/>
              <w:snapToGrid w:val="0"/>
              <w:spacing w:after="120"/>
              <w:ind w:left="0"/>
              <w:contextualSpacing w:val="0"/>
              <w:rPr>
                <w:rFonts w:ascii="Arial" w:hAnsi="Arial" w:cs="Arial"/>
                <w:b/>
                <w:color w:val="000000" w:themeColor="text1"/>
                <w:sz w:val="20"/>
                <w:szCs w:val="20"/>
                <w:lang w:val="vi-VN"/>
              </w:rPr>
            </w:pPr>
            <w:r w:rsidRPr="00EC0494">
              <w:rPr>
                <w:rFonts w:ascii="Arial" w:hAnsi="Arial" w:cs="Arial"/>
                <w:b/>
                <w:bCs/>
                <w:color w:val="000000" w:themeColor="text1"/>
                <w:sz w:val="20"/>
                <w:szCs w:val="20"/>
                <w:bdr w:val="none" w:sz="0" w:space="0" w:color="auto" w:frame="1"/>
              </w:rPr>
              <w:t>(1)</w:t>
            </w:r>
            <w:r w:rsidRPr="00EC0494">
              <w:rPr>
                <w:rFonts w:ascii="Arial" w:hAnsi="Arial" w:cs="Arial"/>
                <w:color w:val="000000" w:themeColor="text1"/>
                <w:sz w:val="20"/>
                <w:szCs w:val="20"/>
                <w:bdr w:val="none" w:sz="0" w:space="0" w:color="auto" w:frame="1"/>
              </w:rPr>
              <w:t xml:space="preserve"> </w:t>
            </w:r>
            <w:r w:rsidR="009E44F7" w:rsidRPr="00EC0494">
              <w:rPr>
                <w:rFonts w:ascii="Arial" w:hAnsi="Arial" w:cs="Arial"/>
                <w:color w:val="000000" w:themeColor="text1"/>
                <w:sz w:val="20"/>
                <w:szCs w:val="20"/>
                <w:bdr w:val="none" w:sz="0" w:space="0" w:color="auto" w:frame="1"/>
                <w:lang w:val="vi-VN"/>
              </w:rPr>
              <w:t>Trường hợp hồ sơ khai thuế:</w:t>
            </w:r>
            <w:r w:rsidR="009E44F7" w:rsidRPr="00EC0494">
              <w:rPr>
                <w:rFonts w:ascii="Arial" w:hAnsi="Arial" w:cs="Arial"/>
                <w:color w:val="000000" w:themeColor="text1"/>
                <w:sz w:val="20"/>
                <w:szCs w:val="20"/>
                <w:lang w:val="fr-FR"/>
              </w:rPr>
              <w:t xml:space="preserve"> 01 </w:t>
            </w:r>
            <w:r w:rsidR="009E44F7" w:rsidRPr="00EC0494">
              <w:rPr>
                <w:rFonts w:ascii="Arial" w:hAnsi="Arial" w:cs="Arial"/>
                <w:color w:val="000000" w:themeColor="text1"/>
                <w:sz w:val="20"/>
                <w:szCs w:val="20"/>
                <w:lang w:val="vi-VN" w:eastAsia="zh-CN"/>
              </w:rPr>
              <w:t xml:space="preserve">ngày làm việc </w:t>
            </w:r>
            <w:r w:rsidR="009E44F7" w:rsidRPr="00EC0494">
              <w:rPr>
                <w:rFonts w:ascii="Arial" w:hAnsi="Arial" w:cs="Arial"/>
                <w:bCs/>
                <w:color w:val="000000" w:themeColor="text1"/>
                <w:sz w:val="20"/>
                <w:szCs w:val="20"/>
                <w:lang w:val="am-ET"/>
              </w:rPr>
              <w:t>kể từ ngày cơ quan thuế có thông báo tiếp nhận hồ sơ</w:t>
            </w:r>
          </w:p>
          <w:p w14:paraId="7CEB9B14" w14:textId="1B89A990" w:rsidR="009E44F7" w:rsidRPr="00EC0494" w:rsidRDefault="00C12BD6" w:rsidP="00EC0494">
            <w:pPr>
              <w:pStyle w:val="oancuaDanhsach"/>
              <w:widowControl w:val="0"/>
              <w:adjustRightInd w:val="0"/>
              <w:snapToGrid w:val="0"/>
              <w:spacing w:after="120"/>
              <w:ind w:left="0"/>
              <w:contextualSpacing w:val="0"/>
              <w:rPr>
                <w:rFonts w:ascii="Arial" w:hAnsi="Arial" w:cs="Arial"/>
                <w:b/>
                <w:color w:val="000000" w:themeColor="text1"/>
                <w:sz w:val="20"/>
                <w:szCs w:val="20"/>
                <w:lang w:val="vi-VN"/>
              </w:rPr>
            </w:pPr>
            <w:r w:rsidRPr="00EC0494">
              <w:rPr>
                <w:rFonts w:ascii="Arial" w:hAnsi="Arial" w:cs="Arial"/>
                <w:b/>
                <w:bCs/>
                <w:color w:val="000000" w:themeColor="text1"/>
                <w:sz w:val="20"/>
                <w:szCs w:val="20"/>
                <w:bdr w:val="none" w:sz="0" w:space="0" w:color="auto" w:frame="1"/>
              </w:rPr>
              <w:t>(2)</w:t>
            </w:r>
            <w:r w:rsidRPr="00EC0494">
              <w:rPr>
                <w:rFonts w:ascii="Arial" w:hAnsi="Arial" w:cs="Arial"/>
                <w:color w:val="000000" w:themeColor="text1"/>
                <w:sz w:val="20"/>
                <w:szCs w:val="20"/>
                <w:bdr w:val="none" w:sz="0" w:space="0" w:color="auto" w:frame="1"/>
              </w:rPr>
              <w:t xml:space="preserve"> </w:t>
            </w:r>
            <w:r w:rsidR="009E44F7" w:rsidRPr="00EC0494">
              <w:rPr>
                <w:rFonts w:ascii="Arial" w:hAnsi="Arial" w:cs="Arial"/>
                <w:color w:val="000000" w:themeColor="text1"/>
                <w:sz w:val="20"/>
                <w:szCs w:val="20"/>
                <w:bdr w:val="none" w:sz="0" w:space="0" w:color="auto" w:frame="1"/>
                <w:lang w:val="vi-VN"/>
              </w:rPr>
              <w:t>Trường hợp hồ sơ đề nghị hoàn thuế:</w:t>
            </w:r>
          </w:p>
          <w:p w14:paraId="75A95C2D" w14:textId="77777777" w:rsidR="009E44F7" w:rsidRPr="00EC0494" w:rsidRDefault="009E44F7" w:rsidP="00EC0494">
            <w:pPr>
              <w:widowControl w:val="0"/>
              <w:tabs>
                <w:tab w:val="left" w:pos="851"/>
                <w:tab w:val="left" w:pos="880"/>
                <w:tab w:val="left" w:pos="993"/>
                <w:tab w:val="left" w:pos="1100"/>
              </w:tabs>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lang w:val="fr-FR"/>
              </w:rPr>
              <w:t xml:space="preserve">+ </w:t>
            </w:r>
            <w:r w:rsidRPr="00EC0494">
              <w:rPr>
                <w:rFonts w:ascii="Arial" w:hAnsi="Arial" w:cs="Arial"/>
                <w:bCs/>
                <w:color w:val="000000" w:themeColor="text1"/>
                <w:sz w:val="20"/>
                <w:szCs w:val="20"/>
                <w:lang w:val="am-ET"/>
              </w:rPr>
              <w:t>Đối với hồ sơ thuộc diện hoàn thuế trước chậm nhất là 06 ngày làm việc kể từ ngày cơ quan thuế có thông báo tiếp nhận hồ sơ hoàn thuế</w:t>
            </w:r>
            <w:r w:rsidRPr="00EC0494">
              <w:rPr>
                <w:rFonts w:ascii="Arial" w:hAnsi="Arial" w:cs="Arial"/>
                <w:bCs/>
                <w:color w:val="000000" w:themeColor="text1"/>
                <w:sz w:val="20"/>
                <w:szCs w:val="20"/>
              </w:rPr>
              <w:t xml:space="preserve"> (không bao gồm thời gian giải trình bổ sung của NNT)</w:t>
            </w:r>
          </w:p>
          <w:p w14:paraId="7D422BB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am-ET"/>
              </w:rPr>
            </w:pPr>
            <w:r w:rsidRPr="00EC0494">
              <w:rPr>
                <w:rFonts w:ascii="Arial" w:hAnsi="Arial" w:cs="Arial"/>
                <w:bCs/>
                <w:color w:val="000000" w:themeColor="text1"/>
                <w:sz w:val="20"/>
                <w:szCs w:val="20"/>
                <w:lang w:val="am-ET"/>
              </w:rPr>
              <w:t>+ Đối với hồ sơ thuộc diện kiểm tra trước hoàn thuế chậm nhất là 10 ngày làm việc kể từ ngày cơ quan thuế ban hành kết luận hoặc quyết định xử lý vi phạm sau khi kiểm tra tại trụ sở người nộp thuế.</w:t>
            </w:r>
          </w:p>
          <w:p w14:paraId="6E9532E6"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 xml:space="preserve">nêu trên </w:t>
            </w:r>
          </w:p>
        </w:tc>
      </w:tr>
    </w:tbl>
    <w:p w14:paraId="4AFB856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2E3AD6C1" w14:textId="77777777" w:rsidR="009E44F7" w:rsidRPr="00EC0494" w:rsidRDefault="009E44F7"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eastAsia="Times New Roman" w:hAnsi="Arial" w:cs="Arial"/>
          <w:b/>
          <w:color w:val="000000" w:themeColor="text1"/>
          <w:sz w:val="20"/>
          <w:szCs w:val="20"/>
          <w:lang w:val="am-ET"/>
        </w:rPr>
        <w:t xml:space="preserve">III. Quy trình nội bộ, quy trình điện tử áp dụng cho 03 thủ tục hành chính </w:t>
      </w:r>
    </w:p>
    <w:p w14:paraId="224D8561" w14:textId="1FDCEAF5" w:rsidR="009E44F7" w:rsidRPr="00EC0494" w:rsidRDefault="00C12BD6" w:rsidP="00EC0494">
      <w:pPr>
        <w:pStyle w:val="oancuaDanhsach"/>
        <w:widowControl w:val="0"/>
        <w:tabs>
          <w:tab w:val="left" w:pos="900"/>
          <w:tab w:val="left" w:pos="990"/>
        </w:tabs>
        <w:adjustRightInd w:val="0"/>
        <w:snapToGrid w:val="0"/>
        <w:spacing w:after="120"/>
        <w:ind w:left="0"/>
        <w:contextualSpacing w:val="0"/>
        <w:jc w:val="both"/>
        <w:rPr>
          <w:rFonts w:ascii="Arial" w:eastAsiaTheme="majorEastAsia" w:hAnsi="Arial" w:cs="Arial"/>
          <w:color w:val="000000" w:themeColor="text1"/>
          <w:sz w:val="20"/>
          <w:szCs w:val="20"/>
        </w:rPr>
      </w:pPr>
      <w:r w:rsidRPr="00EC0494">
        <w:rPr>
          <w:rFonts w:ascii="Arial" w:eastAsiaTheme="majorEastAsia" w:hAnsi="Arial" w:cs="Arial"/>
          <w:color w:val="000000" w:themeColor="text1"/>
          <w:sz w:val="20"/>
          <w:szCs w:val="20"/>
        </w:rPr>
        <w:t xml:space="preserve">1. </w:t>
      </w:r>
      <w:r w:rsidR="009E44F7" w:rsidRPr="00EC0494">
        <w:rPr>
          <w:rFonts w:ascii="Arial" w:eastAsiaTheme="majorEastAsia" w:hAnsi="Arial" w:cs="Arial"/>
          <w:color w:val="000000" w:themeColor="text1"/>
          <w:sz w:val="20"/>
          <w:szCs w:val="20"/>
        </w:rPr>
        <w:t xml:space="preserve">Đăng ký thuế lần đầu đối với người nộp thuế là tổ chức (trừ trường hợp đăng ký thuế theo cơ chế một cửa liên thông qua cơ quan đăng ký kinh doanh) (Mã TTHC  2.002225) </w:t>
      </w:r>
    </w:p>
    <w:p w14:paraId="130296DC" w14:textId="65B3B03C" w:rsidR="009E44F7" w:rsidRPr="00EC0494" w:rsidRDefault="00C12BD6" w:rsidP="00EC0494">
      <w:pPr>
        <w:pStyle w:val="oancuaDanhsach"/>
        <w:widowControl w:val="0"/>
        <w:tabs>
          <w:tab w:val="left" w:pos="90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eastAsiaTheme="majorEastAsia" w:hAnsi="Arial" w:cs="Arial"/>
          <w:color w:val="000000" w:themeColor="text1"/>
          <w:sz w:val="20"/>
          <w:szCs w:val="20"/>
        </w:rPr>
        <w:t xml:space="preserve">2. </w:t>
      </w:r>
      <w:r w:rsidR="009E44F7" w:rsidRPr="00EC0494">
        <w:rPr>
          <w:rFonts w:ascii="Arial" w:eastAsiaTheme="majorEastAsia" w:hAnsi="Arial" w:cs="Arial"/>
          <w:color w:val="000000" w:themeColor="text1"/>
          <w:sz w:val="20"/>
          <w:szCs w:val="20"/>
        </w:rPr>
        <w:t>Đăng ký thuế lần đầu đối với người nộp thuế là cá nhân, người phụ thuộc (Mã TTHC  1.008498)</w:t>
      </w:r>
    </w:p>
    <w:p w14:paraId="6562275F" w14:textId="0E0AE57A" w:rsidR="009E44F7" w:rsidRPr="00EC0494" w:rsidRDefault="00C12BD6" w:rsidP="00EC0494">
      <w:pPr>
        <w:pStyle w:val="oancuaDanhsach"/>
        <w:widowControl w:val="0"/>
        <w:tabs>
          <w:tab w:val="left" w:pos="90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eastAsiaTheme="majorEastAsia" w:hAnsi="Arial" w:cs="Arial"/>
          <w:color w:val="000000" w:themeColor="text1"/>
          <w:sz w:val="20"/>
          <w:szCs w:val="20"/>
        </w:rPr>
        <w:t xml:space="preserve">3. </w:t>
      </w:r>
      <w:r w:rsidR="009E44F7" w:rsidRPr="00EC0494">
        <w:rPr>
          <w:rFonts w:ascii="Arial" w:eastAsiaTheme="majorEastAsia" w:hAnsi="Arial" w:cs="Arial"/>
          <w:color w:val="000000" w:themeColor="text1"/>
          <w:sz w:val="20"/>
          <w:szCs w:val="20"/>
        </w:rPr>
        <w:t>Đăng ký thuế để khấu trừ và nộp thay nghĩa vụ thuế (Mã TTHC  1.008494)</w:t>
      </w:r>
      <w:r w:rsidR="009E44F7" w:rsidRPr="00EC0494">
        <w:rPr>
          <w:rFonts w:ascii="Arial" w:hAnsi="Arial" w:cs="Arial"/>
          <w:color w:val="000000" w:themeColor="text1"/>
          <w:sz w:val="20"/>
          <w:szCs w:val="20"/>
        </w:rPr>
        <w:t xml:space="preserve">  </w:t>
      </w:r>
    </w:p>
    <w:tbl>
      <w:tblPr>
        <w:tblStyle w:val="LiBang"/>
        <w:tblW w:w="5000" w:type="pct"/>
        <w:tblLook w:val="04A0" w:firstRow="1" w:lastRow="0" w:firstColumn="1" w:lastColumn="0" w:noHBand="0" w:noVBand="1"/>
      </w:tblPr>
      <w:tblGrid>
        <w:gridCol w:w="959"/>
        <w:gridCol w:w="3293"/>
        <w:gridCol w:w="1214"/>
        <w:gridCol w:w="1300"/>
        <w:gridCol w:w="1295"/>
        <w:gridCol w:w="956"/>
      </w:tblGrid>
      <w:tr w:rsidR="00C12BD6" w:rsidRPr="00EC0494" w14:paraId="29CE543D" w14:textId="77777777" w:rsidTr="00C12BD6">
        <w:tc>
          <w:tcPr>
            <w:tcW w:w="532" w:type="pct"/>
          </w:tcPr>
          <w:p w14:paraId="282430EA"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lastRenderedPageBreak/>
              <w:t>Stt</w:t>
            </w:r>
          </w:p>
        </w:tc>
        <w:tc>
          <w:tcPr>
            <w:tcW w:w="1826" w:type="pct"/>
          </w:tcPr>
          <w:p w14:paraId="0F75451F"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73" w:type="pct"/>
          </w:tcPr>
          <w:p w14:paraId="20E97983"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21" w:type="pct"/>
          </w:tcPr>
          <w:p w14:paraId="37E75E1C"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18" w:type="pct"/>
          </w:tcPr>
          <w:p w14:paraId="42122D41"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530" w:type="pct"/>
          </w:tcPr>
          <w:p w14:paraId="4E5EE6F0"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6780B46C" w14:textId="77777777" w:rsidTr="00C12BD6">
        <w:tc>
          <w:tcPr>
            <w:tcW w:w="532" w:type="pct"/>
          </w:tcPr>
          <w:p w14:paraId="6B8273D6"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26" w:type="pct"/>
          </w:tcPr>
          <w:p w14:paraId="06A2C41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73" w:type="pct"/>
          </w:tcPr>
          <w:p w14:paraId="2D4A719D"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p>
        </w:tc>
        <w:tc>
          <w:tcPr>
            <w:tcW w:w="721" w:type="pct"/>
          </w:tcPr>
          <w:p w14:paraId="1BF56F27"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p>
        </w:tc>
        <w:tc>
          <w:tcPr>
            <w:tcW w:w="718" w:type="pct"/>
          </w:tcPr>
          <w:p w14:paraId="31B5D9D9"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p>
        </w:tc>
        <w:tc>
          <w:tcPr>
            <w:tcW w:w="530" w:type="pct"/>
          </w:tcPr>
          <w:p w14:paraId="287339E4"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p>
        </w:tc>
      </w:tr>
    </w:tbl>
    <w:tbl>
      <w:tblPr>
        <w:tblStyle w:val="TableGrid14"/>
        <w:tblW w:w="5000" w:type="pct"/>
        <w:tblLook w:val="04A0" w:firstRow="1" w:lastRow="0" w:firstColumn="1" w:lastColumn="0" w:noHBand="0" w:noVBand="1"/>
      </w:tblPr>
      <w:tblGrid>
        <w:gridCol w:w="942"/>
        <w:gridCol w:w="3279"/>
        <w:gridCol w:w="1283"/>
        <w:gridCol w:w="1286"/>
        <w:gridCol w:w="1280"/>
        <w:gridCol w:w="947"/>
      </w:tblGrid>
      <w:tr w:rsidR="00C12BD6" w:rsidRPr="00EC0494" w14:paraId="11D185C0" w14:textId="77777777" w:rsidTr="00C12BD6">
        <w:trPr>
          <w:trHeight w:val="20"/>
        </w:trPr>
        <w:tc>
          <w:tcPr>
            <w:tcW w:w="523" w:type="pct"/>
            <w:vMerge w:val="restart"/>
          </w:tcPr>
          <w:p w14:paraId="4F966FD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tcPr>
          <w:p w14:paraId="594D9EC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r w:rsidR="00C12BD6" w:rsidRPr="00EC0494" w14:paraId="5F2D391E" w14:textId="77777777" w:rsidTr="00C12BD6">
        <w:trPr>
          <w:trHeight w:val="20"/>
        </w:trPr>
        <w:tc>
          <w:tcPr>
            <w:tcW w:w="523" w:type="pct"/>
            <w:vMerge/>
          </w:tcPr>
          <w:p w14:paraId="2E04CC7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18" w:type="pct"/>
          </w:tcPr>
          <w:p w14:paraId="092520D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706A8F2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4301E4D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3AB3FB4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25BB5BA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13" w:type="pct"/>
          </w:tcPr>
          <w:p w14:paraId="1FB7405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10" w:type="pct"/>
          </w:tcPr>
          <w:p w14:paraId="542B8E4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25FD7F9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523" w:type="pct"/>
          </w:tcPr>
          <w:p w14:paraId="0913FF1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0551A26" w14:textId="77777777" w:rsidTr="00C12BD6">
        <w:trPr>
          <w:trHeight w:val="20"/>
        </w:trPr>
        <w:tc>
          <w:tcPr>
            <w:tcW w:w="523" w:type="pct"/>
            <w:vMerge/>
          </w:tcPr>
          <w:p w14:paraId="64F51D1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18" w:type="pct"/>
          </w:tcPr>
          <w:p w14:paraId="2A6A22D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44C6AAD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13" w:type="pct"/>
          </w:tcPr>
          <w:p w14:paraId="149561D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10" w:type="pct"/>
          </w:tcPr>
          <w:p w14:paraId="41D807A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17AA0CC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523" w:type="pct"/>
          </w:tcPr>
          <w:p w14:paraId="71B9CF5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1418504" w14:textId="77777777" w:rsidTr="00C12BD6">
        <w:trPr>
          <w:trHeight w:val="20"/>
        </w:trPr>
        <w:tc>
          <w:tcPr>
            <w:tcW w:w="523" w:type="pct"/>
            <w:vMerge/>
          </w:tcPr>
          <w:p w14:paraId="5BD8E4E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18" w:type="pct"/>
          </w:tcPr>
          <w:p w14:paraId="2AD2DF4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76CD12E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13" w:type="pct"/>
          </w:tcPr>
          <w:p w14:paraId="345A9C1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10" w:type="pct"/>
          </w:tcPr>
          <w:p w14:paraId="132290C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523" w:type="pct"/>
          </w:tcPr>
          <w:p w14:paraId="30199A4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0D7AE91" w14:textId="77777777" w:rsidTr="00C12BD6">
        <w:trPr>
          <w:trHeight w:val="20"/>
        </w:trPr>
        <w:tc>
          <w:tcPr>
            <w:tcW w:w="523" w:type="pct"/>
          </w:tcPr>
          <w:p w14:paraId="2998CCC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818" w:type="pct"/>
          </w:tcPr>
          <w:p w14:paraId="65F4144D"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5FBBC86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p w14:paraId="42040FF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711" w:type="pct"/>
          </w:tcPr>
          <w:p w14:paraId="30E5CDA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T-VAN/eTax Mobile</w:t>
            </w:r>
          </w:p>
        </w:tc>
        <w:tc>
          <w:tcPr>
            <w:tcW w:w="713" w:type="pct"/>
          </w:tcPr>
          <w:p w14:paraId="7B0E4AD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10" w:type="pct"/>
          </w:tcPr>
          <w:p w14:paraId="6E5AF50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523" w:type="pct"/>
          </w:tcPr>
          <w:p w14:paraId="3276C10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E630D7E" w14:textId="77777777" w:rsidTr="00C12BD6">
        <w:trPr>
          <w:trHeight w:val="20"/>
        </w:trPr>
        <w:tc>
          <w:tcPr>
            <w:tcW w:w="523" w:type="pct"/>
          </w:tcPr>
          <w:p w14:paraId="3D50AAA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2</w:t>
            </w:r>
          </w:p>
        </w:tc>
        <w:tc>
          <w:tcPr>
            <w:tcW w:w="1818" w:type="pct"/>
          </w:tcPr>
          <w:p w14:paraId="5AB0529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395D36F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13" w:type="pct"/>
          </w:tcPr>
          <w:p w14:paraId="48132A0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710" w:type="pct"/>
          </w:tcPr>
          <w:p w14:paraId="223F34A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523" w:type="pct"/>
          </w:tcPr>
          <w:p w14:paraId="6DD34DF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545BE80" w14:textId="77777777" w:rsidTr="00C12BD6">
        <w:trPr>
          <w:trHeight w:val="20"/>
        </w:trPr>
        <w:tc>
          <w:tcPr>
            <w:tcW w:w="523" w:type="pct"/>
          </w:tcPr>
          <w:p w14:paraId="190971E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818" w:type="pct"/>
          </w:tcPr>
          <w:p w14:paraId="1A64015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0995211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3922E35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0A79649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6E14CDB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2F24F60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37FEE02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47E9225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55D6261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1380F23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54D8ECF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color w:val="000000" w:themeColor="text1"/>
                <w:sz w:val="20"/>
                <w:szCs w:val="20"/>
              </w:rPr>
              <w:t xml:space="preserve">- Văn thư các Ban/đơn nhận hồ sơ từ Phòng Hành chính, ghi sổ </w:t>
            </w:r>
            <w:r w:rsidRPr="00EC0494">
              <w:rPr>
                <w:rFonts w:ascii="Arial" w:hAnsi="Arial" w:cs="Arial"/>
                <w:color w:val="000000" w:themeColor="text1"/>
                <w:sz w:val="20"/>
                <w:szCs w:val="20"/>
              </w:rPr>
              <w:lastRenderedPageBreak/>
              <w:t>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21088AE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5FC6072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4B0D3C5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55D0689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3748346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68102AD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713" w:type="pct"/>
          </w:tcPr>
          <w:p w14:paraId="4F47590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10" w:type="pct"/>
          </w:tcPr>
          <w:p w14:paraId="7F2E8DB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37FEDC0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523" w:type="pct"/>
          </w:tcPr>
          <w:p w14:paraId="474CB84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70D7E8BB" w14:textId="77777777" w:rsidTr="00C12BD6">
        <w:trPr>
          <w:trHeight w:val="20"/>
        </w:trPr>
        <w:tc>
          <w:tcPr>
            <w:tcW w:w="523" w:type="pct"/>
          </w:tcPr>
          <w:p w14:paraId="3FAA1E6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818" w:type="pct"/>
          </w:tcPr>
          <w:p w14:paraId="7C5C1599"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3B58EC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173386C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13" w:type="pct"/>
          </w:tcPr>
          <w:p w14:paraId="2EC5EDA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10" w:type="pct"/>
          </w:tcPr>
          <w:p w14:paraId="7A3A574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523" w:type="pct"/>
          </w:tcPr>
          <w:p w14:paraId="2B3379E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7"/>
        <w:gridCol w:w="7104"/>
        <w:gridCol w:w="956"/>
      </w:tblGrid>
      <w:tr w:rsidR="00C12BD6" w:rsidRPr="00EC0494" w14:paraId="5EFCCEE9" w14:textId="77777777" w:rsidTr="00C12BD6">
        <w:tc>
          <w:tcPr>
            <w:tcW w:w="531" w:type="pct"/>
          </w:tcPr>
          <w:p w14:paraId="2608440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3939" w:type="pct"/>
          </w:tcPr>
          <w:p w14:paraId="262657D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530" w:type="pct"/>
          </w:tcPr>
          <w:p w14:paraId="2804E61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14"/>
        <w:tblW w:w="5000" w:type="pct"/>
        <w:tblLook w:val="04A0" w:firstRow="1" w:lastRow="0" w:firstColumn="1" w:lastColumn="0" w:noHBand="0" w:noVBand="1"/>
      </w:tblPr>
      <w:tblGrid>
        <w:gridCol w:w="958"/>
        <w:gridCol w:w="3293"/>
        <w:gridCol w:w="1215"/>
        <w:gridCol w:w="1300"/>
        <w:gridCol w:w="1295"/>
        <w:gridCol w:w="956"/>
      </w:tblGrid>
      <w:tr w:rsidR="00C12BD6" w:rsidRPr="00EC0494" w14:paraId="365CC4D0" w14:textId="77777777" w:rsidTr="00C12BD6">
        <w:trPr>
          <w:trHeight w:val="20"/>
        </w:trPr>
        <w:tc>
          <w:tcPr>
            <w:tcW w:w="531" w:type="pct"/>
          </w:tcPr>
          <w:p w14:paraId="239A9B7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69" w:type="pct"/>
            <w:gridSpan w:val="5"/>
          </w:tcPr>
          <w:p w14:paraId="7D4AB70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62F6435D" w14:textId="77777777" w:rsidTr="00C12BD6">
        <w:trPr>
          <w:trHeight w:val="20"/>
        </w:trPr>
        <w:tc>
          <w:tcPr>
            <w:tcW w:w="531" w:type="pct"/>
            <w:vMerge w:val="restart"/>
          </w:tcPr>
          <w:p w14:paraId="1FF732C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469" w:type="pct"/>
            <w:gridSpan w:val="5"/>
          </w:tcPr>
          <w:p w14:paraId="69650178"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6E49B147" w14:textId="77777777" w:rsidTr="00C12BD6">
        <w:trPr>
          <w:trHeight w:val="20"/>
        </w:trPr>
        <w:tc>
          <w:tcPr>
            <w:tcW w:w="531" w:type="pct"/>
            <w:vMerge/>
          </w:tcPr>
          <w:p w14:paraId="1C8340C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26" w:type="pct"/>
          </w:tcPr>
          <w:p w14:paraId="72589450"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74" w:type="pct"/>
          </w:tcPr>
          <w:p w14:paraId="4B3EBD98"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21" w:type="pct"/>
          </w:tcPr>
          <w:p w14:paraId="40FC45DD"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718" w:type="pct"/>
          </w:tcPr>
          <w:p w14:paraId="2910FA5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0B619BC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530" w:type="pct"/>
          </w:tcPr>
          <w:p w14:paraId="3AA1DA8A"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r>
      <w:tr w:rsidR="00C12BD6" w:rsidRPr="00EC0494" w14:paraId="0C94CDB0" w14:textId="77777777" w:rsidTr="00C12BD6">
        <w:trPr>
          <w:trHeight w:val="20"/>
        </w:trPr>
        <w:tc>
          <w:tcPr>
            <w:tcW w:w="531" w:type="pct"/>
            <w:vMerge w:val="restart"/>
          </w:tcPr>
          <w:p w14:paraId="1C22E62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4469" w:type="pct"/>
            <w:gridSpan w:val="5"/>
          </w:tcPr>
          <w:p w14:paraId="01E36B37"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5A1FFC7A" w14:textId="77777777" w:rsidTr="00C12BD6">
        <w:trPr>
          <w:trHeight w:val="20"/>
        </w:trPr>
        <w:tc>
          <w:tcPr>
            <w:tcW w:w="531" w:type="pct"/>
            <w:vMerge/>
          </w:tcPr>
          <w:p w14:paraId="43A38EF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26" w:type="pct"/>
          </w:tcPr>
          <w:p w14:paraId="74B062C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674" w:type="pct"/>
          </w:tcPr>
          <w:p w14:paraId="2DCA3AA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21" w:type="pct"/>
          </w:tcPr>
          <w:p w14:paraId="42398BF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718" w:type="pct"/>
          </w:tcPr>
          <w:p w14:paraId="34BB2E0A"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530" w:type="pct"/>
          </w:tcPr>
          <w:p w14:paraId="0BE20F0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7A67276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625F8C88"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069F2FD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23FA732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r w:rsidR="00C12BD6" w:rsidRPr="00EC0494" w14:paraId="4DC5B2C7" w14:textId="77777777" w:rsidTr="00C12BD6">
        <w:trPr>
          <w:trHeight w:val="20"/>
        </w:trPr>
        <w:tc>
          <w:tcPr>
            <w:tcW w:w="531" w:type="pct"/>
          </w:tcPr>
          <w:p w14:paraId="1825AA5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26" w:type="pct"/>
          </w:tcPr>
          <w:p w14:paraId="7804932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Xử lý hồ sơ</w:t>
            </w:r>
          </w:p>
        </w:tc>
        <w:tc>
          <w:tcPr>
            <w:tcW w:w="674" w:type="pct"/>
          </w:tcPr>
          <w:p w14:paraId="628E77A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tc>
        <w:tc>
          <w:tcPr>
            <w:tcW w:w="721" w:type="pct"/>
          </w:tcPr>
          <w:p w14:paraId="0E90B03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eastAsia="zh-CN"/>
              </w:rPr>
            </w:pPr>
          </w:p>
        </w:tc>
        <w:tc>
          <w:tcPr>
            <w:tcW w:w="718" w:type="pct"/>
          </w:tcPr>
          <w:p w14:paraId="5FC4D51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c>
          <w:tcPr>
            <w:tcW w:w="530" w:type="pct"/>
          </w:tcPr>
          <w:p w14:paraId="1D2FCC8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9"/>
        <w:gridCol w:w="3282"/>
        <w:gridCol w:w="1261"/>
        <w:gridCol w:w="1289"/>
        <w:gridCol w:w="1286"/>
        <w:gridCol w:w="950"/>
      </w:tblGrid>
      <w:tr w:rsidR="00C12BD6" w:rsidRPr="00EC0494" w14:paraId="64CF7AC2" w14:textId="77777777" w:rsidTr="00C12BD6">
        <w:trPr>
          <w:trHeight w:val="20"/>
        </w:trPr>
        <w:tc>
          <w:tcPr>
            <w:tcW w:w="526" w:type="pct"/>
            <w:vMerge w:val="restart"/>
          </w:tcPr>
          <w:p w14:paraId="3468596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474" w:type="pct"/>
            <w:gridSpan w:val="5"/>
          </w:tcPr>
          <w:p w14:paraId="223BA256"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đầy đủ theo quy định:</w:t>
            </w:r>
          </w:p>
        </w:tc>
      </w:tr>
      <w:tr w:rsidR="00C12BD6" w:rsidRPr="00EC0494" w14:paraId="1434310E" w14:textId="77777777" w:rsidTr="00C12BD6">
        <w:trPr>
          <w:trHeight w:val="20"/>
        </w:trPr>
        <w:tc>
          <w:tcPr>
            <w:tcW w:w="526" w:type="pct"/>
            <w:vMerge/>
          </w:tcPr>
          <w:p w14:paraId="06A5433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20" w:type="pct"/>
          </w:tcPr>
          <w:p w14:paraId="0D0F52B2"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 lập</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 gửi cho người nộp thuế.</w:t>
            </w:r>
          </w:p>
          <w:p w14:paraId="1FE42A5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99" w:type="pct"/>
            <w:vMerge w:val="restart"/>
          </w:tcPr>
          <w:p w14:paraId="0F3A185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15" w:type="pct"/>
          </w:tcPr>
          <w:p w14:paraId="42C574D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nl-NL"/>
              </w:rPr>
              <w:t>Trong thời hạn 02 (hai) ngày làm việc kể từ ngày tiếp nhận hồ sơ</w:t>
            </w:r>
          </w:p>
        </w:tc>
        <w:tc>
          <w:tcPr>
            <w:tcW w:w="713" w:type="pct"/>
            <w:vMerge w:val="restart"/>
          </w:tcPr>
          <w:p w14:paraId="2C1F1EE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iCs/>
                <w:color w:val="000000" w:themeColor="text1"/>
                <w:sz w:val="20"/>
                <w:szCs w:val="20"/>
              </w:rPr>
              <w:t>T</w:t>
            </w:r>
            <w:r w:rsidRPr="00EC0494">
              <w:rPr>
                <w:rFonts w:ascii="Arial" w:hAnsi="Arial" w:cs="Arial"/>
                <w:color w:val="000000" w:themeColor="text1"/>
                <w:sz w:val="20"/>
                <w:szCs w:val="20"/>
                <w:lang w:val="nl-NL"/>
              </w:rPr>
              <w:t>hông báo về việc giải trình bổ sung thông tin, tài liệu</w:t>
            </w:r>
          </w:p>
        </w:tc>
        <w:tc>
          <w:tcPr>
            <w:tcW w:w="526" w:type="pct"/>
          </w:tcPr>
          <w:p w14:paraId="40F1B83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FCB5E39" w14:textId="77777777" w:rsidTr="00C12BD6">
        <w:trPr>
          <w:trHeight w:val="20"/>
        </w:trPr>
        <w:tc>
          <w:tcPr>
            <w:tcW w:w="526" w:type="pct"/>
            <w:vMerge/>
          </w:tcPr>
          <w:p w14:paraId="314AA63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20" w:type="pct"/>
          </w:tcPr>
          <w:p w14:paraId="17D7C522"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4BB2567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HTTT điện tử mà NNT gửi hồ sơ sẽ tự động gửi </w:t>
            </w:r>
            <w:r w:rsidRPr="00EC0494">
              <w:rPr>
                <w:rFonts w:ascii="Arial" w:hAnsi="Arial" w:cs="Arial"/>
                <w:iCs/>
                <w:color w:val="000000" w:themeColor="text1"/>
                <w:sz w:val="20"/>
                <w:szCs w:val="20"/>
              </w:rPr>
              <w:t>T</w:t>
            </w:r>
            <w:r w:rsidRPr="00EC0494">
              <w:rPr>
                <w:rFonts w:ascii="Arial" w:hAnsi="Arial" w:cs="Arial"/>
                <w:color w:val="000000" w:themeColor="text1"/>
                <w:sz w:val="20"/>
                <w:szCs w:val="20"/>
                <w:lang w:val="nl-NL"/>
              </w:rPr>
              <w:t>hông báo về việc giải trình bổ sung thông tin, tài liệu</w:t>
            </w:r>
          </w:p>
        </w:tc>
        <w:tc>
          <w:tcPr>
            <w:tcW w:w="699" w:type="pct"/>
            <w:vMerge/>
          </w:tcPr>
          <w:p w14:paraId="13ABADA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15" w:type="pct"/>
          </w:tcPr>
          <w:p w14:paraId="3C32CA9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sz w:val="20"/>
                <w:szCs w:val="20"/>
                <w:lang w:val="nl-NL"/>
              </w:rPr>
              <w:t>Trong thời hạn 01 (một) ngày làm việc kể từ ngày HTTT điện tử ghi nhận việc nộp hồ sơ</w:t>
            </w:r>
          </w:p>
        </w:tc>
        <w:tc>
          <w:tcPr>
            <w:tcW w:w="713" w:type="pct"/>
            <w:vMerge/>
          </w:tcPr>
          <w:p w14:paraId="03940A8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526" w:type="pct"/>
          </w:tcPr>
          <w:p w14:paraId="6163E16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265B8EF" w14:textId="77777777" w:rsidTr="00C12BD6">
        <w:trPr>
          <w:trHeight w:val="20"/>
        </w:trPr>
        <w:tc>
          <w:tcPr>
            <w:tcW w:w="526" w:type="pct"/>
            <w:vMerge w:val="restart"/>
          </w:tcPr>
          <w:p w14:paraId="47EA8BD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474" w:type="pct"/>
            <w:gridSpan w:val="5"/>
          </w:tcPr>
          <w:p w14:paraId="0C02CC56"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đầy đủ theo quy định:</w:t>
            </w:r>
          </w:p>
        </w:tc>
      </w:tr>
      <w:tr w:rsidR="00C12BD6" w:rsidRPr="00EC0494" w14:paraId="6F5B7441" w14:textId="77777777" w:rsidTr="00C12BD6">
        <w:trPr>
          <w:trHeight w:val="20"/>
        </w:trPr>
        <w:tc>
          <w:tcPr>
            <w:tcW w:w="526" w:type="pct"/>
            <w:vMerge/>
          </w:tcPr>
          <w:p w14:paraId="7374A3C7"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820" w:type="pct"/>
          </w:tcPr>
          <w:p w14:paraId="5CBC0C4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Xử lý cấp mã số thuế và ban hành Giấy chứng nhận đăng ký thuế hoặc Thông báo mã số thuế</w:t>
            </w:r>
          </w:p>
        </w:tc>
        <w:tc>
          <w:tcPr>
            <w:tcW w:w="699" w:type="pct"/>
          </w:tcPr>
          <w:p w14:paraId="352F7A0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 xml:space="preserve">Công chức giải quyết </w:t>
            </w:r>
            <w:r w:rsidRPr="00EC0494">
              <w:rPr>
                <w:rFonts w:ascii="Arial" w:hAnsi="Arial" w:cs="Arial"/>
                <w:color w:val="000000" w:themeColor="text1"/>
                <w:sz w:val="20"/>
                <w:szCs w:val="20"/>
                <w:lang w:eastAsia="zh-CN"/>
              </w:rPr>
              <w:lastRenderedPageBreak/>
              <w:t>hồ sơ/</w:t>
            </w:r>
            <w:r w:rsidRPr="00EC0494">
              <w:rPr>
                <w:rFonts w:ascii="Arial" w:hAnsi="Arial" w:cs="Arial"/>
                <w:color w:val="000000" w:themeColor="text1"/>
                <w:sz w:val="20"/>
                <w:szCs w:val="20"/>
              </w:rPr>
              <w:t>Lãnh đạo CQT</w:t>
            </w:r>
          </w:p>
        </w:tc>
        <w:tc>
          <w:tcPr>
            <w:tcW w:w="715" w:type="pct"/>
          </w:tcPr>
          <w:p w14:paraId="7969128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Trong thời hạn 03 ngày làm việc kể từ </w:t>
            </w:r>
            <w:r w:rsidRPr="00EC0494">
              <w:rPr>
                <w:rFonts w:ascii="Arial" w:hAnsi="Arial" w:cs="Arial"/>
                <w:color w:val="000000" w:themeColor="text1"/>
                <w:sz w:val="20"/>
                <w:szCs w:val="20"/>
              </w:rPr>
              <w:lastRenderedPageBreak/>
              <w:t>ngày:</w:t>
            </w:r>
          </w:p>
          <w:p w14:paraId="4EF93A95" w14:textId="77777777" w:rsidR="009E44F7" w:rsidRPr="00EC0494" w:rsidRDefault="009E44F7" w:rsidP="00EC0494">
            <w:pPr>
              <w:widowControl w:val="0"/>
              <w:tabs>
                <w:tab w:val="left" w:pos="285"/>
              </w:tabs>
              <w:adjustRightInd w:val="0"/>
              <w:snapToGrid w:val="0"/>
              <w:spacing w:after="120"/>
              <w:rPr>
                <w:rFonts w:ascii="Arial" w:hAnsi="Arial" w:cs="Arial"/>
                <w:bCs/>
                <w:color w:val="000000" w:themeColor="text1"/>
                <w:sz w:val="20"/>
                <w:szCs w:val="20"/>
                <w:lang w:val="nl-NL"/>
              </w:rPr>
            </w:pPr>
            <w:r w:rsidRPr="00EC0494">
              <w:rPr>
                <w:rFonts w:ascii="Arial" w:hAnsi="Arial" w:cs="Arial"/>
                <w:color w:val="000000" w:themeColor="text1"/>
                <w:sz w:val="20"/>
                <w:szCs w:val="20"/>
              </w:rPr>
              <w:t xml:space="preserve">- </w:t>
            </w:r>
            <w:r w:rsidRPr="00EC0494">
              <w:rPr>
                <w:rFonts w:ascii="Arial" w:hAnsi="Arial" w:cs="Arial"/>
                <w:bCs/>
                <w:color w:val="000000" w:themeColor="text1"/>
                <w:sz w:val="20"/>
                <w:szCs w:val="20"/>
                <w:lang w:val="nl-NL"/>
              </w:rPr>
              <w:t>HTTT điện tử ghi nhận việc nộp hồ sơ (đối với hồ sơ điện tử.</w:t>
            </w:r>
          </w:p>
          <w:p w14:paraId="4A49491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sz w:val="20"/>
                <w:szCs w:val="20"/>
                <w:lang w:val="nl-NL"/>
              </w:rPr>
              <w:t>- Cơ quan thuế nhận đủ hồ sơ của NNT (đối với hồ sơ giấy)</w:t>
            </w:r>
          </w:p>
        </w:tc>
        <w:tc>
          <w:tcPr>
            <w:tcW w:w="713" w:type="pct"/>
          </w:tcPr>
          <w:p w14:paraId="78868EF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Giấy chứng nhận đăng ký thuế/Thông báo mã số </w:t>
            </w:r>
            <w:r w:rsidRPr="00EC0494">
              <w:rPr>
                <w:rFonts w:ascii="Arial" w:hAnsi="Arial" w:cs="Arial"/>
                <w:color w:val="000000" w:themeColor="text1"/>
                <w:sz w:val="20"/>
                <w:szCs w:val="20"/>
              </w:rPr>
              <w:lastRenderedPageBreak/>
              <w:t>thuế</w:t>
            </w:r>
          </w:p>
        </w:tc>
        <w:tc>
          <w:tcPr>
            <w:tcW w:w="526" w:type="pct"/>
          </w:tcPr>
          <w:p w14:paraId="5D28554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841F6EF" w14:textId="77777777" w:rsidTr="00C12BD6">
        <w:trPr>
          <w:trHeight w:val="20"/>
        </w:trPr>
        <w:tc>
          <w:tcPr>
            <w:tcW w:w="526" w:type="pct"/>
            <w:vMerge w:val="restart"/>
          </w:tcPr>
          <w:p w14:paraId="2287D30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lang w:val="vi-VN"/>
              </w:rPr>
              <w:lastRenderedPageBreak/>
              <w:t xml:space="preserve">Bước </w:t>
            </w:r>
            <w:r w:rsidRPr="00EC0494">
              <w:rPr>
                <w:rFonts w:ascii="Arial" w:hAnsi="Arial" w:cs="Arial"/>
                <w:b/>
                <w:color w:val="000000" w:themeColor="text1"/>
                <w:sz w:val="20"/>
                <w:szCs w:val="20"/>
              </w:rPr>
              <w:t>4</w:t>
            </w:r>
          </w:p>
        </w:tc>
        <w:tc>
          <w:tcPr>
            <w:tcW w:w="1820" w:type="pct"/>
          </w:tcPr>
          <w:p w14:paraId="4FB89A3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iCs/>
                <w:color w:val="000000" w:themeColor="text1"/>
                <w:sz w:val="20"/>
                <w:szCs w:val="20"/>
              </w:rPr>
              <w:t>Trả kết quả giải quyết</w:t>
            </w:r>
          </w:p>
        </w:tc>
        <w:tc>
          <w:tcPr>
            <w:tcW w:w="699" w:type="pct"/>
          </w:tcPr>
          <w:p w14:paraId="78016A4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15" w:type="pct"/>
          </w:tcPr>
          <w:p w14:paraId="6956088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13" w:type="pct"/>
          </w:tcPr>
          <w:p w14:paraId="2491A61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526" w:type="pct"/>
          </w:tcPr>
          <w:p w14:paraId="029E918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B37B519" w14:textId="77777777" w:rsidTr="00C12BD6">
        <w:trPr>
          <w:trHeight w:val="20"/>
        </w:trPr>
        <w:tc>
          <w:tcPr>
            <w:tcW w:w="526" w:type="pct"/>
            <w:vMerge/>
          </w:tcPr>
          <w:p w14:paraId="35AAF13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20" w:type="pct"/>
          </w:tcPr>
          <w:p w14:paraId="79F492E9"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36B4DCD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tcPr>
          <w:p w14:paraId="538A23F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15" w:type="pct"/>
          </w:tcPr>
          <w:p w14:paraId="7592831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13" w:type="pct"/>
          </w:tcPr>
          <w:p w14:paraId="10BCB4D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526" w:type="pct"/>
            <w:vMerge w:val="restart"/>
          </w:tcPr>
          <w:p w14:paraId="32729D0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7200131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07E8BCD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06A0234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4874FDC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C589092" w14:textId="77777777" w:rsidTr="00C12BD6">
        <w:trPr>
          <w:trHeight w:val="20"/>
        </w:trPr>
        <w:tc>
          <w:tcPr>
            <w:tcW w:w="526" w:type="pct"/>
            <w:vMerge/>
          </w:tcPr>
          <w:p w14:paraId="332B4DB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20" w:type="pct"/>
          </w:tcPr>
          <w:p w14:paraId="1F50F97D"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007FF6FF" w14:textId="77777777" w:rsidR="009E44F7" w:rsidRPr="00EC0494" w:rsidRDefault="009E44F7" w:rsidP="00EC0494">
            <w:pPr>
              <w:widowControl w:val="0"/>
              <w:adjustRightInd w:val="0"/>
              <w:snapToGrid w:val="0"/>
              <w:spacing w:after="120"/>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48334C2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T-VAN/eTax Mobile</w:t>
            </w:r>
          </w:p>
        </w:tc>
        <w:tc>
          <w:tcPr>
            <w:tcW w:w="715" w:type="pct"/>
          </w:tcPr>
          <w:p w14:paraId="72FD8B3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713" w:type="pct"/>
          </w:tcPr>
          <w:p w14:paraId="03D2F63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báo/Giấy chứng nhận điện tử</w:t>
            </w:r>
          </w:p>
        </w:tc>
        <w:tc>
          <w:tcPr>
            <w:tcW w:w="526" w:type="pct"/>
            <w:vMerge/>
          </w:tcPr>
          <w:p w14:paraId="4F3C035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r>
      <w:tr w:rsidR="00C12BD6" w:rsidRPr="00EC0494" w14:paraId="4000726A" w14:textId="77777777" w:rsidTr="00C12BD6">
        <w:trPr>
          <w:trHeight w:val="20"/>
        </w:trPr>
        <w:tc>
          <w:tcPr>
            <w:tcW w:w="526" w:type="pct"/>
          </w:tcPr>
          <w:p w14:paraId="7CAF0FD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20" w:type="pct"/>
          </w:tcPr>
          <w:p w14:paraId="62FEE2DF"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tcPr>
          <w:p w14:paraId="6752815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15" w:type="pct"/>
          </w:tcPr>
          <w:p w14:paraId="6337E76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p>
        </w:tc>
        <w:tc>
          <w:tcPr>
            <w:tcW w:w="713" w:type="pct"/>
          </w:tcPr>
          <w:p w14:paraId="72B43DB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526" w:type="pct"/>
          </w:tcPr>
          <w:p w14:paraId="07B1832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D40C49C" w14:textId="77777777" w:rsidTr="00C12BD6">
        <w:trPr>
          <w:trHeight w:val="20"/>
        </w:trPr>
        <w:tc>
          <w:tcPr>
            <w:tcW w:w="526" w:type="pct"/>
          </w:tcPr>
          <w:p w14:paraId="6C3215C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820" w:type="pct"/>
          </w:tcPr>
          <w:p w14:paraId="587AB295"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7621F3FD"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tcPr>
          <w:p w14:paraId="0F9A266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715" w:type="pct"/>
          </w:tcPr>
          <w:p w14:paraId="27BFE9B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13" w:type="pct"/>
          </w:tcPr>
          <w:p w14:paraId="08755F4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526" w:type="pct"/>
          </w:tcPr>
          <w:p w14:paraId="19D50C2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82ED4FD" w14:textId="77777777" w:rsidTr="00C12BD6">
        <w:trPr>
          <w:trHeight w:val="20"/>
        </w:trPr>
        <w:tc>
          <w:tcPr>
            <w:tcW w:w="526" w:type="pct"/>
          </w:tcPr>
          <w:p w14:paraId="58C3593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820" w:type="pct"/>
          </w:tcPr>
          <w:p w14:paraId="59430DFD"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7C7C8FC7"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tcPr>
          <w:p w14:paraId="51A4C29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715" w:type="pct"/>
          </w:tcPr>
          <w:p w14:paraId="38C94FD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13" w:type="pct"/>
          </w:tcPr>
          <w:p w14:paraId="1E093ED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526" w:type="pct"/>
          </w:tcPr>
          <w:p w14:paraId="63BD172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C8339D4" w14:textId="77777777" w:rsidTr="00C12BD6">
        <w:trPr>
          <w:trHeight w:val="20"/>
        </w:trPr>
        <w:tc>
          <w:tcPr>
            <w:tcW w:w="5000" w:type="pct"/>
            <w:gridSpan w:val="6"/>
          </w:tcPr>
          <w:p w14:paraId="67ADDE3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 xml:space="preserve">03 </w:t>
            </w:r>
            <w:r w:rsidRPr="00EC0494">
              <w:rPr>
                <w:rFonts w:ascii="Arial" w:hAnsi="Arial" w:cs="Arial"/>
                <w:bCs/>
                <w:color w:val="000000" w:themeColor="text1"/>
                <w:sz w:val="20"/>
                <w:szCs w:val="20"/>
                <w:lang w:val="am-ET"/>
              </w:rPr>
              <w:t>ngày làm việc</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lang w:val="am-ET"/>
              </w:rPr>
              <w:t>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14333BA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214E1F2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4D0F0525" w14:textId="77777777" w:rsidR="009E44F7" w:rsidRPr="00EC0494" w:rsidRDefault="009E44F7"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eastAsia="Times New Roman" w:hAnsi="Arial" w:cs="Arial"/>
          <w:b/>
          <w:color w:val="000000" w:themeColor="text1"/>
          <w:sz w:val="20"/>
          <w:szCs w:val="20"/>
          <w:lang w:val="am-ET"/>
        </w:rPr>
        <w:t>I</w:t>
      </w:r>
      <w:r w:rsidRPr="00EC0494">
        <w:rPr>
          <w:rFonts w:ascii="Arial" w:eastAsia="Times New Roman" w:hAnsi="Arial" w:cs="Arial"/>
          <w:b/>
          <w:color w:val="000000" w:themeColor="text1"/>
          <w:sz w:val="20"/>
          <w:szCs w:val="20"/>
        </w:rPr>
        <w:t>V</w:t>
      </w:r>
      <w:r w:rsidRPr="00EC0494">
        <w:rPr>
          <w:rFonts w:ascii="Arial" w:eastAsia="Times New Roman" w:hAnsi="Arial" w:cs="Arial"/>
          <w:b/>
          <w:color w:val="000000" w:themeColor="text1"/>
          <w:sz w:val="20"/>
          <w:szCs w:val="20"/>
          <w:lang w:val="am-ET"/>
        </w:rPr>
        <w:t xml:space="preserve">. Quy trình nội bộ, quy trình điện tử áp dụng cho </w:t>
      </w:r>
      <w:r w:rsidRPr="00EC0494">
        <w:rPr>
          <w:rFonts w:ascii="Arial" w:eastAsia="Times New Roman" w:hAnsi="Arial" w:cs="Arial"/>
          <w:b/>
          <w:color w:val="000000" w:themeColor="text1"/>
          <w:sz w:val="20"/>
          <w:szCs w:val="20"/>
        </w:rPr>
        <w:t>03</w:t>
      </w:r>
      <w:r w:rsidRPr="00EC0494">
        <w:rPr>
          <w:rFonts w:ascii="Arial" w:eastAsia="Times New Roman" w:hAnsi="Arial" w:cs="Arial"/>
          <w:b/>
          <w:color w:val="000000" w:themeColor="text1"/>
          <w:sz w:val="20"/>
          <w:szCs w:val="20"/>
          <w:lang w:val="am-ET"/>
        </w:rPr>
        <w:t xml:space="preserve"> thủ tục hành chính</w:t>
      </w:r>
    </w:p>
    <w:p w14:paraId="544549B0" w14:textId="43390D31" w:rsidR="009E44F7" w:rsidRPr="00EC0494" w:rsidRDefault="00C12BD6" w:rsidP="00EC0494">
      <w:pPr>
        <w:pStyle w:val="oancuaDanhsach"/>
        <w:widowControl w:val="0"/>
        <w:tabs>
          <w:tab w:val="left" w:pos="900"/>
          <w:tab w:val="left" w:pos="1170"/>
        </w:tabs>
        <w:adjustRightInd w:val="0"/>
        <w:snapToGrid w:val="0"/>
        <w:spacing w:after="120"/>
        <w:ind w:left="0"/>
        <w:contextualSpacing w:val="0"/>
        <w:jc w:val="both"/>
        <w:rPr>
          <w:rFonts w:ascii="Arial" w:eastAsiaTheme="majorEastAsia" w:hAnsi="Arial" w:cs="Arial"/>
          <w:color w:val="000000" w:themeColor="text1"/>
          <w:sz w:val="20"/>
          <w:szCs w:val="20"/>
        </w:rPr>
      </w:pPr>
      <w:r w:rsidRPr="00EC0494">
        <w:rPr>
          <w:rFonts w:ascii="Arial" w:eastAsiaTheme="majorEastAsia" w:hAnsi="Arial" w:cs="Arial"/>
          <w:color w:val="000000" w:themeColor="text1"/>
          <w:sz w:val="20"/>
          <w:szCs w:val="20"/>
        </w:rPr>
        <w:t xml:space="preserve">1. </w:t>
      </w:r>
      <w:r w:rsidR="009E44F7" w:rsidRPr="00EC0494">
        <w:rPr>
          <w:rFonts w:ascii="Arial" w:eastAsiaTheme="majorEastAsia" w:hAnsi="Arial" w:cs="Arial"/>
          <w:color w:val="000000" w:themeColor="text1"/>
          <w:sz w:val="20"/>
          <w:szCs w:val="20"/>
        </w:rPr>
        <w:t>Đăng ký thuế trong trường hợp chia, tách, hợp nhất, sáp nhập tổ chức (Mã TTHC 1.008759)</w:t>
      </w:r>
    </w:p>
    <w:p w14:paraId="0128B856" w14:textId="2CA6C670" w:rsidR="009E44F7" w:rsidRPr="00EC0494" w:rsidRDefault="00C12BD6" w:rsidP="00EC0494">
      <w:pPr>
        <w:pStyle w:val="oancuaDanhsach"/>
        <w:widowControl w:val="0"/>
        <w:tabs>
          <w:tab w:val="left" w:pos="90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eastAsiaTheme="majorEastAsia" w:hAnsi="Arial" w:cs="Arial"/>
          <w:color w:val="000000" w:themeColor="text1"/>
          <w:sz w:val="20"/>
          <w:szCs w:val="20"/>
        </w:rPr>
        <w:t xml:space="preserve">2. </w:t>
      </w:r>
      <w:r w:rsidR="009E44F7" w:rsidRPr="00EC0494">
        <w:rPr>
          <w:rFonts w:ascii="Arial" w:eastAsiaTheme="majorEastAsia" w:hAnsi="Arial" w:cs="Arial"/>
          <w:color w:val="000000" w:themeColor="text1"/>
          <w:sz w:val="20"/>
          <w:szCs w:val="20"/>
        </w:rPr>
        <w:t xml:space="preserve">Đăng ký thuế đối với trường hợp chuyển đổi mô hình hoạt động của tổ chức (Chuyển đơn vị phụ thuộc thành đơn vị độc lập hoặc ngược lại) (Mã TTHC  2.002321)  </w:t>
      </w:r>
    </w:p>
    <w:p w14:paraId="12347517" w14:textId="3D8A49AA" w:rsidR="009E44F7" w:rsidRPr="00EC0494" w:rsidRDefault="00C12BD6" w:rsidP="00EC0494">
      <w:pPr>
        <w:pStyle w:val="oancuaDanhsach"/>
        <w:widowControl w:val="0"/>
        <w:tabs>
          <w:tab w:val="left" w:pos="900"/>
          <w:tab w:val="left" w:pos="117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3. </w:t>
      </w:r>
      <w:r w:rsidR="009E44F7" w:rsidRPr="00EC0494">
        <w:rPr>
          <w:rFonts w:ascii="Arial" w:hAnsi="Arial" w:cs="Arial"/>
          <w:color w:val="000000" w:themeColor="text1"/>
          <w:sz w:val="20"/>
          <w:szCs w:val="20"/>
        </w:rPr>
        <w:t xml:space="preserve">Khôi phục mã số thuế (Mã TTHC  1.008510)   </w:t>
      </w:r>
    </w:p>
    <w:tbl>
      <w:tblPr>
        <w:tblStyle w:val="LiBang"/>
        <w:tblW w:w="5000" w:type="pct"/>
        <w:tblLook w:val="04A0" w:firstRow="1" w:lastRow="0" w:firstColumn="1" w:lastColumn="0" w:noHBand="0" w:noVBand="1"/>
      </w:tblPr>
      <w:tblGrid>
        <w:gridCol w:w="957"/>
        <w:gridCol w:w="3551"/>
        <w:gridCol w:w="1367"/>
        <w:gridCol w:w="1230"/>
        <w:gridCol w:w="1230"/>
        <w:gridCol w:w="682"/>
      </w:tblGrid>
      <w:tr w:rsidR="00C12BD6" w:rsidRPr="00EC0494" w14:paraId="6A2FAA4D" w14:textId="77777777" w:rsidTr="00C12BD6">
        <w:trPr>
          <w:tblHeader/>
        </w:trPr>
        <w:tc>
          <w:tcPr>
            <w:tcW w:w="531" w:type="pct"/>
            <w:vAlign w:val="center"/>
          </w:tcPr>
          <w:p w14:paraId="017CAF87"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lang w:val="am-ET"/>
              </w:rPr>
              <w:br w:type="page"/>
            </w:r>
            <w:r w:rsidRPr="00EC0494">
              <w:rPr>
                <w:rFonts w:ascii="Arial" w:hAnsi="Arial" w:cs="Arial"/>
                <w:b/>
                <w:color w:val="000000" w:themeColor="text1"/>
                <w:sz w:val="20"/>
                <w:szCs w:val="20"/>
              </w:rPr>
              <w:t>Stt</w:t>
            </w:r>
          </w:p>
        </w:tc>
        <w:tc>
          <w:tcPr>
            <w:tcW w:w="1969" w:type="pct"/>
            <w:vAlign w:val="center"/>
          </w:tcPr>
          <w:p w14:paraId="2766878D"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58" w:type="pct"/>
            <w:vAlign w:val="center"/>
          </w:tcPr>
          <w:p w14:paraId="236B0295"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2" w:type="pct"/>
            <w:vAlign w:val="center"/>
          </w:tcPr>
          <w:p w14:paraId="5B4EC700"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82" w:type="pct"/>
            <w:vAlign w:val="center"/>
          </w:tcPr>
          <w:p w14:paraId="78351FAA"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8" w:type="pct"/>
            <w:vAlign w:val="center"/>
          </w:tcPr>
          <w:p w14:paraId="290CC6B4"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2AD82A2F" w14:textId="77777777" w:rsidTr="00C12BD6">
        <w:tc>
          <w:tcPr>
            <w:tcW w:w="531" w:type="pct"/>
            <w:vAlign w:val="center"/>
          </w:tcPr>
          <w:p w14:paraId="41A52DAE"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69" w:type="pct"/>
            <w:vAlign w:val="center"/>
          </w:tcPr>
          <w:p w14:paraId="78D640A7"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58" w:type="pct"/>
            <w:vAlign w:val="center"/>
          </w:tcPr>
          <w:p w14:paraId="4E7B3BB5"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p>
        </w:tc>
        <w:tc>
          <w:tcPr>
            <w:tcW w:w="682" w:type="pct"/>
            <w:vAlign w:val="center"/>
          </w:tcPr>
          <w:p w14:paraId="68AE5E1A"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p>
        </w:tc>
        <w:tc>
          <w:tcPr>
            <w:tcW w:w="682" w:type="pct"/>
            <w:vAlign w:val="center"/>
          </w:tcPr>
          <w:p w14:paraId="045CF300"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p>
        </w:tc>
        <w:tc>
          <w:tcPr>
            <w:tcW w:w="378" w:type="pct"/>
            <w:vAlign w:val="center"/>
          </w:tcPr>
          <w:p w14:paraId="7CE2FB85"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p>
        </w:tc>
      </w:tr>
    </w:tbl>
    <w:tbl>
      <w:tblPr>
        <w:tblStyle w:val="TableGrid14"/>
        <w:tblW w:w="5000" w:type="pct"/>
        <w:tblLook w:val="04A0" w:firstRow="1" w:lastRow="0" w:firstColumn="1" w:lastColumn="0" w:noHBand="0" w:noVBand="1"/>
      </w:tblPr>
      <w:tblGrid>
        <w:gridCol w:w="957"/>
        <w:gridCol w:w="3553"/>
        <w:gridCol w:w="1389"/>
        <w:gridCol w:w="1206"/>
        <w:gridCol w:w="1230"/>
        <w:gridCol w:w="682"/>
      </w:tblGrid>
      <w:tr w:rsidR="00C12BD6" w:rsidRPr="00EC0494" w14:paraId="4175A977" w14:textId="77777777" w:rsidTr="00C12BD6">
        <w:trPr>
          <w:trHeight w:val="20"/>
        </w:trPr>
        <w:tc>
          <w:tcPr>
            <w:tcW w:w="531" w:type="pct"/>
          </w:tcPr>
          <w:p w14:paraId="41D7132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69" w:type="pct"/>
            <w:gridSpan w:val="5"/>
          </w:tcPr>
          <w:p w14:paraId="7305D2D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r w:rsidR="00C12BD6" w:rsidRPr="00EC0494" w14:paraId="3AACAAE9" w14:textId="77777777" w:rsidTr="00C12BD6">
        <w:trPr>
          <w:trHeight w:val="20"/>
        </w:trPr>
        <w:tc>
          <w:tcPr>
            <w:tcW w:w="531" w:type="pct"/>
            <w:vMerge w:val="restart"/>
          </w:tcPr>
          <w:p w14:paraId="59F318B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70" w:type="pct"/>
          </w:tcPr>
          <w:p w14:paraId="5E08003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73FC3E3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2EEC1C8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330F186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70" w:type="pct"/>
          </w:tcPr>
          <w:p w14:paraId="6528B59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69" w:type="pct"/>
          </w:tcPr>
          <w:p w14:paraId="65CBFB5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82" w:type="pct"/>
          </w:tcPr>
          <w:p w14:paraId="5D76E28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34DCE9F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8" w:type="pct"/>
          </w:tcPr>
          <w:p w14:paraId="1A07DCC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FC5DC9F" w14:textId="77777777" w:rsidTr="00C12BD6">
        <w:trPr>
          <w:trHeight w:val="20"/>
        </w:trPr>
        <w:tc>
          <w:tcPr>
            <w:tcW w:w="531" w:type="pct"/>
            <w:vMerge/>
          </w:tcPr>
          <w:p w14:paraId="0D257B7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70" w:type="pct"/>
          </w:tcPr>
          <w:p w14:paraId="71FE87B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70" w:type="pct"/>
          </w:tcPr>
          <w:p w14:paraId="4CA9E24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69" w:type="pct"/>
          </w:tcPr>
          <w:p w14:paraId="2C5BAE5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682" w:type="pct"/>
          </w:tcPr>
          <w:p w14:paraId="543D126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45F8EE5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8" w:type="pct"/>
          </w:tcPr>
          <w:p w14:paraId="79DC340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9CF516E" w14:textId="77777777" w:rsidTr="00C12BD6">
        <w:trPr>
          <w:trHeight w:val="20"/>
        </w:trPr>
        <w:tc>
          <w:tcPr>
            <w:tcW w:w="531" w:type="pct"/>
            <w:vMerge/>
          </w:tcPr>
          <w:p w14:paraId="34AD8A0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70" w:type="pct"/>
          </w:tcPr>
          <w:p w14:paraId="0094958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70" w:type="pct"/>
          </w:tcPr>
          <w:p w14:paraId="5F38CF8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69" w:type="pct"/>
          </w:tcPr>
          <w:p w14:paraId="217E617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82" w:type="pct"/>
          </w:tcPr>
          <w:p w14:paraId="086CBA2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8" w:type="pct"/>
          </w:tcPr>
          <w:p w14:paraId="4E2DB03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FD1758C" w14:textId="77777777" w:rsidTr="00C12BD6">
        <w:trPr>
          <w:trHeight w:val="20"/>
        </w:trPr>
        <w:tc>
          <w:tcPr>
            <w:tcW w:w="531" w:type="pct"/>
          </w:tcPr>
          <w:p w14:paraId="3173BC0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70" w:type="pct"/>
          </w:tcPr>
          <w:p w14:paraId="40024FC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33BB9EA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 xml:space="preserve">biết và chuyển thông tin, hồ sơ </w:t>
            </w:r>
            <w:r w:rsidRPr="00EC0494">
              <w:rPr>
                <w:rFonts w:ascii="Arial" w:hAnsi="Arial" w:cs="Arial"/>
                <w:iCs/>
                <w:color w:val="000000" w:themeColor="text1"/>
                <w:sz w:val="20"/>
                <w:szCs w:val="20"/>
                <w:lang w:val="vi-VN"/>
              </w:rPr>
              <w:lastRenderedPageBreak/>
              <w:t>cho cơ quan thuế</w:t>
            </w:r>
            <w:r w:rsidRPr="00EC0494">
              <w:rPr>
                <w:rFonts w:ascii="Arial" w:hAnsi="Arial" w:cs="Arial"/>
                <w:iCs/>
                <w:color w:val="000000" w:themeColor="text1"/>
                <w:sz w:val="20"/>
                <w:szCs w:val="20"/>
              </w:rPr>
              <w:t xml:space="preserve"> có thẩm quyền giải quyết.</w:t>
            </w:r>
          </w:p>
          <w:p w14:paraId="3FC2FF5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770" w:type="pct"/>
          </w:tcPr>
          <w:p w14:paraId="36CB1BD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lastRenderedPageBreak/>
              <w:t>Cổng DVCQG/Hệ thống thông tin của tổ chức cung cấp dịch vụ T-VAN</w:t>
            </w:r>
          </w:p>
        </w:tc>
        <w:tc>
          <w:tcPr>
            <w:tcW w:w="669" w:type="pct"/>
          </w:tcPr>
          <w:p w14:paraId="28F8533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82" w:type="pct"/>
          </w:tcPr>
          <w:p w14:paraId="599D105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78" w:type="pct"/>
          </w:tcPr>
          <w:p w14:paraId="7989A02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5C68AD3" w14:textId="77777777" w:rsidTr="00C12BD6">
        <w:trPr>
          <w:trHeight w:val="20"/>
        </w:trPr>
        <w:tc>
          <w:tcPr>
            <w:tcW w:w="531" w:type="pct"/>
          </w:tcPr>
          <w:p w14:paraId="1197481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2</w:t>
            </w:r>
          </w:p>
        </w:tc>
        <w:tc>
          <w:tcPr>
            <w:tcW w:w="1970" w:type="pct"/>
          </w:tcPr>
          <w:p w14:paraId="73B45D3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70" w:type="pct"/>
          </w:tcPr>
          <w:p w14:paraId="6969B55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69" w:type="pct"/>
          </w:tcPr>
          <w:p w14:paraId="175DBB4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682" w:type="pct"/>
          </w:tcPr>
          <w:p w14:paraId="01E60D8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8" w:type="pct"/>
          </w:tcPr>
          <w:p w14:paraId="71A298A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92062FA" w14:textId="77777777" w:rsidTr="00C12BD6">
        <w:trPr>
          <w:trHeight w:val="20"/>
        </w:trPr>
        <w:tc>
          <w:tcPr>
            <w:tcW w:w="531" w:type="pct"/>
          </w:tcPr>
          <w:p w14:paraId="2CC8708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70" w:type="pct"/>
          </w:tcPr>
          <w:p w14:paraId="2091EDD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195F3D0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75B53E8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452C02E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4479281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770507E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170DE0B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0A71DF2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4D8B013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68BA3BD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4B97D04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color w:val="000000" w:themeColor="text1"/>
                <w:sz w:val="20"/>
                <w:szCs w:val="20"/>
              </w:rPr>
              <w:t xml:space="preserve">- Văn thư các Ban/đơn nhận hồ sơ từ </w:t>
            </w:r>
            <w:r w:rsidRPr="00EC0494">
              <w:rPr>
                <w:rFonts w:ascii="Arial" w:hAnsi="Arial" w:cs="Arial"/>
                <w:color w:val="000000" w:themeColor="text1"/>
                <w:sz w:val="20"/>
                <w:szCs w:val="20"/>
              </w:rPr>
              <w:lastRenderedPageBreak/>
              <w:t>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70" w:type="pct"/>
          </w:tcPr>
          <w:p w14:paraId="1A1CF2D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639D799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2B4ECBB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08E9B28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08729B5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2FBF331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69" w:type="pct"/>
          </w:tcPr>
          <w:p w14:paraId="5517362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82" w:type="pct"/>
          </w:tcPr>
          <w:p w14:paraId="768505E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68404E4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78" w:type="pct"/>
          </w:tcPr>
          <w:p w14:paraId="0608C2A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7DF4CF55" w14:textId="77777777" w:rsidTr="00C12BD6">
        <w:trPr>
          <w:trHeight w:val="20"/>
        </w:trPr>
        <w:tc>
          <w:tcPr>
            <w:tcW w:w="531" w:type="pct"/>
          </w:tcPr>
          <w:p w14:paraId="0A81D04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70" w:type="pct"/>
          </w:tcPr>
          <w:p w14:paraId="31205497"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4059F70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70" w:type="pct"/>
          </w:tcPr>
          <w:p w14:paraId="5667918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69" w:type="pct"/>
          </w:tcPr>
          <w:p w14:paraId="5E46BFC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82" w:type="pct"/>
          </w:tcPr>
          <w:p w14:paraId="5B38506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78" w:type="pct"/>
          </w:tcPr>
          <w:p w14:paraId="1A710C6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TableGrid4"/>
        <w:tblW w:w="5000" w:type="pct"/>
        <w:tblLook w:val="04A0" w:firstRow="1" w:lastRow="0" w:firstColumn="1" w:lastColumn="0" w:noHBand="0" w:noVBand="1"/>
      </w:tblPr>
      <w:tblGrid>
        <w:gridCol w:w="958"/>
        <w:gridCol w:w="7376"/>
        <w:gridCol w:w="683"/>
      </w:tblGrid>
      <w:tr w:rsidR="00C12BD6" w:rsidRPr="00EC0494" w14:paraId="472252FD" w14:textId="77777777" w:rsidTr="00C12BD6">
        <w:tc>
          <w:tcPr>
            <w:tcW w:w="531" w:type="pct"/>
          </w:tcPr>
          <w:p w14:paraId="33C2F7E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90" w:type="pct"/>
          </w:tcPr>
          <w:p w14:paraId="59AC19E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9" w:type="pct"/>
          </w:tcPr>
          <w:p w14:paraId="3A6B72D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TableGrid214"/>
        <w:tblW w:w="5000" w:type="pct"/>
        <w:tblLook w:val="04A0" w:firstRow="1" w:lastRow="0" w:firstColumn="1" w:lastColumn="0" w:noHBand="0" w:noVBand="1"/>
      </w:tblPr>
      <w:tblGrid>
        <w:gridCol w:w="957"/>
        <w:gridCol w:w="3553"/>
        <w:gridCol w:w="1389"/>
        <w:gridCol w:w="1206"/>
        <w:gridCol w:w="1093"/>
        <w:gridCol w:w="819"/>
      </w:tblGrid>
      <w:tr w:rsidR="00C12BD6" w:rsidRPr="00EC0494" w14:paraId="5CAADD44" w14:textId="77777777" w:rsidTr="00C12BD6">
        <w:trPr>
          <w:trHeight w:val="20"/>
        </w:trPr>
        <w:tc>
          <w:tcPr>
            <w:tcW w:w="531" w:type="pct"/>
          </w:tcPr>
          <w:p w14:paraId="0AD6916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69" w:type="pct"/>
            <w:gridSpan w:val="5"/>
          </w:tcPr>
          <w:p w14:paraId="6495AA1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6A28FE2B" w14:textId="77777777" w:rsidTr="00C12BD6">
        <w:trPr>
          <w:trHeight w:val="20"/>
        </w:trPr>
        <w:tc>
          <w:tcPr>
            <w:tcW w:w="531" w:type="pct"/>
            <w:vMerge w:val="restart"/>
          </w:tcPr>
          <w:p w14:paraId="21F75A4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469" w:type="pct"/>
            <w:gridSpan w:val="5"/>
          </w:tcPr>
          <w:p w14:paraId="294F8188"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52431A9A" w14:textId="77777777" w:rsidTr="00C12BD6">
        <w:trPr>
          <w:trHeight w:val="20"/>
        </w:trPr>
        <w:tc>
          <w:tcPr>
            <w:tcW w:w="531" w:type="pct"/>
            <w:vMerge/>
          </w:tcPr>
          <w:p w14:paraId="41ABA79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70" w:type="pct"/>
          </w:tcPr>
          <w:p w14:paraId="7148276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70" w:type="pct"/>
          </w:tcPr>
          <w:p w14:paraId="781BE64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69" w:type="pct"/>
          </w:tcPr>
          <w:p w14:paraId="615DAEB8"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606" w:type="pct"/>
          </w:tcPr>
          <w:p w14:paraId="6204B7F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6A12408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454" w:type="pct"/>
          </w:tcPr>
          <w:p w14:paraId="5941F43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r>
      <w:tr w:rsidR="00C12BD6" w:rsidRPr="00EC0494" w14:paraId="0665475B" w14:textId="77777777" w:rsidTr="00C12BD6">
        <w:trPr>
          <w:trHeight w:val="20"/>
        </w:trPr>
        <w:tc>
          <w:tcPr>
            <w:tcW w:w="531" w:type="pct"/>
            <w:vMerge w:val="restart"/>
          </w:tcPr>
          <w:p w14:paraId="7360755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4469" w:type="pct"/>
            <w:gridSpan w:val="5"/>
          </w:tcPr>
          <w:p w14:paraId="56834E72"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69B8636D" w14:textId="77777777" w:rsidTr="00C12BD6">
        <w:trPr>
          <w:trHeight w:val="20"/>
        </w:trPr>
        <w:tc>
          <w:tcPr>
            <w:tcW w:w="531" w:type="pct"/>
            <w:vMerge/>
          </w:tcPr>
          <w:p w14:paraId="766F1CA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70" w:type="pct"/>
          </w:tcPr>
          <w:p w14:paraId="1FAB7ED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70" w:type="pct"/>
          </w:tcPr>
          <w:p w14:paraId="112E23A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69" w:type="pct"/>
          </w:tcPr>
          <w:p w14:paraId="32196DF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606" w:type="pct"/>
          </w:tcPr>
          <w:p w14:paraId="149C897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454" w:type="pct"/>
          </w:tcPr>
          <w:p w14:paraId="5451F01F"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6675ABF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4B528F8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3959DAE1"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472ECE9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r w:rsidR="00C12BD6" w:rsidRPr="00EC0494" w14:paraId="7D8B02AC" w14:textId="77777777" w:rsidTr="00C12BD6">
        <w:trPr>
          <w:trHeight w:val="20"/>
        </w:trPr>
        <w:tc>
          <w:tcPr>
            <w:tcW w:w="531" w:type="pct"/>
          </w:tcPr>
          <w:p w14:paraId="61CB2E0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970" w:type="pct"/>
          </w:tcPr>
          <w:p w14:paraId="4AB0BB4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Xử lý hồ sơ</w:t>
            </w:r>
          </w:p>
        </w:tc>
        <w:tc>
          <w:tcPr>
            <w:tcW w:w="770" w:type="pct"/>
          </w:tcPr>
          <w:p w14:paraId="790E31C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tc>
        <w:tc>
          <w:tcPr>
            <w:tcW w:w="669" w:type="pct"/>
          </w:tcPr>
          <w:p w14:paraId="3098204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eastAsia="zh-CN"/>
              </w:rPr>
            </w:pPr>
          </w:p>
        </w:tc>
        <w:tc>
          <w:tcPr>
            <w:tcW w:w="606" w:type="pct"/>
          </w:tcPr>
          <w:p w14:paraId="571AB87A"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c>
          <w:tcPr>
            <w:tcW w:w="454" w:type="pct"/>
          </w:tcPr>
          <w:p w14:paraId="3724101D"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bl>
    <w:tbl>
      <w:tblPr>
        <w:tblStyle w:val="TableGrid4"/>
        <w:tblW w:w="5000" w:type="pct"/>
        <w:tblLook w:val="04A0" w:firstRow="1" w:lastRow="0" w:firstColumn="1" w:lastColumn="0" w:noHBand="0" w:noVBand="1"/>
      </w:tblPr>
      <w:tblGrid>
        <w:gridCol w:w="957"/>
        <w:gridCol w:w="3553"/>
        <w:gridCol w:w="1389"/>
        <w:gridCol w:w="1206"/>
        <w:gridCol w:w="1093"/>
        <w:gridCol w:w="819"/>
      </w:tblGrid>
      <w:tr w:rsidR="00C12BD6" w:rsidRPr="00EC0494" w14:paraId="66164807" w14:textId="77777777" w:rsidTr="00C12BD6">
        <w:tc>
          <w:tcPr>
            <w:tcW w:w="531" w:type="pct"/>
            <w:vMerge w:val="restart"/>
            <w:vAlign w:val="center"/>
          </w:tcPr>
          <w:p w14:paraId="58F26E0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69" w:type="pct"/>
            <w:gridSpan w:val="5"/>
            <w:vAlign w:val="center"/>
          </w:tcPr>
          <w:p w14:paraId="6773F1F6" w14:textId="77777777" w:rsidR="009E44F7" w:rsidRPr="00EC0494" w:rsidRDefault="009E44F7" w:rsidP="00EC0494">
            <w:pPr>
              <w:widowControl w:val="0"/>
              <w:adjustRightInd w:val="0"/>
              <w:snapToGrid w:val="0"/>
              <w:spacing w:after="120"/>
              <w:jc w:val="both"/>
              <w:rPr>
                <w:rFonts w:ascii="Arial" w:hAnsi="Arial" w:cs="Arial"/>
                <w:bCs/>
                <w:i/>
                <w:color w:val="000000" w:themeColor="text1"/>
                <w:sz w:val="20"/>
                <w:szCs w:val="20"/>
              </w:rPr>
            </w:pPr>
            <w:r w:rsidRPr="00EC0494">
              <w:rPr>
                <w:rFonts w:ascii="Arial" w:hAnsi="Arial" w:cs="Arial"/>
                <w:bCs/>
                <w:i/>
                <w:color w:val="000000" w:themeColor="text1"/>
                <w:sz w:val="20"/>
                <w:szCs w:val="20"/>
              </w:rPr>
              <w:t>Trường hợp hồ sơ không đầy đủ theo quy định:</w:t>
            </w:r>
          </w:p>
        </w:tc>
      </w:tr>
      <w:tr w:rsidR="00C12BD6" w:rsidRPr="00EC0494" w14:paraId="67872985" w14:textId="77777777" w:rsidTr="00C12BD6">
        <w:tc>
          <w:tcPr>
            <w:tcW w:w="531" w:type="pct"/>
            <w:vMerge/>
          </w:tcPr>
          <w:p w14:paraId="7FD610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70" w:type="pct"/>
          </w:tcPr>
          <w:p w14:paraId="523D53E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 lập</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 gửi cho người nộp thuế.</w:t>
            </w:r>
          </w:p>
          <w:p w14:paraId="15C8F2F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70" w:type="pct"/>
            <w:vMerge w:val="restart"/>
          </w:tcPr>
          <w:p w14:paraId="591E38C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69" w:type="pct"/>
          </w:tcPr>
          <w:p w14:paraId="77755A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nl-NL"/>
              </w:rPr>
              <w:t>Trong thời hạn 02 (hai) ngày làm việc kể từ ngày tiếp nhận hồ sơ</w:t>
            </w:r>
          </w:p>
        </w:tc>
        <w:tc>
          <w:tcPr>
            <w:tcW w:w="606" w:type="pct"/>
            <w:vMerge w:val="restart"/>
          </w:tcPr>
          <w:p w14:paraId="6C1609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w:t>
            </w:r>
          </w:p>
        </w:tc>
        <w:tc>
          <w:tcPr>
            <w:tcW w:w="454" w:type="pct"/>
          </w:tcPr>
          <w:p w14:paraId="246F93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E5156B4" w14:textId="77777777" w:rsidTr="00C12BD6">
        <w:tc>
          <w:tcPr>
            <w:tcW w:w="531" w:type="pct"/>
            <w:vMerge/>
          </w:tcPr>
          <w:p w14:paraId="4750B6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70" w:type="pct"/>
          </w:tcPr>
          <w:p w14:paraId="7E7CB8C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11C9916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HTTT điện tử mà NNT gửi hồ sơ sẽ tự động gửi Thông báo về việc không tiếp nhận hồ sơ thuế điện tử</w:t>
            </w:r>
          </w:p>
        </w:tc>
        <w:tc>
          <w:tcPr>
            <w:tcW w:w="770" w:type="pct"/>
            <w:vMerge/>
          </w:tcPr>
          <w:p w14:paraId="7CDBA7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9" w:type="pct"/>
          </w:tcPr>
          <w:p w14:paraId="11A79C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lang w:val="nl-NL"/>
              </w:rPr>
              <w:t>Trong thời hạn 01 (một) ngày làm việc kể từ ngày HTTT điện tử ghi nhận việc nộp hồ sơ</w:t>
            </w:r>
          </w:p>
        </w:tc>
        <w:tc>
          <w:tcPr>
            <w:tcW w:w="606" w:type="pct"/>
            <w:vMerge/>
          </w:tcPr>
          <w:p w14:paraId="6620D4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54" w:type="pct"/>
          </w:tcPr>
          <w:p w14:paraId="147D84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C1CF5D7" w14:textId="77777777" w:rsidTr="00C12BD6">
        <w:tc>
          <w:tcPr>
            <w:tcW w:w="531" w:type="pct"/>
            <w:vMerge w:val="restart"/>
            <w:vAlign w:val="center"/>
          </w:tcPr>
          <w:p w14:paraId="01780B5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69" w:type="pct"/>
            <w:gridSpan w:val="5"/>
          </w:tcPr>
          <w:p w14:paraId="7556C052" w14:textId="77777777" w:rsidR="009E44F7" w:rsidRPr="00EC0494" w:rsidRDefault="009E44F7" w:rsidP="00EC0494">
            <w:pPr>
              <w:widowControl w:val="0"/>
              <w:adjustRightInd w:val="0"/>
              <w:snapToGrid w:val="0"/>
              <w:spacing w:after="120"/>
              <w:jc w:val="both"/>
              <w:rPr>
                <w:rFonts w:ascii="Arial" w:hAnsi="Arial" w:cs="Arial"/>
                <w:bCs/>
                <w:i/>
                <w:color w:val="000000" w:themeColor="text1"/>
                <w:sz w:val="20"/>
                <w:szCs w:val="20"/>
              </w:rPr>
            </w:pPr>
            <w:r w:rsidRPr="00EC0494">
              <w:rPr>
                <w:rFonts w:ascii="Arial" w:hAnsi="Arial" w:cs="Arial"/>
                <w:bCs/>
                <w:i/>
                <w:color w:val="000000" w:themeColor="text1"/>
                <w:sz w:val="20"/>
                <w:szCs w:val="20"/>
              </w:rPr>
              <w:t>Trường hợp hồ sơ đầy đủ theo quy định:</w:t>
            </w:r>
          </w:p>
        </w:tc>
      </w:tr>
      <w:tr w:rsidR="00C12BD6" w:rsidRPr="00EC0494" w14:paraId="766A44B6" w14:textId="77777777" w:rsidTr="00C12BD6">
        <w:trPr>
          <w:trHeight w:val="1932"/>
        </w:trPr>
        <w:tc>
          <w:tcPr>
            <w:tcW w:w="531" w:type="pct"/>
            <w:vMerge/>
            <w:vAlign w:val="center"/>
          </w:tcPr>
          <w:p w14:paraId="1E0FF54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70" w:type="pct"/>
          </w:tcPr>
          <w:p w14:paraId="654152C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
                <w:color w:val="000000" w:themeColor="text1"/>
                <w:sz w:val="20"/>
                <w:szCs w:val="20"/>
              </w:rPr>
              <w:t>- Đối với hồ sơ khôi phục mã số thuế của người nộp thuế theo quy định tại điểm a khoản 4 Điều 17 Thông tư 90/2026/TT-BTC:</w:t>
            </w:r>
            <w:r w:rsidRPr="00EC0494">
              <w:rPr>
                <w:rFonts w:ascii="Arial" w:hAnsi="Arial" w:cs="Arial"/>
                <w:color w:val="000000" w:themeColor="text1"/>
                <w:sz w:val="20"/>
                <w:szCs w:val="20"/>
              </w:rPr>
              <w:t xml:space="preserve"> Cơ quan thuế ban hành Thông báo về việc khôi phục mã số thuế và cập nhật trạng thái mã số thuế trên hệ thống thông tin quản lý thuế.</w:t>
            </w:r>
          </w:p>
        </w:tc>
        <w:tc>
          <w:tcPr>
            <w:tcW w:w="770" w:type="pct"/>
          </w:tcPr>
          <w:p w14:paraId="16124A2F" w14:textId="77777777" w:rsidR="009E44F7" w:rsidRPr="00EC0494" w:rsidRDefault="009E44F7" w:rsidP="00EC0494">
            <w:pPr>
              <w:widowControl w:val="0"/>
              <w:adjustRightInd w:val="0"/>
              <w:snapToGrid w:val="0"/>
              <w:spacing w:after="120"/>
              <w:jc w:val="both"/>
              <w:rPr>
                <w:rFonts w:ascii="Arial" w:hAnsi="Arial" w:cs="Arial"/>
                <w:bCs/>
                <w:iCs/>
                <w:color w:val="000000" w:themeColor="text1"/>
                <w:sz w:val="20"/>
                <w:szCs w:val="20"/>
              </w:rPr>
            </w:pPr>
            <w:r w:rsidRPr="00EC0494">
              <w:rPr>
                <w:rFonts w:ascii="Arial" w:hAnsi="Arial" w:cs="Arial"/>
                <w:bCs/>
                <w:iCs/>
                <w:color w:val="000000" w:themeColor="text1"/>
                <w:sz w:val="20"/>
                <w:szCs w:val="20"/>
              </w:rPr>
              <w:t>HTTT giải quyết TTHC thuế</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lang w:eastAsia="zh-CN"/>
              </w:rPr>
              <w:t>Công chức giải quyết hồ sơ/</w:t>
            </w:r>
            <w:r w:rsidRPr="00EC0494">
              <w:rPr>
                <w:rFonts w:ascii="Arial" w:hAnsi="Arial" w:cs="Arial"/>
                <w:bCs/>
                <w:color w:val="000000" w:themeColor="text1"/>
                <w:sz w:val="20"/>
                <w:szCs w:val="20"/>
              </w:rPr>
              <w:t>Lãnh đạo CQT</w:t>
            </w:r>
          </w:p>
        </w:tc>
        <w:tc>
          <w:tcPr>
            <w:tcW w:w="669" w:type="pct"/>
          </w:tcPr>
          <w:p w14:paraId="56B49A0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Trong thời hạn 03 (ba) ngày làm việc kể từ ngày nhận đủ hồ sơ đề nghị khôi phục mã số thuế của người nộp thuế</w:t>
            </w:r>
          </w:p>
        </w:tc>
        <w:tc>
          <w:tcPr>
            <w:tcW w:w="606" w:type="pct"/>
          </w:tcPr>
          <w:p w14:paraId="6985FE2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Thông báo</w:t>
            </w:r>
          </w:p>
        </w:tc>
        <w:tc>
          <w:tcPr>
            <w:tcW w:w="454" w:type="pct"/>
            <w:vAlign w:val="center"/>
          </w:tcPr>
          <w:p w14:paraId="5473B81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r>
      <w:tr w:rsidR="00C12BD6" w:rsidRPr="00EC0494" w14:paraId="0DB4893F" w14:textId="77777777" w:rsidTr="00C12BD6">
        <w:trPr>
          <w:trHeight w:val="728"/>
        </w:trPr>
        <w:tc>
          <w:tcPr>
            <w:tcW w:w="531" w:type="pct"/>
            <w:vMerge/>
            <w:vAlign w:val="center"/>
          </w:tcPr>
          <w:p w14:paraId="65DAEBB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70" w:type="pct"/>
          </w:tcPr>
          <w:p w14:paraId="1A9166A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 xml:space="preserve">- Đối với hồ sơ khôi phục mã số thuế của người nộp thuế theo quy định tại điểm b khoản 4 Điều 17 Thông tư 90/2026/TT-BTC: </w:t>
            </w:r>
          </w:p>
          <w:p w14:paraId="571CF89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Trong thời hạn 10 (mười) ngày làm việc kể từ ngày nhận đủ hồ sơ đề nghị khôi phục mã số thuế của người nộp thuế theo quy định, cơ quan thuế thực hiện:</w:t>
            </w:r>
          </w:p>
          <w:p w14:paraId="0D7917A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Lập danh sách các hồ sơ khai thuế còn thiếu, tình hình sử dụng hoá đơn, số tiền thuế và các khoản thu khác thuộc ngân sách nhà nước phải nộp hoặc còn nợ.</w:t>
            </w:r>
          </w:p>
          <w:p w14:paraId="798D9CB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Xác minh thực tế tại địa chỉ trụ sở của người nộp thuế và lập biên bản xác minh </w:t>
            </w:r>
          </w:p>
          <w:p w14:paraId="48C0F4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Trường hợp kết quả xác minh người nộp thuế có hoạt động tại địa chỉ đã đăng ký và NNT hoàn thành nghĩa vụ thuế: Ban hành Thông báo về việc khôi phục mã số thuế và cập nhật trạng thái mã số thuế trên hệ thống thông tin quản lý thuế. </w:t>
            </w:r>
          </w:p>
          <w:p w14:paraId="2D63BC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70" w:type="pct"/>
          </w:tcPr>
          <w:p w14:paraId="66382BF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69" w:type="pct"/>
          </w:tcPr>
          <w:p w14:paraId="13FCC1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thời hạn 03 (ba) ngày làm việc kể từ ngày NNT chấp hành đầy đủ các hành vi vi phạm hành chính về thuế và hóa đơn, nộp đầy đủ số tiền thuế và các khoản thu khác thuộc ngân sách nhà nước phải nộp hoặc còn nợ, bao gồm cả nghĩa vụ thuế của đơn vị phụ thuộc (nếu có).</w:t>
            </w:r>
          </w:p>
        </w:tc>
        <w:tc>
          <w:tcPr>
            <w:tcW w:w="606" w:type="pct"/>
          </w:tcPr>
          <w:p w14:paraId="6290CE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w:t>
            </w:r>
          </w:p>
        </w:tc>
        <w:tc>
          <w:tcPr>
            <w:tcW w:w="454" w:type="pct"/>
            <w:vAlign w:val="center"/>
          </w:tcPr>
          <w:p w14:paraId="6843D7A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FFE62F1" w14:textId="77777777" w:rsidTr="00C12BD6">
        <w:trPr>
          <w:trHeight w:val="638"/>
        </w:trPr>
        <w:tc>
          <w:tcPr>
            <w:tcW w:w="531" w:type="pct"/>
            <w:vMerge/>
            <w:vAlign w:val="center"/>
          </w:tcPr>
          <w:p w14:paraId="6201E11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70" w:type="pct"/>
          </w:tcPr>
          <w:p w14:paraId="7D2634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Trường hợp không đủ điều kiện khôi phục mã số thuế theo quy định tại điểm d khoản 1 Điều 18 Thông tư 90/2026/TT-BTC: Cơ quan thuế ban hành Thông báo về việc mã số thuế không được khôi phục</w:t>
            </w:r>
            <w:r w:rsidRPr="00EC0494">
              <w:rPr>
                <w:rFonts w:ascii="Arial" w:hAnsi="Arial" w:cs="Arial"/>
                <w:color w:val="000000" w:themeColor="text1"/>
                <w:sz w:val="20"/>
                <w:szCs w:val="20"/>
                <w:lang w:val="nl-NL"/>
              </w:rPr>
              <w:t xml:space="preserve"> </w:t>
            </w:r>
          </w:p>
        </w:tc>
        <w:tc>
          <w:tcPr>
            <w:tcW w:w="770" w:type="pct"/>
          </w:tcPr>
          <w:p w14:paraId="3DBFEFE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69" w:type="pct"/>
          </w:tcPr>
          <w:p w14:paraId="0763FC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thời hạn 03 (ba) ngày làm việc kể từ ngày:</w:t>
            </w:r>
          </w:p>
          <w:p w14:paraId="21CE93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NNT nộp hồ sơ không đầy đủ hoặc không thuộc trường hợp khôi phục.</w:t>
            </w:r>
          </w:p>
          <w:p w14:paraId="0D0CF6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Kết thúc 30 ngày kể từ ngày cơ quan thuế </w:t>
            </w:r>
            <w:r w:rsidRPr="00EC0494">
              <w:rPr>
                <w:rFonts w:ascii="Arial" w:hAnsi="Arial" w:cs="Arial"/>
                <w:color w:val="000000" w:themeColor="text1"/>
                <w:sz w:val="20"/>
                <w:szCs w:val="20"/>
              </w:rPr>
              <w:lastRenderedPageBreak/>
              <w:t>thông báo cho người nộp thuế danh sách các hồ sơ khai thuế còn thiếu, tiền thuế nợ phải hoàn thành trước khi khôi phục.</w:t>
            </w:r>
          </w:p>
          <w:p w14:paraId="455121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Có Biên bản xác minh NNT không hoạt động tại địa chỉ đã đăng ký</w:t>
            </w:r>
          </w:p>
        </w:tc>
        <w:tc>
          <w:tcPr>
            <w:tcW w:w="606" w:type="pct"/>
          </w:tcPr>
          <w:p w14:paraId="54808E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Thông báo</w:t>
            </w:r>
          </w:p>
        </w:tc>
        <w:tc>
          <w:tcPr>
            <w:tcW w:w="454" w:type="pct"/>
            <w:vAlign w:val="center"/>
          </w:tcPr>
          <w:p w14:paraId="62F5850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7"/>
        <w:gridCol w:w="3553"/>
        <w:gridCol w:w="1367"/>
        <w:gridCol w:w="1226"/>
        <w:gridCol w:w="1093"/>
        <w:gridCol w:w="821"/>
      </w:tblGrid>
      <w:tr w:rsidR="00C12BD6" w:rsidRPr="00EC0494" w14:paraId="68F66B2C" w14:textId="77777777" w:rsidTr="00C12BD6">
        <w:trPr>
          <w:trHeight w:val="20"/>
        </w:trPr>
        <w:tc>
          <w:tcPr>
            <w:tcW w:w="531" w:type="pct"/>
            <w:vMerge w:val="restart"/>
          </w:tcPr>
          <w:p w14:paraId="5D26B73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lang w:val="vi-VN"/>
              </w:rPr>
              <w:lastRenderedPageBreak/>
              <w:t xml:space="preserve">Bước </w:t>
            </w:r>
            <w:r w:rsidRPr="00EC0494">
              <w:rPr>
                <w:rFonts w:ascii="Arial" w:hAnsi="Arial" w:cs="Arial"/>
                <w:b/>
                <w:color w:val="000000" w:themeColor="text1"/>
                <w:sz w:val="20"/>
                <w:szCs w:val="20"/>
              </w:rPr>
              <w:t>4</w:t>
            </w:r>
          </w:p>
        </w:tc>
        <w:tc>
          <w:tcPr>
            <w:tcW w:w="4469" w:type="pct"/>
            <w:gridSpan w:val="5"/>
          </w:tcPr>
          <w:p w14:paraId="315019B1" w14:textId="77777777" w:rsidR="009E44F7" w:rsidRPr="00EC0494" w:rsidRDefault="009E44F7" w:rsidP="00EC0494">
            <w:pPr>
              <w:widowControl w:val="0"/>
              <w:adjustRightInd w:val="0"/>
              <w:snapToGrid w:val="0"/>
              <w:spacing w:after="120"/>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48F1EB68" w14:textId="77777777" w:rsidTr="00C12BD6">
        <w:trPr>
          <w:trHeight w:val="20"/>
        </w:trPr>
        <w:tc>
          <w:tcPr>
            <w:tcW w:w="531" w:type="pct"/>
            <w:vMerge/>
          </w:tcPr>
          <w:p w14:paraId="507A68F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70" w:type="pct"/>
          </w:tcPr>
          <w:p w14:paraId="031916AF"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7487FA5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58" w:type="pct"/>
          </w:tcPr>
          <w:p w14:paraId="1F9B890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80" w:type="pct"/>
          </w:tcPr>
          <w:p w14:paraId="2CE42BD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606" w:type="pct"/>
          </w:tcPr>
          <w:p w14:paraId="48733C6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rPr>
              <w:t>Sổ theo dõi quá trình giải quyết hồ sơ</w:t>
            </w:r>
          </w:p>
        </w:tc>
        <w:tc>
          <w:tcPr>
            <w:tcW w:w="455" w:type="pct"/>
            <w:vMerge w:val="restart"/>
          </w:tcPr>
          <w:p w14:paraId="07E074EA"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r w:rsidR="00C12BD6" w:rsidRPr="00EC0494" w14:paraId="65E0066A" w14:textId="77777777" w:rsidTr="00C12BD6">
        <w:trPr>
          <w:trHeight w:val="20"/>
        </w:trPr>
        <w:tc>
          <w:tcPr>
            <w:tcW w:w="531" w:type="pct"/>
            <w:vMerge/>
          </w:tcPr>
          <w:p w14:paraId="03E0C9AE"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c>
          <w:tcPr>
            <w:tcW w:w="1970" w:type="pct"/>
          </w:tcPr>
          <w:p w14:paraId="61A5C3F8"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2F5BDDEE" w14:textId="77777777" w:rsidR="009E44F7" w:rsidRPr="00EC0494" w:rsidRDefault="009E44F7" w:rsidP="00EC0494">
            <w:pPr>
              <w:widowControl w:val="0"/>
              <w:adjustRightInd w:val="0"/>
              <w:snapToGrid w:val="0"/>
              <w:spacing w:after="120"/>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58" w:type="pct"/>
          </w:tcPr>
          <w:p w14:paraId="725DCF5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80" w:type="pct"/>
          </w:tcPr>
          <w:p w14:paraId="13E7712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606" w:type="pct"/>
          </w:tcPr>
          <w:p w14:paraId="30ECC27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rPr>
              <w:t xml:space="preserve">Thông báo </w:t>
            </w:r>
            <w:r w:rsidRPr="00EC0494">
              <w:rPr>
                <w:rFonts w:ascii="Arial" w:hAnsi="Arial" w:cs="Arial"/>
                <w:color w:val="000000" w:themeColor="text1"/>
                <w:sz w:val="20"/>
                <w:szCs w:val="20"/>
                <w:lang w:val="vi-VN"/>
              </w:rPr>
              <w:t>điện tử</w:t>
            </w:r>
          </w:p>
        </w:tc>
        <w:tc>
          <w:tcPr>
            <w:tcW w:w="455" w:type="pct"/>
            <w:vMerge/>
          </w:tcPr>
          <w:p w14:paraId="05ECBB7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r w:rsidR="00C12BD6" w:rsidRPr="00EC0494" w14:paraId="7D358685" w14:textId="77777777" w:rsidTr="00C12BD6">
        <w:trPr>
          <w:trHeight w:val="20"/>
        </w:trPr>
        <w:tc>
          <w:tcPr>
            <w:tcW w:w="531" w:type="pct"/>
          </w:tcPr>
          <w:p w14:paraId="5E62EFF7"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70" w:type="pct"/>
          </w:tcPr>
          <w:p w14:paraId="149CC04F"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58" w:type="pct"/>
          </w:tcPr>
          <w:p w14:paraId="5C8A478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80" w:type="pct"/>
          </w:tcPr>
          <w:p w14:paraId="3FE7D68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p>
        </w:tc>
        <w:tc>
          <w:tcPr>
            <w:tcW w:w="606" w:type="pct"/>
          </w:tcPr>
          <w:p w14:paraId="3C1E890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55" w:type="pct"/>
          </w:tcPr>
          <w:p w14:paraId="7A7BDF6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3ED2590" w14:textId="77777777" w:rsidTr="00C12BD6">
        <w:trPr>
          <w:trHeight w:val="20"/>
        </w:trPr>
        <w:tc>
          <w:tcPr>
            <w:tcW w:w="531" w:type="pct"/>
          </w:tcPr>
          <w:p w14:paraId="097686F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970" w:type="pct"/>
          </w:tcPr>
          <w:p w14:paraId="23239150"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268A61A9"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58" w:type="pct"/>
          </w:tcPr>
          <w:p w14:paraId="25D161B2"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80" w:type="pct"/>
          </w:tcPr>
          <w:p w14:paraId="6C9DA03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06" w:type="pct"/>
          </w:tcPr>
          <w:p w14:paraId="76181A7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55" w:type="pct"/>
          </w:tcPr>
          <w:p w14:paraId="15BB77B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5233E1D" w14:textId="77777777" w:rsidTr="00C12BD6">
        <w:trPr>
          <w:trHeight w:val="20"/>
        </w:trPr>
        <w:tc>
          <w:tcPr>
            <w:tcW w:w="531" w:type="pct"/>
          </w:tcPr>
          <w:p w14:paraId="4BC6DCF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970" w:type="pct"/>
          </w:tcPr>
          <w:p w14:paraId="27185098"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6AD88EAA"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58" w:type="pct"/>
          </w:tcPr>
          <w:p w14:paraId="10E5F97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80" w:type="pct"/>
          </w:tcPr>
          <w:p w14:paraId="61A0C8E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06" w:type="pct"/>
          </w:tcPr>
          <w:p w14:paraId="70487BB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55" w:type="pct"/>
          </w:tcPr>
          <w:p w14:paraId="27BE287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4BED217" w14:textId="77777777" w:rsidTr="00C12BD6">
        <w:trPr>
          <w:trHeight w:val="20"/>
        </w:trPr>
        <w:tc>
          <w:tcPr>
            <w:tcW w:w="5000" w:type="pct"/>
            <w:gridSpan w:val="6"/>
          </w:tcPr>
          <w:p w14:paraId="7412B30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 xml:space="preserve">03 </w:t>
            </w:r>
            <w:r w:rsidRPr="00EC0494">
              <w:rPr>
                <w:rFonts w:ascii="Arial" w:hAnsi="Arial" w:cs="Arial"/>
                <w:bCs/>
                <w:color w:val="000000" w:themeColor="text1"/>
                <w:sz w:val="20"/>
                <w:szCs w:val="20"/>
                <w:lang w:val="am-ET"/>
              </w:rPr>
              <w:t>ngày làm việc</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lang w:val="am-ET"/>
              </w:rPr>
              <w:t>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0C6BF5B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478E76F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am-ET"/>
        </w:rPr>
      </w:pPr>
    </w:p>
    <w:p w14:paraId="3F7623C4" w14:textId="77777777" w:rsidR="009E44F7" w:rsidRPr="00EC0494" w:rsidRDefault="009E44F7"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eastAsia="Times New Roman" w:hAnsi="Arial" w:cs="Arial"/>
          <w:b/>
          <w:color w:val="000000" w:themeColor="text1"/>
          <w:sz w:val="20"/>
          <w:szCs w:val="20"/>
          <w:lang w:val="am-ET"/>
        </w:rPr>
        <w:t xml:space="preserve">V. Quy trình nội bộ, quy trình điện tử áp dụng cho 04 thủ tục hành chính </w:t>
      </w:r>
    </w:p>
    <w:p w14:paraId="3246E7BA" w14:textId="5B5AD60B" w:rsidR="009E44F7" w:rsidRPr="00EC0494" w:rsidRDefault="00C12BD6" w:rsidP="00EC0494">
      <w:pPr>
        <w:pStyle w:val="u2"/>
        <w:keepNext w:val="0"/>
        <w:keepLines w:val="0"/>
        <w:widowControl w:val="0"/>
        <w:tabs>
          <w:tab w:val="left" w:pos="900"/>
          <w:tab w:val="left" w:pos="1170"/>
        </w:tabs>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color w:val="000000" w:themeColor="text1"/>
          <w:sz w:val="20"/>
          <w:szCs w:val="20"/>
        </w:rPr>
        <w:t xml:space="preserve">1. </w:t>
      </w:r>
      <w:r w:rsidR="009E44F7" w:rsidRPr="00EC0494">
        <w:rPr>
          <w:rFonts w:ascii="Arial" w:hAnsi="Arial" w:cs="Arial"/>
          <w:color w:val="000000" w:themeColor="text1"/>
          <w:sz w:val="20"/>
          <w:szCs w:val="20"/>
        </w:rPr>
        <w:t>Hoàn thuế giá trị gia tăng đối với các chương trình, dự án sử dụng vốn hỗ trợ phát triển chính thức (ODA) không hoàn lại và nguồn vốn viện trợ không hoàn lại (Mã TTHC  1.008558)</w:t>
      </w:r>
    </w:p>
    <w:p w14:paraId="65349605" w14:textId="77D76F5F" w:rsidR="009E44F7" w:rsidRPr="00EC0494" w:rsidRDefault="00C12BD6" w:rsidP="00EC0494">
      <w:pPr>
        <w:pStyle w:val="u2"/>
        <w:keepNext w:val="0"/>
        <w:keepLines w:val="0"/>
        <w:widowControl w:val="0"/>
        <w:tabs>
          <w:tab w:val="left" w:pos="900"/>
          <w:tab w:val="left" w:pos="1170"/>
        </w:tabs>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color w:val="000000" w:themeColor="text1"/>
          <w:sz w:val="20"/>
          <w:szCs w:val="20"/>
        </w:rPr>
        <w:t xml:space="preserve">2. </w:t>
      </w:r>
      <w:r w:rsidR="009E44F7" w:rsidRPr="00EC0494">
        <w:rPr>
          <w:rFonts w:ascii="Arial" w:hAnsi="Arial" w:cs="Arial"/>
          <w:color w:val="000000" w:themeColor="text1"/>
          <w:sz w:val="20"/>
          <w:szCs w:val="20"/>
        </w:rPr>
        <w:t>Hoàn thuế giá trị gia tăng đối với trường hợp được hưởng ưu đãi miễn trừ ngoại giao, Điều ước quốc tế và quyết định của cơ quan có thẩm quyền (Mã TTHC  1.008559)</w:t>
      </w:r>
    </w:p>
    <w:p w14:paraId="2D6C3AA6" w14:textId="3DAC5AFC" w:rsidR="009E44F7" w:rsidRPr="00EC0494" w:rsidRDefault="00C12BD6" w:rsidP="00EC0494">
      <w:pPr>
        <w:pStyle w:val="u2"/>
        <w:keepNext w:val="0"/>
        <w:keepLines w:val="0"/>
        <w:widowControl w:val="0"/>
        <w:tabs>
          <w:tab w:val="left" w:pos="900"/>
          <w:tab w:val="left" w:pos="1170"/>
        </w:tabs>
        <w:adjustRightInd w:val="0"/>
        <w:snapToGrid w:val="0"/>
        <w:spacing w:before="0" w:after="120" w:line="240" w:lineRule="auto"/>
        <w:jc w:val="both"/>
        <w:rPr>
          <w:rFonts w:ascii="Arial" w:eastAsia="Times New Roman" w:hAnsi="Arial" w:cs="Arial"/>
          <w:color w:val="000000" w:themeColor="text1"/>
          <w:sz w:val="20"/>
          <w:szCs w:val="20"/>
          <w:lang w:val="am-ET"/>
        </w:rPr>
      </w:pPr>
      <w:r w:rsidRPr="00EC0494">
        <w:rPr>
          <w:rFonts w:ascii="Arial" w:hAnsi="Arial" w:cs="Arial"/>
          <w:color w:val="000000" w:themeColor="text1"/>
          <w:sz w:val="20"/>
          <w:szCs w:val="20"/>
        </w:rPr>
        <w:t xml:space="preserve">3. </w:t>
      </w:r>
      <w:r w:rsidR="009E44F7" w:rsidRPr="00EC0494">
        <w:rPr>
          <w:rFonts w:ascii="Arial" w:hAnsi="Arial" w:cs="Arial"/>
          <w:color w:val="000000" w:themeColor="text1"/>
          <w:sz w:val="20"/>
          <w:szCs w:val="20"/>
        </w:rPr>
        <w:t xml:space="preserve">Hoàn thuế giá trị gia tăng đối với ngân hàng thương mại là đại lý hoàn thuế giá trị gia tăng cho khách xuất cảnh (Mã TTHC  1.011018) </w:t>
      </w:r>
    </w:p>
    <w:p w14:paraId="2C12BD4F" w14:textId="71C87681" w:rsidR="009E44F7" w:rsidRPr="00EC0494" w:rsidRDefault="00C12BD6" w:rsidP="00EC0494">
      <w:pPr>
        <w:pStyle w:val="u2"/>
        <w:keepNext w:val="0"/>
        <w:keepLines w:val="0"/>
        <w:widowControl w:val="0"/>
        <w:tabs>
          <w:tab w:val="left" w:pos="900"/>
          <w:tab w:val="left" w:pos="1170"/>
        </w:tabs>
        <w:adjustRightInd w:val="0"/>
        <w:snapToGrid w:val="0"/>
        <w:spacing w:before="0" w:after="120" w:line="240" w:lineRule="auto"/>
        <w:jc w:val="both"/>
        <w:rPr>
          <w:rFonts w:ascii="Arial" w:eastAsia="Times New Roman" w:hAnsi="Arial" w:cs="Arial"/>
          <w:color w:val="000000" w:themeColor="text1"/>
          <w:sz w:val="20"/>
          <w:szCs w:val="20"/>
          <w:lang w:val="am-ET"/>
        </w:rPr>
      </w:pPr>
      <w:r w:rsidRPr="00EC0494">
        <w:rPr>
          <w:rFonts w:ascii="Arial" w:hAnsi="Arial" w:cs="Arial"/>
          <w:color w:val="000000" w:themeColor="text1"/>
          <w:sz w:val="20"/>
          <w:szCs w:val="20"/>
        </w:rPr>
        <w:t xml:space="preserve">4. </w:t>
      </w:r>
      <w:r w:rsidR="009E44F7" w:rsidRPr="00EC0494">
        <w:rPr>
          <w:rFonts w:ascii="Arial" w:hAnsi="Arial" w:cs="Arial"/>
          <w:color w:val="000000" w:themeColor="text1"/>
          <w:sz w:val="20"/>
          <w:szCs w:val="20"/>
        </w:rPr>
        <w:t>Hoàn nộp thừa các loại thuế đối với hộ kinh doanh, cá nhân kinh doanh (Mã TTHC  1.014979)</w:t>
      </w:r>
    </w:p>
    <w:tbl>
      <w:tblPr>
        <w:tblStyle w:val="LiBang"/>
        <w:tblW w:w="5000" w:type="pct"/>
        <w:tblLook w:val="04A0" w:firstRow="1" w:lastRow="0" w:firstColumn="1" w:lastColumn="0" w:noHBand="0" w:noVBand="1"/>
      </w:tblPr>
      <w:tblGrid>
        <w:gridCol w:w="958"/>
        <w:gridCol w:w="3414"/>
        <w:gridCol w:w="1367"/>
        <w:gridCol w:w="1230"/>
        <w:gridCol w:w="1365"/>
        <w:gridCol w:w="683"/>
      </w:tblGrid>
      <w:tr w:rsidR="00C12BD6" w:rsidRPr="00EC0494" w14:paraId="35DA98AB" w14:textId="77777777" w:rsidTr="00C12BD6">
        <w:trPr>
          <w:trHeight w:val="20"/>
          <w:tblHeader/>
        </w:trPr>
        <w:tc>
          <w:tcPr>
            <w:tcW w:w="531" w:type="pct"/>
          </w:tcPr>
          <w:p w14:paraId="65F552B8"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93" w:type="pct"/>
          </w:tcPr>
          <w:p w14:paraId="0F734094"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58" w:type="pct"/>
          </w:tcPr>
          <w:p w14:paraId="5381182D"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2" w:type="pct"/>
          </w:tcPr>
          <w:p w14:paraId="1A8948D9"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7" w:type="pct"/>
          </w:tcPr>
          <w:p w14:paraId="1FBC5FC9"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9" w:type="pct"/>
          </w:tcPr>
          <w:p w14:paraId="18B36947"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00ED8BCC" w14:textId="77777777" w:rsidTr="00C12BD6">
        <w:trPr>
          <w:trHeight w:val="20"/>
        </w:trPr>
        <w:tc>
          <w:tcPr>
            <w:tcW w:w="531" w:type="pct"/>
          </w:tcPr>
          <w:p w14:paraId="1E1FA3B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93" w:type="pct"/>
          </w:tcPr>
          <w:p w14:paraId="3ED8D49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58" w:type="pct"/>
          </w:tcPr>
          <w:p w14:paraId="1F614DC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682" w:type="pct"/>
          </w:tcPr>
          <w:p w14:paraId="72F25EE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757" w:type="pct"/>
          </w:tcPr>
          <w:p w14:paraId="572EBA6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379" w:type="pct"/>
          </w:tcPr>
          <w:p w14:paraId="36B2B59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r>
      <w:tr w:rsidR="00C12BD6" w:rsidRPr="00EC0494" w14:paraId="02D36A57" w14:textId="77777777" w:rsidTr="00C12BD6">
        <w:trPr>
          <w:trHeight w:val="20"/>
        </w:trPr>
        <w:tc>
          <w:tcPr>
            <w:tcW w:w="531" w:type="pct"/>
          </w:tcPr>
          <w:p w14:paraId="3418C31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69" w:type="pct"/>
            <w:gridSpan w:val="5"/>
          </w:tcPr>
          <w:p w14:paraId="350102C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15"/>
        <w:tblW w:w="5000" w:type="pct"/>
        <w:tblLook w:val="04A0" w:firstRow="1" w:lastRow="0" w:firstColumn="1" w:lastColumn="0" w:noHBand="0" w:noVBand="1"/>
      </w:tblPr>
      <w:tblGrid>
        <w:gridCol w:w="958"/>
        <w:gridCol w:w="3414"/>
        <w:gridCol w:w="1367"/>
        <w:gridCol w:w="1230"/>
        <w:gridCol w:w="1365"/>
        <w:gridCol w:w="683"/>
      </w:tblGrid>
      <w:tr w:rsidR="00C12BD6" w:rsidRPr="00EC0494" w14:paraId="6EEC8334" w14:textId="77777777" w:rsidTr="00C12BD6">
        <w:tc>
          <w:tcPr>
            <w:tcW w:w="531" w:type="pct"/>
            <w:vMerge w:val="restart"/>
            <w:vAlign w:val="center"/>
          </w:tcPr>
          <w:p w14:paraId="03A33AA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93" w:type="pct"/>
          </w:tcPr>
          <w:p w14:paraId="280CD20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0EE10FD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6B2A574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5262BE9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58" w:type="pct"/>
          </w:tcPr>
          <w:p w14:paraId="3135AC0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82" w:type="pct"/>
          </w:tcPr>
          <w:p w14:paraId="73162D5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57" w:type="pct"/>
          </w:tcPr>
          <w:p w14:paraId="34D71CE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3B7DAFB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9" w:type="pct"/>
          </w:tcPr>
          <w:p w14:paraId="5FCA4CA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A2A072C" w14:textId="77777777" w:rsidTr="00C12BD6">
        <w:tc>
          <w:tcPr>
            <w:tcW w:w="531" w:type="pct"/>
            <w:vMerge/>
            <w:vAlign w:val="center"/>
          </w:tcPr>
          <w:p w14:paraId="0272537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93" w:type="pct"/>
          </w:tcPr>
          <w:p w14:paraId="76F97D9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58" w:type="pct"/>
          </w:tcPr>
          <w:p w14:paraId="5C54A10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82" w:type="pct"/>
          </w:tcPr>
          <w:p w14:paraId="35B2E59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57" w:type="pct"/>
          </w:tcPr>
          <w:p w14:paraId="2B1F578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6C6CD4C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9" w:type="pct"/>
          </w:tcPr>
          <w:p w14:paraId="262C3C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DED41DA" w14:textId="77777777" w:rsidTr="00C12BD6">
        <w:tc>
          <w:tcPr>
            <w:tcW w:w="531" w:type="pct"/>
            <w:vMerge/>
            <w:vAlign w:val="center"/>
          </w:tcPr>
          <w:p w14:paraId="0961E9D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93" w:type="pct"/>
          </w:tcPr>
          <w:p w14:paraId="0C55BD0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58" w:type="pct"/>
          </w:tcPr>
          <w:p w14:paraId="50422F3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82" w:type="pct"/>
          </w:tcPr>
          <w:p w14:paraId="1619C06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57" w:type="pct"/>
          </w:tcPr>
          <w:p w14:paraId="74F7C39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9" w:type="pct"/>
          </w:tcPr>
          <w:p w14:paraId="6017D9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2769FFB" w14:textId="77777777" w:rsidTr="00C12BD6">
        <w:tc>
          <w:tcPr>
            <w:tcW w:w="531" w:type="pct"/>
            <w:vAlign w:val="center"/>
          </w:tcPr>
          <w:p w14:paraId="620402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893" w:type="pct"/>
          </w:tcPr>
          <w:p w14:paraId="4ECF1C2A"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7A784BA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lang w:val="fr-FR"/>
              </w:rPr>
              <w:lastRenderedPageBreak/>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p w14:paraId="73FA273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758" w:type="pct"/>
          </w:tcPr>
          <w:p w14:paraId="5EBE7C8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lastRenderedPageBreak/>
              <w:t xml:space="preserve">Cổng DVCQG/Hệ thống thông </w:t>
            </w:r>
            <w:r w:rsidRPr="00EC0494">
              <w:rPr>
                <w:rFonts w:ascii="Arial" w:hAnsi="Arial" w:cs="Arial"/>
                <w:bCs/>
                <w:color w:val="000000" w:themeColor="text1"/>
                <w:sz w:val="20"/>
                <w:szCs w:val="20"/>
              </w:rPr>
              <w:lastRenderedPageBreak/>
              <w:t>tin của tổ chức cung cấp dịch vụ T-VAN</w:t>
            </w:r>
          </w:p>
        </w:tc>
        <w:tc>
          <w:tcPr>
            <w:tcW w:w="682" w:type="pct"/>
          </w:tcPr>
          <w:p w14:paraId="4CBD5A3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lastRenderedPageBreak/>
              <w:t>Theo thời gian thực</w:t>
            </w:r>
          </w:p>
        </w:tc>
        <w:tc>
          <w:tcPr>
            <w:tcW w:w="757" w:type="pct"/>
          </w:tcPr>
          <w:p w14:paraId="173B72E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Hệ thống ghi nhận thời gian tiếp </w:t>
            </w:r>
            <w:r w:rsidRPr="00EC0494">
              <w:rPr>
                <w:rFonts w:ascii="Arial" w:hAnsi="Arial" w:cs="Arial"/>
                <w:color w:val="000000" w:themeColor="text1"/>
                <w:sz w:val="20"/>
                <w:szCs w:val="20"/>
              </w:rPr>
              <w:lastRenderedPageBreak/>
              <w:t>nhận hồ sơ</w:t>
            </w:r>
          </w:p>
        </w:tc>
        <w:tc>
          <w:tcPr>
            <w:tcW w:w="379" w:type="pct"/>
          </w:tcPr>
          <w:p w14:paraId="5EB50B1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C7449A7" w14:textId="77777777" w:rsidTr="00C12BD6">
        <w:tc>
          <w:tcPr>
            <w:tcW w:w="531" w:type="pct"/>
            <w:vAlign w:val="center"/>
          </w:tcPr>
          <w:p w14:paraId="7BE4565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2</w:t>
            </w:r>
          </w:p>
        </w:tc>
        <w:tc>
          <w:tcPr>
            <w:tcW w:w="1893" w:type="pct"/>
          </w:tcPr>
          <w:p w14:paraId="01D158F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58" w:type="pct"/>
          </w:tcPr>
          <w:p w14:paraId="574EE44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82" w:type="pct"/>
          </w:tcPr>
          <w:p w14:paraId="08977A5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757" w:type="pct"/>
          </w:tcPr>
          <w:p w14:paraId="363E301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9" w:type="pct"/>
          </w:tcPr>
          <w:p w14:paraId="0AC757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C001B49" w14:textId="77777777" w:rsidTr="00C12BD6">
        <w:tc>
          <w:tcPr>
            <w:tcW w:w="531" w:type="pct"/>
            <w:vAlign w:val="center"/>
          </w:tcPr>
          <w:p w14:paraId="343A4D1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893" w:type="pct"/>
          </w:tcPr>
          <w:p w14:paraId="3BABE80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4CF2619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0996A50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7346398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681A32D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501DDF9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25176A2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0E4FA91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2116B22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 Sau khi tiếp nhận hồ sơ từ BPMC, Công chức được phân công là đầu mối kiểm soát TTHC của Văn phòng Cục Thuế báo cáo Lãnh đạo Cục  phê duyệt, phân công cho các </w:t>
            </w:r>
            <w:r w:rsidRPr="00EC0494">
              <w:rPr>
                <w:rFonts w:ascii="Arial" w:hAnsi="Arial" w:cs="Arial"/>
                <w:iCs/>
                <w:color w:val="000000" w:themeColor="text1"/>
                <w:sz w:val="20"/>
                <w:szCs w:val="20"/>
              </w:rPr>
              <w:lastRenderedPageBreak/>
              <w:t>Ban/đơn vị giải quyết</w:t>
            </w:r>
            <w:r w:rsidRPr="00EC0494">
              <w:rPr>
                <w:rFonts w:ascii="Arial" w:hAnsi="Arial" w:cs="Arial"/>
                <w:iCs/>
                <w:color w:val="000000" w:themeColor="text1"/>
                <w:sz w:val="20"/>
                <w:szCs w:val="20"/>
                <w:lang w:val="vi-VN"/>
              </w:rPr>
              <w:t>.</w:t>
            </w:r>
          </w:p>
          <w:p w14:paraId="7EBDFB2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5958F7B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58" w:type="pct"/>
          </w:tcPr>
          <w:p w14:paraId="4523D45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0A96C60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5538F1D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04A3588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09889B4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58B8960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82" w:type="pct"/>
          </w:tcPr>
          <w:p w14:paraId="3C616C9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57" w:type="pct"/>
          </w:tcPr>
          <w:p w14:paraId="008F4D4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1494324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79" w:type="pct"/>
          </w:tcPr>
          <w:p w14:paraId="145A6C7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F2820EE" w14:textId="77777777" w:rsidTr="00C12BD6">
        <w:tc>
          <w:tcPr>
            <w:tcW w:w="531" w:type="pct"/>
            <w:vAlign w:val="center"/>
          </w:tcPr>
          <w:p w14:paraId="5B239F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893" w:type="pct"/>
          </w:tcPr>
          <w:p w14:paraId="00BD94B1"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03FDED5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58" w:type="pct"/>
          </w:tcPr>
          <w:p w14:paraId="3F88094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82" w:type="pct"/>
          </w:tcPr>
          <w:p w14:paraId="60D92E8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7" w:type="pct"/>
          </w:tcPr>
          <w:p w14:paraId="06DC1A4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79" w:type="pct"/>
          </w:tcPr>
          <w:p w14:paraId="44E84EE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8"/>
        <w:gridCol w:w="7376"/>
        <w:gridCol w:w="683"/>
      </w:tblGrid>
      <w:tr w:rsidR="00C12BD6" w:rsidRPr="00EC0494" w14:paraId="1A422BAB" w14:textId="77777777" w:rsidTr="00C12BD6">
        <w:tc>
          <w:tcPr>
            <w:tcW w:w="531" w:type="pct"/>
          </w:tcPr>
          <w:p w14:paraId="61840D9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90" w:type="pct"/>
          </w:tcPr>
          <w:p w14:paraId="220A76D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9" w:type="pct"/>
          </w:tcPr>
          <w:p w14:paraId="067D917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TableGrid2"/>
        <w:tblW w:w="5000" w:type="pct"/>
        <w:tblLook w:val="04A0" w:firstRow="1" w:lastRow="0" w:firstColumn="1" w:lastColumn="0" w:noHBand="0" w:noVBand="1"/>
      </w:tblPr>
      <w:tblGrid>
        <w:gridCol w:w="958"/>
        <w:gridCol w:w="3414"/>
        <w:gridCol w:w="1367"/>
        <w:gridCol w:w="1230"/>
        <w:gridCol w:w="1365"/>
        <w:gridCol w:w="683"/>
      </w:tblGrid>
      <w:tr w:rsidR="00C12BD6" w:rsidRPr="00EC0494" w14:paraId="19AAB50B" w14:textId="77777777" w:rsidTr="00C12BD6">
        <w:trPr>
          <w:trHeight w:val="20"/>
        </w:trPr>
        <w:tc>
          <w:tcPr>
            <w:tcW w:w="531" w:type="pct"/>
          </w:tcPr>
          <w:p w14:paraId="779203C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69" w:type="pct"/>
            <w:gridSpan w:val="5"/>
          </w:tcPr>
          <w:p w14:paraId="37A6EBA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4166126D" w14:textId="77777777" w:rsidTr="00C12BD6">
        <w:trPr>
          <w:trHeight w:val="20"/>
        </w:trPr>
        <w:tc>
          <w:tcPr>
            <w:tcW w:w="531" w:type="pct"/>
            <w:vMerge w:val="restart"/>
          </w:tcPr>
          <w:p w14:paraId="44F01EE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469" w:type="pct"/>
            <w:gridSpan w:val="5"/>
          </w:tcPr>
          <w:p w14:paraId="4ADDFE00"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đầy đủ và hợp lệ:</w:t>
            </w:r>
          </w:p>
        </w:tc>
      </w:tr>
      <w:tr w:rsidR="00C12BD6" w:rsidRPr="00EC0494" w14:paraId="0C76DA28" w14:textId="77777777" w:rsidTr="00C12BD6">
        <w:trPr>
          <w:trHeight w:val="20"/>
        </w:trPr>
        <w:tc>
          <w:tcPr>
            <w:tcW w:w="531" w:type="pct"/>
            <w:vMerge/>
          </w:tcPr>
          <w:p w14:paraId="03DDC3E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93" w:type="pct"/>
          </w:tcPr>
          <w:p w14:paraId="6DB23D40"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58" w:type="pct"/>
          </w:tcPr>
          <w:p w14:paraId="69E4BE80"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82" w:type="pct"/>
          </w:tcPr>
          <w:p w14:paraId="076D3741"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757" w:type="pct"/>
          </w:tcPr>
          <w:p w14:paraId="03ED6AA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4621E27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379" w:type="pct"/>
          </w:tcPr>
          <w:p w14:paraId="1CFA8A0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28D5C3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1416D27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4A94F31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4F3E038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191B4EC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47A918B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3D2696E0"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r>
      <w:tr w:rsidR="00C12BD6" w:rsidRPr="00EC0494" w14:paraId="301CC8EB" w14:textId="77777777" w:rsidTr="00C12BD6">
        <w:trPr>
          <w:trHeight w:val="20"/>
        </w:trPr>
        <w:tc>
          <w:tcPr>
            <w:tcW w:w="531" w:type="pct"/>
            <w:vMerge w:val="restart"/>
          </w:tcPr>
          <w:p w14:paraId="469BEEA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4469" w:type="pct"/>
            <w:gridSpan w:val="5"/>
          </w:tcPr>
          <w:p w14:paraId="671F2008"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65E1773F" w14:textId="77777777" w:rsidTr="00C12BD6">
        <w:trPr>
          <w:trHeight w:val="20"/>
        </w:trPr>
        <w:tc>
          <w:tcPr>
            <w:tcW w:w="531" w:type="pct"/>
            <w:vMerge/>
          </w:tcPr>
          <w:p w14:paraId="5B54BC6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93" w:type="pct"/>
          </w:tcPr>
          <w:p w14:paraId="5CCDB8B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58" w:type="pct"/>
          </w:tcPr>
          <w:p w14:paraId="5B349F9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82" w:type="pct"/>
          </w:tcPr>
          <w:p w14:paraId="0CDA826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757" w:type="pct"/>
          </w:tcPr>
          <w:p w14:paraId="35C86AA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379" w:type="pct"/>
          </w:tcPr>
          <w:p w14:paraId="64B050F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5B1F452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59AD148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5FF968B1"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7E322C7B"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r w:rsidR="00C12BD6" w:rsidRPr="00EC0494" w:rsidDel="004348CF" w14:paraId="3F01C4E9" w14:textId="77777777" w:rsidTr="00C12BD6">
        <w:trPr>
          <w:trHeight w:val="20"/>
        </w:trPr>
        <w:tc>
          <w:tcPr>
            <w:tcW w:w="531" w:type="pct"/>
          </w:tcPr>
          <w:p w14:paraId="15A8A2CD" w14:textId="77777777" w:rsidR="009E44F7" w:rsidRPr="00EC0494" w:rsidDel="004348CF"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3.2</w:t>
            </w:r>
          </w:p>
        </w:tc>
        <w:tc>
          <w:tcPr>
            <w:tcW w:w="1893" w:type="pct"/>
          </w:tcPr>
          <w:p w14:paraId="017A5011"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rPr>
              <w:t>- Giải quyết hồ sơ hoàn thuế</w:t>
            </w:r>
          </w:p>
          <w:p w14:paraId="4C5E5B7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Tham gia ý kiến pháp lý (nếu thuộc trường hợp);</w:t>
            </w:r>
          </w:p>
          <w:p w14:paraId="5AE8B6E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Phê duyệt Quyết định hoàn/Lệnh hoàn thuế;</w:t>
            </w:r>
          </w:p>
          <w:p w14:paraId="2CBDC82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Truyền Lệnh hoàn thuế cho Kho bạc Nhà nước để thực hiện chi hoàn cho NNT;</w:t>
            </w:r>
          </w:p>
          <w:p w14:paraId="07B58E1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Hạch toán quyết định hoàn, lệnh hoàn thuế.</w:t>
            </w:r>
          </w:p>
          <w:p w14:paraId="5B19BC9C" w14:textId="77777777" w:rsidR="009E44F7" w:rsidRPr="00EC0494" w:rsidDel="004348CF" w:rsidRDefault="009E44F7" w:rsidP="00EC0494">
            <w:pPr>
              <w:widowControl w:val="0"/>
              <w:adjustRightInd w:val="0"/>
              <w:snapToGrid w:val="0"/>
              <w:spacing w:after="120"/>
              <w:rPr>
                <w:rFonts w:ascii="Arial" w:hAnsi="Arial" w:cs="Arial"/>
                <w:color w:val="000000" w:themeColor="text1"/>
                <w:sz w:val="20"/>
                <w:szCs w:val="20"/>
              </w:rPr>
            </w:pPr>
          </w:p>
        </w:tc>
        <w:tc>
          <w:tcPr>
            <w:tcW w:w="758" w:type="pct"/>
          </w:tcPr>
          <w:p w14:paraId="056590DB" w14:textId="77777777" w:rsidR="009E44F7" w:rsidRPr="00EC0494" w:rsidDel="004348CF"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/Bộ phận Quản lý doanh nghiệp/Bộ phận NVDTPC (tổ chức pháp chế)/Lãnh đạo CQT</w:t>
            </w:r>
          </w:p>
        </w:tc>
        <w:tc>
          <w:tcPr>
            <w:tcW w:w="682" w:type="pct"/>
          </w:tcPr>
          <w:p w14:paraId="2472CF6B" w14:textId="77777777" w:rsidR="009E44F7" w:rsidRPr="00EC0494" w:rsidRDefault="009E44F7" w:rsidP="00EC0494">
            <w:pPr>
              <w:widowControl w:val="0"/>
              <w:tabs>
                <w:tab w:val="left" w:pos="851"/>
                <w:tab w:val="left" w:pos="880"/>
                <w:tab w:val="left" w:pos="993"/>
                <w:tab w:val="left" w:pos="1100"/>
              </w:tabs>
              <w:adjustRightInd w:val="0"/>
              <w:snapToGrid w:val="0"/>
              <w:spacing w:after="120"/>
              <w:rPr>
                <w:rFonts w:ascii="Arial" w:hAnsi="Arial" w:cs="Arial"/>
                <w:bCs/>
                <w:color w:val="000000" w:themeColor="text1"/>
                <w:sz w:val="20"/>
                <w:szCs w:val="20"/>
                <w:lang w:val="am-ET"/>
              </w:rPr>
            </w:pPr>
            <w:r w:rsidRPr="00EC0494">
              <w:rPr>
                <w:rFonts w:ascii="Arial" w:hAnsi="Arial" w:cs="Arial"/>
                <w:bCs/>
                <w:color w:val="000000" w:themeColor="text1"/>
                <w:sz w:val="20"/>
                <w:szCs w:val="20"/>
                <w:lang w:val="am-ET"/>
              </w:rPr>
              <w:t>Đối với hồ sơ thuộc diện hoàn thuế trước chậm nhất là 06 ngày làm việc kể từ ngày cơ quan thuế có thông báo tiếp nhận hồ sơ hoàn thuế</w:t>
            </w:r>
            <w:r w:rsidRPr="00EC0494">
              <w:rPr>
                <w:rFonts w:ascii="Arial" w:hAnsi="Arial" w:cs="Arial"/>
                <w:bCs/>
                <w:color w:val="000000" w:themeColor="text1"/>
                <w:sz w:val="20"/>
                <w:szCs w:val="20"/>
              </w:rPr>
              <w:t xml:space="preserve"> (không tính thời gian giải trình, bổ sung)</w:t>
            </w:r>
            <w:r w:rsidRPr="00EC0494">
              <w:rPr>
                <w:rFonts w:ascii="Arial" w:hAnsi="Arial" w:cs="Arial"/>
                <w:bCs/>
                <w:color w:val="000000" w:themeColor="text1"/>
                <w:sz w:val="20"/>
                <w:szCs w:val="20"/>
                <w:lang w:val="am-ET"/>
              </w:rPr>
              <w:t>;</w:t>
            </w:r>
          </w:p>
          <w:p w14:paraId="638BF5A4" w14:textId="77777777" w:rsidR="009E44F7" w:rsidRPr="00EC0494" w:rsidDel="004348CF" w:rsidRDefault="009E44F7" w:rsidP="00EC0494">
            <w:pPr>
              <w:widowControl w:val="0"/>
              <w:adjustRightInd w:val="0"/>
              <w:snapToGrid w:val="0"/>
              <w:spacing w:after="120"/>
              <w:rPr>
                <w:rFonts w:ascii="Arial" w:hAnsi="Arial" w:cs="Arial"/>
                <w:color w:val="000000" w:themeColor="text1"/>
                <w:sz w:val="20"/>
                <w:szCs w:val="20"/>
                <w:lang w:val="am-ET"/>
              </w:rPr>
            </w:pPr>
            <w:r w:rsidRPr="00EC0494">
              <w:rPr>
                <w:rFonts w:ascii="Arial" w:hAnsi="Arial" w:cs="Arial"/>
                <w:bCs/>
                <w:color w:val="000000" w:themeColor="text1"/>
                <w:sz w:val="20"/>
                <w:szCs w:val="20"/>
                <w:lang w:val="am-ET"/>
              </w:rPr>
              <w:lastRenderedPageBreak/>
              <w:t>+ Đối với hồ sơ thuộc diện kiểm tra trước hoàn thuế chậm nhất là 10 ngày làm việc kể từ ngày cơ quan thuế ban hành kết luận hoặc quyết định xử lý vi phạm sau khi kiểm tra tại trụ sở người nộp thuế.</w:t>
            </w:r>
          </w:p>
        </w:tc>
        <w:tc>
          <w:tcPr>
            <w:tcW w:w="757" w:type="pct"/>
          </w:tcPr>
          <w:p w14:paraId="0B5B7025" w14:textId="77777777" w:rsidR="009E44F7" w:rsidRPr="00EC0494" w:rsidRDefault="009E44F7" w:rsidP="00EC0494">
            <w:pPr>
              <w:widowControl w:val="0"/>
              <w:adjustRightInd w:val="0"/>
              <w:snapToGrid w:val="0"/>
              <w:spacing w:after="120"/>
              <w:rPr>
                <w:rFonts w:ascii="Arial" w:hAnsi="Arial" w:cs="Arial"/>
                <w:bCs/>
                <w:color w:val="000000" w:themeColor="text1"/>
                <w:kern w:val="28"/>
                <w:sz w:val="20"/>
                <w:szCs w:val="20"/>
                <w:lang w:val="am-ET"/>
              </w:rPr>
            </w:pPr>
            <w:r w:rsidRPr="00EC0494">
              <w:rPr>
                <w:rFonts w:ascii="Arial" w:hAnsi="Arial" w:cs="Arial"/>
                <w:bCs/>
                <w:color w:val="000000" w:themeColor="text1"/>
                <w:kern w:val="28"/>
                <w:sz w:val="20"/>
                <w:szCs w:val="20"/>
                <w:lang w:val="am-ET"/>
              </w:rPr>
              <w:lastRenderedPageBreak/>
              <w:t xml:space="preserve">+ Thông báo về việc số tiền đề nghị hoàn không được hoàn thuế, số tiền đề nghị hoàn chưa đủ điều kiện được hoàn thuế </w:t>
            </w:r>
          </w:p>
          <w:p w14:paraId="4DE9ED91" w14:textId="77777777" w:rsidR="009E44F7" w:rsidRPr="00EC0494" w:rsidRDefault="009E44F7" w:rsidP="00EC0494">
            <w:pPr>
              <w:widowControl w:val="0"/>
              <w:adjustRightInd w:val="0"/>
              <w:snapToGrid w:val="0"/>
              <w:spacing w:after="120"/>
              <w:rPr>
                <w:rFonts w:ascii="Arial" w:hAnsi="Arial" w:cs="Arial"/>
                <w:bCs/>
                <w:color w:val="000000" w:themeColor="text1"/>
                <w:kern w:val="28"/>
                <w:sz w:val="20"/>
                <w:szCs w:val="20"/>
                <w:lang w:val="am-ET"/>
              </w:rPr>
            </w:pPr>
            <w:r w:rsidRPr="00EC0494">
              <w:rPr>
                <w:rFonts w:ascii="Arial" w:hAnsi="Arial" w:cs="Arial"/>
                <w:bCs/>
                <w:color w:val="000000" w:themeColor="text1"/>
                <w:kern w:val="28"/>
                <w:sz w:val="20"/>
                <w:szCs w:val="20"/>
                <w:lang w:val="am-ET"/>
              </w:rPr>
              <w:t xml:space="preserve">+ Thông báo về việc giải trình, bổ sung thông tin, tài liệu </w:t>
            </w:r>
            <w:r w:rsidRPr="00EC0494">
              <w:rPr>
                <w:rFonts w:ascii="Arial" w:hAnsi="Arial" w:cs="Arial"/>
                <w:bCs/>
                <w:color w:val="000000" w:themeColor="text1"/>
                <w:kern w:val="28"/>
                <w:sz w:val="20"/>
                <w:szCs w:val="20"/>
                <w:lang w:val="am-ET"/>
              </w:rPr>
              <w:lastRenderedPageBreak/>
              <w:t>(nếu có);</w:t>
            </w:r>
          </w:p>
          <w:p w14:paraId="224BC15F" w14:textId="77777777" w:rsidR="009E44F7" w:rsidRPr="00EC0494" w:rsidRDefault="009E44F7" w:rsidP="00EC0494">
            <w:pPr>
              <w:widowControl w:val="0"/>
              <w:adjustRightInd w:val="0"/>
              <w:snapToGrid w:val="0"/>
              <w:spacing w:after="120"/>
              <w:rPr>
                <w:rFonts w:ascii="Arial" w:hAnsi="Arial" w:cs="Arial"/>
                <w:bCs/>
                <w:color w:val="000000" w:themeColor="text1"/>
                <w:kern w:val="28"/>
                <w:sz w:val="20"/>
                <w:szCs w:val="20"/>
                <w:lang w:val="am-ET"/>
              </w:rPr>
            </w:pPr>
            <w:r w:rsidRPr="00EC0494">
              <w:rPr>
                <w:rFonts w:ascii="Arial" w:hAnsi="Arial" w:cs="Arial"/>
                <w:bCs/>
                <w:color w:val="000000" w:themeColor="text1"/>
                <w:kern w:val="28"/>
                <w:sz w:val="20"/>
                <w:szCs w:val="20"/>
                <w:lang w:val="am-ET"/>
              </w:rPr>
              <w:t xml:space="preserve">+ Thông báo một phần số tiền đề nghị hoàn thuế trong hồ sơ hoàn thuế của người nộp thuế thuộc diện kiểm tra trước hoàn thuế (nếu có); </w:t>
            </w:r>
            <w:r w:rsidRPr="00EC0494">
              <w:rPr>
                <w:rFonts w:ascii="Arial" w:hAnsi="Arial" w:cs="Arial"/>
                <w:bCs/>
                <w:color w:val="000000" w:themeColor="text1"/>
                <w:kern w:val="28"/>
                <w:sz w:val="20"/>
                <w:szCs w:val="20"/>
                <w:lang w:val="am-ET"/>
              </w:rPr>
              <w:br/>
              <w:t>+ Quyết định hoàn thuế;</w:t>
            </w:r>
            <w:r w:rsidRPr="00EC0494">
              <w:rPr>
                <w:rFonts w:ascii="Arial" w:hAnsi="Arial" w:cs="Arial"/>
                <w:bCs/>
                <w:color w:val="000000" w:themeColor="text1"/>
                <w:kern w:val="28"/>
                <w:sz w:val="20"/>
                <w:szCs w:val="20"/>
                <w:lang w:val="am-ET"/>
              </w:rPr>
              <w:br/>
              <w:t xml:space="preserve">+ Quyết định hoàn thuế kiêm bù trừ thu ngân sách nhà nước và Phụ lục số tiền thuế, tiền chậm nộp, tiền phạt phải nộp được bù trừ </w:t>
            </w:r>
          </w:p>
          <w:p w14:paraId="4F46305A" w14:textId="77777777" w:rsidR="009E44F7" w:rsidRPr="00EC0494" w:rsidDel="004348CF"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kern w:val="28"/>
                <w:sz w:val="20"/>
                <w:szCs w:val="20"/>
              </w:rPr>
              <w:t>+ Lệnh hoàn thuế.</w:t>
            </w:r>
          </w:p>
        </w:tc>
        <w:tc>
          <w:tcPr>
            <w:tcW w:w="379" w:type="pct"/>
          </w:tcPr>
          <w:p w14:paraId="52B9DA8A" w14:textId="77777777" w:rsidR="009E44F7" w:rsidRPr="00EC0494" w:rsidDel="004348CF" w:rsidRDefault="009E44F7" w:rsidP="00EC0494">
            <w:pPr>
              <w:widowControl w:val="0"/>
              <w:adjustRightInd w:val="0"/>
              <w:snapToGrid w:val="0"/>
              <w:spacing w:after="120"/>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8"/>
        <w:gridCol w:w="3414"/>
        <w:gridCol w:w="1367"/>
        <w:gridCol w:w="1230"/>
        <w:gridCol w:w="1365"/>
        <w:gridCol w:w="683"/>
      </w:tblGrid>
      <w:tr w:rsidR="00C12BD6" w:rsidRPr="00EC0494" w14:paraId="40412311" w14:textId="77777777" w:rsidTr="00C12BD6">
        <w:trPr>
          <w:trHeight w:val="20"/>
        </w:trPr>
        <w:tc>
          <w:tcPr>
            <w:tcW w:w="531" w:type="pct"/>
            <w:vMerge w:val="restart"/>
          </w:tcPr>
          <w:p w14:paraId="41EC043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lang w:val="vi-VN"/>
              </w:rPr>
              <w:lastRenderedPageBreak/>
              <w:t xml:space="preserve">Bước </w:t>
            </w:r>
            <w:r w:rsidRPr="00EC0494">
              <w:rPr>
                <w:rFonts w:ascii="Arial" w:hAnsi="Arial" w:cs="Arial"/>
                <w:b/>
                <w:color w:val="000000" w:themeColor="text1"/>
                <w:sz w:val="20"/>
                <w:szCs w:val="20"/>
              </w:rPr>
              <w:t>4</w:t>
            </w:r>
          </w:p>
        </w:tc>
        <w:tc>
          <w:tcPr>
            <w:tcW w:w="4469" w:type="pct"/>
            <w:gridSpan w:val="5"/>
          </w:tcPr>
          <w:p w14:paraId="166BCA6B" w14:textId="77777777" w:rsidR="009E44F7" w:rsidRPr="00EC0494" w:rsidRDefault="009E44F7" w:rsidP="00EC0494">
            <w:pPr>
              <w:widowControl w:val="0"/>
              <w:adjustRightInd w:val="0"/>
              <w:snapToGrid w:val="0"/>
              <w:spacing w:after="120"/>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22002011" w14:textId="77777777" w:rsidTr="00C12BD6">
        <w:trPr>
          <w:trHeight w:val="20"/>
        </w:trPr>
        <w:tc>
          <w:tcPr>
            <w:tcW w:w="531" w:type="pct"/>
            <w:vMerge/>
          </w:tcPr>
          <w:p w14:paraId="1DEB25D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93" w:type="pct"/>
          </w:tcPr>
          <w:p w14:paraId="611824DD"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764B181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58" w:type="pct"/>
          </w:tcPr>
          <w:p w14:paraId="39E8E49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82" w:type="pct"/>
          </w:tcPr>
          <w:p w14:paraId="3696E0A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57" w:type="pct"/>
          </w:tcPr>
          <w:p w14:paraId="55355868"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rPr>
              <w:t>Sổ theo dõi quá trình giải quyết hồ sơ</w:t>
            </w:r>
          </w:p>
        </w:tc>
        <w:tc>
          <w:tcPr>
            <w:tcW w:w="379" w:type="pct"/>
            <w:vMerge w:val="restart"/>
          </w:tcPr>
          <w:p w14:paraId="7A8D83A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r w:rsidR="00C12BD6" w:rsidRPr="00EC0494" w14:paraId="07473557" w14:textId="77777777" w:rsidTr="00C12BD6">
        <w:trPr>
          <w:trHeight w:val="20"/>
        </w:trPr>
        <w:tc>
          <w:tcPr>
            <w:tcW w:w="531" w:type="pct"/>
            <w:vMerge/>
          </w:tcPr>
          <w:p w14:paraId="79DAFED2"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c>
          <w:tcPr>
            <w:tcW w:w="1893" w:type="pct"/>
          </w:tcPr>
          <w:p w14:paraId="616EA58A"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6CD184A9" w14:textId="77777777" w:rsidR="009E44F7" w:rsidRPr="00EC0494" w:rsidRDefault="009E44F7" w:rsidP="00EC0494">
            <w:pPr>
              <w:widowControl w:val="0"/>
              <w:adjustRightInd w:val="0"/>
              <w:snapToGrid w:val="0"/>
              <w:spacing w:after="120"/>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58" w:type="pct"/>
          </w:tcPr>
          <w:p w14:paraId="3CDB25F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82" w:type="pct"/>
          </w:tcPr>
          <w:p w14:paraId="3E4BE47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757" w:type="pct"/>
          </w:tcPr>
          <w:p w14:paraId="0088BFD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báo/Quyết định điện tử</w:t>
            </w:r>
          </w:p>
        </w:tc>
        <w:tc>
          <w:tcPr>
            <w:tcW w:w="379" w:type="pct"/>
            <w:vMerge/>
          </w:tcPr>
          <w:p w14:paraId="1934525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r w:rsidR="00C12BD6" w:rsidRPr="00EC0494" w14:paraId="52D0961F" w14:textId="77777777" w:rsidTr="00C12BD6">
        <w:trPr>
          <w:trHeight w:val="20"/>
        </w:trPr>
        <w:tc>
          <w:tcPr>
            <w:tcW w:w="531" w:type="pct"/>
          </w:tcPr>
          <w:p w14:paraId="51D5FAE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93" w:type="pct"/>
          </w:tcPr>
          <w:p w14:paraId="190712CD"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58" w:type="pct"/>
          </w:tcPr>
          <w:p w14:paraId="3F68F7F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82" w:type="pct"/>
          </w:tcPr>
          <w:p w14:paraId="38FDD97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p>
        </w:tc>
        <w:tc>
          <w:tcPr>
            <w:tcW w:w="757" w:type="pct"/>
          </w:tcPr>
          <w:p w14:paraId="7D8C3AB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9" w:type="pct"/>
          </w:tcPr>
          <w:p w14:paraId="07B556D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4521101" w14:textId="77777777" w:rsidTr="00C12BD6">
        <w:trPr>
          <w:trHeight w:val="20"/>
        </w:trPr>
        <w:tc>
          <w:tcPr>
            <w:tcW w:w="531" w:type="pct"/>
          </w:tcPr>
          <w:p w14:paraId="271C095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893" w:type="pct"/>
          </w:tcPr>
          <w:p w14:paraId="799E2B09"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43E5E477"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58" w:type="pct"/>
          </w:tcPr>
          <w:p w14:paraId="657A8E28"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82" w:type="pct"/>
          </w:tcPr>
          <w:p w14:paraId="29AC881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7" w:type="pct"/>
          </w:tcPr>
          <w:p w14:paraId="5AECF7D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9" w:type="pct"/>
          </w:tcPr>
          <w:p w14:paraId="4FEC38F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C2A6BAF" w14:textId="77777777" w:rsidTr="00C12BD6">
        <w:trPr>
          <w:trHeight w:val="20"/>
        </w:trPr>
        <w:tc>
          <w:tcPr>
            <w:tcW w:w="531" w:type="pct"/>
          </w:tcPr>
          <w:p w14:paraId="4B6332D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893" w:type="pct"/>
          </w:tcPr>
          <w:p w14:paraId="37A18BDD"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tiếp nhận hồ sơ điện </w:t>
            </w:r>
            <w:r w:rsidRPr="00EC0494">
              <w:rPr>
                <w:rFonts w:ascii="Arial" w:hAnsi="Arial" w:cs="Arial"/>
                <w:i/>
                <w:color w:val="000000" w:themeColor="text1"/>
                <w:sz w:val="20"/>
                <w:szCs w:val="20"/>
                <w:lang w:val="fr-FR"/>
              </w:rPr>
              <w:lastRenderedPageBreak/>
              <w:t>tử:</w:t>
            </w:r>
          </w:p>
          <w:p w14:paraId="4B7F7480"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58" w:type="pct"/>
          </w:tcPr>
          <w:p w14:paraId="73A53CD2"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lastRenderedPageBreak/>
              <w:t xml:space="preserve">Cơ sở dữ liệu Hệ </w:t>
            </w:r>
            <w:r w:rsidRPr="00EC0494">
              <w:rPr>
                <w:rFonts w:ascii="Arial" w:hAnsi="Arial" w:cs="Arial"/>
                <w:color w:val="000000" w:themeColor="text1"/>
                <w:sz w:val="20"/>
                <w:szCs w:val="20"/>
                <w:lang w:val="fr-FR"/>
              </w:rPr>
              <w:lastRenderedPageBreak/>
              <w:t>thống thông tin giải quyết TTHC</w:t>
            </w:r>
          </w:p>
        </w:tc>
        <w:tc>
          <w:tcPr>
            <w:tcW w:w="682" w:type="pct"/>
          </w:tcPr>
          <w:p w14:paraId="251B3AD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lastRenderedPageBreak/>
              <w:t xml:space="preserve">Theo thời </w:t>
            </w:r>
            <w:r w:rsidRPr="00EC0494">
              <w:rPr>
                <w:rFonts w:ascii="Arial" w:hAnsi="Arial" w:cs="Arial"/>
                <w:color w:val="000000" w:themeColor="text1"/>
                <w:sz w:val="20"/>
                <w:szCs w:val="20"/>
                <w:lang w:eastAsia="zh-CN"/>
              </w:rPr>
              <w:lastRenderedPageBreak/>
              <w:t>gian thực</w:t>
            </w:r>
          </w:p>
        </w:tc>
        <w:tc>
          <w:tcPr>
            <w:tcW w:w="757" w:type="pct"/>
          </w:tcPr>
          <w:p w14:paraId="20AC984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Hồ sơ được lưu trữ điện </w:t>
            </w:r>
            <w:r w:rsidRPr="00EC0494">
              <w:rPr>
                <w:rFonts w:ascii="Arial" w:hAnsi="Arial" w:cs="Arial"/>
                <w:color w:val="000000" w:themeColor="text1"/>
                <w:sz w:val="20"/>
                <w:szCs w:val="20"/>
              </w:rPr>
              <w:lastRenderedPageBreak/>
              <w:t>tử</w:t>
            </w:r>
          </w:p>
        </w:tc>
        <w:tc>
          <w:tcPr>
            <w:tcW w:w="379" w:type="pct"/>
          </w:tcPr>
          <w:p w14:paraId="185ABDA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718B5AB" w14:textId="77777777" w:rsidTr="00C12BD6">
        <w:trPr>
          <w:trHeight w:val="20"/>
        </w:trPr>
        <w:tc>
          <w:tcPr>
            <w:tcW w:w="5000" w:type="pct"/>
            <w:gridSpan w:val="6"/>
          </w:tcPr>
          <w:p w14:paraId="3272055F"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b/>
                <w:color w:val="000000" w:themeColor="text1"/>
                <w:sz w:val="20"/>
                <w:szCs w:val="20"/>
              </w:rPr>
              <w:lastRenderedPageBreak/>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5B44DD75" w14:textId="77777777" w:rsidR="009E44F7" w:rsidRPr="00EC0494" w:rsidRDefault="009E44F7" w:rsidP="00EC0494">
            <w:pPr>
              <w:widowControl w:val="0"/>
              <w:tabs>
                <w:tab w:val="left" w:pos="851"/>
                <w:tab w:val="left" w:pos="880"/>
                <w:tab w:val="left" w:pos="993"/>
                <w:tab w:val="left" w:pos="1100"/>
              </w:tabs>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lang w:val="fr-FR"/>
              </w:rPr>
              <w:t xml:space="preserve">+ </w:t>
            </w:r>
            <w:r w:rsidRPr="00EC0494">
              <w:rPr>
                <w:rFonts w:ascii="Arial" w:hAnsi="Arial" w:cs="Arial"/>
                <w:bCs/>
                <w:color w:val="000000" w:themeColor="text1"/>
                <w:sz w:val="20"/>
                <w:szCs w:val="20"/>
                <w:lang w:val="am-ET"/>
              </w:rPr>
              <w:t>Đối với hồ sơ thuộc diện hoàn thuế trước chậm nhất là 06 ngày làm việc kể từ ngày cơ quan thuế có thông báo tiếp nhận hồ sơ hoàn thuế</w:t>
            </w:r>
            <w:r w:rsidRPr="00EC0494">
              <w:rPr>
                <w:rFonts w:ascii="Arial" w:hAnsi="Arial" w:cs="Arial"/>
                <w:bCs/>
                <w:color w:val="000000" w:themeColor="text1"/>
                <w:sz w:val="20"/>
                <w:szCs w:val="20"/>
              </w:rPr>
              <w:t xml:space="preserve"> (không bao gồm thời gian giải trình bổ sung của NNT)</w:t>
            </w:r>
          </w:p>
          <w:p w14:paraId="7BF0CA6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am-ET"/>
              </w:rPr>
            </w:pPr>
            <w:r w:rsidRPr="00EC0494">
              <w:rPr>
                <w:rFonts w:ascii="Arial" w:hAnsi="Arial" w:cs="Arial"/>
                <w:bCs/>
                <w:color w:val="000000" w:themeColor="text1"/>
                <w:sz w:val="20"/>
                <w:szCs w:val="20"/>
                <w:lang w:val="am-ET"/>
              </w:rPr>
              <w:t>+ Đối với hồ sơ thuộc diện kiểm tra trước hoàn thuế chậm nhất là 10 ngày làm việc kể từ ngày cơ quan thuế ban hành kết luận hoặc quyết định xử lý vi phạm sau khi kiểm tra tại trụ sở người nộp thuế.</w:t>
            </w:r>
          </w:p>
          <w:p w14:paraId="5F930AF8"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79FE38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28C42591" w14:textId="77777777" w:rsidR="009E44F7" w:rsidRPr="00EC0494" w:rsidRDefault="009E44F7"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eastAsia="Times New Roman" w:hAnsi="Arial" w:cs="Arial"/>
          <w:b/>
          <w:color w:val="000000" w:themeColor="text1"/>
          <w:sz w:val="20"/>
          <w:szCs w:val="20"/>
          <w:lang w:val="am-ET"/>
        </w:rPr>
        <w:t>V</w:t>
      </w:r>
      <w:r w:rsidRPr="00EC0494">
        <w:rPr>
          <w:rFonts w:ascii="Arial" w:eastAsia="Times New Roman" w:hAnsi="Arial" w:cs="Arial"/>
          <w:b/>
          <w:color w:val="000000" w:themeColor="text1"/>
          <w:sz w:val="20"/>
          <w:szCs w:val="20"/>
          <w:lang w:val="vi-VN"/>
        </w:rPr>
        <w:t>I</w:t>
      </w:r>
      <w:r w:rsidRPr="00EC0494">
        <w:rPr>
          <w:rFonts w:ascii="Arial" w:eastAsia="Times New Roman" w:hAnsi="Arial" w:cs="Arial"/>
          <w:b/>
          <w:color w:val="000000" w:themeColor="text1"/>
          <w:sz w:val="20"/>
          <w:szCs w:val="20"/>
          <w:lang w:val="am-ET"/>
        </w:rPr>
        <w:t>. Quy trình nội bộ, quy trình điện tử áp dụng cho 05 thủ tục hành chính về miễn thuế theo Hiệp định/Điều ước quốc tế</w:t>
      </w:r>
    </w:p>
    <w:p w14:paraId="07E1FBED" w14:textId="5AC32A3D" w:rsidR="009E44F7" w:rsidRPr="00EC0494" w:rsidRDefault="00C12BD6" w:rsidP="00EC0494">
      <w:pPr>
        <w:pStyle w:val="u2"/>
        <w:keepNext w:val="0"/>
        <w:keepLines w:val="0"/>
        <w:widowControl w:val="0"/>
        <w:tabs>
          <w:tab w:val="left" w:pos="900"/>
          <w:tab w:val="left" w:pos="1170"/>
        </w:tabs>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color w:val="000000" w:themeColor="text1"/>
          <w:sz w:val="20"/>
          <w:szCs w:val="20"/>
        </w:rPr>
        <w:t xml:space="preserve">1. </w:t>
      </w:r>
      <w:r w:rsidR="009E44F7" w:rsidRPr="00EC0494">
        <w:rPr>
          <w:rFonts w:ascii="Arial" w:hAnsi="Arial" w:cs="Arial"/>
          <w:color w:val="000000" w:themeColor="text1"/>
          <w:sz w:val="20"/>
          <w:szCs w:val="20"/>
        </w:rPr>
        <w:t>Miễn thuế, giảm thuế theo Hiệp định thuế đối với cá nhân (Mã TTHC 1.008573)</w:t>
      </w:r>
    </w:p>
    <w:p w14:paraId="038A7B2F" w14:textId="023F03BF" w:rsidR="009E44F7" w:rsidRPr="00EC0494" w:rsidRDefault="00C12BD6" w:rsidP="00EC0494">
      <w:pPr>
        <w:pStyle w:val="u2"/>
        <w:keepNext w:val="0"/>
        <w:keepLines w:val="0"/>
        <w:widowControl w:val="0"/>
        <w:tabs>
          <w:tab w:val="left" w:pos="900"/>
          <w:tab w:val="left" w:pos="1170"/>
        </w:tabs>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color w:val="000000" w:themeColor="text1"/>
          <w:sz w:val="20"/>
          <w:szCs w:val="20"/>
        </w:rPr>
        <w:t xml:space="preserve">2. </w:t>
      </w:r>
      <w:r w:rsidR="009E44F7" w:rsidRPr="00EC0494">
        <w:rPr>
          <w:rFonts w:ascii="Arial" w:hAnsi="Arial" w:cs="Arial"/>
          <w:color w:val="000000" w:themeColor="text1"/>
          <w:sz w:val="20"/>
          <w:szCs w:val="20"/>
        </w:rPr>
        <w:t>Miễn thuế, giảm thuế theo Hiệp định thuế đối với nhà thầu nước ngoài có thu nhập phát sinh tại Việt Nam (trừ thu nhập từ hoạt động vận tải quốc tế và thu nhập từ tái bảo hiểm nước ngoài) (Mã TTHC 1.008578)</w:t>
      </w:r>
    </w:p>
    <w:p w14:paraId="72A46382" w14:textId="594DA418" w:rsidR="009E44F7" w:rsidRPr="00EC0494" w:rsidRDefault="00C12BD6" w:rsidP="00EC0494">
      <w:pPr>
        <w:pStyle w:val="u2"/>
        <w:keepNext w:val="0"/>
        <w:keepLines w:val="0"/>
        <w:widowControl w:val="0"/>
        <w:tabs>
          <w:tab w:val="left" w:pos="900"/>
          <w:tab w:val="left" w:pos="1170"/>
        </w:tabs>
        <w:adjustRightInd w:val="0"/>
        <w:snapToGrid w:val="0"/>
        <w:spacing w:before="0" w:after="120" w:line="240" w:lineRule="auto"/>
        <w:jc w:val="both"/>
        <w:rPr>
          <w:rFonts w:ascii="Arial" w:eastAsia="Times New Roman" w:hAnsi="Arial" w:cs="Arial"/>
          <w:color w:val="000000" w:themeColor="text1"/>
          <w:sz w:val="20"/>
          <w:szCs w:val="20"/>
          <w:lang w:val="am-ET"/>
        </w:rPr>
      </w:pPr>
      <w:r w:rsidRPr="00EC0494">
        <w:rPr>
          <w:rFonts w:ascii="Arial" w:hAnsi="Arial" w:cs="Arial"/>
          <w:color w:val="000000" w:themeColor="text1"/>
          <w:sz w:val="20"/>
          <w:szCs w:val="20"/>
        </w:rPr>
        <w:t xml:space="preserve">3. </w:t>
      </w:r>
      <w:r w:rsidR="009E44F7" w:rsidRPr="00EC0494">
        <w:rPr>
          <w:rFonts w:ascii="Arial" w:hAnsi="Arial" w:cs="Arial"/>
          <w:color w:val="000000" w:themeColor="text1"/>
          <w:sz w:val="20"/>
          <w:szCs w:val="20"/>
        </w:rPr>
        <w:t>Miễn thuế, giảm thuế theo Hiệp định tránh đánh thuế hai lần đối với thu nhập từ tái bảo hiểm nước ngoài (Mã TTHC 1.008581)</w:t>
      </w:r>
    </w:p>
    <w:p w14:paraId="278A5D3A" w14:textId="6A9311A8" w:rsidR="009E44F7" w:rsidRPr="00EC0494" w:rsidRDefault="00C12BD6" w:rsidP="00EC0494">
      <w:pPr>
        <w:pStyle w:val="u2"/>
        <w:keepNext w:val="0"/>
        <w:keepLines w:val="0"/>
        <w:widowControl w:val="0"/>
        <w:tabs>
          <w:tab w:val="left" w:pos="900"/>
          <w:tab w:val="left" w:pos="1170"/>
        </w:tabs>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color w:val="000000" w:themeColor="text1"/>
          <w:sz w:val="20"/>
          <w:szCs w:val="20"/>
        </w:rPr>
        <w:t xml:space="preserve">4. </w:t>
      </w:r>
      <w:r w:rsidR="009E44F7" w:rsidRPr="00EC0494">
        <w:rPr>
          <w:rFonts w:ascii="Arial" w:hAnsi="Arial" w:cs="Arial"/>
          <w:color w:val="000000" w:themeColor="text1"/>
          <w:sz w:val="20"/>
          <w:szCs w:val="20"/>
        </w:rPr>
        <w:t>Miễn thuế, giảm thuế theo Hiệp định thuế đối với thu nhập từ hoạt động vận tải quốc tế (Mã TTHC 1.008579)</w:t>
      </w:r>
    </w:p>
    <w:p w14:paraId="02273C3C" w14:textId="6CE0C5A5" w:rsidR="009E44F7" w:rsidRPr="00EC0494" w:rsidRDefault="00C12BD6" w:rsidP="00EC0494">
      <w:pPr>
        <w:pStyle w:val="u2"/>
        <w:keepNext w:val="0"/>
        <w:keepLines w:val="0"/>
        <w:widowControl w:val="0"/>
        <w:tabs>
          <w:tab w:val="left" w:pos="900"/>
          <w:tab w:val="left" w:pos="1170"/>
        </w:tabs>
        <w:adjustRightInd w:val="0"/>
        <w:snapToGrid w:val="0"/>
        <w:spacing w:before="0" w:after="120" w:line="240" w:lineRule="auto"/>
        <w:jc w:val="both"/>
        <w:rPr>
          <w:rFonts w:ascii="Arial" w:eastAsia="Times New Roman" w:hAnsi="Arial" w:cs="Arial"/>
          <w:color w:val="000000" w:themeColor="text1"/>
          <w:sz w:val="20"/>
          <w:szCs w:val="20"/>
          <w:lang w:val="am-ET"/>
        </w:rPr>
      </w:pPr>
      <w:r w:rsidRPr="00EC0494">
        <w:rPr>
          <w:rFonts w:ascii="Arial" w:hAnsi="Arial" w:cs="Arial"/>
          <w:color w:val="000000" w:themeColor="text1"/>
          <w:sz w:val="20"/>
          <w:szCs w:val="20"/>
        </w:rPr>
        <w:t xml:space="preserve">5. </w:t>
      </w:r>
      <w:r w:rsidR="009E44F7" w:rsidRPr="00EC0494">
        <w:rPr>
          <w:rFonts w:ascii="Arial" w:hAnsi="Arial" w:cs="Arial"/>
          <w:color w:val="000000" w:themeColor="text1"/>
          <w:sz w:val="20"/>
          <w:szCs w:val="20"/>
        </w:rPr>
        <w:t>Miễn thuế, giảm thuế theo Điều ước quốc tế không phải là Hiệp định tránh đánh thuế hai lần (Mã TTHC 1.008585)</w:t>
      </w:r>
    </w:p>
    <w:tbl>
      <w:tblPr>
        <w:tblStyle w:val="LiBang"/>
        <w:tblW w:w="5000" w:type="pct"/>
        <w:tblLook w:val="04A0" w:firstRow="1" w:lastRow="0" w:firstColumn="1" w:lastColumn="0" w:noHBand="0" w:noVBand="1"/>
      </w:tblPr>
      <w:tblGrid>
        <w:gridCol w:w="958"/>
        <w:gridCol w:w="3553"/>
        <w:gridCol w:w="1228"/>
        <w:gridCol w:w="1230"/>
        <w:gridCol w:w="1365"/>
        <w:gridCol w:w="683"/>
      </w:tblGrid>
      <w:tr w:rsidR="00C12BD6" w:rsidRPr="00EC0494" w14:paraId="3B17C91A" w14:textId="77777777" w:rsidTr="00C12BD6">
        <w:trPr>
          <w:trHeight w:val="20"/>
          <w:tblHeader/>
        </w:trPr>
        <w:tc>
          <w:tcPr>
            <w:tcW w:w="531" w:type="pct"/>
          </w:tcPr>
          <w:p w14:paraId="363E8C2F"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70" w:type="pct"/>
          </w:tcPr>
          <w:p w14:paraId="1894BE5F"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81" w:type="pct"/>
          </w:tcPr>
          <w:p w14:paraId="1D57FE15"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2" w:type="pct"/>
          </w:tcPr>
          <w:p w14:paraId="53BB2E9D"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7" w:type="pct"/>
          </w:tcPr>
          <w:p w14:paraId="4EF825B6"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9" w:type="pct"/>
          </w:tcPr>
          <w:p w14:paraId="20CB8771"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4A76A62F" w14:textId="77777777" w:rsidTr="00C12BD6">
        <w:trPr>
          <w:trHeight w:val="20"/>
        </w:trPr>
        <w:tc>
          <w:tcPr>
            <w:tcW w:w="531" w:type="pct"/>
          </w:tcPr>
          <w:p w14:paraId="1A8AB620"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70" w:type="pct"/>
          </w:tcPr>
          <w:p w14:paraId="5679AEA2"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81" w:type="pct"/>
          </w:tcPr>
          <w:p w14:paraId="152D61DC" w14:textId="77777777" w:rsidR="009E44F7" w:rsidRPr="00EC0494" w:rsidRDefault="009E44F7" w:rsidP="00EC0494">
            <w:pPr>
              <w:widowControl w:val="0"/>
              <w:adjustRightInd w:val="0"/>
              <w:snapToGrid w:val="0"/>
              <w:rPr>
                <w:rFonts w:ascii="Arial" w:hAnsi="Arial" w:cs="Arial"/>
                <w:b/>
                <w:color w:val="000000" w:themeColor="text1"/>
                <w:sz w:val="20"/>
                <w:szCs w:val="20"/>
              </w:rPr>
            </w:pPr>
          </w:p>
        </w:tc>
        <w:tc>
          <w:tcPr>
            <w:tcW w:w="682" w:type="pct"/>
          </w:tcPr>
          <w:p w14:paraId="090FE2B5" w14:textId="77777777" w:rsidR="009E44F7" w:rsidRPr="00EC0494" w:rsidRDefault="009E44F7" w:rsidP="00EC0494">
            <w:pPr>
              <w:widowControl w:val="0"/>
              <w:adjustRightInd w:val="0"/>
              <w:snapToGrid w:val="0"/>
              <w:rPr>
                <w:rFonts w:ascii="Arial" w:hAnsi="Arial" w:cs="Arial"/>
                <w:b/>
                <w:color w:val="000000" w:themeColor="text1"/>
                <w:sz w:val="20"/>
                <w:szCs w:val="20"/>
              </w:rPr>
            </w:pPr>
          </w:p>
        </w:tc>
        <w:tc>
          <w:tcPr>
            <w:tcW w:w="757" w:type="pct"/>
          </w:tcPr>
          <w:p w14:paraId="4178EC8E" w14:textId="77777777" w:rsidR="009E44F7" w:rsidRPr="00EC0494" w:rsidRDefault="009E44F7" w:rsidP="00EC0494">
            <w:pPr>
              <w:widowControl w:val="0"/>
              <w:adjustRightInd w:val="0"/>
              <w:snapToGrid w:val="0"/>
              <w:rPr>
                <w:rFonts w:ascii="Arial" w:hAnsi="Arial" w:cs="Arial"/>
                <w:b/>
                <w:color w:val="000000" w:themeColor="text1"/>
                <w:sz w:val="20"/>
                <w:szCs w:val="20"/>
              </w:rPr>
            </w:pPr>
          </w:p>
        </w:tc>
        <w:tc>
          <w:tcPr>
            <w:tcW w:w="379" w:type="pct"/>
          </w:tcPr>
          <w:p w14:paraId="5717E345" w14:textId="77777777" w:rsidR="009E44F7" w:rsidRPr="00EC0494" w:rsidRDefault="009E44F7" w:rsidP="00EC0494">
            <w:pPr>
              <w:widowControl w:val="0"/>
              <w:adjustRightInd w:val="0"/>
              <w:snapToGrid w:val="0"/>
              <w:rPr>
                <w:rFonts w:ascii="Arial" w:hAnsi="Arial" w:cs="Arial"/>
                <w:b/>
                <w:color w:val="000000" w:themeColor="text1"/>
                <w:sz w:val="20"/>
                <w:szCs w:val="20"/>
              </w:rPr>
            </w:pPr>
          </w:p>
        </w:tc>
      </w:tr>
      <w:tr w:rsidR="00C12BD6" w:rsidRPr="00EC0494" w14:paraId="76088E77" w14:textId="77777777" w:rsidTr="00C12BD6">
        <w:trPr>
          <w:trHeight w:val="20"/>
        </w:trPr>
        <w:tc>
          <w:tcPr>
            <w:tcW w:w="531" w:type="pct"/>
          </w:tcPr>
          <w:p w14:paraId="44D223ED"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69" w:type="pct"/>
            <w:gridSpan w:val="5"/>
          </w:tcPr>
          <w:p w14:paraId="4CB9268B"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16"/>
        <w:tblW w:w="5000" w:type="pct"/>
        <w:tblLook w:val="04A0" w:firstRow="1" w:lastRow="0" w:firstColumn="1" w:lastColumn="0" w:noHBand="0" w:noVBand="1"/>
      </w:tblPr>
      <w:tblGrid>
        <w:gridCol w:w="939"/>
        <w:gridCol w:w="3576"/>
        <w:gridCol w:w="1283"/>
        <w:gridCol w:w="1210"/>
        <w:gridCol w:w="1345"/>
        <w:gridCol w:w="664"/>
      </w:tblGrid>
      <w:tr w:rsidR="00C12BD6" w:rsidRPr="00EC0494" w14:paraId="56EDAC9F" w14:textId="77777777" w:rsidTr="00C12BD6">
        <w:tc>
          <w:tcPr>
            <w:tcW w:w="520" w:type="pct"/>
            <w:vMerge w:val="restart"/>
          </w:tcPr>
          <w:p w14:paraId="414E619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83" w:type="pct"/>
          </w:tcPr>
          <w:p w14:paraId="7703C3E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6680AA5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7114025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27AB37B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Trường hợp hồ sơ không đầy đủ, không chính xác hoặc không thuộc thẩm quyền giải quyết của cơ quan </w:t>
            </w:r>
            <w:r w:rsidRPr="00EC0494">
              <w:rPr>
                <w:rFonts w:ascii="Arial" w:hAnsi="Arial" w:cs="Arial"/>
                <w:bCs/>
                <w:color w:val="000000" w:themeColor="text1"/>
                <w:sz w:val="20"/>
                <w:szCs w:val="20"/>
              </w:rPr>
              <w:lastRenderedPageBreak/>
              <w:t>thuế thì Công chức tiếp nhận từ chối tiếp nhận hồ sơ.</w:t>
            </w:r>
          </w:p>
        </w:tc>
        <w:tc>
          <w:tcPr>
            <w:tcW w:w="711" w:type="pct"/>
          </w:tcPr>
          <w:p w14:paraId="6E8585F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Công chức tiếp nhận tại BPMC</w:t>
            </w:r>
          </w:p>
        </w:tc>
        <w:tc>
          <w:tcPr>
            <w:tcW w:w="671" w:type="pct"/>
          </w:tcPr>
          <w:p w14:paraId="1370C20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46" w:type="pct"/>
          </w:tcPr>
          <w:p w14:paraId="67CF444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157A4BA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8" w:type="pct"/>
          </w:tcPr>
          <w:p w14:paraId="0FB6126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752C19E" w14:textId="77777777" w:rsidTr="00C12BD6">
        <w:tc>
          <w:tcPr>
            <w:tcW w:w="520" w:type="pct"/>
            <w:vMerge/>
          </w:tcPr>
          <w:p w14:paraId="7704457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83" w:type="pct"/>
          </w:tcPr>
          <w:p w14:paraId="79EA1A8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2507C84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71" w:type="pct"/>
          </w:tcPr>
          <w:p w14:paraId="369AA6D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46" w:type="pct"/>
          </w:tcPr>
          <w:p w14:paraId="65FFE457"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24E7D41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8" w:type="pct"/>
          </w:tcPr>
          <w:p w14:paraId="6CBF70A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EA4751A" w14:textId="77777777" w:rsidTr="00C12BD6">
        <w:tc>
          <w:tcPr>
            <w:tcW w:w="520" w:type="pct"/>
            <w:vMerge/>
          </w:tcPr>
          <w:p w14:paraId="0CDA8E5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83" w:type="pct"/>
          </w:tcPr>
          <w:p w14:paraId="37942F9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4AF2C1B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71" w:type="pct"/>
          </w:tcPr>
          <w:p w14:paraId="5DFD9D9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46" w:type="pct"/>
          </w:tcPr>
          <w:p w14:paraId="659347C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68" w:type="pct"/>
          </w:tcPr>
          <w:p w14:paraId="5E347CC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FFF1E07" w14:textId="77777777" w:rsidTr="00C12BD6">
        <w:tc>
          <w:tcPr>
            <w:tcW w:w="520" w:type="pct"/>
          </w:tcPr>
          <w:p w14:paraId="262D3BD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83" w:type="pct"/>
          </w:tcPr>
          <w:p w14:paraId="305E69D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310E83A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p w14:paraId="14DD091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711" w:type="pct"/>
          </w:tcPr>
          <w:p w14:paraId="7EB1868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1" w:type="pct"/>
          </w:tcPr>
          <w:p w14:paraId="7B82A91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46" w:type="pct"/>
          </w:tcPr>
          <w:p w14:paraId="5E9E565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8" w:type="pct"/>
          </w:tcPr>
          <w:p w14:paraId="7B62FFE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DD45800" w14:textId="77777777" w:rsidTr="00C12BD6">
        <w:tc>
          <w:tcPr>
            <w:tcW w:w="520" w:type="pct"/>
          </w:tcPr>
          <w:p w14:paraId="192FAA84"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83" w:type="pct"/>
          </w:tcPr>
          <w:p w14:paraId="54AD57B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190B693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1" w:type="pct"/>
          </w:tcPr>
          <w:p w14:paraId="65D12DD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746" w:type="pct"/>
          </w:tcPr>
          <w:p w14:paraId="24D955E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68" w:type="pct"/>
          </w:tcPr>
          <w:p w14:paraId="40C2020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11AF8B2" w14:textId="77777777" w:rsidTr="00C12BD6">
        <w:tc>
          <w:tcPr>
            <w:tcW w:w="520" w:type="pct"/>
          </w:tcPr>
          <w:p w14:paraId="0640DE3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83" w:type="pct"/>
          </w:tcPr>
          <w:p w14:paraId="0199417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6F7049A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41C5FE4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63B7FBB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2440C89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chưa phân công quản lý MST, Lãnh đạo bộ phận giải quyết hồ sơ, Lãnh đao phụ trách thực hiện phân công công chức giải quyết hồ sơ và cập nhật phân công trên hệ </w:t>
            </w:r>
            <w:r w:rsidRPr="00EC0494">
              <w:rPr>
                <w:rFonts w:ascii="Arial" w:hAnsi="Arial" w:cs="Arial"/>
                <w:iCs/>
                <w:color w:val="000000" w:themeColor="text1"/>
                <w:sz w:val="20"/>
                <w:szCs w:val="20"/>
              </w:rPr>
              <w:lastRenderedPageBreak/>
              <w:t>thống.</w:t>
            </w:r>
          </w:p>
          <w:p w14:paraId="645B2CC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18D1C0C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41DDA77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6F6EBF9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06B926F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081908E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4378709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7E83704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377021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57985CC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0B2D685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Phòng Hành chính </w:t>
            </w:r>
            <w:r w:rsidRPr="00EC0494">
              <w:rPr>
                <w:rFonts w:ascii="Arial" w:hAnsi="Arial" w:cs="Arial"/>
                <w:iCs/>
                <w:color w:val="000000" w:themeColor="text1"/>
                <w:sz w:val="20"/>
                <w:szCs w:val="20"/>
              </w:rPr>
              <w:lastRenderedPageBreak/>
              <w:t>của Cục Thuế;</w:t>
            </w:r>
            <w:r w:rsidRPr="00EC0494">
              <w:rPr>
                <w:rFonts w:ascii="Arial" w:hAnsi="Arial" w:cs="Arial"/>
                <w:color w:val="000000" w:themeColor="text1"/>
                <w:sz w:val="20"/>
                <w:szCs w:val="20"/>
              </w:rPr>
              <w:t xml:space="preserve"> </w:t>
            </w:r>
          </w:p>
          <w:p w14:paraId="68087DB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71" w:type="pct"/>
          </w:tcPr>
          <w:p w14:paraId="28CC94F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746" w:type="pct"/>
          </w:tcPr>
          <w:p w14:paraId="4B7C021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6F68892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68" w:type="pct"/>
          </w:tcPr>
          <w:p w14:paraId="1861F5A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850C1DD" w14:textId="77777777" w:rsidTr="00C12BD6">
        <w:tc>
          <w:tcPr>
            <w:tcW w:w="520" w:type="pct"/>
          </w:tcPr>
          <w:p w14:paraId="02C3680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83" w:type="pct"/>
          </w:tcPr>
          <w:p w14:paraId="1D7ACA8F"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0AB9922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0C287DD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71" w:type="pct"/>
          </w:tcPr>
          <w:p w14:paraId="087105A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46" w:type="pct"/>
          </w:tcPr>
          <w:p w14:paraId="72F3882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8" w:type="pct"/>
          </w:tcPr>
          <w:p w14:paraId="03BA977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8"/>
        <w:gridCol w:w="7376"/>
        <w:gridCol w:w="683"/>
      </w:tblGrid>
      <w:tr w:rsidR="00C12BD6" w:rsidRPr="00EC0494" w14:paraId="25EB5B70" w14:textId="77777777" w:rsidTr="00C12BD6">
        <w:tc>
          <w:tcPr>
            <w:tcW w:w="531" w:type="pct"/>
          </w:tcPr>
          <w:p w14:paraId="3D29FFC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90" w:type="pct"/>
          </w:tcPr>
          <w:p w14:paraId="0F46032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9" w:type="pct"/>
          </w:tcPr>
          <w:p w14:paraId="0BF3E02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TableGrid2"/>
        <w:tblW w:w="5000" w:type="pct"/>
        <w:tblLook w:val="04A0" w:firstRow="1" w:lastRow="0" w:firstColumn="1" w:lastColumn="0" w:noHBand="0" w:noVBand="1"/>
      </w:tblPr>
      <w:tblGrid>
        <w:gridCol w:w="958"/>
        <w:gridCol w:w="3553"/>
        <w:gridCol w:w="1228"/>
        <w:gridCol w:w="1230"/>
        <w:gridCol w:w="1365"/>
        <w:gridCol w:w="683"/>
      </w:tblGrid>
      <w:tr w:rsidR="00C12BD6" w:rsidRPr="00EC0494" w14:paraId="499F2C5A" w14:textId="77777777" w:rsidTr="00C12BD6">
        <w:trPr>
          <w:trHeight w:val="20"/>
        </w:trPr>
        <w:tc>
          <w:tcPr>
            <w:tcW w:w="531" w:type="pct"/>
          </w:tcPr>
          <w:p w14:paraId="511FA9A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69" w:type="pct"/>
            <w:gridSpan w:val="5"/>
          </w:tcPr>
          <w:p w14:paraId="46BC874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7CE301F5" w14:textId="77777777" w:rsidTr="00C12BD6">
        <w:trPr>
          <w:trHeight w:val="20"/>
        </w:trPr>
        <w:tc>
          <w:tcPr>
            <w:tcW w:w="531" w:type="pct"/>
            <w:vMerge w:val="restart"/>
          </w:tcPr>
          <w:p w14:paraId="7A7545F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469" w:type="pct"/>
            <w:gridSpan w:val="5"/>
          </w:tcPr>
          <w:p w14:paraId="0009392C"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52668EF5" w14:textId="77777777" w:rsidTr="00C12BD6">
        <w:trPr>
          <w:trHeight w:val="20"/>
        </w:trPr>
        <w:tc>
          <w:tcPr>
            <w:tcW w:w="531" w:type="pct"/>
            <w:vMerge/>
          </w:tcPr>
          <w:p w14:paraId="2BCEFDF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70" w:type="pct"/>
          </w:tcPr>
          <w:p w14:paraId="3EF15B1F"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81" w:type="pct"/>
          </w:tcPr>
          <w:p w14:paraId="4C419A2A"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82" w:type="pct"/>
          </w:tcPr>
          <w:p w14:paraId="0BC4184D"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757" w:type="pct"/>
          </w:tcPr>
          <w:p w14:paraId="7CE4E9A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74E5C2C0"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379" w:type="pct"/>
          </w:tcPr>
          <w:p w14:paraId="2D6D3A6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r>
      <w:tr w:rsidR="00C12BD6" w:rsidRPr="00EC0494" w14:paraId="1C8EBFCD" w14:textId="77777777" w:rsidTr="00C12BD6">
        <w:trPr>
          <w:trHeight w:val="20"/>
        </w:trPr>
        <w:tc>
          <w:tcPr>
            <w:tcW w:w="531" w:type="pct"/>
            <w:vMerge w:val="restart"/>
          </w:tcPr>
          <w:p w14:paraId="43872B6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4469" w:type="pct"/>
            <w:gridSpan w:val="5"/>
          </w:tcPr>
          <w:p w14:paraId="33995641"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1926FC6E" w14:textId="77777777" w:rsidTr="00C12BD6">
        <w:trPr>
          <w:trHeight w:val="20"/>
        </w:trPr>
        <w:tc>
          <w:tcPr>
            <w:tcW w:w="531" w:type="pct"/>
            <w:vMerge/>
          </w:tcPr>
          <w:p w14:paraId="2B60DA3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70" w:type="pct"/>
          </w:tcPr>
          <w:p w14:paraId="3D9F3E8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681" w:type="pct"/>
          </w:tcPr>
          <w:p w14:paraId="212F7C4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82" w:type="pct"/>
          </w:tcPr>
          <w:p w14:paraId="35BF1CC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 xml:space="preserve">Chậm nhất 03 ngày làm việc kể từ ngày Hệ thống ghi nhận việc </w:t>
            </w:r>
            <w:r w:rsidRPr="00EC0494">
              <w:rPr>
                <w:rFonts w:ascii="Arial" w:hAnsi="Arial" w:cs="Arial"/>
                <w:color w:val="000000" w:themeColor="text1"/>
                <w:sz w:val="20"/>
                <w:szCs w:val="20"/>
                <w:lang w:val="vi-VN" w:eastAsia="zh-CN"/>
              </w:rPr>
              <w:lastRenderedPageBreak/>
              <w:t>thực hiện nộp hồ sơ</w:t>
            </w:r>
          </w:p>
        </w:tc>
        <w:tc>
          <w:tcPr>
            <w:tcW w:w="757" w:type="pct"/>
          </w:tcPr>
          <w:p w14:paraId="7FBF396E"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lang w:val="vi-VN"/>
              </w:rPr>
              <w:lastRenderedPageBreak/>
              <w:t>Thông báo về việc không tiếp nhận hồ sơ</w:t>
            </w:r>
          </w:p>
        </w:tc>
        <w:tc>
          <w:tcPr>
            <w:tcW w:w="379" w:type="pct"/>
          </w:tcPr>
          <w:p w14:paraId="660B33EF"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56D4452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286D76CF"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0A7398ED"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0FBE78A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bl>
    <w:tbl>
      <w:tblPr>
        <w:tblStyle w:val="TableGrid1"/>
        <w:tblW w:w="5000" w:type="pct"/>
        <w:tblLook w:val="04A0" w:firstRow="1" w:lastRow="0" w:firstColumn="1" w:lastColumn="0" w:noHBand="0" w:noVBand="1"/>
      </w:tblPr>
      <w:tblGrid>
        <w:gridCol w:w="958"/>
        <w:gridCol w:w="3553"/>
        <w:gridCol w:w="1228"/>
        <w:gridCol w:w="1230"/>
        <w:gridCol w:w="1365"/>
        <w:gridCol w:w="683"/>
      </w:tblGrid>
      <w:tr w:rsidR="00C12BD6" w:rsidRPr="00EC0494" w14:paraId="75B8BED1" w14:textId="77777777" w:rsidTr="00C12BD6">
        <w:tc>
          <w:tcPr>
            <w:tcW w:w="531" w:type="pct"/>
          </w:tcPr>
          <w:p w14:paraId="07AEBB1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3.2</w:t>
            </w:r>
          </w:p>
        </w:tc>
        <w:tc>
          <w:tcPr>
            <w:tcW w:w="1970" w:type="pct"/>
          </w:tcPr>
          <w:p w14:paraId="554B2A0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Xử lý hồ sơ theo quy định và ban hành Quyết định miễn thuế, giảm thuế hoặc Thông báo lý do không được miễn thuế, giảm thuế.</w:t>
            </w:r>
          </w:p>
        </w:tc>
        <w:tc>
          <w:tcPr>
            <w:tcW w:w="681" w:type="pct"/>
          </w:tcPr>
          <w:p w14:paraId="3F97565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eastAsia="zh-CN"/>
              </w:rPr>
              <w:t xml:space="preserve">Công chức xử lý hồ sơ/ </w:t>
            </w:r>
            <w:r w:rsidRPr="00EC0494">
              <w:rPr>
                <w:rFonts w:ascii="Arial" w:hAnsi="Arial" w:cs="Arial"/>
                <w:iCs/>
                <w:color w:val="000000" w:themeColor="text1"/>
                <w:sz w:val="20"/>
                <w:szCs w:val="20"/>
              </w:rPr>
              <w:t>HTTT giải quyết TTHC thuế</w:t>
            </w:r>
          </w:p>
        </w:tc>
        <w:tc>
          <w:tcPr>
            <w:tcW w:w="682" w:type="pct"/>
          </w:tcPr>
          <w:p w14:paraId="2BD8D3C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29 ngày làm việc kể từ ngày tiếp nhận hồ sơ</w:t>
            </w:r>
          </w:p>
          <w:p w14:paraId="3841304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57" w:type="pct"/>
          </w:tcPr>
          <w:p w14:paraId="37E66D2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Quyết định miễn thuế, giảm thuế;</w:t>
            </w:r>
          </w:p>
          <w:p w14:paraId="1DF6956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Thông báo lý do không được miễn thuế, giảm thuế;</w:t>
            </w:r>
          </w:p>
          <w:p w14:paraId="17CEBCF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Thông báo giải trình, bổ sung thông tin, tài liệu (nếu có);</w:t>
            </w:r>
          </w:p>
          <w:p w14:paraId="7134A8D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Thông báo chuyển hồ sơ sang diện kiểm tra (nếu có)</w:t>
            </w:r>
          </w:p>
        </w:tc>
        <w:tc>
          <w:tcPr>
            <w:tcW w:w="379" w:type="pct"/>
          </w:tcPr>
          <w:p w14:paraId="0C3F5BF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D52891B" w14:textId="77777777" w:rsidTr="00C12BD6">
        <w:tc>
          <w:tcPr>
            <w:tcW w:w="531" w:type="pct"/>
          </w:tcPr>
          <w:p w14:paraId="4B7D43D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3.3</w:t>
            </w:r>
          </w:p>
        </w:tc>
        <w:tc>
          <w:tcPr>
            <w:tcW w:w="1970" w:type="pct"/>
          </w:tcPr>
          <w:p w14:paraId="1F9FBEB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Phê duyệt hồ sơ </w:t>
            </w:r>
          </w:p>
        </w:tc>
        <w:tc>
          <w:tcPr>
            <w:tcW w:w="681" w:type="pct"/>
          </w:tcPr>
          <w:p w14:paraId="4E64036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Lãnh đạo CQT/</w:t>
            </w:r>
            <w:r w:rsidRPr="00EC0494">
              <w:rPr>
                <w:rFonts w:ascii="Arial" w:hAnsi="Arial" w:cs="Arial"/>
                <w:iCs/>
                <w:color w:val="000000" w:themeColor="text1"/>
                <w:sz w:val="20"/>
                <w:szCs w:val="20"/>
              </w:rPr>
              <w:t xml:space="preserve"> HTTT giải quyết TTHC thuế</w:t>
            </w:r>
          </w:p>
        </w:tc>
        <w:tc>
          <w:tcPr>
            <w:tcW w:w="682" w:type="pct"/>
          </w:tcPr>
          <w:p w14:paraId="6DE3D54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01 ngày làm việc </w:t>
            </w:r>
          </w:p>
          <w:p w14:paraId="587A8BA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57" w:type="pct"/>
          </w:tcPr>
          <w:p w14:paraId="704BF3E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Thông báo đã được phê duyệt </w:t>
            </w:r>
          </w:p>
        </w:tc>
        <w:tc>
          <w:tcPr>
            <w:tcW w:w="379" w:type="pct"/>
          </w:tcPr>
          <w:p w14:paraId="2CD9099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TableGrid3"/>
        <w:tblW w:w="5000" w:type="pct"/>
        <w:tblLook w:val="04A0" w:firstRow="1" w:lastRow="0" w:firstColumn="1" w:lastColumn="0" w:noHBand="0" w:noVBand="1"/>
      </w:tblPr>
      <w:tblGrid>
        <w:gridCol w:w="950"/>
        <w:gridCol w:w="3545"/>
        <w:gridCol w:w="1261"/>
        <w:gridCol w:w="1225"/>
        <w:gridCol w:w="1360"/>
        <w:gridCol w:w="676"/>
      </w:tblGrid>
      <w:tr w:rsidR="00C12BD6" w:rsidRPr="00EC0494" w14:paraId="6FE8B48E" w14:textId="77777777" w:rsidTr="00C12BD6">
        <w:tc>
          <w:tcPr>
            <w:tcW w:w="527" w:type="pct"/>
            <w:vMerge w:val="restart"/>
          </w:tcPr>
          <w:p w14:paraId="026285B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1966" w:type="pct"/>
          </w:tcPr>
          <w:p w14:paraId="18B053B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iCs/>
                <w:color w:val="000000" w:themeColor="text1"/>
                <w:sz w:val="20"/>
                <w:szCs w:val="20"/>
              </w:rPr>
              <w:t>Trả kết quả giải quyết</w:t>
            </w:r>
          </w:p>
        </w:tc>
        <w:tc>
          <w:tcPr>
            <w:tcW w:w="699" w:type="pct"/>
          </w:tcPr>
          <w:p w14:paraId="3F892B1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9" w:type="pct"/>
          </w:tcPr>
          <w:p w14:paraId="0C47E3E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54" w:type="pct"/>
          </w:tcPr>
          <w:p w14:paraId="3CFE219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5" w:type="pct"/>
          </w:tcPr>
          <w:p w14:paraId="7C5BFC3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1FBD8AB" w14:textId="77777777" w:rsidTr="00C12BD6">
        <w:tc>
          <w:tcPr>
            <w:tcW w:w="527" w:type="pct"/>
            <w:vMerge/>
          </w:tcPr>
          <w:p w14:paraId="4D63AA4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vi-VN"/>
              </w:rPr>
            </w:pPr>
          </w:p>
        </w:tc>
        <w:tc>
          <w:tcPr>
            <w:tcW w:w="1966" w:type="pct"/>
          </w:tcPr>
          <w:p w14:paraId="0388B8B8"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2F232A89"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tcPr>
          <w:p w14:paraId="73238C6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79" w:type="pct"/>
          </w:tcPr>
          <w:p w14:paraId="35CD5170"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54" w:type="pct"/>
          </w:tcPr>
          <w:p w14:paraId="20B9F44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75" w:type="pct"/>
          </w:tcPr>
          <w:p w14:paraId="18DC2EC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1D63FF8" w14:textId="77777777" w:rsidTr="00C12BD6">
        <w:tc>
          <w:tcPr>
            <w:tcW w:w="527" w:type="pct"/>
            <w:vMerge/>
          </w:tcPr>
          <w:p w14:paraId="45B3F76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vi-VN"/>
              </w:rPr>
            </w:pPr>
          </w:p>
        </w:tc>
        <w:tc>
          <w:tcPr>
            <w:tcW w:w="1966" w:type="pct"/>
          </w:tcPr>
          <w:p w14:paraId="2428129A"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305E570B"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2E3E043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9" w:type="pct"/>
          </w:tcPr>
          <w:p w14:paraId="1C343C7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1B00B1E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Thông báo</w:t>
            </w:r>
            <w:r w:rsidRPr="00EC0494">
              <w:rPr>
                <w:rFonts w:ascii="Arial" w:hAnsi="Arial" w:cs="Arial"/>
                <w:color w:val="000000" w:themeColor="text1"/>
                <w:sz w:val="20"/>
                <w:szCs w:val="20"/>
                <w:lang w:val="vi-VN"/>
              </w:rPr>
              <w:t>/Quyết định điện tử</w:t>
            </w:r>
          </w:p>
        </w:tc>
        <w:tc>
          <w:tcPr>
            <w:tcW w:w="375" w:type="pct"/>
          </w:tcPr>
          <w:p w14:paraId="04B6548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8"/>
        <w:gridCol w:w="3553"/>
        <w:gridCol w:w="1228"/>
        <w:gridCol w:w="1230"/>
        <w:gridCol w:w="1365"/>
        <w:gridCol w:w="683"/>
      </w:tblGrid>
      <w:tr w:rsidR="00C12BD6" w:rsidRPr="00EC0494" w14:paraId="406359EE" w14:textId="77777777" w:rsidTr="00C12BD6">
        <w:trPr>
          <w:trHeight w:val="20"/>
        </w:trPr>
        <w:tc>
          <w:tcPr>
            <w:tcW w:w="531" w:type="pct"/>
          </w:tcPr>
          <w:p w14:paraId="7361076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70" w:type="pct"/>
          </w:tcPr>
          <w:p w14:paraId="6C64D87F"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81" w:type="pct"/>
          </w:tcPr>
          <w:p w14:paraId="73D26C4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82" w:type="pct"/>
          </w:tcPr>
          <w:p w14:paraId="6A8FFE0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p>
        </w:tc>
        <w:tc>
          <w:tcPr>
            <w:tcW w:w="757" w:type="pct"/>
          </w:tcPr>
          <w:p w14:paraId="3110916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9" w:type="pct"/>
          </w:tcPr>
          <w:p w14:paraId="63A808B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4763312" w14:textId="77777777" w:rsidTr="00C12BD6">
        <w:trPr>
          <w:trHeight w:val="20"/>
        </w:trPr>
        <w:tc>
          <w:tcPr>
            <w:tcW w:w="531" w:type="pct"/>
          </w:tcPr>
          <w:p w14:paraId="3E7DC63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970" w:type="pct"/>
          </w:tcPr>
          <w:p w14:paraId="7A29319F"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19618937"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81" w:type="pct"/>
          </w:tcPr>
          <w:p w14:paraId="4DD9BE8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82" w:type="pct"/>
          </w:tcPr>
          <w:p w14:paraId="356FEA3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7" w:type="pct"/>
          </w:tcPr>
          <w:p w14:paraId="2178DBE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9" w:type="pct"/>
          </w:tcPr>
          <w:p w14:paraId="349A09C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E60DCD3" w14:textId="77777777" w:rsidTr="00C12BD6">
        <w:trPr>
          <w:trHeight w:val="20"/>
        </w:trPr>
        <w:tc>
          <w:tcPr>
            <w:tcW w:w="531" w:type="pct"/>
          </w:tcPr>
          <w:p w14:paraId="1592053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970" w:type="pct"/>
          </w:tcPr>
          <w:p w14:paraId="1DDEFA5B"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0E3733B4"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 xml:space="preserve">Kết quả giải quyết thủ tục hành chính điện tử được gắn mã số giấy tờ và lưu trữ trong Kho quản lý dữ liệu điện </w:t>
            </w:r>
            <w:r w:rsidRPr="00EC0494">
              <w:rPr>
                <w:rFonts w:ascii="Arial" w:hAnsi="Arial" w:cs="Arial"/>
                <w:iCs/>
                <w:color w:val="000000" w:themeColor="text1"/>
                <w:sz w:val="20"/>
                <w:szCs w:val="20"/>
                <w:lang w:val="vi-VN"/>
              </w:rPr>
              <w:lastRenderedPageBreak/>
              <w:t>tử của tổ chức, cá nhân tại Hệ thống thông tin giải quyết TTHC hoặc các hệ thống ứng dụng quản lý thuế của ngành.</w:t>
            </w:r>
          </w:p>
        </w:tc>
        <w:tc>
          <w:tcPr>
            <w:tcW w:w="681" w:type="pct"/>
          </w:tcPr>
          <w:p w14:paraId="76C72E2B"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lastRenderedPageBreak/>
              <w:t xml:space="preserve">Cơ sở dữ liệu Hệ thống thông tin giải quyết </w:t>
            </w:r>
            <w:r w:rsidRPr="00EC0494">
              <w:rPr>
                <w:rFonts w:ascii="Arial" w:hAnsi="Arial" w:cs="Arial"/>
                <w:color w:val="000000" w:themeColor="text1"/>
                <w:sz w:val="20"/>
                <w:szCs w:val="20"/>
                <w:lang w:val="fr-FR"/>
              </w:rPr>
              <w:lastRenderedPageBreak/>
              <w:t>TTHC</w:t>
            </w:r>
          </w:p>
        </w:tc>
        <w:tc>
          <w:tcPr>
            <w:tcW w:w="682" w:type="pct"/>
          </w:tcPr>
          <w:p w14:paraId="5243272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lastRenderedPageBreak/>
              <w:t>Theo thời gian thực</w:t>
            </w:r>
          </w:p>
        </w:tc>
        <w:tc>
          <w:tcPr>
            <w:tcW w:w="757" w:type="pct"/>
          </w:tcPr>
          <w:p w14:paraId="7541BCA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79" w:type="pct"/>
          </w:tcPr>
          <w:p w14:paraId="75EE9F4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A66F9A7" w14:textId="77777777" w:rsidTr="00C12BD6">
        <w:trPr>
          <w:trHeight w:val="20"/>
        </w:trPr>
        <w:tc>
          <w:tcPr>
            <w:tcW w:w="5000" w:type="pct"/>
            <w:gridSpan w:val="6"/>
          </w:tcPr>
          <w:p w14:paraId="450484D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b/>
                <w:color w:val="000000" w:themeColor="text1"/>
                <w:sz w:val="20"/>
                <w:szCs w:val="20"/>
              </w:rPr>
              <w:lastRenderedPageBreak/>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5969CF9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color w:val="000000" w:themeColor="text1"/>
                <w:sz w:val="20"/>
                <w:szCs w:val="20"/>
                <w:lang w:val="fr-FR"/>
              </w:rPr>
              <w:t>Trường hợp tiếp nhận hồ sơ điện tử :</w:t>
            </w:r>
            <w:r w:rsidRPr="00EC0494">
              <w:rPr>
                <w:rFonts w:ascii="Arial" w:hAnsi="Arial" w:cs="Arial"/>
                <w:bCs/>
                <w:color w:val="000000" w:themeColor="text1"/>
                <w:sz w:val="20"/>
                <w:szCs w:val="20"/>
                <w:lang w:val="am-ET"/>
              </w:rPr>
              <w:t xml:space="preserve"> chậm nhất là </w:t>
            </w:r>
            <w:r w:rsidRPr="00EC0494">
              <w:rPr>
                <w:rFonts w:ascii="Arial" w:hAnsi="Arial" w:cs="Arial"/>
                <w:bCs/>
                <w:color w:val="000000" w:themeColor="text1"/>
                <w:sz w:val="20"/>
                <w:szCs w:val="20"/>
                <w:lang w:val="vi-VN"/>
              </w:rPr>
              <w:t>30</w:t>
            </w:r>
            <w:r w:rsidRPr="00EC0494">
              <w:rPr>
                <w:rFonts w:ascii="Arial" w:hAnsi="Arial" w:cs="Arial"/>
                <w:bCs/>
                <w:color w:val="000000" w:themeColor="text1"/>
                <w:sz w:val="20"/>
                <w:szCs w:val="20"/>
                <w:lang w:val="am-ET"/>
              </w:rPr>
              <w:t xml:space="preserve"> ngày làm việc</w:t>
            </w:r>
            <w:r w:rsidRPr="00EC0494">
              <w:rPr>
                <w:rFonts w:ascii="Arial" w:hAnsi="Arial" w:cs="Arial"/>
                <w:bCs/>
                <w:color w:val="000000" w:themeColor="text1"/>
                <w:sz w:val="20"/>
                <w:szCs w:val="20"/>
                <w:lang w:val="vi-VN"/>
              </w:rPr>
              <w:t xml:space="preserve"> </w:t>
            </w:r>
            <w:r w:rsidRPr="00EC0494">
              <w:rPr>
                <w:rFonts w:ascii="Arial" w:hAnsi="Arial" w:cs="Arial"/>
                <w:color w:val="000000" w:themeColor="text1"/>
                <w:sz w:val="20"/>
                <w:szCs w:val="20"/>
                <w:lang w:val="vi-VN"/>
              </w:rPr>
              <w:t>kể từ ngày nhận đủ hồ sơ của NNT</w:t>
            </w:r>
            <w:r w:rsidRPr="00EC0494">
              <w:rPr>
                <w:rFonts w:ascii="Arial" w:hAnsi="Arial" w:cs="Arial"/>
                <w:color w:val="000000" w:themeColor="text1"/>
                <w:sz w:val="20"/>
                <w:szCs w:val="20"/>
              </w:rPr>
              <w:t xml:space="preserve"> </w:t>
            </w:r>
            <w:r w:rsidRPr="00EC0494">
              <w:rPr>
                <w:rFonts w:ascii="Arial" w:hAnsi="Arial" w:cs="Arial"/>
                <w:bCs/>
                <w:color w:val="000000" w:themeColor="text1"/>
                <w:sz w:val="20"/>
                <w:szCs w:val="20"/>
              </w:rPr>
              <w:t>(không bao gồm thời gian giải trình bổ sung của NNT)</w:t>
            </w:r>
            <w:r w:rsidRPr="00EC0494">
              <w:rPr>
                <w:rFonts w:ascii="Arial" w:hAnsi="Arial" w:cs="Arial"/>
                <w:bCs/>
                <w:color w:val="000000" w:themeColor="text1"/>
                <w:sz w:val="20"/>
                <w:szCs w:val="20"/>
                <w:lang w:val="vi-VN"/>
              </w:rPr>
              <w:t>. Trường hợp Hệ thống thông tin quản lý thuế xác định hồ sơ thuế có nội dung miễn thuế, giảm thuế có rủi ro cao thì thực hiện theo quy định tại điểm c khoản 2 Điều 82 TT 89/2026/TT-BTC.</w:t>
            </w:r>
          </w:p>
          <w:p w14:paraId="4B4D2A92"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0B847A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746E6D3C" w14:textId="77777777" w:rsidR="009E44F7" w:rsidRPr="00EC0494" w:rsidRDefault="009E44F7"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vi-VN"/>
        </w:rPr>
      </w:pPr>
      <w:r w:rsidRPr="00EC0494">
        <w:rPr>
          <w:rFonts w:ascii="Arial" w:eastAsia="Times New Roman" w:hAnsi="Arial" w:cs="Arial"/>
          <w:b/>
          <w:color w:val="000000" w:themeColor="text1"/>
          <w:sz w:val="20"/>
          <w:szCs w:val="20"/>
          <w:lang w:val="am-ET"/>
        </w:rPr>
        <w:t>VI</w:t>
      </w:r>
      <w:r w:rsidRPr="00EC0494">
        <w:rPr>
          <w:rFonts w:ascii="Arial" w:eastAsia="Times New Roman" w:hAnsi="Arial" w:cs="Arial"/>
          <w:b/>
          <w:color w:val="000000" w:themeColor="text1"/>
          <w:sz w:val="20"/>
          <w:szCs w:val="20"/>
          <w:lang w:val="vi-VN"/>
        </w:rPr>
        <w:t>I</w:t>
      </w:r>
      <w:r w:rsidRPr="00EC0494">
        <w:rPr>
          <w:rFonts w:ascii="Arial" w:eastAsia="Times New Roman" w:hAnsi="Arial" w:cs="Arial"/>
          <w:b/>
          <w:color w:val="000000" w:themeColor="text1"/>
          <w:sz w:val="20"/>
          <w:szCs w:val="20"/>
          <w:lang w:val="am-ET"/>
        </w:rPr>
        <w:t>. Quy trình nội bộ, quy trình điện tử áp dụng cho 0</w:t>
      </w:r>
      <w:r w:rsidRPr="00EC0494">
        <w:rPr>
          <w:rFonts w:ascii="Arial" w:eastAsia="Times New Roman" w:hAnsi="Arial" w:cs="Arial"/>
          <w:b/>
          <w:color w:val="000000" w:themeColor="text1"/>
          <w:sz w:val="20"/>
          <w:szCs w:val="20"/>
        </w:rPr>
        <w:t>3</w:t>
      </w:r>
      <w:r w:rsidRPr="00EC0494">
        <w:rPr>
          <w:rFonts w:ascii="Arial" w:eastAsia="Times New Roman" w:hAnsi="Arial" w:cs="Arial"/>
          <w:b/>
          <w:color w:val="000000" w:themeColor="text1"/>
          <w:sz w:val="20"/>
          <w:szCs w:val="20"/>
          <w:lang w:val="am-ET"/>
        </w:rPr>
        <w:t xml:space="preserve"> thủ tục hành chính về miễn thuế</w:t>
      </w:r>
    </w:p>
    <w:p w14:paraId="4B617B46" w14:textId="22691783" w:rsidR="009E44F7" w:rsidRPr="00EC0494" w:rsidRDefault="00C12BD6" w:rsidP="00EC0494">
      <w:pPr>
        <w:pStyle w:val="oancuaDanhsach"/>
        <w:widowControl w:val="0"/>
        <w:tabs>
          <w:tab w:val="left" w:pos="900"/>
          <w:tab w:val="left" w:pos="1170"/>
        </w:tabs>
        <w:adjustRightInd w:val="0"/>
        <w:snapToGrid w:val="0"/>
        <w:spacing w:after="120"/>
        <w:ind w:left="0"/>
        <w:contextualSpacing w:val="0"/>
        <w:jc w:val="both"/>
        <w:rPr>
          <w:rFonts w:ascii="Arial" w:hAnsi="Arial" w:cs="Arial"/>
          <w:color w:val="000000" w:themeColor="text1"/>
          <w:sz w:val="20"/>
          <w:szCs w:val="20"/>
          <w:lang w:val="vi-VN"/>
        </w:rPr>
      </w:pPr>
      <w:r w:rsidRPr="00EC0494">
        <w:rPr>
          <w:rFonts w:ascii="Arial" w:eastAsiaTheme="majorEastAsia" w:hAnsi="Arial" w:cs="Arial"/>
          <w:color w:val="000000" w:themeColor="text1"/>
          <w:sz w:val="20"/>
          <w:szCs w:val="20"/>
        </w:rPr>
        <w:t xml:space="preserve">1. </w:t>
      </w:r>
      <w:r w:rsidR="009E44F7" w:rsidRPr="00EC0494">
        <w:rPr>
          <w:rFonts w:ascii="Arial" w:eastAsiaTheme="majorEastAsia" w:hAnsi="Arial" w:cs="Arial"/>
          <w:color w:val="000000" w:themeColor="text1"/>
          <w:sz w:val="20"/>
          <w:szCs w:val="20"/>
        </w:rPr>
        <w:t xml:space="preserve">Miễn, giảm thuế tài nguyên đối với trường hợp cơ quan thuế quyết định miễn, giảm (Mã TTHC 1.007721) </w:t>
      </w:r>
    </w:p>
    <w:p w14:paraId="75C31C98" w14:textId="63E7B063" w:rsidR="009E44F7" w:rsidRPr="00EC0494" w:rsidRDefault="00C12BD6" w:rsidP="00EC0494">
      <w:pPr>
        <w:pStyle w:val="oancuaDanhsach"/>
        <w:widowControl w:val="0"/>
        <w:tabs>
          <w:tab w:val="left" w:pos="900"/>
          <w:tab w:val="left" w:pos="1170"/>
        </w:tabs>
        <w:adjustRightInd w:val="0"/>
        <w:snapToGrid w:val="0"/>
        <w:spacing w:after="120"/>
        <w:ind w:left="0"/>
        <w:contextualSpacing w:val="0"/>
        <w:jc w:val="both"/>
        <w:rPr>
          <w:rFonts w:ascii="Arial" w:hAnsi="Arial" w:cs="Arial"/>
          <w:color w:val="000000" w:themeColor="text1"/>
          <w:sz w:val="20"/>
          <w:szCs w:val="20"/>
          <w:lang w:val="vi-VN"/>
        </w:rPr>
      </w:pPr>
      <w:r w:rsidRPr="00EC0494">
        <w:rPr>
          <w:rFonts w:ascii="Arial" w:eastAsiaTheme="majorEastAsia" w:hAnsi="Arial" w:cs="Arial"/>
          <w:color w:val="000000" w:themeColor="text1"/>
          <w:sz w:val="20"/>
          <w:szCs w:val="20"/>
        </w:rPr>
        <w:t xml:space="preserve">2. </w:t>
      </w:r>
      <w:r w:rsidR="009E44F7" w:rsidRPr="00EC0494">
        <w:rPr>
          <w:rFonts w:ascii="Arial" w:eastAsiaTheme="majorEastAsia" w:hAnsi="Arial" w:cs="Arial"/>
          <w:color w:val="000000" w:themeColor="text1"/>
          <w:sz w:val="20"/>
          <w:szCs w:val="20"/>
        </w:rPr>
        <w:t>Miễn tiền thuê đất một số năm, giảm tiền thuê đất trong trường hợp cơ quan thuế thông báo, quyết định miễn, giảm tiền thuê đất (Mã TTHC 1.008568)</w:t>
      </w:r>
    </w:p>
    <w:p w14:paraId="2C07AD78" w14:textId="32554660" w:rsidR="009E44F7" w:rsidRPr="00EC0494" w:rsidRDefault="00C12BD6" w:rsidP="00EC0494">
      <w:pPr>
        <w:pStyle w:val="oancuaDanhsach"/>
        <w:widowControl w:val="0"/>
        <w:tabs>
          <w:tab w:val="left" w:pos="900"/>
          <w:tab w:val="left" w:pos="1170"/>
        </w:tabs>
        <w:adjustRightInd w:val="0"/>
        <w:snapToGrid w:val="0"/>
        <w:spacing w:after="120"/>
        <w:ind w:left="0"/>
        <w:contextualSpacing w:val="0"/>
        <w:jc w:val="both"/>
        <w:rPr>
          <w:rFonts w:ascii="Arial" w:hAnsi="Arial" w:cs="Arial"/>
          <w:color w:val="000000" w:themeColor="text1"/>
          <w:sz w:val="20"/>
          <w:szCs w:val="20"/>
          <w:lang w:val="vi-VN"/>
        </w:rPr>
      </w:pPr>
      <w:r w:rsidRPr="00EC0494">
        <w:rPr>
          <w:rFonts w:ascii="Arial" w:eastAsiaTheme="majorEastAsia" w:hAnsi="Arial" w:cs="Arial"/>
          <w:color w:val="000000" w:themeColor="text1"/>
          <w:sz w:val="20"/>
          <w:szCs w:val="20"/>
        </w:rPr>
        <w:t xml:space="preserve">3. </w:t>
      </w:r>
      <w:r w:rsidR="009E44F7" w:rsidRPr="00EC0494">
        <w:rPr>
          <w:rFonts w:ascii="Arial" w:eastAsiaTheme="majorEastAsia" w:hAnsi="Arial" w:cs="Arial"/>
          <w:color w:val="000000" w:themeColor="text1"/>
          <w:sz w:val="20"/>
          <w:szCs w:val="20"/>
        </w:rPr>
        <w:t>Miễn, giảm trong các trường hợp bất khả kháng, thiên tai, hỏa hoạn, tai nạn bất ngờ (tiền thuê đất; thuế sử dụng đất nông nghiệp; thuế sử dụng đất phi nông nghiệp; thuế tiêu thụ đặc biệt) (Mã TTHC 1.008584)</w:t>
      </w:r>
    </w:p>
    <w:tbl>
      <w:tblPr>
        <w:tblStyle w:val="LiBang"/>
        <w:tblW w:w="5000" w:type="pct"/>
        <w:tblLook w:val="04A0" w:firstRow="1" w:lastRow="0" w:firstColumn="1" w:lastColumn="0" w:noHBand="0" w:noVBand="1"/>
      </w:tblPr>
      <w:tblGrid>
        <w:gridCol w:w="1093"/>
        <w:gridCol w:w="3416"/>
        <w:gridCol w:w="1230"/>
        <w:gridCol w:w="1230"/>
        <w:gridCol w:w="1365"/>
        <w:gridCol w:w="683"/>
      </w:tblGrid>
      <w:tr w:rsidR="00C12BD6" w:rsidRPr="00EC0494" w14:paraId="0DA4620B" w14:textId="77777777" w:rsidTr="00C12BD6">
        <w:trPr>
          <w:trHeight w:val="20"/>
          <w:tblHeader/>
        </w:trPr>
        <w:tc>
          <w:tcPr>
            <w:tcW w:w="606" w:type="pct"/>
            <w:vAlign w:val="center"/>
          </w:tcPr>
          <w:p w14:paraId="3D969F5F"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94" w:type="pct"/>
            <w:vAlign w:val="center"/>
          </w:tcPr>
          <w:p w14:paraId="566CE3FD"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82" w:type="pct"/>
            <w:vAlign w:val="center"/>
          </w:tcPr>
          <w:p w14:paraId="2A735101"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2" w:type="pct"/>
            <w:vAlign w:val="center"/>
          </w:tcPr>
          <w:p w14:paraId="24F76304"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7" w:type="pct"/>
            <w:vAlign w:val="center"/>
          </w:tcPr>
          <w:p w14:paraId="419E4727"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9" w:type="pct"/>
            <w:vAlign w:val="center"/>
          </w:tcPr>
          <w:p w14:paraId="701C6D92"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1FA1D712" w14:textId="77777777" w:rsidTr="00C12BD6">
        <w:trPr>
          <w:trHeight w:val="20"/>
        </w:trPr>
        <w:tc>
          <w:tcPr>
            <w:tcW w:w="606" w:type="pct"/>
            <w:vAlign w:val="center"/>
          </w:tcPr>
          <w:p w14:paraId="7651F7F7"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94" w:type="pct"/>
            <w:vAlign w:val="center"/>
          </w:tcPr>
          <w:p w14:paraId="41A2B2DF"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82" w:type="pct"/>
            <w:vAlign w:val="center"/>
          </w:tcPr>
          <w:p w14:paraId="19B4DD78" w14:textId="77777777" w:rsidR="009E44F7" w:rsidRPr="00EC0494" w:rsidRDefault="009E44F7" w:rsidP="00EC0494">
            <w:pPr>
              <w:widowControl w:val="0"/>
              <w:adjustRightInd w:val="0"/>
              <w:snapToGrid w:val="0"/>
              <w:rPr>
                <w:rFonts w:ascii="Arial" w:hAnsi="Arial" w:cs="Arial"/>
                <w:b/>
                <w:color w:val="000000" w:themeColor="text1"/>
                <w:sz w:val="20"/>
                <w:szCs w:val="20"/>
              </w:rPr>
            </w:pPr>
          </w:p>
        </w:tc>
        <w:tc>
          <w:tcPr>
            <w:tcW w:w="682" w:type="pct"/>
            <w:vAlign w:val="center"/>
          </w:tcPr>
          <w:p w14:paraId="4AA110DF" w14:textId="77777777" w:rsidR="009E44F7" w:rsidRPr="00EC0494" w:rsidRDefault="009E44F7" w:rsidP="00EC0494">
            <w:pPr>
              <w:widowControl w:val="0"/>
              <w:adjustRightInd w:val="0"/>
              <w:snapToGrid w:val="0"/>
              <w:rPr>
                <w:rFonts w:ascii="Arial" w:hAnsi="Arial" w:cs="Arial"/>
                <w:b/>
                <w:color w:val="000000" w:themeColor="text1"/>
                <w:sz w:val="20"/>
                <w:szCs w:val="20"/>
              </w:rPr>
            </w:pPr>
          </w:p>
        </w:tc>
        <w:tc>
          <w:tcPr>
            <w:tcW w:w="757" w:type="pct"/>
            <w:vAlign w:val="center"/>
          </w:tcPr>
          <w:p w14:paraId="20111168" w14:textId="77777777" w:rsidR="009E44F7" w:rsidRPr="00EC0494" w:rsidRDefault="009E44F7" w:rsidP="00EC0494">
            <w:pPr>
              <w:widowControl w:val="0"/>
              <w:adjustRightInd w:val="0"/>
              <w:snapToGrid w:val="0"/>
              <w:rPr>
                <w:rFonts w:ascii="Arial" w:hAnsi="Arial" w:cs="Arial"/>
                <w:b/>
                <w:color w:val="000000" w:themeColor="text1"/>
                <w:sz w:val="20"/>
                <w:szCs w:val="20"/>
              </w:rPr>
            </w:pPr>
          </w:p>
        </w:tc>
        <w:tc>
          <w:tcPr>
            <w:tcW w:w="379" w:type="pct"/>
            <w:vAlign w:val="center"/>
          </w:tcPr>
          <w:p w14:paraId="49D586D1" w14:textId="77777777" w:rsidR="009E44F7" w:rsidRPr="00EC0494" w:rsidRDefault="009E44F7" w:rsidP="00EC0494">
            <w:pPr>
              <w:widowControl w:val="0"/>
              <w:adjustRightInd w:val="0"/>
              <w:snapToGrid w:val="0"/>
              <w:rPr>
                <w:rFonts w:ascii="Arial" w:hAnsi="Arial" w:cs="Arial"/>
                <w:b/>
                <w:color w:val="000000" w:themeColor="text1"/>
                <w:sz w:val="20"/>
                <w:szCs w:val="20"/>
              </w:rPr>
            </w:pPr>
          </w:p>
        </w:tc>
      </w:tr>
      <w:tr w:rsidR="00C12BD6" w:rsidRPr="00EC0494" w14:paraId="1C485522" w14:textId="77777777" w:rsidTr="00C12BD6">
        <w:trPr>
          <w:trHeight w:val="20"/>
        </w:trPr>
        <w:tc>
          <w:tcPr>
            <w:tcW w:w="606" w:type="pct"/>
            <w:vAlign w:val="center"/>
          </w:tcPr>
          <w:p w14:paraId="1EC48A88" w14:textId="77777777" w:rsidR="009E44F7" w:rsidRPr="00EC0494" w:rsidRDefault="009E44F7" w:rsidP="00EC0494">
            <w:pPr>
              <w:widowControl w:val="0"/>
              <w:adjustRightInd w:val="0"/>
              <w:snapToGrid w:val="0"/>
              <w:jc w:val="center"/>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394" w:type="pct"/>
            <w:gridSpan w:val="5"/>
            <w:vAlign w:val="center"/>
          </w:tcPr>
          <w:p w14:paraId="750357B3"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17"/>
        <w:tblW w:w="5000" w:type="pct"/>
        <w:tblLook w:val="04A0" w:firstRow="1" w:lastRow="0" w:firstColumn="1" w:lastColumn="0" w:noHBand="0" w:noVBand="1"/>
      </w:tblPr>
      <w:tblGrid>
        <w:gridCol w:w="1081"/>
        <w:gridCol w:w="3407"/>
        <w:gridCol w:w="1283"/>
        <w:gridCol w:w="1219"/>
        <w:gridCol w:w="1354"/>
        <w:gridCol w:w="673"/>
      </w:tblGrid>
      <w:tr w:rsidR="00C12BD6" w:rsidRPr="00EC0494" w14:paraId="786792DD" w14:textId="77777777" w:rsidTr="00C12BD6">
        <w:tc>
          <w:tcPr>
            <w:tcW w:w="600" w:type="pct"/>
            <w:vMerge w:val="restart"/>
          </w:tcPr>
          <w:p w14:paraId="1DF6AA6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89" w:type="pct"/>
          </w:tcPr>
          <w:p w14:paraId="1AF516D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477986D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1C36354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66A5C7F7"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00F5484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76" w:type="pct"/>
          </w:tcPr>
          <w:p w14:paraId="5CE2240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51" w:type="pct"/>
          </w:tcPr>
          <w:p w14:paraId="6A8C294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1E17A7B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0C88D53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617CF1D" w14:textId="77777777" w:rsidTr="00C12BD6">
        <w:tc>
          <w:tcPr>
            <w:tcW w:w="600" w:type="pct"/>
            <w:vMerge/>
          </w:tcPr>
          <w:p w14:paraId="387A0ED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89" w:type="pct"/>
          </w:tcPr>
          <w:p w14:paraId="3D99016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31D7094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Công chức tiếp nhận tại BPMC/Đơn vị dịch vụ bưu chính/Công chức chuyển giao hồ sơ </w:t>
            </w:r>
            <w:r w:rsidRPr="00EC0494">
              <w:rPr>
                <w:rFonts w:ascii="Arial" w:hAnsi="Arial" w:cs="Arial"/>
                <w:color w:val="000000" w:themeColor="text1"/>
                <w:sz w:val="20"/>
                <w:szCs w:val="20"/>
              </w:rPr>
              <w:lastRenderedPageBreak/>
              <w:t>trực tiếp</w:t>
            </w:r>
          </w:p>
        </w:tc>
        <w:tc>
          <w:tcPr>
            <w:tcW w:w="676" w:type="pct"/>
          </w:tcPr>
          <w:p w14:paraId="218BF297"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1/8 ngày (01 giờ)</w:t>
            </w:r>
          </w:p>
        </w:tc>
        <w:tc>
          <w:tcPr>
            <w:tcW w:w="751" w:type="pct"/>
          </w:tcPr>
          <w:p w14:paraId="10E63FC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6C28B217"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70451A8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EDB94B6" w14:textId="77777777" w:rsidTr="00C12BD6">
        <w:tc>
          <w:tcPr>
            <w:tcW w:w="600" w:type="pct"/>
            <w:vMerge/>
          </w:tcPr>
          <w:p w14:paraId="7A71612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89" w:type="pct"/>
          </w:tcPr>
          <w:p w14:paraId="6AA9ECC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13EDDB8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76" w:type="pct"/>
          </w:tcPr>
          <w:p w14:paraId="270B6AD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51" w:type="pct"/>
          </w:tcPr>
          <w:p w14:paraId="7C0F693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3" w:type="pct"/>
          </w:tcPr>
          <w:p w14:paraId="76434C8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2A3DB80" w14:textId="77777777" w:rsidTr="00C12BD6">
        <w:tc>
          <w:tcPr>
            <w:tcW w:w="600" w:type="pct"/>
          </w:tcPr>
          <w:p w14:paraId="18E4D07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889" w:type="pct"/>
          </w:tcPr>
          <w:p w14:paraId="1D1EA14E"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3B1EDDA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2A2AA2A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6" w:type="pct"/>
          </w:tcPr>
          <w:p w14:paraId="40AF40C7"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1" w:type="pct"/>
          </w:tcPr>
          <w:p w14:paraId="1E54F72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73" w:type="pct"/>
          </w:tcPr>
          <w:p w14:paraId="3C9A330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84AF9BE" w14:textId="77777777" w:rsidTr="00C12BD6">
        <w:tc>
          <w:tcPr>
            <w:tcW w:w="600" w:type="pct"/>
          </w:tcPr>
          <w:p w14:paraId="6328761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89" w:type="pct"/>
          </w:tcPr>
          <w:p w14:paraId="22466FB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03380AB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6" w:type="pct"/>
          </w:tcPr>
          <w:p w14:paraId="1800869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751" w:type="pct"/>
          </w:tcPr>
          <w:p w14:paraId="6737525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3" w:type="pct"/>
          </w:tcPr>
          <w:p w14:paraId="505E2F5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72462BD" w14:textId="77777777" w:rsidTr="00C12BD6">
        <w:tc>
          <w:tcPr>
            <w:tcW w:w="600" w:type="pct"/>
          </w:tcPr>
          <w:p w14:paraId="7F5BBF6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889" w:type="pct"/>
          </w:tcPr>
          <w:p w14:paraId="7DCA699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5940E4D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299743F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2B169E3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1DBF7A4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55C272F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tc>
        <w:tc>
          <w:tcPr>
            <w:tcW w:w="711" w:type="pct"/>
          </w:tcPr>
          <w:p w14:paraId="1FC08B8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Lãnh đạo cơ quan thuế</w:t>
            </w:r>
          </w:p>
          <w:p w14:paraId="38B4825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7FF84EF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w:t>
            </w:r>
          </w:p>
          <w:p w14:paraId="73F9548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3F2BDAD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6" w:type="pct"/>
          </w:tcPr>
          <w:p w14:paraId="10782FD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51" w:type="pct"/>
          </w:tcPr>
          <w:p w14:paraId="6DCF557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Phân công công chức giải quyết hồ sơ đối với các cơ quan thuế quản lý NNT</w:t>
            </w:r>
          </w:p>
          <w:p w14:paraId="460EAFB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3" w:type="pct"/>
          </w:tcPr>
          <w:p w14:paraId="3C76DDB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03DA0CA" w14:textId="77777777" w:rsidTr="00C12BD6">
        <w:tc>
          <w:tcPr>
            <w:tcW w:w="600" w:type="pct"/>
          </w:tcPr>
          <w:p w14:paraId="09ECBB6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889" w:type="pct"/>
          </w:tcPr>
          <w:p w14:paraId="59DE8150"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4813AF8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Trường hợp đã có danh mục phân công bộ phận giải quyết, công chức giải quyết hồ sơ trên hệ thống, hệ thống tự động chuyển thông tin phân công giải quyết TTHC đến Lãnh đạo bộ phận giải quyết hồ sơ, công chức được phân công giải quyết hồ sơ.</w:t>
            </w:r>
          </w:p>
          <w:p w14:paraId="3642BE17"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t>- Trường hợp chưa có danh mục phân công trên hệ thống thì Lãnh đạo cơ quan, Lãnh đạo Bộ phận giải quyết hồ sơ thực hiện phân công công chức giải quyết hồ sơ và cập nhật phân công trên hệ thống. Trường hợp điều chỉnh phân công công chức giải quyết hồ sơ hoặc phê duyệt từ chối hồ sơ không thuộc thẩm quyền giải quyết trên hệ thống để chuyển cho công chức kiểm soát TTHC thực hiện phân công lại theo quy định.</w:t>
            </w:r>
          </w:p>
        </w:tc>
        <w:tc>
          <w:tcPr>
            <w:tcW w:w="711" w:type="pct"/>
          </w:tcPr>
          <w:p w14:paraId="39835A9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76" w:type="pct"/>
          </w:tcPr>
          <w:p w14:paraId="7F370B5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1" w:type="pct"/>
          </w:tcPr>
          <w:p w14:paraId="7DBB53E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73" w:type="pct"/>
          </w:tcPr>
          <w:p w14:paraId="168DFD5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1093"/>
        <w:gridCol w:w="7241"/>
        <w:gridCol w:w="683"/>
      </w:tblGrid>
      <w:tr w:rsidR="00C12BD6" w:rsidRPr="00EC0494" w14:paraId="00094982" w14:textId="77777777" w:rsidTr="00C12BD6">
        <w:tc>
          <w:tcPr>
            <w:tcW w:w="606" w:type="pct"/>
          </w:tcPr>
          <w:p w14:paraId="374E549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15" w:type="pct"/>
          </w:tcPr>
          <w:p w14:paraId="530F7A8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9" w:type="pct"/>
          </w:tcPr>
          <w:p w14:paraId="13DC28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
        <w:tblW w:w="5000" w:type="pct"/>
        <w:tblLook w:val="04A0" w:firstRow="1" w:lastRow="0" w:firstColumn="1" w:lastColumn="0" w:noHBand="0" w:noVBand="1"/>
      </w:tblPr>
      <w:tblGrid>
        <w:gridCol w:w="1095"/>
        <w:gridCol w:w="3417"/>
        <w:gridCol w:w="1228"/>
        <w:gridCol w:w="1230"/>
        <w:gridCol w:w="1365"/>
        <w:gridCol w:w="682"/>
      </w:tblGrid>
      <w:tr w:rsidR="00C12BD6" w:rsidRPr="00EC0494" w14:paraId="708C7E8B" w14:textId="77777777" w:rsidTr="00C12BD6">
        <w:trPr>
          <w:trHeight w:val="20"/>
        </w:trPr>
        <w:tc>
          <w:tcPr>
            <w:tcW w:w="607" w:type="pct"/>
          </w:tcPr>
          <w:p w14:paraId="7F559F6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393" w:type="pct"/>
            <w:gridSpan w:val="5"/>
          </w:tcPr>
          <w:p w14:paraId="12D0D51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 xml:space="preserve">hồ sơ </w:t>
            </w:r>
          </w:p>
        </w:tc>
      </w:tr>
      <w:tr w:rsidR="00C12BD6" w:rsidRPr="00EC0494" w14:paraId="3F50041B" w14:textId="77777777" w:rsidTr="00C12BD6">
        <w:trPr>
          <w:trHeight w:val="20"/>
        </w:trPr>
        <w:tc>
          <w:tcPr>
            <w:tcW w:w="607" w:type="pct"/>
            <w:vMerge w:val="restart"/>
          </w:tcPr>
          <w:p w14:paraId="58DF7F8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393" w:type="pct"/>
            <w:gridSpan w:val="5"/>
          </w:tcPr>
          <w:p w14:paraId="112B25A6"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49AA7206" w14:textId="77777777" w:rsidTr="00C12BD6">
        <w:trPr>
          <w:trHeight w:val="20"/>
        </w:trPr>
        <w:tc>
          <w:tcPr>
            <w:tcW w:w="607" w:type="pct"/>
            <w:vMerge/>
          </w:tcPr>
          <w:p w14:paraId="7BBA5F7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95" w:type="pct"/>
          </w:tcPr>
          <w:p w14:paraId="37EE3CE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81" w:type="pct"/>
          </w:tcPr>
          <w:p w14:paraId="49A2C1AE"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82" w:type="pct"/>
          </w:tcPr>
          <w:p w14:paraId="03ED1BA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757" w:type="pct"/>
          </w:tcPr>
          <w:p w14:paraId="3A4AE80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66B33E62"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379" w:type="pct"/>
          </w:tcPr>
          <w:p w14:paraId="056D3582"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r>
      <w:tr w:rsidR="00C12BD6" w:rsidRPr="00EC0494" w14:paraId="555FC067" w14:textId="77777777" w:rsidTr="00C12BD6">
        <w:trPr>
          <w:trHeight w:val="20"/>
        </w:trPr>
        <w:tc>
          <w:tcPr>
            <w:tcW w:w="607" w:type="pct"/>
            <w:vMerge w:val="restart"/>
          </w:tcPr>
          <w:p w14:paraId="2AE53A0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4393" w:type="pct"/>
            <w:gridSpan w:val="5"/>
          </w:tcPr>
          <w:p w14:paraId="36F0F7D0"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37BE104F" w14:textId="77777777" w:rsidTr="00C12BD6">
        <w:trPr>
          <w:trHeight w:val="20"/>
        </w:trPr>
        <w:tc>
          <w:tcPr>
            <w:tcW w:w="607" w:type="pct"/>
            <w:vMerge/>
          </w:tcPr>
          <w:p w14:paraId="5565011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95" w:type="pct"/>
          </w:tcPr>
          <w:p w14:paraId="1EE7A8B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 xml:space="preserve"> hoặc Thông báo giải trình, bổ sung thông tin, tài liệu của người nộp thuế (nếu có).</w:t>
            </w:r>
          </w:p>
        </w:tc>
        <w:tc>
          <w:tcPr>
            <w:tcW w:w="681" w:type="pct"/>
          </w:tcPr>
          <w:p w14:paraId="3841759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Lãnh đạo bộ phận giải quyết hồ sơ/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82" w:type="pct"/>
          </w:tcPr>
          <w:p w14:paraId="4249D3C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757" w:type="pct"/>
          </w:tcPr>
          <w:p w14:paraId="254EB85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p>
          <w:p w14:paraId="5803824E"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rPr>
              <w:t>+ Thông báo giải trình, bổ sung thông tin, tài liệu của người nộp thuế (nếu có).</w:t>
            </w:r>
          </w:p>
        </w:tc>
        <w:tc>
          <w:tcPr>
            <w:tcW w:w="379" w:type="pct"/>
          </w:tcPr>
          <w:p w14:paraId="19AABED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4668AD34"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38C96EF8"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22B2FA16"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p w14:paraId="4730D73D"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1085"/>
        <w:gridCol w:w="3410"/>
        <w:gridCol w:w="1261"/>
        <w:gridCol w:w="1225"/>
        <w:gridCol w:w="1360"/>
        <w:gridCol w:w="676"/>
      </w:tblGrid>
      <w:tr w:rsidR="00C12BD6" w:rsidRPr="00EC0494" w14:paraId="1324DF54" w14:textId="77777777" w:rsidTr="00C12BD6">
        <w:trPr>
          <w:trHeight w:val="20"/>
        </w:trPr>
        <w:tc>
          <w:tcPr>
            <w:tcW w:w="602" w:type="pct"/>
            <w:vMerge w:val="restart"/>
          </w:tcPr>
          <w:p w14:paraId="118475A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91" w:type="pct"/>
          </w:tcPr>
          <w:p w14:paraId="21A3328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Xử lý hồ sơ</w:t>
            </w:r>
          </w:p>
        </w:tc>
        <w:tc>
          <w:tcPr>
            <w:tcW w:w="699" w:type="pct"/>
          </w:tcPr>
          <w:p w14:paraId="0CD7611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p>
        </w:tc>
        <w:tc>
          <w:tcPr>
            <w:tcW w:w="679" w:type="pct"/>
          </w:tcPr>
          <w:p w14:paraId="3DB420E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54" w:type="pct"/>
          </w:tcPr>
          <w:p w14:paraId="425EC8D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5" w:type="pct"/>
          </w:tcPr>
          <w:p w14:paraId="494C675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9E87B61" w14:textId="77777777" w:rsidTr="00C12BD6">
        <w:trPr>
          <w:trHeight w:val="20"/>
        </w:trPr>
        <w:tc>
          <w:tcPr>
            <w:tcW w:w="602" w:type="pct"/>
            <w:vMerge/>
          </w:tcPr>
          <w:p w14:paraId="08985CE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891" w:type="pct"/>
          </w:tcPr>
          <w:p w14:paraId="582FE28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Xử lý hồ sơ theo quy định và ban hành Quyết định miễn thuế, giảm thuế hoặc Thông báo lý do không được miễn thuế, giảm thuế.</w:t>
            </w:r>
          </w:p>
        </w:tc>
        <w:tc>
          <w:tcPr>
            <w:tcW w:w="699" w:type="pct"/>
          </w:tcPr>
          <w:p w14:paraId="4012372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Lãnh đạo bộ phận giải quyết hồ sơ/ </w:t>
            </w:r>
            <w:r w:rsidRPr="00EC0494">
              <w:rPr>
                <w:rFonts w:ascii="Arial" w:hAnsi="Arial" w:cs="Arial"/>
                <w:color w:val="000000" w:themeColor="text1"/>
                <w:sz w:val="20"/>
                <w:szCs w:val="20"/>
                <w:lang w:eastAsia="zh-CN"/>
              </w:rPr>
              <w:t xml:space="preserve">Công chức xử lý hồ sơ/ </w:t>
            </w:r>
            <w:r w:rsidRPr="00EC0494">
              <w:rPr>
                <w:rFonts w:ascii="Arial" w:hAnsi="Arial" w:cs="Arial"/>
                <w:iCs/>
                <w:color w:val="000000" w:themeColor="text1"/>
                <w:sz w:val="20"/>
                <w:szCs w:val="20"/>
              </w:rPr>
              <w:t xml:space="preserve">HTTT </w:t>
            </w:r>
            <w:r w:rsidRPr="00EC0494">
              <w:rPr>
                <w:rFonts w:ascii="Arial" w:hAnsi="Arial" w:cs="Arial"/>
                <w:iCs/>
                <w:color w:val="000000" w:themeColor="text1"/>
                <w:sz w:val="20"/>
                <w:szCs w:val="20"/>
              </w:rPr>
              <w:lastRenderedPageBreak/>
              <w:t>giải quyết TTHC thuế</w:t>
            </w:r>
          </w:p>
        </w:tc>
        <w:tc>
          <w:tcPr>
            <w:tcW w:w="679" w:type="pct"/>
          </w:tcPr>
          <w:p w14:paraId="15D9978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30 ngày làm việc kể từ ngày cơ quan thuế có thông báo tiếp nhận hồ </w:t>
            </w:r>
            <w:r w:rsidRPr="00EC0494">
              <w:rPr>
                <w:rFonts w:ascii="Arial" w:hAnsi="Arial" w:cs="Arial"/>
                <w:color w:val="000000" w:themeColor="text1"/>
                <w:sz w:val="20"/>
                <w:szCs w:val="20"/>
              </w:rPr>
              <w:lastRenderedPageBreak/>
              <w:t>sơ</w:t>
            </w:r>
          </w:p>
          <w:p w14:paraId="5797B64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754" w:type="pct"/>
          </w:tcPr>
          <w:p w14:paraId="72392C5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 Quyết định miễn thuế, giảm thuế;</w:t>
            </w:r>
          </w:p>
          <w:p w14:paraId="16660DC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Thông báo lý do không được miễn </w:t>
            </w:r>
            <w:r w:rsidRPr="00EC0494">
              <w:rPr>
                <w:rFonts w:ascii="Arial" w:hAnsi="Arial" w:cs="Arial"/>
                <w:color w:val="000000" w:themeColor="text1"/>
                <w:sz w:val="20"/>
                <w:szCs w:val="20"/>
              </w:rPr>
              <w:lastRenderedPageBreak/>
              <w:t>thuế, giảm thuế;</w:t>
            </w:r>
          </w:p>
          <w:p w14:paraId="642C140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Thông báo chuyển hồ sơ sang diện kiểm tra (nếu có).</w:t>
            </w:r>
          </w:p>
        </w:tc>
        <w:tc>
          <w:tcPr>
            <w:tcW w:w="375" w:type="pct"/>
          </w:tcPr>
          <w:p w14:paraId="0A08AD2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B3F8D1D" w14:textId="77777777" w:rsidTr="00C12BD6">
        <w:trPr>
          <w:trHeight w:val="20"/>
        </w:trPr>
        <w:tc>
          <w:tcPr>
            <w:tcW w:w="602" w:type="pct"/>
            <w:vMerge w:val="restart"/>
          </w:tcPr>
          <w:p w14:paraId="36D1FE8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lang w:val="vi-VN"/>
              </w:rPr>
              <w:lastRenderedPageBreak/>
              <w:t xml:space="preserve">Bước </w:t>
            </w:r>
            <w:r w:rsidRPr="00EC0494">
              <w:rPr>
                <w:rFonts w:ascii="Arial" w:hAnsi="Arial" w:cs="Arial"/>
                <w:b/>
                <w:color w:val="000000" w:themeColor="text1"/>
                <w:sz w:val="20"/>
                <w:szCs w:val="20"/>
              </w:rPr>
              <w:t>4</w:t>
            </w:r>
          </w:p>
        </w:tc>
        <w:tc>
          <w:tcPr>
            <w:tcW w:w="4398" w:type="pct"/>
            <w:gridSpan w:val="5"/>
          </w:tcPr>
          <w:p w14:paraId="311E1CB1" w14:textId="77777777" w:rsidR="009E44F7" w:rsidRPr="00EC0494" w:rsidRDefault="009E44F7" w:rsidP="00EC0494">
            <w:pPr>
              <w:widowControl w:val="0"/>
              <w:adjustRightInd w:val="0"/>
              <w:snapToGrid w:val="0"/>
              <w:spacing w:after="120"/>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7B942A74" w14:textId="77777777" w:rsidTr="00C12BD6">
        <w:trPr>
          <w:trHeight w:val="20"/>
        </w:trPr>
        <w:tc>
          <w:tcPr>
            <w:tcW w:w="602" w:type="pct"/>
            <w:vMerge/>
          </w:tcPr>
          <w:p w14:paraId="0015711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91" w:type="pct"/>
          </w:tcPr>
          <w:p w14:paraId="519F89CB"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 :</w:t>
            </w:r>
          </w:p>
          <w:p w14:paraId="70760AC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người nộp thuế</w:t>
            </w:r>
          </w:p>
        </w:tc>
        <w:tc>
          <w:tcPr>
            <w:tcW w:w="699" w:type="pct"/>
          </w:tcPr>
          <w:p w14:paraId="7B899B6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79" w:type="pct"/>
          </w:tcPr>
          <w:p w14:paraId="691C00D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54" w:type="pct"/>
          </w:tcPr>
          <w:p w14:paraId="7259B92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75" w:type="pct"/>
            <w:vMerge w:val="restart"/>
          </w:tcPr>
          <w:p w14:paraId="772221E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737C89F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0BC6A9B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F69C69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77F48B6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ED6A3B0" w14:textId="77777777" w:rsidTr="00C12BD6">
        <w:trPr>
          <w:trHeight w:val="20"/>
        </w:trPr>
        <w:tc>
          <w:tcPr>
            <w:tcW w:w="602" w:type="pct"/>
            <w:vMerge/>
          </w:tcPr>
          <w:p w14:paraId="7E2DAE1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91" w:type="pct"/>
          </w:tcPr>
          <w:p w14:paraId="397C44E7"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6F6C33B2" w14:textId="77777777" w:rsidR="009E44F7" w:rsidRPr="00EC0494" w:rsidRDefault="009E44F7" w:rsidP="00EC0494">
            <w:pPr>
              <w:widowControl w:val="0"/>
              <w:adjustRightInd w:val="0"/>
              <w:snapToGrid w:val="0"/>
              <w:spacing w:after="120"/>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2508357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79" w:type="pct"/>
          </w:tcPr>
          <w:p w14:paraId="46F6FA9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754" w:type="pct"/>
          </w:tcPr>
          <w:p w14:paraId="0BF8DBE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rPr>
              <w:t>Thông báo</w:t>
            </w:r>
            <w:r w:rsidRPr="00EC0494">
              <w:rPr>
                <w:rFonts w:ascii="Arial" w:hAnsi="Arial" w:cs="Arial"/>
                <w:color w:val="000000" w:themeColor="text1"/>
                <w:sz w:val="20"/>
                <w:szCs w:val="20"/>
                <w:lang w:val="vi-VN"/>
              </w:rPr>
              <w:t>/Quyết định điện tử</w:t>
            </w:r>
          </w:p>
        </w:tc>
        <w:tc>
          <w:tcPr>
            <w:tcW w:w="375" w:type="pct"/>
            <w:vMerge/>
          </w:tcPr>
          <w:p w14:paraId="65184331"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p>
        </w:tc>
      </w:tr>
      <w:tr w:rsidR="00C12BD6" w:rsidRPr="00EC0494" w14:paraId="5D351B01" w14:textId="77777777" w:rsidTr="00C12BD6">
        <w:trPr>
          <w:trHeight w:val="20"/>
        </w:trPr>
        <w:tc>
          <w:tcPr>
            <w:tcW w:w="602" w:type="pct"/>
          </w:tcPr>
          <w:p w14:paraId="3B527E9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91" w:type="pct"/>
          </w:tcPr>
          <w:p w14:paraId="66CE3C3E"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tcPr>
          <w:p w14:paraId="10E9FFE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9" w:type="pct"/>
          </w:tcPr>
          <w:p w14:paraId="7C09F6A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p>
        </w:tc>
        <w:tc>
          <w:tcPr>
            <w:tcW w:w="754" w:type="pct"/>
          </w:tcPr>
          <w:p w14:paraId="25498E4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5" w:type="pct"/>
          </w:tcPr>
          <w:p w14:paraId="11E36F6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DD9B291" w14:textId="77777777" w:rsidTr="00C12BD6">
        <w:trPr>
          <w:trHeight w:val="20"/>
        </w:trPr>
        <w:tc>
          <w:tcPr>
            <w:tcW w:w="602" w:type="pct"/>
          </w:tcPr>
          <w:p w14:paraId="5959E0B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891" w:type="pct"/>
          </w:tcPr>
          <w:p w14:paraId="680F714C"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337A6B1E"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tcPr>
          <w:p w14:paraId="7A6C370F"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79" w:type="pct"/>
          </w:tcPr>
          <w:p w14:paraId="2489407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407C205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5" w:type="pct"/>
          </w:tcPr>
          <w:p w14:paraId="74F1085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21C0D7F" w14:textId="77777777" w:rsidTr="00C12BD6">
        <w:trPr>
          <w:trHeight w:val="20"/>
        </w:trPr>
        <w:tc>
          <w:tcPr>
            <w:tcW w:w="602" w:type="pct"/>
          </w:tcPr>
          <w:p w14:paraId="03A4511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1891" w:type="pct"/>
          </w:tcPr>
          <w:p w14:paraId="51C7FF8D" w14:textId="77777777" w:rsidR="009E44F7" w:rsidRPr="00EC0494" w:rsidRDefault="009E44F7" w:rsidP="00EC0494">
            <w:pPr>
              <w:widowControl w:val="0"/>
              <w:adjustRightInd w:val="0"/>
              <w:snapToGrid w:val="0"/>
              <w:spacing w:after="120"/>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00A3AB67"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tcPr>
          <w:p w14:paraId="21F3467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79" w:type="pct"/>
          </w:tcPr>
          <w:p w14:paraId="0CE317F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7F1BA18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75" w:type="pct"/>
          </w:tcPr>
          <w:p w14:paraId="620FC59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4BA0AF1" w14:textId="77777777" w:rsidTr="00C12BD6">
        <w:trPr>
          <w:trHeight w:val="20"/>
        </w:trPr>
        <w:tc>
          <w:tcPr>
            <w:tcW w:w="5000" w:type="pct"/>
            <w:gridSpan w:val="6"/>
          </w:tcPr>
          <w:p w14:paraId="593E7A3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lang w:val="vi-VN"/>
              </w:rPr>
              <w:t>30</w:t>
            </w:r>
            <w:r w:rsidRPr="00EC0494">
              <w:rPr>
                <w:rFonts w:ascii="Arial" w:hAnsi="Arial" w:cs="Arial"/>
                <w:bCs/>
                <w:color w:val="000000" w:themeColor="text1"/>
                <w:sz w:val="20"/>
                <w:szCs w:val="20"/>
                <w:lang w:val="am-ET"/>
              </w:rPr>
              <w:t xml:space="preserve"> ngày làm việc</w:t>
            </w:r>
            <w:r w:rsidRPr="00EC0494">
              <w:rPr>
                <w:rFonts w:ascii="Arial" w:hAnsi="Arial" w:cs="Arial"/>
                <w:bCs/>
                <w:color w:val="000000" w:themeColor="text1"/>
                <w:sz w:val="20"/>
                <w:szCs w:val="20"/>
                <w:lang w:val="vi-VN"/>
              </w:rPr>
              <w:t xml:space="preserve"> </w:t>
            </w:r>
            <w:r w:rsidRPr="00EC0494">
              <w:rPr>
                <w:rFonts w:ascii="Arial" w:hAnsi="Arial" w:cs="Arial"/>
                <w:bCs/>
                <w:color w:val="000000" w:themeColor="text1"/>
                <w:sz w:val="20"/>
                <w:szCs w:val="20"/>
                <w:lang w:val="am-ET"/>
              </w:rPr>
              <w:t>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 (nếu có))</w:t>
            </w:r>
            <w:r w:rsidRPr="00EC0494">
              <w:rPr>
                <w:rFonts w:ascii="Arial" w:hAnsi="Arial" w:cs="Arial"/>
                <w:bCs/>
                <w:color w:val="000000" w:themeColor="text1"/>
                <w:sz w:val="20"/>
                <w:szCs w:val="20"/>
                <w:lang w:val="vi-VN"/>
              </w:rPr>
              <w:t>. Trường hợp Hệ thống thông tin quản lý thuế xác định hồ sơ thuế có nội dung miễn thuế, giảm thuế có rủi ro cao thì thực hiện theo quy định tại điểm c khoản 2 Điều 82 TT 89/2026/TT-BTC.</w:t>
            </w:r>
          </w:p>
          <w:p w14:paraId="4CE41302"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5042A9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287BC68D" w14:textId="77777777" w:rsidR="009E44F7" w:rsidRPr="00EC0494" w:rsidRDefault="009E44F7"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eastAsia="Times New Roman" w:hAnsi="Arial" w:cs="Arial"/>
          <w:b/>
          <w:color w:val="000000" w:themeColor="text1"/>
          <w:sz w:val="20"/>
          <w:szCs w:val="20"/>
          <w:lang w:val="am-ET"/>
        </w:rPr>
        <w:t xml:space="preserve">VIII. Quy trình nội bộ, quy trình điện tử áp dụng cho 03 thủ tục hành chính </w:t>
      </w:r>
    </w:p>
    <w:p w14:paraId="2F7CD056" w14:textId="0C3DF0D6" w:rsidR="009E44F7" w:rsidRPr="00EC0494" w:rsidRDefault="00EC0494" w:rsidP="00EC0494">
      <w:pPr>
        <w:pStyle w:val="oancuaDanhsach"/>
        <w:widowControl w:val="0"/>
        <w:tabs>
          <w:tab w:val="left" w:pos="900"/>
          <w:tab w:val="left" w:pos="1170"/>
        </w:tabs>
        <w:adjustRightInd w:val="0"/>
        <w:snapToGrid w:val="0"/>
        <w:spacing w:after="120"/>
        <w:ind w:left="0"/>
        <w:contextualSpacing w:val="0"/>
        <w:jc w:val="both"/>
        <w:rPr>
          <w:rFonts w:ascii="Arial" w:hAnsi="Arial" w:cs="Arial"/>
          <w:color w:val="000000" w:themeColor="text1"/>
          <w:sz w:val="20"/>
          <w:szCs w:val="20"/>
        </w:rPr>
      </w:pPr>
      <w:r>
        <w:rPr>
          <w:rFonts w:ascii="Arial" w:hAnsi="Arial" w:cs="Arial"/>
          <w:color w:val="000000" w:themeColor="text1"/>
          <w:sz w:val="20"/>
          <w:szCs w:val="20"/>
        </w:rPr>
        <w:t xml:space="preserve">1. </w:t>
      </w:r>
      <w:r w:rsidR="009E44F7" w:rsidRPr="00EC0494">
        <w:rPr>
          <w:rFonts w:ascii="Arial" w:hAnsi="Arial" w:cs="Arial"/>
          <w:color w:val="000000" w:themeColor="text1"/>
          <w:sz w:val="20"/>
          <w:szCs w:val="20"/>
        </w:rPr>
        <w:t xml:space="preserve">Miễn tiền chậm nộp (Mã TTHC 3.000088) </w:t>
      </w:r>
    </w:p>
    <w:p w14:paraId="62514729" w14:textId="2455A9F8" w:rsidR="009E44F7" w:rsidRPr="00EC0494" w:rsidRDefault="00EC0494" w:rsidP="00EC0494">
      <w:pPr>
        <w:pStyle w:val="oancuaDanhsach"/>
        <w:widowControl w:val="0"/>
        <w:tabs>
          <w:tab w:val="left" w:pos="900"/>
          <w:tab w:val="left" w:pos="1170"/>
        </w:tabs>
        <w:adjustRightInd w:val="0"/>
        <w:snapToGrid w:val="0"/>
        <w:spacing w:after="120"/>
        <w:ind w:left="0"/>
        <w:contextualSpacing w:val="0"/>
        <w:jc w:val="both"/>
        <w:rPr>
          <w:rFonts w:ascii="Arial" w:hAnsi="Arial" w:cs="Arial"/>
          <w:color w:val="000000" w:themeColor="text1"/>
          <w:sz w:val="20"/>
          <w:szCs w:val="20"/>
          <w:lang w:val="am-ET"/>
        </w:rPr>
      </w:pPr>
      <w:r>
        <w:rPr>
          <w:rFonts w:ascii="Arial" w:hAnsi="Arial" w:cs="Arial"/>
          <w:color w:val="000000" w:themeColor="text1"/>
          <w:sz w:val="20"/>
          <w:szCs w:val="20"/>
        </w:rPr>
        <w:t xml:space="preserve">2. </w:t>
      </w:r>
      <w:r w:rsidR="009E44F7" w:rsidRPr="00EC0494">
        <w:rPr>
          <w:rFonts w:ascii="Arial" w:hAnsi="Arial" w:cs="Arial"/>
          <w:color w:val="000000" w:themeColor="text1"/>
          <w:sz w:val="20"/>
          <w:szCs w:val="20"/>
        </w:rPr>
        <w:t>Gia hạn nộp thuế, khoản thu khác, tiền chậm nộp, tiền phạt (Mã TTHC 1.008590)</w:t>
      </w:r>
    </w:p>
    <w:p w14:paraId="6323DA84" w14:textId="5DDE3302" w:rsidR="009E44F7" w:rsidRPr="00EC0494" w:rsidRDefault="00EC0494" w:rsidP="00EC0494">
      <w:pPr>
        <w:pStyle w:val="oancuaDanhsach"/>
        <w:widowControl w:val="0"/>
        <w:tabs>
          <w:tab w:val="left" w:pos="900"/>
          <w:tab w:val="left" w:pos="1170"/>
        </w:tabs>
        <w:adjustRightInd w:val="0"/>
        <w:snapToGrid w:val="0"/>
        <w:spacing w:after="120"/>
        <w:ind w:left="0"/>
        <w:contextualSpacing w:val="0"/>
        <w:jc w:val="both"/>
        <w:rPr>
          <w:rFonts w:ascii="Arial" w:hAnsi="Arial" w:cs="Arial"/>
          <w:color w:val="000000" w:themeColor="text1"/>
          <w:sz w:val="20"/>
          <w:szCs w:val="20"/>
          <w:lang w:val="am-ET"/>
        </w:rPr>
      </w:pPr>
      <w:r>
        <w:rPr>
          <w:rFonts w:ascii="Arial" w:hAnsi="Arial" w:cs="Arial"/>
          <w:color w:val="000000" w:themeColor="text1"/>
          <w:sz w:val="20"/>
          <w:szCs w:val="20"/>
        </w:rPr>
        <w:t xml:space="preserve">3. </w:t>
      </w:r>
      <w:r w:rsidR="009E44F7" w:rsidRPr="00EC0494">
        <w:rPr>
          <w:rFonts w:ascii="Arial" w:hAnsi="Arial" w:cs="Arial"/>
          <w:color w:val="000000" w:themeColor="text1"/>
          <w:sz w:val="20"/>
          <w:szCs w:val="20"/>
        </w:rPr>
        <w:t>Không tính tiền chậm nộp (Mã TTHC 1.008589)</w:t>
      </w:r>
    </w:p>
    <w:tbl>
      <w:tblPr>
        <w:tblStyle w:val="LiBang"/>
        <w:tblW w:w="5000" w:type="pct"/>
        <w:tblLook w:val="04A0" w:firstRow="1" w:lastRow="0" w:firstColumn="1" w:lastColumn="0" w:noHBand="0" w:noVBand="1"/>
      </w:tblPr>
      <w:tblGrid>
        <w:gridCol w:w="1095"/>
        <w:gridCol w:w="3417"/>
        <w:gridCol w:w="1228"/>
        <w:gridCol w:w="1230"/>
        <w:gridCol w:w="1365"/>
        <w:gridCol w:w="682"/>
      </w:tblGrid>
      <w:tr w:rsidR="00C12BD6" w:rsidRPr="00EC0494" w14:paraId="6815032B" w14:textId="77777777" w:rsidTr="00C12BD6">
        <w:trPr>
          <w:tblHeader/>
        </w:trPr>
        <w:tc>
          <w:tcPr>
            <w:tcW w:w="607" w:type="pct"/>
            <w:vAlign w:val="center"/>
          </w:tcPr>
          <w:p w14:paraId="45BE64F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Stt</w:t>
            </w:r>
          </w:p>
        </w:tc>
        <w:tc>
          <w:tcPr>
            <w:tcW w:w="1895" w:type="pct"/>
            <w:vAlign w:val="center"/>
          </w:tcPr>
          <w:p w14:paraId="343539C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81" w:type="pct"/>
            <w:vAlign w:val="center"/>
          </w:tcPr>
          <w:p w14:paraId="78F5F7B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2" w:type="pct"/>
            <w:vAlign w:val="center"/>
          </w:tcPr>
          <w:p w14:paraId="0F2CBCF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7" w:type="pct"/>
            <w:vAlign w:val="center"/>
          </w:tcPr>
          <w:p w14:paraId="425AEE7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8" w:type="pct"/>
            <w:vAlign w:val="center"/>
          </w:tcPr>
          <w:p w14:paraId="357BC3D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31F86258" w14:textId="77777777" w:rsidTr="00C12BD6">
        <w:tc>
          <w:tcPr>
            <w:tcW w:w="607" w:type="pct"/>
            <w:vAlign w:val="center"/>
          </w:tcPr>
          <w:p w14:paraId="0927705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95" w:type="pct"/>
            <w:vAlign w:val="center"/>
          </w:tcPr>
          <w:p w14:paraId="490CE29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81" w:type="pct"/>
            <w:vAlign w:val="center"/>
          </w:tcPr>
          <w:p w14:paraId="0E5E7F4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82" w:type="pct"/>
            <w:vAlign w:val="center"/>
          </w:tcPr>
          <w:p w14:paraId="5A464D6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57" w:type="pct"/>
            <w:vAlign w:val="center"/>
          </w:tcPr>
          <w:p w14:paraId="5614CE4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8" w:type="pct"/>
            <w:vAlign w:val="center"/>
          </w:tcPr>
          <w:p w14:paraId="773B1DE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28C51007" w14:textId="77777777" w:rsidTr="00C12BD6">
        <w:trPr>
          <w:trHeight w:val="404"/>
        </w:trPr>
        <w:tc>
          <w:tcPr>
            <w:tcW w:w="607" w:type="pct"/>
            <w:vAlign w:val="center"/>
          </w:tcPr>
          <w:p w14:paraId="20E1A2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393" w:type="pct"/>
            <w:gridSpan w:val="5"/>
            <w:vAlign w:val="center"/>
          </w:tcPr>
          <w:p w14:paraId="0B1110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18"/>
        <w:tblW w:w="5000" w:type="pct"/>
        <w:tblLook w:val="04A0" w:firstRow="1" w:lastRow="0" w:firstColumn="1" w:lastColumn="0" w:noHBand="0" w:noVBand="1"/>
      </w:tblPr>
      <w:tblGrid>
        <w:gridCol w:w="1074"/>
        <w:gridCol w:w="3441"/>
        <w:gridCol w:w="1283"/>
        <w:gridCol w:w="1210"/>
        <w:gridCol w:w="1345"/>
        <w:gridCol w:w="664"/>
      </w:tblGrid>
      <w:tr w:rsidR="00C12BD6" w:rsidRPr="00EC0494" w14:paraId="4CD7DC30" w14:textId="77777777" w:rsidTr="00C12BD6">
        <w:tc>
          <w:tcPr>
            <w:tcW w:w="595" w:type="pct"/>
            <w:vMerge w:val="restart"/>
            <w:vAlign w:val="center"/>
          </w:tcPr>
          <w:p w14:paraId="2B04A1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08" w:type="pct"/>
          </w:tcPr>
          <w:p w14:paraId="6BBF22D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1EA859E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3B8D33E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330D07F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15F7BA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71" w:type="pct"/>
          </w:tcPr>
          <w:p w14:paraId="5BB0ADB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46" w:type="pct"/>
          </w:tcPr>
          <w:p w14:paraId="24064E5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20F7D37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8" w:type="pct"/>
          </w:tcPr>
          <w:p w14:paraId="5E786C1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2ADDF3D" w14:textId="77777777" w:rsidTr="00C12BD6">
        <w:tc>
          <w:tcPr>
            <w:tcW w:w="595" w:type="pct"/>
            <w:vMerge/>
            <w:vAlign w:val="center"/>
          </w:tcPr>
          <w:p w14:paraId="102706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08" w:type="pct"/>
          </w:tcPr>
          <w:p w14:paraId="443F159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432B27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71" w:type="pct"/>
          </w:tcPr>
          <w:p w14:paraId="69A5B22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46" w:type="pct"/>
          </w:tcPr>
          <w:p w14:paraId="14B0BD6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5B5F624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8" w:type="pct"/>
          </w:tcPr>
          <w:p w14:paraId="7549FE4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041C983" w14:textId="77777777" w:rsidTr="00C12BD6">
        <w:tc>
          <w:tcPr>
            <w:tcW w:w="595" w:type="pct"/>
            <w:vMerge/>
            <w:vAlign w:val="center"/>
          </w:tcPr>
          <w:p w14:paraId="5359E60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08" w:type="pct"/>
          </w:tcPr>
          <w:p w14:paraId="3ADA5D3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66376D3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71" w:type="pct"/>
          </w:tcPr>
          <w:p w14:paraId="7766779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46" w:type="pct"/>
          </w:tcPr>
          <w:p w14:paraId="310742D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68" w:type="pct"/>
          </w:tcPr>
          <w:p w14:paraId="7E9CCB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1DEC26A" w14:textId="77777777" w:rsidTr="00C12BD6">
        <w:tc>
          <w:tcPr>
            <w:tcW w:w="595" w:type="pct"/>
            <w:vAlign w:val="center"/>
          </w:tcPr>
          <w:p w14:paraId="56DC80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08" w:type="pct"/>
          </w:tcPr>
          <w:p w14:paraId="642C4E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12BEF1A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p w14:paraId="424A6CF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11" w:type="pct"/>
          </w:tcPr>
          <w:p w14:paraId="3C420D0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1" w:type="pct"/>
          </w:tcPr>
          <w:p w14:paraId="4CFA973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46" w:type="pct"/>
          </w:tcPr>
          <w:p w14:paraId="4487F2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8" w:type="pct"/>
          </w:tcPr>
          <w:p w14:paraId="2E69F4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4118A1A" w14:textId="77777777" w:rsidTr="00C12BD6">
        <w:tc>
          <w:tcPr>
            <w:tcW w:w="595" w:type="pct"/>
            <w:vAlign w:val="center"/>
          </w:tcPr>
          <w:p w14:paraId="49D5287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08" w:type="pct"/>
          </w:tcPr>
          <w:p w14:paraId="117EFD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4FE067F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1" w:type="pct"/>
          </w:tcPr>
          <w:p w14:paraId="6F01DDD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746" w:type="pct"/>
          </w:tcPr>
          <w:p w14:paraId="35A7D91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8" w:type="pct"/>
          </w:tcPr>
          <w:p w14:paraId="034047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91FFA10" w14:textId="77777777" w:rsidTr="00C12BD6">
        <w:tc>
          <w:tcPr>
            <w:tcW w:w="595" w:type="pct"/>
            <w:vAlign w:val="center"/>
          </w:tcPr>
          <w:p w14:paraId="3FEBF6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2.1</w:t>
            </w:r>
          </w:p>
        </w:tc>
        <w:tc>
          <w:tcPr>
            <w:tcW w:w="1908" w:type="pct"/>
          </w:tcPr>
          <w:p w14:paraId="5A64B1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63EF193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66A7407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3960641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41EC271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1BA540D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2DB4CED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0C6F24E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1EE7B13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3986A27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7D14538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0FD52BC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Lãnh đạo cơ quan thuế</w:t>
            </w:r>
          </w:p>
          <w:p w14:paraId="7FFD1A9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2BF17CD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6A4E9B9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64B2FF9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420500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71" w:type="pct"/>
          </w:tcPr>
          <w:p w14:paraId="54E2C08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46" w:type="pct"/>
          </w:tcPr>
          <w:p w14:paraId="1A0049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1805A4D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68" w:type="pct"/>
          </w:tcPr>
          <w:p w14:paraId="2B9188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E95DDDE" w14:textId="77777777" w:rsidTr="00C12BD6">
        <w:tc>
          <w:tcPr>
            <w:tcW w:w="595" w:type="pct"/>
            <w:vAlign w:val="center"/>
          </w:tcPr>
          <w:p w14:paraId="2AC8E16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2.2</w:t>
            </w:r>
          </w:p>
        </w:tc>
        <w:tc>
          <w:tcPr>
            <w:tcW w:w="1908" w:type="pct"/>
          </w:tcPr>
          <w:p w14:paraId="777BD89F"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6532526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lastRenderedPageBreak/>
              <w:t>Hệ thống tự động chuyển hồ sơ đến công chức đã được phân công</w:t>
            </w:r>
          </w:p>
        </w:tc>
        <w:tc>
          <w:tcPr>
            <w:tcW w:w="711" w:type="pct"/>
          </w:tcPr>
          <w:p w14:paraId="5690495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lastRenderedPageBreak/>
              <w:t xml:space="preserve">HTTT giải quyết TTHC </w:t>
            </w:r>
            <w:r w:rsidRPr="00EC0494">
              <w:rPr>
                <w:rFonts w:ascii="Arial" w:hAnsi="Arial" w:cs="Arial"/>
                <w:color w:val="000000" w:themeColor="text1"/>
                <w:sz w:val="20"/>
                <w:szCs w:val="20"/>
                <w:lang w:val="fr-FR"/>
              </w:rPr>
              <w:lastRenderedPageBreak/>
              <w:t>thuế</w:t>
            </w:r>
          </w:p>
        </w:tc>
        <w:tc>
          <w:tcPr>
            <w:tcW w:w="671" w:type="pct"/>
          </w:tcPr>
          <w:p w14:paraId="785AFF4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lastRenderedPageBreak/>
              <w:t>Theo thời gian thực</w:t>
            </w:r>
          </w:p>
        </w:tc>
        <w:tc>
          <w:tcPr>
            <w:tcW w:w="746" w:type="pct"/>
          </w:tcPr>
          <w:p w14:paraId="56000A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 xml:space="preserve">Hệ thống phân công </w:t>
            </w:r>
            <w:r w:rsidRPr="00EC0494">
              <w:rPr>
                <w:rFonts w:ascii="Arial" w:hAnsi="Arial" w:cs="Arial"/>
                <w:color w:val="000000" w:themeColor="text1"/>
                <w:sz w:val="20"/>
                <w:szCs w:val="20"/>
                <w:lang w:val="fr-FR"/>
              </w:rPr>
              <w:lastRenderedPageBreak/>
              <w:t>tự động</w:t>
            </w:r>
          </w:p>
        </w:tc>
        <w:tc>
          <w:tcPr>
            <w:tcW w:w="368" w:type="pct"/>
          </w:tcPr>
          <w:p w14:paraId="5AA95E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1085"/>
        <w:gridCol w:w="3410"/>
        <w:gridCol w:w="1261"/>
        <w:gridCol w:w="1225"/>
        <w:gridCol w:w="1360"/>
        <w:gridCol w:w="676"/>
      </w:tblGrid>
      <w:tr w:rsidR="00C12BD6" w:rsidRPr="00EC0494" w14:paraId="1D3EEDF3" w14:textId="77777777" w:rsidTr="00C12BD6">
        <w:tc>
          <w:tcPr>
            <w:tcW w:w="602" w:type="pct"/>
          </w:tcPr>
          <w:p w14:paraId="466D5D7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3</w:t>
            </w:r>
          </w:p>
        </w:tc>
        <w:tc>
          <w:tcPr>
            <w:tcW w:w="4022" w:type="pct"/>
            <w:gridSpan w:val="4"/>
          </w:tcPr>
          <w:p w14:paraId="6CA6C96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5" w:type="pct"/>
          </w:tcPr>
          <w:p w14:paraId="5589A9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D2D2223" w14:textId="77777777" w:rsidTr="00C12BD6">
        <w:tc>
          <w:tcPr>
            <w:tcW w:w="602" w:type="pct"/>
            <w:vAlign w:val="center"/>
          </w:tcPr>
          <w:p w14:paraId="123B3B2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w:t>
            </w:r>
          </w:p>
        </w:tc>
        <w:tc>
          <w:tcPr>
            <w:tcW w:w="1891" w:type="pct"/>
          </w:tcPr>
          <w:p w14:paraId="0559F4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được phân công giải quyết hồ sơ hồ sơ, thực hiện kiểm tra hồ sơ:</w:t>
            </w:r>
          </w:p>
          <w:p w14:paraId="66F86EF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Thông báo đề nghị người nộp thuế giải trình hoặc bổ sung hồ sơ nếu hồ sơ chưa đầy đủ theo quy định</w:t>
            </w:r>
          </w:p>
          <w:p w14:paraId="63C591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Trường hợp hồ sơ đề đầy đủ thì:</w:t>
            </w:r>
          </w:p>
          <w:p w14:paraId="2D654C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Trình Thông báo không chấp thuận miễn tiền chậm nộp/ gia hạn nộp thuế, khoản thu khác, tiền chậm nộp, tiền phạt/ không tính tiền chậm nộp nếu NNT không thuộc đối tượng</w:t>
            </w:r>
          </w:p>
          <w:p w14:paraId="2222CD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Dự thảo Quyết định/ Thông báo chấp thuận miễn tiền chậm nộp/ gia hạn nộp thuế, khoản thu khác, tiền chậm nộp, tiền phạt/ không tính tiền chậm nộp/ nếu NNT thuộc đối tượng và hồ sơ đầy đủ theo quy định </w:t>
            </w:r>
          </w:p>
          <w:p w14:paraId="2C257A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Lập hồ sở gửi bộ phận pháp chế để tham gia ý kiến pháp lý; Tổng hợp ý kiến pháp lý để trình lãnh đạo cơ quan thuế ban hành Quyết định/ Thông báo</w:t>
            </w:r>
          </w:p>
          <w:p w14:paraId="34CE14B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Phê duyệt Quyết định/ Thông báo </w:t>
            </w:r>
          </w:p>
          <w:p w14:paraId="60FD01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w:t>
            </w:r>
          </w:p>
          <w:p w14:paraId="653DC8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99" w:type="pct"/>
          </w:tcPr>
          <w:p w14:paraId="0E53765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 Bộ phận Quản lý, hỗ trợ doanh nghiệp, cá nhân, HKD/ Bộ phận pháp chế</w:t>
            </w:r>
          </w:p>
        </w:tc>
        <w:tc>
          <w:tcPr>
            <w:tcW w:w="679" w:type="pct"/>
          </w:tcPr>
          <w:p w14:paraId="32F07D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Xử lý hồ sơ:</w:t>
            </w:r>
          </w:p>
          <w:p w14:paraId="4F1D3EB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+ 03 ngày làm việc kể từ ngày tiếp nhận hồ sơ đối với trường hợp hồ sơ đủ điều kiện</w:t>
            </w:r>
          </w:p>
          <w:p w14:paraId="2FFB4E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+ 02 ngày làm việc kể từ ngày tiếp nhận hồ sơ đối với trường hợp cần giải trình, bổ sung</w:t>
            </w:r>
          </w:p>
          <w:p w14:paraId="56F750F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-Thẩm định hồ sơ: 01 ngày làm việc</w:t>
            </w:r>
          </w:p>
          <w:p w14:paraId="68EAC7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Phê duyệt hồ sơ: 01 ngày làm việc</w:t>
            </w:r>
          </w:p>
          <w:p w14:paraId="11E754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729410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đề nghị người nộp thuế giải trình hoặc bổ sung hồ sơ</w:t>
            </w:r>
          </w:p>
          <w:p w14:paraId="355CBC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không chấp thuận miễn tiền chậm nộp/ gia hạn nộp thuế, khoản thu khác, tiền chậm nộp, tiền phạt/ không tính tiền chậm nộp</w:t>
            </w:r>
          </w:p>
          <w:p w14:paraId="41B0187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Phiếu đề nghị tham gia ý kiến pháp lý</w:t>
            </w:r>
          </w:p>
          <w:p w14:paraId="1BA7157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Ý kiến pháp lý</w:t>
            </w:r>
          </w:p>
          <w:p w14:paraId="73EF9C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Quyết định miễn tiền chậm nộp/ gia hạn nộp thuế, khoản thu khác, tiền chậm nộp, tiền phạt/ không tính tiền chậm nộp</w:t>
            </w:r>
          </w:p>
        </w:tc>
        <w:tc>
          <w:tcPr>
            <w:tcW w:w="375" w:type="pct"/>
            <w:vAlign w:val="center"/>
          </w:tcPr>
          <w:p w14:paraId="4A42511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1D264B8" w14:textId="77777777" w:rsidTr="00C12BD6">
        <w:tc>
          <w:tcPr>
            <w:tcW w:w="602" w:type="pct"/>
            <w:vAlign w:val="center"/>
          </w:tcPr>
          <w:p w14:paraId="7783898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3.2</w:t>
            </w:r>
          </w:p>
        </w:tc>
        <w:tc>
          <w:tcPr>
            <w:tcW w:w="1891" w:type="pct"/>
          </w:tcPr>
          <w:p w14:paraId="0C40FB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Hạch toán Quyết định miễn tiền chậm nộp và điều chỉnh tiền chậm nộp (nếu có)</w:t>
            </w:r>
          </w:p>
        </w:tc>
        <w:tc>
          <w:tcPr>
            <w:tcW w:w="699" w:type="pct"/>
          </w:tcPr>
          <w:p w14:paraId="340510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 Bộ phận Quản lý, hỗ trợ doanh nghiệp, cá nhân, HKD</w:t>
            </w:r>
          </w:p>
        </w:tc>
        <w:tc>
          <w:tcPr>
            <w:tcW w:w="679" w:type="pct"/>
          </w:tcPr>
          <w:p w14:paraId="415B4A4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Ngay sau khi nhận được Quyết định </w:t>
            </w:r>
          </w:p>
        </w:tc>
        <w:tc>
          <w:tcPr>
            <w:tcW w:w="754" w:type="pct"/>
          </w:tcPr>
          <w:p w14:paraId="663D473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Quyết định được hạch toán</w:t>
            </w:r>
          </w:p>
        </w:tc>
        <w:tc>
          <w:tcPr>
            <w:tcW w:w="375" w:type="pct"/>
            <w:vAlign w:val="center"/>
          </w:tcPr>
          <w:p w14:paraId="57E185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64B597D" w14:textId="77777777" w:rsidTr="00C12BD6">
        <w:trPr>
          <w:trHeight w:val="293"/>
        </w:trPr>
        <w:tc>
          <w:tcPr>
            <w:tcW w:w="602" w:type="pct"/>
            <w:vMerge w:val="restart"/>
            <w:vAlign w:val="center"/>
          </w:tcPr>
          <w:p w14:paraId="7F6E87A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398" w:type="pct"/>
            <w:gridSpan w:val="5"/>
          </w:tcPr>
          <w:p w14:paraId="4E574DAA"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6A4523B3" w14:textId="77777777" w:rsidTr="00C12BD6">
        <w:tc>
          <w:tcPr>
            <w:tcW w:w="602" w:type="pct"/>
            <w:vMerge/>
            <w:vAlign w:val="center"/>
          </w:tcPr>
          <w:p w14:paraId="13B4C5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91" w:type="pct"/>
          </w:tcPr>
          <w:p w14:paraId="18F6CB3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4EDE257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tcPr>
          <w:p w14:paraId="3B501A1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79" w:type="pct"/>
          </w:tcPr>
          <w:p w14:paraId="0B052E8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54" w:type="pct"/>
          </w:tcPr>
          <w:p w14:paraId="60D7ED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75" w:type="pct"/>
            <w:vMerge w:val="restart"/>
          </w:tcPr>
          <w:p w14:paraId="56C8DB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2A26DD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C5DF5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B92BDC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78812C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ED2C7D0" w14:textId="77777777" w:rsidTr="00C12BD6">
        <w:trPr>
          <w:trHeight w:val="1666"/>
        </w:trPr>
        <w:tc>
          <w:tcPr>
            <w:tcW w:w="602" w:type="pct"/>
            <w:vMerge/>
            <w:vAlign w:val="center"/>
          </w:tcPr>
          <w:p w14:paraId="797767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91" w:type="pct"/>
          </w:tcPr>
          <w:p w14:paraId="74D7667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0682C876"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625119A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79" w:type="pct"/>
          </w:tcPr>
          <w:p w14:paraId="5C51094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754" w:type="pct"/>
          </w:tcPr>
          <w:p w14:paraId="2BDD05A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báo/Quyết định điện tử</w:t>
            </w:r>
          </w:p>
        </w:tc>
        <w:tc>
          <w:tcPr>
            <w:tcW w:w="375" w:type="pct"/>
            <w:vMerge/>
          </w:tcPr>
          <w:p w14:paraId="592F18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0336C020" w14:textId="77777777" w:rsidTr="00C12BD6">
        <w:tc>
          <w:tcPr>
            <w:tcW w:w="602" w:type="pct"/>
            <w:vAlign w:val="center"/>
          </w:tcPr>
          <w:p w14:paraId="7748796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5</w:t>
            </w:r>
          </w:p>
        </w:tc>
        <w:tc>
          <w:tcPr>
            <w:tcW w:w="1891" w:type="pct"/>
          </w:tcPr>
          <w:p w14:paraId="3265AA80"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tcPr>
          <w:p w14:paraId="014ABA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9" w:type="pct"/>
          </w:tcPr>
          <w:p w14:paraId="2AEB582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tcPr>
          <w:p w14:paraId="21A29CE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5" w:type="pct"/>
            <w:vAlign w:val="center"/>
          </w:tcPr>
          <w:p w14:paraId="766B08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F4ED414" w14:textId="77777777" w:rsidTr="00C12BD6">
        <w:tc>
          <w:tcPr>
            <w:tcW w:w="602" w:type="pct"/>
            <w:vAlign w:val="center"/>
          </w:tcPr>
          <w:p w14:paraId="66754D5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91" w:type="pct"/>
          </w:tcPr>
          <w:p w14:paraId="3D24C18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4621F884"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tcPr>
          <w:p w14:paraId="2047C5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79" w:type="pct"/>
          </w:tcPr>
          <w:p w14:paraId="7C811D7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00544E8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5" w:type="pct"/>
            <w:vAlign w:val="center"/>
          </w:tcPr>
          <w:p w14:paraId="3D5635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8E12BC6" w14:textId="77777777" w:rsidTr="00C12BD6">
        <w:tc>
          <w:tcPr>
            <w:tcW w:w="602" w:type="pct"/>
            <w:vAlign w:val="center"/>
          </w:tcPr>
          <w:p w14:paraId="7E2AD90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91" w:type="pct"/>
          </w:tcPr>
          <w:p w14:paraId="4CD5ED7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4603BFFA"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tcPr>
          <w:p w14:paraId="18E8BA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79" w:type="pct"/>
          </w:tcPr>
          <w:p w14:paraId="333B40D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03325E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75" w:type="pct"/>
            <w:vAlign w:val="center"/>
          </w:tcPr>
          <w:p w14:paraId="3E4F07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ABCD216" w14:textId="77777777" w:rsidTr="00C12BD6">
        <w:trPr>
          <w:trHeight w:val="483"/>
        </w:trPr>
        <w:tc>
          <w:tcPr>
            <w:tcW w:w="5000" w:type="pct"/>
            <w:gridSpan w:val="6"/>
            <w:vAlign w:val="center"/>
          </w:tcPr>
          <w:p w14:paraId="715938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07</w:t>
            </w:r>
            <w:r w:rsidRPr="00EC0494">
              <w:rPr>
                <w:rFonts w:ascii="Arial" w:hAnsi="Arial" w:cs="Arial"/>
                <w:bCs/>
                <w:color w:val="000000" w:themeColor="text1"/>
                <w:sz w:val="20"/>
                <w:szCs w:val="20"/>
                <w:lang w:val="am-ET"/>
              </w:rPr>
              <w:t xml:space="preserve"> ngày làm việc</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lang w:val="am-ET"/>
              </w:rPr>
              <w:t>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06D2A9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18D4803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am-ET"/>
        </w:rPr>
      </w:pPr>
    </w:p>
    <w:p w14:paraId="2B4893BB" w14:textId="77777777" w:rsidR="009E44F7" w:rsidRPr="00EC0494" w:rsidRDefault="009E44F7"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eastAsia="Times New Roman" w:hAnsi="Arial" w:cs="Arial"/>
          <w:b/>
          <w:color w:val="000000" w:themeColor="text1"/>
          <w:sz w:val="20"/>
          <w:szCs w:val="20"/>
        </w:rPr>
        <w:t>IX</w:t>
      </w:r>
      <w:r w:rsidRPr="00EC0494">
        <w:rPr>
          <w:rFonts w:ascii="Arial" w:eastAsia="Times New Roman" w:hAnsi="Arial" w:cs="Arial"/>
          <w:b/>
          <w:color w:val="000000" w:themeColor="text1"/>
          <w:sz w:val="20"/>
          <w:szCs w:val="20"/>
          <w:lang w:val="am-ET"/>
        </w:rPr>
        <w:t>. Quy trình nội bộ, quy trình điện tử áp dụng cho 2</w:t>
      </w:r>
      <w:r w:rsidRPr="00EC0494">
        <w:rPr>
          <w:rFonts w:ascii="Arial" w:eastAsia="Times New Roman" w:hAnsi="Arial" w:cs="Arial"/>
          <w:b/>
          <w:color w:val="000000" w:themeColor="text1"/>
          <w:sz w:val="20"/>
          <w:szCs w:val="20"/>
        </w:rPr>
        <w:t>9</w:t>
      </w:r>
      <w:r w:rsidRPr="00EC0494">
        <w:rPr>
          <w:rFonts w:ascii="Arial" w:eastAsia="Times New Roman" w:hAnsi="Arial" w:cs="Arial"/>
          <w:b/>
          <w:color w:val="000000" w:themeColor="text1"/>
          <w:sz w:val="20"/>
          <w:szCs w:val="20"/>
          <w:lang w:val="am-ET"/>
        </w:rPr>
        <w:t xml:space="preserve"> thủ tục hành chính </w:t>
      </w:r>
    </w:p>
    <w:p w14:paraId="1A58322C"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rPr>
      </w:pPr>
      <w:r w:rsidRPr="00EC0494">
        <w:rPr>
          <w:rFonts w:ascii="Arial" w:hAnsi="Arial" w:cs="Arial"/>
          <w:b/>
          <w:color w:val="000000" w:themeColor="text1"/>
          <w:sz w:val="20"/>
          <w:szCs w:val="20"/>
        </w:rPr>
        <w:t>1. Quy trình nội bộ, quy trình điện tử áp dụng cho thủ tục đề nghị kết nối để phối hợp thu nộp ngân sách nhà nước (NSNN)/Thay đổi, bổ sung thông tin kết nối/Ngừng kết nối (Mã TTHC 1.010761)</w:t>
      </w:r>
    </w:p>
    <w:p w14:paraId="44896F2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bl>
      <w:tblPr>
        <w:tblStyle w:val="LiBang"/>
        <w:tblW w:w="5000" w:type="pct"/>
        <w:tblLook w:val="04A0" w:firstRow="1" w:lastRow="0" w:firstColumn="1" w:lastColumn="0" w:noHBand="0" w:noVBand="1"/>
      </w:tblPr>
      <w:tblGrid>
        <w:gridCol w:w="1081"/>
        <w:gridCol w:w="3405"/>
        <w:gridCol w:w="1283"/>
        <w:gridCol w:w="1219"/>
        <w:gridCol w:w="1356"/>
        <w:gridCol w:w="673"/>
      </w:tblGrid>
      <w:tr w:rsidR="00C12BD6" w:rsidRPr="00EC0494" w14:paraId="64517C8B" w14:textId="77777777" w:rsidTr="00EC0494">
        <w:tc>
          <w:tcPr>
            <w:tcW w:w="600" w:type="pct"/>
          </w:tcPr>
          <w:p w14:paraId="677A8C66"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88" w:type="pct"/>
          </w:tcPr>
          <w:p w14:paraId="636925B4"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11" w:type="pct"/>
          </w:tcPr>
          <w:p w14:paraId="53D865DF"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76" w:type="pct"/>
          </w:tcPr>
          <w:p w14:paraId="2FC9030A"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1" w:type="pct"/>
          </w:tcPr>
          <w:p w14:paraId="4D86671B"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3" w:type="pct"/>
          </w:tcPr>
          <w:p w14:paraId="382E53CC"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7A2B4054" w14:textId="77777777" w:rsidTr="00EC0494">
        <w:tc>
          <w:tcPr>
            <w:tcW w:w="600" w:type="pct"/>
          </w:tcPr>
          <w:p w14:paraId="2523CC9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88" w:type="pct"/>
          </w:tcPr>
          <w:p w14:paraId="696DA75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11" w:type="pct"/>
          </w:tcPr>
          <w:p w14:paraId="2EBA45B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676" w:type="pct"/>
          </w:tcPr>
          <w:p w14:paraId="3B1180C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751" w:type="pct"/>
          </w:tcPr>
          <w:p w14:paraId="29854EF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373" w:type="pct"/>
          </w:tcPr>
          <w:p w14:paraId="7A3263C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r>
      <w:tr w:rsidR="00C12BD6" w:rsidRPr="00EC0494" w14:paraId="29BB6CC4" w14:textId="77777777" w:rsidTr="00EC0494">
        <w:tc>
          <w:tcPr>
            <w:tcW w:w="600" w:type="pct"/>
          </w:tcPr>
          <w:p w14:paraId="684FD1C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1.1</w:t>
            </w:r>
          </w:p>
        </w:tc>
        <w:tc>
          <w:tcPr>
            <w:tcW w:w="3275" w:type="pct"/>
            <w:gridSpan w:val="3"/>
          </w:tcPr>
          <w:p w14:paraId="592F6B2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tiếp nhận hồ sơ trực tiếp/bưu chính tại BPMC:</w:t>
            </w:r>
          </w:p>
        </w:tc>
        <w:tc>
          <w:tcPr>
            <w:tcW w:w="751" w:type="pct"/>
          </w:tcPr>
          <w:p w14:paraId="0B2D8E6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373" w:type="pct"/>
          </w:tcPr>
          <w:p w14:paraId="6DBDE9B3"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r>
      <w:tr w:rsidR="00C12BD6" w:rsidRPr="00EC0494" w14:paraId="57322DFF" w14:textId="77777777" w:rsidTr="00EC0494">
        <w:tc>
          <w:tcPr>
            <w:tcW w:w="600" w:type="pct"/>
          </w:tcPr>
          <w:p w14:paraId="1648750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88" w:type="pct"/>
          </w:tcPr>
          <w:p w14:paraId="74BEF8A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fr-FR"/>
              </w:rPr>
            </w:pPr>
            <w:r w:rsidRPr="00EC0494">
              <w:rPr>
                <w:rFonts w:ascii="Arial" w:hAnsi="Arial" w:cs="Arial"/>
                <w:bCs/>
                <w:color w:val="000000" w:themeColor="text1"/>
                <w:sz w:val="20"/>
                <w:szCs w:val="20"/>
                <w:lang w:val="fr-FR"/>
              </w:rPr>
              <w:t>(1) Công chức tiếp nhận hồ sơ TTHC của Tổ chức cung ứng dịch vụ thanh toán, tổ chức cung ứng dịch vụ trung gian thanh toán, tổ chức dịch vụ khác (sau đây gọi là Tổ chức đề nghị kết nối) thực hiện kiểm tra hồ sơ:</w:t>
            </w:r>
          </w:p>
          <w:p w14:paraId="5D56918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fr-FR"/>
              </w:rPr>
            </w:pPr>
            <w:r w:rsidRPr="00EC0494">
              <w:rPr>
                <w:rFonts w:ascii="Arial" w:hAnsi="Arial" w:cs="Arial"/>
                <w:bCs/>
                <w:color w:val="000000" w:themeColor="text1"/>
                <w:sz w:val="20"/>
                <w:szCs w:val="20"/>
                <w:lang w:val="fr-FR"/>
              </w:rPr>
              <w:t>- Trường hợp hồ sơ đầy đủ, hợp lệ, công chức tiếp nhận hồ sơ, số hóa (scan) hồ sơ chuyển thành bản điện tử lên hệ thống, ký số, in Giấy tiếp nhận hồ sơ và hẹn kết quả cho Tổ chức trực tiếp hoặc qua dịch vụ bưu chính</w:t>
            </w:r>
          </w:p>
          <w:p w14:paraId="5D191CE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fr-FR"/>
              </w:rPr>
            </w:pPr>
            <w:r w:rsidRPr="00EC0494">
              <w:rPr>
                <w:rFonts w:ascii="Arial" w:hAnsi="Arial" w:cs="Arial"/>
                <w:bCs/>
                <w:color w:val="000000" w:themeColor="text1"/>
                <w:sz w:val="20"/>
                <w:szCs w:val="20"/>
                <w:lang w:val="fr-FR"/>
              </w:rPr>
              <w:lastRenderedPageBreak/>
              <w:t>- Trường hợp hồ sơ chưa đầy đủ, chưa chính xác theo quy định, Công chức tiếp nhận hướng dẫn tổ chức hoàn thiện hồ sơ.</w:t>
            </w:r>
          </w:p>
          <w:p w14:paraId="2776298D" w14:textId="77777777" w:rsidR="009E44F7" w:rsidRPr="00EC0494" w:rsidRDefault="009E44F7" w:rsidP="00EC0494">
            <w:pPr>
              <w:widowControl w:val="0"/>
              <w:adjustRightInd w:val="0"/>
              <w:snapToGrid w:val="0"/>
              <w:spacing w:after="120"/>
              <w:rPr>
                <w:rFonts w:ascii="Arial" w:hAnsi="Arial" w:cs="Arial"/>
                <w:b/>
                <w:bCs/>
                <w:color w:val="000000" w:themeColor="text1"/>
                <w:sz w:val="20"/>
                <w:szCs w:val="20"/>
                <w:lang w:val="fr-FR"/>
              </w:rPr>
            </w:pPr>
            <w:r w:rsidRPr="00EC0494">
              <w:rPr>
                <w:rFonts w:ascii="Arial" w:hAnsi="Arial" w:cs="Arial"/>
                <w:bCs/>
                <w:color w:val="000000" w:themeColor="text1"/>
                <w:sz w:val="20"/>
                <w:szCs w:val="20"/>
                <w:lang w:val="fr-FR"/>
              </w:rPr>
              <w:t>- Trường hợp hồ sơ không đầy đủ, không chính xác hoặc không thuộc thẩm quyền giải quyết của cơ quan thuế thì Công chức tiếp nhận từ chối tiếp nhận hồ sơ.</w:t>
            </w:r>
          </w:p>
          <w:p w14:paraId="7B24CE13"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711" w:type="pct"/>
          </w:tcPr>
          <w:p w14:paraId="4E02B68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lastRenderedPageBreak/>
              <w:t>Công chức tiếp nhận tại BPMC</w:t>
            </w:r>
          </w:p>
        </w:tc>
        <w:tc>
          <w:tcPr>
            <w:tcW w:w="676" w:type="pct"/>
          </w:tcPr>
          <w:p w14:paraId="592103D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w:t>
            </w:r>
          </w:p>
          <w:p w14:paraId="629CAAF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(04 giờ)</w:t>
            </w:r>
          </w:p>
        </w:tc>
        <w:tc>
          <w:tcPr>
            <w:tcW w:w="751" w:type="pct"/>
          </w:tcPr>
          <w:p w14:paraId="2F5896F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r w:rsidRPr="00EC0494">
              <w:rPr>
                <w:rFonts w:ascii="Arial" w:hAnsi="Arial" w:cs="Arial"/>
                <w:bCs/>
                <w:color w:val="000000" w:themeColor="text1"/>
                <w:sz w:val="20"/>
                <w:szCs w:val="20"/>
              </w:rPr>
              <w:t>;</w:t>
            </w:r>
          </w:p>
          <w:p w14:paraId="74A50AA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 xml:space="preserve">Phiếu kiểm soát quá trình giải </w:t>
            </w:r>
            <w:r w:rsidRPr="00EC0494">
              <w:rPr>
                <w:rFonts w:ascii="Arial" w:hAnsi="Arial" w:cs="Arial"/>
                <w:color w:val="000000" w:themeColor="text1"/>
                <w:sz w:val="20"/>
                <w:szCs w:val="20"/>
              </w:rPr>
              <w:lastRenderedPageBreak/>
              <w:t>quyết hồ sơ</w:t>
            </w:r>
          </w:p>
          <w:p w14:paraId="7A97737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1F35E71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373" w:type="pct"/>
          </w:tcPr>
          <w:p w14:paraId="71EE1F4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5C741CE" w14:textId="77777777" w:rsidTr="00EC0494">
        <w:tc>
          <w:tcPr>
            <w:tcW w:w="600" w:type="pct"/>
          </w:tcPr>
          <w:p w14:paraId="3B1B75C4" w14:textId="77777777" w:rsidR="009E44F7" w:rsidRPr="00EC0494" w:rsidDel="00BC1627" w:rsidRDefault="009E44F7" w:rsidP="00EC0494">
            <w:pPr>
              <w:widowControl w:val="0"/>
              <w:adjustRightInd w:val="0"/>
              <w:snapToGrid w:val="0"/>
              <w:spacing w:after="120"/>
              <w:rPr>
                <w:rFonts w:ascii="Arial" w:hAnsi="Arial" w:cs="Arial"/>
                <w:color w:val="000000" w:themeColor="text1"/>
                <w:sz w:val="20"/>
                <w:szCs w:val="20"/>
              </w:rPr>
            </w:pPr>
          </w:p>
        </w:tc>
        <w:tc>
          <w:tcPr>
            <w:tcW w:w="1888" w:type="pct"/>
          </w:tcPr>
          <w:p w14:paraId="2781A9C9" w14:textId="77777777" w:rsidR="009E44F7" w:rsidRPr="00EC0494" w:rsidDel="00BC1627" w:rsidRDefault="009E44F7" w:rsidP="00EC0494">
            <w:pPr>
              <w:widowControl w:val="0"/>
              <w:adjustRightInd w:val="0"/>
              <w:snapToGrid w:val="0"/>
              <w:spacing w:after="120"/>
              <w:rPr>
                <w:rFonts w:ascii="Arial" w:hAnsi="Arial" w:cs="Arial"/>
                <w:b/>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345B45BC"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76" w:type="pct"/>
          </w:tcPr>
          <w:p w14:paraId="2C8EFC3D" w14:textId="77777777" w:rsidR="009E44F7" w:rsidRPr="00EC0494" w:rsidDel="00581623"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51" w:type="pct"/>
          </w:tcPr>
          <w:p w14:paraId="046F79D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43A10F9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14E08E7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B0DCB82" w14:textId="77777777" w:rsidTr="00EC0494">
        <w:tc>
          <w:tcPr>
            <w:tcW w:w="600" w:type="pct"/>
          </w:tcPr>
          <w:p w14:paraId="483440FF" w14:textId="77777777" w:rsidR="009E44F7" w:rsidRPr="00EC0494" w:rsidDel="00BC1627" w:rsidRDefault="009E44F7" w:rsidP="00EC0494">
            <w:pPr>
              <w:widowControl w:val="0"/>
              <w:adjustRightInd w:val="0"/>
              <w:snapToGrid w:val="0"/>
              <w:spacing w:after="120"/>
              <w:rPr>
                <w:rFonts w:ascii="Arial" w:hAnsi="Arial" w:cs="Arial"/>
                <w:color w:val="000000" w:themeColor="text1"/>
                <w:sz w:val="20"/>
                <w:szCs w:val="20"/>
              </w:rPr>
            </w:pPr>
          </w:p>
        </w:tc>
        <w:tc>
          <w:tcPr>
            <w:tcW w:w="1888" w:type="pct"/>
          </w:tcPr>
          <w:p w14:paraId="17AE4337" w14:textId="77777777" w:rsidR="009E44F7" w:rsidRPr="00EC0494" w:rsidDel="00BC1627" w:rsidRDefault="009E44F7" w:rsidP="00EC0494">
            <w:pPr>
              <w:widowControl w:val="0"/>
              <w:adjustRightInd w:val="0"/>
              <w:snapToGrid w:val="0"/>
              <w:spacing w:after="120"/>
              <w:rPr>
                <w:rFonts w:ascii="Arial" w:hAnsi="Arial" w:cs="Arial"/>
                <w:b/>
                <w:bCs/>
                <w:color w:val="000000" w:themeColor="text1"/>
                <w:sz w:val="20"/>
                <w:szCs w:val="20"/>
                <w:lang w:val="vi-VN"/>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135560E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76" w:type="pct"/>
          </w:tcPr>
          <w:p w14:paraId="4D729804" w14:textId="77777777" w:rsidR="009E44F7" w:rsidRPr="00EC0494" w:rsidDel="00581623"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51" w:type="pct"/>
          </w:tcPr>
          <w:p w14:paraId="403EAA1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3" w:type="pct"/>
          </w:tcPr>
          <w:p w14:paraId="3F102FF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7B138FE3" w14:textId="77777777" w:rsidTr="00EC0494">
        <w:tc>
          <w:tcPr>
            <w:tcW w:w="600" w:type="pct"/>
          </w:tcPr>
          <w:p w14:paraId="0B4528D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888" w:type="pct"/>
          </w:tcPr>
          <w:p w14:paraId="773BDE0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4EC16EEF"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Khi tổ chức đề nghị kết nối/ tổ chức kết nối ký số, nộp thành công hồ sơ TTHC bằng phương thức điện tử đến cơ quan thuế, hệ thống tự động tiếp nhận hồ sơ, phản hồi cho tổ chức biết và chuyển thông tin hồ sơ cho cơ quan thuế có thẩm quyền giải quyết.</w:t>
            </w:r>
          </w:p>
        </w:tc>
        <w:tc>
          <w:tcPr>
            <w:tcW w:w="711" w:type="pct"/>
          </w:tcPr>
          <w:p w14:paraId="6DC9B03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w:t>
            </w:r>
          </w:p>
        </w:tc>
        <w:tc>
          <w:tcPr>
            <w:tcW w:w="676" w:type="pct"/>
          </w:tcPr>
          <w:p w14:paraId="6D7B5087"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1" w:type="pct"/>
          </w:tcPr>
          <w:p w14:paraId="2ECD3DC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73" w:type="pct"/>
          </w:tcPr>
          <w:p w14:paraId="12C718E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935F492" w14:textId="77777777" w:rsidTr="00EC0494">
        <w:tc>
          <w:tcPr>
            <w:tcW w:w="600" w:type="pct"/>
          </w:tcPr>
          <w:p w14:paraId="3883F13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88" w:type="pct"/>
          </w:tcPr>
          <w:p w14:paraId="38C9F7F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373B8E6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6" w:type="pct"/>
          </w:tcPr>
          <w:p w14:paraId="02D3226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751" w:type="pct"/>
          </w:tcPr>
          <w:p w14:paraId="78DB44C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3" w:type="pct"/>
          </w:tcPr>
          <w:p w14:paraId="0EEA2FB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FD1A1BF" w14:textId="77777777" w:rsidTr="00EC0494">
        <w:tc>
          <w:tcPr>
            <w:tcW w:w="600" w:type="pct"/>
          </w:tcPr>
          <w:p w14:paraId="35F4648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888" w:type="pct"/>
          </w:tcPr>
          <w:p w14:paraId="7BC045B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tiếp nhận hồ sơ trực tiếp/bưu chính:</w:t>
            </w:r>
          </w:p>
          <w:p w14:paraId="1A3F2E5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04E15D3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lang w:val="vi-VN"/>
              </w:rPr>
              <w:t>- Phòng Hành chính chuyển hồ sơ cho các Ban/đơn vị được phân công giải quyết.</w:t>
            </w:r>
          </w:p>
          <w:p w14:paraId="54C1641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color w:val="000000" w:themeColor="text1"/>
                <w:sz w:val="20"/>
                <w:szCs w:val="20"/>
                <w:lang w:val="vi-VN"/>
              </w:rPr>
              <w:t xml:space="preserve">- Văn thư các Ban/đơn vị nhận hồ sơ từ Phòng Hành chính, ghi sổ </w:t>
            </w:r>
            <w:r w:rsidRPr="00EC0494">
              <w:rPr>
                <w:rFonts w:ascii="Arial" w:hAnsi="Arial" w:cs="Arial"/>
                <w:color w:val="000000" w:themeColor="text1"/>
                <w:sz w:val="20"/>
                <w:szCs w:val="20"/>
                <w:lang w:val="vi-VN"/>
              </w:rPr>
              <w:lastRenderedPageBreak/>
              <w:t>theo dõi hồ sơ, trình Lãnh đạo Ban/đơn vị</w:t>
            </w:r>
            <w:r w:rsidRPr="00EC0494">
              <w:rPr>
                <w:rFonts w:ascii="Arial" w:hAnsi="Arial" w:cs="Arial"/>
                <w:iCs/>
                <w:color w:val="000000" w:themeColor="text1"/>
                <w:sz w:val="20"/>
                <w:szCs w:val="20"/>
                <w:lang w:val="vi-VN"/>
              </w:rPr>
              <w:t xml:space="preserve"> </w:t>
            </w:r>
            <w:r w:rsidRPr="00EC0494">
              <w:rPr>
                <w:rFonts w:ascii="Arial" w:hAnsi="Arial" w:cs="Arial"/>
                <w:color w:val="000000" w:themeColor="text1"/>
                <w:sz w:val="20"/>
                <w:szCs w:val="20"/>
                <w:lang w:val="vi-VN"/>
              </w:rPr>
              <w:t>phân công cho công chức thực hiện giải quyết hồ sơ TTHC.</w:t>
            </w:r>
          </w:p>
        </w:tc>
        <w:tc>
          <w:tcPr>
            <w:tcW w:w="711" w:type="pct"/>
          </w:tcPr>
          <w:p w14:paraId="1A28A14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lastRenderedPageBreak/>
              <w:t xml:space="preserve">- </w:t>
            </w:r>
            <w:r w:rsidRPr="00EC0494">
              <w:rPr>
                <w:rFonts w:ascii="Arial" w:hAnsi="Arial" w:cs="Arial"/>
                <w:iCs/>
                <w:color w:val="000000" w:themeColor="text1"/>
                <w:sz w:val="20"/>
                <w:szCs w:val="20"/>
                <w:lang w:val="vi-VN"/>
              </w:rPr>
              <w:t>Lãnh đạo Bộ phận giải quyết hồ sơ, Lãnh đạo phụ trách</w:t>
            </w:r>
            <w:r w:rsidRPr="00EC0494">
              <w:rPr>
                <w:rFonts w:ascii="Arial" w:hAnsi="Arial" w:cs="Arial"/>
                <w:iCs/>
                <w:color w:val="000000" w:themeColor="text1"/>
                <w:sz w:val="20"/>
                <w:szCs w:val="20"/>
                <w:lang w:val="fr-FR"/>
              </w:rPr>
              <w:t>;</w:t>
            </w:r>
          </w:p>
          <w:p w14:paraId="23C067C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Công chức kiểm soát TTHC của Văn phòng Cục Thuế;</w:t>
            </w:r>
          </w:p>
          <w:p w14:paraId="275B0E1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xml:space="preserve">- Các Ban/đơn vị </w:t>
            </w:r>
            <w:r w:rsidRPr="00EC0494">
              <w:rPr>
                <w:rFonts w:ascii="Arial" w:hAnsi="Arial" w:cs="Arial"/>
                <w:iCs/>
                <w:color w:val="000000" w:themeColor="text1"/>
                <w:sz w:val="20"/>
                <w:szCs w:val="20"/>
                <w:lang w:val="fr-FR"/>
              </w:rPr>
              <w:lastRenderedPageBreak/>
              <w:t>giải quyết hồ sơ;</w:t>
            </w:r>
          </w:p>
          <w:p w14:paraId="6B389AC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Phòng Hành chính của Cục Thuế;</w:t>
            </w:r>
            <w:r w:rsidRPr="00EC0494">
              <w:rPr>
                <w:rFonts w:ascii="Arial" w:hAnsi="Arial" w:cs="Arial"/>
                <w:color w:val="000000" w:themeColor="text1"/>
                <w:sz w:val="20"/>
                <w:szCs w:val="20"/>
                <w:lang w:val="fr-FR"/>
              </w:rPr>
              <w:t xml:space="preserve"> </w:t>
            </w:r>
          </w:p>
          <w:p w14:paraId="75962831"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 Văn thư</w:t>
            </w:r>
            <w:r w:rsidRPr="00EC0494">
              <w:rPr>
                <w:rFonts w:ascii="Arial" w:hAnsi="Arial" w:cs="Arial"/>
                <w:bCs/>
                <w:color w:val="000000" w:themeColor="text1"/>
                <w:sz w:val="20"/>
                <w:szCs w:val="20"/>
                <w:lang w:val="fr-FR"/>
              </w:rPr>
              <w:t xml:space="preserve"> của các Ban/đơn vị có thẩm quyền giải quyết hồ sơ.</w:t>
            </w:r>
          </w:p>
        </w:tc>
        <w:tc>
          <w:tcPr>
            <w:tcW w:w="676" w:type="pct"/>
          </w:tcPr>
          <w:p w14:paraId="1C90DBA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751" w:type="pct"/>
          </w:tcPr>
          <w:p w14:paraId="7C479F9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73" w:type="pct"/>
          </w:tcPr>
          <w:p w14:paraId="62C30CD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3F76345" w14:textId="77777777" w:rsidTr="00EC0494">
        <w:tc>
          <w:tcPr>
            <w:tcW w:w="600" w:type="pct"/>
          </w:tcPr>
          <w:p w14:paraId="58371B5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888" w:type="pct"/>
          </w:tcPr>
          <w:p w14:paraId="551FC0E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w:t>
            </w:r>
          </w:p>
          <w:p w14:paraId="3E37320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iCs/>
                <w:color w:val="000000" w:themeColor="text1"/>
                <w:sz w:val="20"/>
                <w:szCs w:val="20"/>
              </w:rPr>
              <w:t xml:space="preserve">a) </w:t>
            </w:r>
            <w:r w:rsidRPr="00EC0494">
              <w:rPr>
                <w:rFonts w:ascii="Arial" w:hAnsi="Arial" w:cs="Arial"/>
                <w:bCs/>
                <w:color w:val="000000" w:themeColor="text1"/>
                <w:sz w:val="20"/>
                <w:szCs w:val="20"/>
              </w:rPr>
              <w:t>Hệ thống tự động chuyển hồ sơ đến công chức đã được phân công</w:t>
            </w:r>
          </w:p>
          <w:p w14:paraId="668742E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b)</w:t>
            </w:r>
            <w:r w:rsidRPr="00EC0494">
              <w:rPr>
                <w:rFonts w:ascii="Arial" w:hAnsi="Arial" w:cs="Arial"/>
                <w:bCs/>
                <w:color w:val="000000" w:themeColor="text1"/>
                <w:sz w:val="20"/>
                <w:szCs w:val="20"/>
                <w:lang w:val="vi-VN"/>
              </w:rPr>
              <w:t xml:space="preserve"> Trường hợp hệ thống chưa hỗ trợ phân công công chức giải quyết hồ sơ và cập nhật phân công trên hệ thống theo nội dung trên thì</w:t>
            </w:r>
            <w:r w:rsidRPr="00EC0494">
              <w:rPr>
                <w:rFonts w:ascii="Arial" w:hAnsi="Arial" w:cs="Arial"/>
                <w:bCs/>
                <w:color w:val="000000" w:themeColor="text1"/>
                <w:sz w:val="20"/>
                <w:szCs w:val="20"/>
              </w:rPr>
              <w:t>:</w:t>
            </w:r>
          </w:p>
          <w:p w14:paraId="6E1DBA1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w:t>
            </w:r>
            <w:r w:rsidRPr="00EC0494">
              <w:rPr>
                <w:rFonts w:ascii="Arial" w:hAnsi="Arial" w:cs="Arial"/>
                <w:bCs/>
                <w:color w:val="000000" w:themeColor="text1"/>
                <w:sz w:val="20"/>
                <w:szCs w:val="20"/>
                <w:lang w:val="vi-VN"/>
              </w:rPr>
              <w:t xml:space="preserve"> Lãnh đạo Ban NVT phân công công chức giải quyết hồ sơ trên hồ sơ giấy in từ ứng dụng Hệ thống thông tin quản lý thuế đã gửi vào Tài khoản của Lãnh đạo Ban NVT.</w:t>
            </w:r>
          </w:p>
          <w:p w14:paraId="05798E2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lang w:val="vi-VN"/>
              </w:rPr>
              <w:t xml:space="preserve">Văn thư Ban/đơn vị nhận hồ sơ từ </w:t>
            </w:r>
            <w:r w:rsidRPr="00EC0494">
              <w:rPr>
                <w:rFonts w:ascii="Arial" w:hAnsi="Arial" w:cs="Arial"/>
                <w:color w:val="000000" w:themeColor="text1"/>
                <w:sz w:val="20"/>
                <w:szCs w:val="20"/>
              </w:rPr>
              <w:t>Lãnh đạo Ban</w:t>
            </w:r>
            <w:r w:rsidRPr="00EC0494">
              <w:rPr>
                <w:rFonts w:ascii="Arial" w:hAnsi="Arial" w:cs="Arial"/>
                <w:color w:val="000000" w:themeColor="text1"/>
                <w:sz w:val="20"/>
                <w:szCs w:val="20"/>
                <w:lang w:val="vi-VN"/>
              </w:rPr>
              <w:t>, ghi sổ theo dõi hồ sơ</w:t>
            </w:r>
            <w:r w:rsidRPr="00EC0494">
              <w:rPr>
                <w:rFonts w:ascii="Arial" w:hAnsi="Arial" w:cs="Arial"/>
                <w:color w:val="000000" w:themeColor="text1"/>
                <w:sz w:val="20"/>
                <w:szCs w:val="20"/>
              </w:rPr>
              <w:t xml:space="preserve"> và chuyển</w:t>
            </w:r>
            <w:r w:rsidRPr="00EC0494">
              <w:rPr>
                <w:rFonts w:ascii="Arial" w:hAnsi="Arial" w:cs="Arial"/>
                <w:color w:val="000000" w:themeColor="text1"/>
                <w:sz w:val="20"/>
                <w:szCs w:val="20"/>
                <w:lang w:val="vi-VN"/>
              </w:rPr>
              <w:t xml:space="preserve"> cho công chức thực hiện giải quyết hồ sơ TTHC</w:t>
            </w:r>
          </w:p>
        </w:tc>
        <w:tc>
          <w:tcPr>
            <w:tcW w:w="711" w:type="pct"/>
          </w:tcPr>
          <w:p w14:paraId="234E464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 Hệ thống thông tin quản lý thuế</w:t>
            </w:r>
          </w:p>
          <w:p w14:paraId="0CEA034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fr-FR"/>
              </w:rPr>
            </w:pPr>
            <w:r w:rsidRPr="00EC0494">
              <w:rPr>
                <w:rFonts w:ascii="Arial" w:hAnsi="Arial" w:cs="Arial"/>
                <w:bCs/>
                <w:color w:val="000000" w:themeColor="text1"/>
                <w:sz w:val="20"/>
                <w:szCs w:val="20"/>
                <w:lang w:val="fr-FR"/>
              </w:rPr>
              <w:t>- Lãnh đạo Ban NVT</w:t>
            </w:r>
          </w:p>
          <w:p w14:paraId="088CA89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color w:val="000000" w:themeColor="text1"/>
                <w:sz w:val="20"/>
                <w:szCs w:val="20"/>
                <w:lang w:val="vi-VN"/>
              </w:rPr>
              <w:t xml:space="preserve">- Văn thư </w:t>
            </w:r>
            <w:r w:rsidRPr="00EC0494">
              <w:rPr>
                <w:rFonts w:ascii="Arial" w:hAnsi="Arial" w:cs="Arial"/>
                <w:color w:val="000000" w:themeColor="text1"/>
                <w:sz w:val="20"/>
                <w:szCs w:val="20"/>
                <w:lang w:val="fr-FR"/>
              </w:rPr>
              <w:t>Ban NV</w:t>
            </w:r>
            <w:r w:rsidRPr="00EC0494">
              <w:rPr>
                <w:rFonts w:ascii="Arial" w:hAnsi="Arial" w:cs="Arial"/>
                <w:color w:val="000000" w:themeColor="text1"/>
                <w:sz w:val="20"/>
                <w:szCs w:val="20"/>
                <w:lang w:val="vi-VN"/>
              </w:rPr>
              <w:t>T</w:t>
            </w:r>
          </w:p>
        </w:tc>
        <w:tc>
          <w:tcPr>
            <w:tcW w:w="676" w:type="pct"/>
          </w:tcPr>
          <w:p w14:paraId="172B7A20"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eastAsia="zh-CN"/>
              </w:rPr>
            </w:pPr>
          </w:p>
          <w:p w14:paraId="79F8E0FB"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a) Theo thời gian thực</w:t>
            </w:r>
          </w:p>
          <w:p w14:paraId="5BDC08B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b) 1/2 ngày làm việc</w:t>
            </w:r>
          </w:p>
        </w:tc>
        <w:tc>
          <w:tcPr>
            <w:tcW w:w="751" w:type="pct"/>
          </w:tcPr>
          <w:p w14:paraId="23469D4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p w14:paraId="670BCBD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a) Hệ thống phân công tự động</w:t>
            </w:r>
          </w:p>
          <w:p w14:paraId="4A97A8EF"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 xml:space="preserve">b)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lang w:val="fr-FR"/>
              </w:rPr>
              <w:t xml:space="preserve">Ban/đơn vị phân công công chức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lang w:val="fr-FR"/>
              </w:rPr>
              <w:t xml:space="preserve"> TTHC</w:t>
            </w:r>
          </w:p>
        </w:tc>
        <w:tc>
          <w:tcPr>
            <w:tcW w:w="373" w:type="pct"/>
          </w:tcPr>
          <w:p w14:paraId="3738AAA6"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r>
      <w:tr w:rsidR="00C12BD6" w:rsidRPr="00EC0494" w14:paraId="76DC3D65" w14:textId="77777777" w:rsidTr="00EC0494">
        <w:tc>
          <w:tcPr>
            <w:tcW w:w="600" w:type="pct"/>
          </w:tcPr>
          <w:p w14:paraId="14A8140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27" w:type="pct"/>
            <w:gridSpan w:val="4"/>
          </w:tcPr>
          <w:p w14:paraId="0F16033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3" w:type="pct"/>
          </w:tcPr>
          <w:p w14:paraId="5A868D0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TableGrid2"/>
        <w:tblW w:w="5000" w:type="pct"/>
        <w:tblLook w:val="04A0" w:firstRow="1" w:lastRow="0" w:firstColumn="1" w:lastColumn="0" w:noHBand="0" w:noVBand="1"/>
      </w:tblPr>
      <w:tblGrid>
        <w:gridCol w:w="1095"/>
        <w:gridCol w:w="3417"/>
        <w:gridCol w:w="1228"/>
        <w:gridCol w:w="1230"/>
        <w:gridCol w:w="1365"/>
        <w:gridCol w:w="682"/>
      </w:tblGrid>
      <w:tr w:rsidR="00C12BD6" w:rsidRPr="00EC0494" w14:paraId="03BE44CA" w14:textId="77777777" w:rsidTr="00C12BD6">
        <w:tc>
          <w:tcPr>
            <w:tcW w:w="607" w:type="pct"/>
            <w:vAlign w:val="center"/>
          </w:tcPr>
          <w:p w14:paraId="7A2C4A5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393" w:type="pct"/>
            <w:gridSpan w:val="5"/>
            <w:vAlign w:val="center"/>
          </w:tcPr>
          <w:p w14:paraId="102C04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5AEAE5EA" w14:textId="77777777" w:rsidTr="00C12BD6">
        <w:tc>
          <w:tcPr>
            <w:tcW w:w="607" w:type="pct"/>
            <w:vMerge w:val="restart"/>
            <w:vAlign w:val="center"/>
          </w:tcPr>
          <w:p w14:paraId="3561BE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393" w:type="pct"/>
            <w:gridSpan w:val="5"/>
          </w:tcPr>
          <w:p w14:paraId="01D4C735"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6B8DE063" w14:textId="77777777" w:rsidTr="00C12BD6">
        <w:trPr>
          <w:trHeight w:val="2150"/>
        </w:trPr>
        <w:tc>
          <w:tcPr>
            <w:tcW w:w="607" w:type="pct"/>
            <w:vMerge/>
          </w:tcPr>
          <w:p w14:paraId="00831B8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95" w:type="pct"/>
          </w:tcPr>
          <w:p w14:paraId="40C4BD0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81" w:type="pct"/>
          </w:tcPr>
          <w:p w14:paraId="56946F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HTTT giải quyết TTHC thuế</w:t>
            </w:r>
          </w:p>
        </w:tc>
        <w:tc>
          <w:tcPr>
            <w:tcW w:w="682" w:type="pct"/>
          </w:tcPr>
          <w:p w14:paraId="179915E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757" w:type="pct"/>
          </w:tcPr>
          <w:p w14:paraId="66EAF6D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5F0C9C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379" w:type="pct"/>
          </w:tcPr>
          <w:p w14:paraId="01E93B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714A554C" w14:textId="77777777" w:rsidTr="00C12BD6">
        <w:trPr>
          <w:trHeight w:val="467"/>
        </w:trPr>
        <w:tc>
          <w:tcPr>
            <w:tcW w:w="607" w:type="pct"/>
            <w:vMerge/>
            <w:vAlign w:val="center"/>
          </w:tcPr>
          <w:p w14:paraId="3CE624C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393" w:type="pct"/>
            <w:gridSpan w:val="5"/>
            <w:vAlign w:val="center"/>
          </w:tcPr>
          <w:p w14:paraId="641E164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3A3F8E7A" w14:textId="77777777" w:rsidTr="00C12BD6">
        <w:trPr>
          <w:trHeight w:val="1682"/>
        </w:trPr>
        <w:tc>
          <w:tcPr>
            <w:tcW w:w="607" w:type="pct"/>
            <w:vMerge/>
            <w:vAlign w:val="center"/>
          </w:tcPr>
          <w:p w14:paraId="4BB72F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95" w:type="pct"/>
          </w:tcPr>
          <w:p w14:paraId="4DB2D58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681" w:type="pct"/>
          </w:tcPr>
          <w:p w14:paraId="60B632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HTTT giải quyết TTHC thuế</w:t>
            </w:r>
          </w:p>
        </w:tc>
        <w:tc>
          <w:tcPr>
            <w:tcW w:w="682" w:type="pct"/>
          </w:tcPr>
          <w:p w14:paraId="48C2C4C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757" w:type="pct"/>
          </w:tcPr>
          <w:p w14:paraId="7303ED6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379" w:type="pct"/>
          </w:tcPr>
          <w:p w14:paraId="78B713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265D8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82780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5E6A2A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9EE690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0413CC02" w14:textId="77777777" w:rsidTr="00C12BD6">
        <w:trPr>
          <w:trHeight w:val="439"/>
        </w:trPr>
        <w:tc>
          <w:tcPr>
            <w:tcW w:w="607" w:type="pct"/>
          </w:tcPr>
          <w:p w14:paraId="3349B7D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3.2</w:t>
            </w:r>
          </w:p>
        </w:tc>
        <w:tc>
          <w:tcPr>
            <w:tcW w:w="1895" w:type="pct"/>
          </w:tcPr>
          <w:p w14:paraId="2E1F4F16"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Xử lý hồ sơ</w:t>
            </w:r>
          </w:p>
        </w:tc>
        <w:tc>
          <w:tcPr>
            <w:tcW w:w="681" w:type="pct"/>
          </w:tcPr>
          <w:p w14:paraId="0229C28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82" w:type="pct"/>
          </w:tcPr>
          <w:p w14:paraId="17179B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eastAsia="zh-CN"/>
              </w:rPr>
            </w:pPr>
          </w:p>
        </w:tc>
        <w:tc>
          <w:tcPr>
            <w:tcW w:w="757" w:type="pct"/>
          </w:tcPr>
          <w:p w14:paraId="7FB8C9B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379" w:type="pct"/>
          </w:tcPr>
          <w:p w14:paraId="6F1E9A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85"/>
        <w:gridCol w:w="3307"/>
        <w:gridCol w:w="1261"/>
        <w:gridCol w:w="1124"/>
        <w:gridCol w:w="1761"/>
        <w:gridCol w:w="579"/>
      </w:tblGrid>
      <w:tr w:rsidR="00C12BD6" w:rsidRPr="00EC0494" w14:paraId="2F595562" w14:textId="77777777" w:rsidTr="00C12BD6">
        <w:tc>
          <w:tcPr>
            <w:tcW w:w="547" w:type="pct"/>
            <w:vMerge w:val="restart"/>
            <w:vAlign w:val="center"/>
          </w:tcPr>
          <w:p w14:paraId="0686187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w:t>
            </w:r>
          </w:p>
        </w:tc>
        <w:tc>
          <w:tcPr>
            <w:tcW w:w="1834" w:type="pct"/>
            <w:vMerge w:val="restart"/>
            <w:vAlign w:val="center"/>
          </w:tcPr>
          <w:p w14:paraId="61650F07" w14:textId="77777777" w:rsidR="009E44F7" w:rsidRPr="00EC0494" w:rsidRDefault="009E44F7" w:rsidP="00EC0494">
            <w:pPr>
              <w:widowControl w:val="0"/>
              <w:adjustRightInd w:val="0"/>
              <w:snapToGrid w:val="0"/>
              <w:spacing w:after="120"/>
              <w:jc w:val="both"/>
              <w:rPr>
                <w:rFonts w:ascii="Arial" w:hAnsi="Arial" w:cs="Arial"/>
                <w:bCs/>
                <w:iCs/>
                <w:color w:val="000000" w:themeColor="text1"/>
                <w:sz w:val="20"/>
                <w:szCs w:val="20"/>
              </w:rPr>
            </w:pPr>
            <w:r w:rsidRPr="00EC0494">
              <w:rPr>
                <w:rFonts w:ascii="Arial" w:hAnsi="Arial" w:cs="Arial"/>
                <w:bCs/>
                <w:color w:val="000000" w:themeColor="text1"/>
                <w:sz w:val="20"/>
                <w:szCs w:val="20"/>
              </w:rPr>
              <w:t xml:space="preserve">Xử lý hồ sơ đối với trường hợp Tổ chức cung ứng dịch vụ thanh toán, tổ chức cung ứng dịch vụ trung gian thanh toán, tổ chức dịch vụ khác </w:t>
            </w:r>
            <w:r w:rsidRPr="00EC0494">
              <w:rPr>
                <w:rFonts w:ascii="Arial" w:hAnsi="Arial" w:cs="Arial"/>
                <w:bCs/>
                <w:color w:val="000000" w:themeColor="text1"/>
                <w:sz w:val="20"/>
                <w:szCs w:val="20"/>
                <w:lang w:eastAsia="zh-CN"/>
              </w:rPr>
              <w:t>đề nghị kết nối</w:t>
            </w:r>
          </w:p>
        </w:tc>
        <w:tc>
          <w:tcPr>
            <w:tcW w:w="699" w:type="pct"/>
            <w:vMerge w:val="restart"/>
            <w:vAlign w:val="center"/>
          </w:tcPr>
          <w:p w14:paraId="7CFE67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xml:space="preserve"> thuộc Ban NVT, Lãnh đạo Ban NVT, Ban CĐS, Ban PC, Lãnh đạo Cục/ HTTT giải quyết TTHC thuế</w:t>
            </w:r>
          </w:p>
        </w:tc>
        <w:tc>
          <w:tcPr>
            <w:tcW w:w="623" w:type="pct"/>
            <w:vAlign w:val="center"/>
          </w:tcPr>
          <w:p w14:paraId="46C8BE7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20 ngày làm việc </w:t>
            </w:r>
          </w:p>
        </w:tc>
        <w:tc>
          <w:tcPr>
            <w:tcW w:w="976" w:type="pct"/>
            <w:vAlign w:val="center"/>
          </w:tcPr>
          <w:p w14:paraId="1E4030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Thông báo về việc chấp thuận hoặc không chấp thuận văn bản đề nghị kết nối với Hệ thống thông tin quản lý thuế/Thông báo yêu cầu bổ sung thông tin </w:t>
            </w:r>
          </w:p>
        </w:tc>
        <w:tc>
          <w:tcPr>
            <w:tcW w:w="320" w:type="pct"/>
            <w:vAlign w:val="center"/>
          </w:tcPr>
          <w:p w14:paraId="1F9EEF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2AC59BC" w14:textId="77777777" w:rsidTr="00C12BD6">
        <w:tc>
          <w:tcPr>
            <w:tcW w:w="547" w:type="pct"/>
            <w:vMerge/>
            <w:vAlign w:val="center"/>
          </w:tcPr>
          <w:p w14:paraId="112D63E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34" w:type="pct"/>
            <w:vMerge/>
            <w:vAlign w:val="center"/>
          </w:tcPr>
          <w:p w14:paraId="155F2DF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99" w:type="pct"/>
            <w:vMerge/>
            <w:vAlign w:val="center"/>
          </w:tcPr>
          <w:p w14:paraId="7F73901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23" w:type="pct"/>
            <w:vAlign w:val="center"/>
          </w:tcPr>
          <w:p w14:paraId="0F6C562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Trong thời hạn </w:t>
            </w:r>
            <w:r w:rsidRPr="00EC0494">
              <w:rPr>
                <w:rFonts w:ascii="Arial" w:hAnsi="Arial" w:cs="Arial"/>
                <w:color w:val="000000" w:themeColor="text1"/>
                <w:sz w:val="20"/>
                <w:szCs w:val="20"/>
                <w:lang w:val="vi-VN"/>
              </w:rPr>
              <w:t>05 ngày làm việc kể từ ngày ký biên bản kiểm tra với kết quả là đạt</w:t>
            </w:r>
          </w:p>
        </w:tc>
        <w:tc>
          <w:tcPr>
            <w:tcW w:w="976" w:type="pct"/>
            <w:vAlign w:val="center"/>
          </w:tcPr>
          <w:p w14:paraId="4A327AE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Cục Thuế và tổ chức cung ứng dịch vụ thanh toán, tổ chức cung ứng dịch vụ trung gian thanh toán và tổ chức dịch vụ khác thống nhất nội dung, thời gian ký thỏa thuận</w:t>
            </w:r>
          </w:p>
        </w:tc>
        <w:tc>
          <w:tcPr>
            <w:tcW w:w="320" w:type="pct"/>
            <w:vAlign w:val="center"/>
          </w:tcPr>
          <w:p w14:paraId="0DA29EA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46A8F11" w14:textId="77777777" w:rsidTr="00C12BD6">
        <w:tc>
          <w:tcPr>
            <w:tcW w:w="547" w:type="pct"/>
            <w:vMerge/>
            <w:vAlign w:val="center"/>
          </w:tcPr>
          <w:p w14:paraId="18FB539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34" w:type="pct"/>
            <w:vMerge/>
            <w:vAlign w:val="center"/>
          </w:tcPr>
          <w:p w14:paraId="7CC1CC7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99" w:type="pct"/>
            <w:vMerge/>
            <w:vAlign w:val="center"/>
          </w:tcPr>
          <w:p w14:paraId="31CD2B6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23" w:type="pct"/>
            <w:vAlign w:val="center"/>
          </w:tcPr>
          <w:p w14:paraId="2706B6C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Trong thời hạn 10 ngày làm việc</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val="vi-VN"/>
              </w:rPr>
              <w:t>kể từ ngày ký biên bản kiểm tra với kết quả</w:t>
            </w:r>
            <w:r w:rsidRPr="00EC0494">
              <w:rPr>
                <w:rFonts w:ascii="Arial" w:hAnsi="Arial" w:cs="Arial"/>
                <w:color w:val="000000" w:themeColor="text1"/>
                <w:sz w:val="20"/>
                <w:szCs w:val="20"/>
              </w:rPr>
              <w:t xml:space="preserve"> là không đáp ứng tiêu chuẩn kết nối</w:t>
            </w:r>
          </w:p>
        </w:tc>
        <w:tc>
          <w:tcPr>
            <w:tcW w:w="976" w:type="pct"/>
            <w:vAlign w:val="center"/>
          </w:tcPr>
          <w:p w14:paraId="479FD30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V</w:t>
            </w:r>
            <w:r w:rsidRPr="00EC0494">
              <w:rPr>
                <w:rFonts w:ascii="Arial" w:hAnsi="Arial" w:cs="Arial"/>
                <w:color w:val="000000" w:themeColor="text1"/>
                <w:sz w:val="20"/>
                <w:szCs w:val="20"/>
                <w:lang w:val="vi-VN"/>
              </w:rPr>
              <w:t>ăn bản thông báo từ chối ký thỏa thuận</w:t>
            </w:r>
          </w:p>
        </w:tc>
        <w:tc>
          <w:tcPr>
            <w:tcW w:w="320" w:type="pct"/>
            <w:vAlign w:val="center"/>
          </w:tcPr>
          <w:p w14:paraId="596EA2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1BDBBDA" w14:textId="77777777" w:rsidTr="00C12BD6">
        <w:tc>
          <w:tcPr>
            <w:tcW w:w="547" w:type="pct"/>
            <w:vAlign w:val="center"/>
          </w:tcPr>
          <w:p w14:paraId="06FF3B0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34" w:type="pct"/>
            <w:vMerge/>
            <w:vAlign w:val="center"/>
          </w:tcPr>
          <w:p w14:paraId="0888F3D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99" w:type="pct"/>
            <w:vMerge/>
            <w:vAlign w:val="center"/>
          </w:tcPr>
          <w:p w14:paraId="08FFF0C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23" w:type="pct"/>
            <w:vAlign w:val="center"/>
          </w:tcPr>
          <w:p w14:paraId="5DC3C7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Trong thời hạn 15 ngày làm việc kể từ ngày cơ quan thuế ban hành Thông báo yêu cầu giải trình bổ sung thông tin</w:t>
            </w:r>
          </w:p>
        </w:tc>
        <w:tc>
          <w:tcPr>
            <w:tcW w:w="976" w:type="pct"/>
            <w:vAlign w:val="center"/>
          </w:tcPr>
          <w:p w14:paraId="3ACC13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Nếu tổ chức cung ứng dịch vụ thanh toán, tổ chức cung ứng dịch vụ trung gian thanh toán và tổ chức dịch vụ khác không giải trình, bổ sung thông tin thì cơ quan thuế thực hiện đóng hồ sơ.</w:t>
            </w:r>
          </w:p>
        </w:tc>
        <w:tc>
          <w:tcPr>
            <w:tcW w:w="320" w:type="pct"/>
            <w:vAlign w:val="center"/>
          </w:tcPr>
          <w:p w14:paraId="420FC32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0031911E" w14:textId="77777777" w:rsidTr="00C12BD6">
        <w:tc>
          <w:tcPr>
            <w:tcW w:w="547" w:type="pct"/>
            <w:vAlign w:val="center"/>
          </w:tcPr>
          <w:p w14:paraId="16DC857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vi-VN"/>
              </w:rPr>
            </w:pPr>
          </w:p>
        </w:tc>
        <w:tc>
          <w:tcPr>
            <w:tcW w:w="1834" w:type="pct"/>
            <w:vAlign w:val="center"/>
          </w:tcPr>
          <w:p w14:paraId="24FA10C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vi-VN"/>
              </w:rPr>
            </w:pPr>
          </w:p>
        </w:tc>
        <w:tc>
          <w:tcPr>
            <w:tcW w:w="699" w:type="pct"/>
            <w:vAlign w:val="center"/>
          </w:tcPr>
          <w:p w14:paraId="2863AD7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Ban CĐS, Văn phòng’ HTTT giải quyết TTHC thuế</w:t>
            </w:r>
          </w:p>
        </w:tc>
        <w:tc>
          <w:tcPr>
            <w:tcW w:w="623" w:type="pct"/>
            <w:vAlign w:val="center"/>
          </w:tcPr>
          <w:p w14:paraId="1302870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Chậm nhất 10 ngày làm việc sau khi ký thỏa thuận</w:t>
            </w:r>
          </w:p>
        </w:tc>
        <w:tc>
          <w:tcPr>
            <w:tcW w:w="976" w:type="pct"/>
            <w:vAlign w:val="center"/>
          </w:tcPr>
          <w:p w14:paraId="6302AE0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xml:space="preserve">Thông báo công khai bổ sung danh sách tổ chức cung ứng dịch vụ thanh toán, tổ chức cung ứng dịch vụ trung gian thanh </w:t>
            </w:r>
            <w:r w:rsidRPr="00EC0494">
              <w:rPr>
                <w:rFonts w:ascii="Arial" w:hAnsi="Arial" w:cs="Arial"/>
                <w:color w:val="000000" w:themeColor="text1"/>
                <w:sz w:val="20"/>
                <w:szCs w:val="20"/>
                <w:lang w:val="vi-VN"/>
              </w:rPr>
              <w:lastRenderedPageBreak/>
              <w:t>toán, tổ chức dịch vụ khác tham gia kết nối với Hệ thống thông tin quản lý thuế (sau đây gọi chung là tổ chức đã tham gia kết nối) trên Trang thông tin điện tử Cục Thuế (www.gdt.gov.vn) và Hệ thống thông tin quản lý thuế</w:t>
            </w:r>
          </w:p>
        </w:tc>
        <w:tc>
          <w:tcPr>
            <w:tcW w:w="320" w:type="pct"/>
            <w:vAlign w:val="center"/>
          </w:tcPr>
          <w:p w14:paraId="78DAE2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6B792740" w14:textId="77777777" w:rsidTr="00C12BD6">
        <w:tc>
          <w:tcPr>
            <w:tcW w:w="547" w:type="pct"/>
            <w:vAlign w:val="center"/>
          </w:tcPr>
          <w:p w14:paraId="0898DC6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3.2.2</w:t>
            </w:r>
          </w:p>
        </w:tc>
        <w:tc>
          <w:tcPr>
            <w:tcW w:w="1834" w:type="pct"/>
            <w:vAlign w:val="center"/>
          </w:tcPr>
          <w:p w14:paraId="6B4B3C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Xử lý hồ sơ đối với trường hợp thay đổi, bổ sung thông tin kết nối đã ký thỏa thuận với tổ chức cung ứng dịch vụ thanh toán, tổ chức cung ứng dịch vụ trung gian thanh toán và tổ chức dịch vụ khác</w:t>
            </w:r>
          </w:p>
        </w:tc>
        <w:tc>
          <w:tcPr>
            <w:tcW w:w="699" w:type="pct"/>
            <w:vAlign w:val="center"/>
          </w:tcPr>
          <w:p w14:paraId="406552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xml:space="preserve"> thuộc Ban NVT, Lãnh đạo Ban NVT, Ban CĐS, Ban PC, Lãnh đạo Cục; HTTT giải quyết TTHC thuế</w:t>
            </w:r>
          </w:p>
        </w:tc>
        <w:tc>
          <w:tcPr>
            <w:tcW w:w="623" w:type="pct"/>
            <w:vAlign w:val="center"/>
          </w:tcPr>
          <w:p w14:paraId="0A079B9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val="vi-VN"/>
              </w:rPr>
              <w:t>05 ngày làm việc kể từ ngày nhận được đầy đủ thông tin bổ sung và hồ sơ kèm theo (nếu có)</w:t>
            </w:r>
          </w:p>
          <w:p w14:paraId="60E90F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Hoặc </w:t>
            </w:r>
            <w:r w:rsidRPr="00EC0494">
              <w:rPr>
                <w:rFonts w:ascii="Arial" w:hAnsi="Arial" w:cs="Arial"/>
                <w:color w:val="000000" w:themeColor="text1"/>
                <w:sz w:val="20"/>
                <w:szCs w:val="20"/>
                <w:lang w:val="vi-VN"/>
              </w:rPr>
              <w:t>05 ngày làm việc kể từ ngày ký biên bản kiểm tra với kết quả là đạt (đối với trường hợp các thay đổi liên quan đến tiêu chuẩn kỹ thuật ảnh hưởng đến việc kết nối)</w:t>
            </w:r>
          </w:p>
          <w:p w14:paraId="67F16B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976" w:type="pct"/>
            <w:vAlign w:val="center"/>
          </w:tcPr>
          <w:p w14:paraId="33BDF0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Cục Thuế và tổ chức đã tham gia kết nối thống nhất nội dung, thời gian ký thỏa thuận bổ sung.</w:t>
            </w:r>
          </w:p>
          <w:p w14:paraId="18C007A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Hoặc cập nhật thông tin trên hệ thống thông tin quản lý thuế.</w:t>
            </w:r>
          </w:p>
        </w:tc>
        <w:tc>
          <w:tcPr>
            <w:tcW w:w="320" w:type="pct"/>
            <w:vAlign w:val="center"/>
          </w:tcPr>
          <w:p w14:paraId="19F1C7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0EB2CE1E" w14:textId="77777777" w:rsidTr="00C12BD6">
        <w:tc>
          <w:tcPr>
            <w:tcW w:w="547" w:type="pct"/>
            <w:vMerge w:val="restart"/>
            <w:vAlign w:val="center"/>
          </w:tcPr>
          <w:p w14:paraId="21E3A98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3.2.3</w:t>
            </w:r>
          </w:p>
        </w:tc>
        <w:tc>
          <w:tcPr>
            <w:tcW w:w="1834" w:type="pct"/>
            <w:vMerge w:val="restart"/>
            <w:vAlign w:val="center"/>
          </w:tcPr>
          <w:p w14:paraId="35EA790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Xử lý hồ sơ đối với trường hợp t</w:t>
            </w:r>
            <w:r w:rsidRPr="00EC0494">
              <w:rPr>
                <w:rFonts w:ascii="Arial" w:hAnsi="Arial" w:cs="Arial"/>
                <w:color w:val="000000" w:themeColor="text1"/>
                <w:sz w:val="20"/>
                <w:szCs w:val="20"/>
                <w:lang w:val="vi-VN"/>
              </w:rPr>
              <w:t>ạm ngừng/ngừng kết nối với Hệ thống thông tin quản lý thuế</w:t>
            </w:r>
          </w:p>
        </w:tc>
        <w:tc>
          <w:tcPr>
            <w:tcW w:w="699" w:type="pct"/>
            <w:vAlign w:val="center"/>
          </w:tcPr>
          <w:p w14:paraId="7F31E01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 thuộc Ban NVT, Lãnh đạo Ban NVT, Ban CĐS, Ban PC, Lãnh đạo Cục</w:t>
            </w:r>
            <w:r w:rsidRPr="00EC0494">
              <w:rPr>
                <w:rFonts w:ascii="Arial" w:hAnsi="Arial" w:cs="Arial"/>
                <w:iCs/>
                <w:color w:val="000000" w:themeColor="text1"/>
                <w:sz w:val="20"/>
                <w:szCs w:val="20"/>
              </w:rPr>
              <w:t xml:space="preserve">; HTTT giải quyết </w:t>
            </w:r>
            <w:r w:rsidRPr="00EC0494">
              <w:rPr>
                <w:rFonts w:ascii="Arial" w:hAnsi="Arial" w:cs="Arial"/>
                <w:iCs/>
                <w:color w:val="000000" w:themeColor="text1"/>
                <w:sz w:val="20"/>
                <w:szCs w:val="20"/>
              </w:rPr>
              <w:lastRenderedPageBreak/>
              <w:t>TTHC thuế</w:t>
            </w:r>
          </w:p>
        </w:tc>
        <w:tc>
          <w:tcPr>
            <w:tcW w:w="623" w:type="pct"/>
            <w:vAlign w:val="center"/>
          </w:tcPr>
          <w:p w14:paraId="376F28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lastRenderedPageBreak/>
              <w:t xml:space="preserve">Trong vòng 10 ngày làm việc kể từ ngày Cục Thuế nhận được thông báo ngừng cung cấp </w:t>
            </w:r>
            <w:r w:rsidRPr="00EC0494">
              <w:rPr>
                <w:rFonts w:ascii="Arial" w:hAnsi="Arial" w:cs="Arial"/>
                <w:color w:val="000000" w:themeColor="text1"/>
                <w:sz w:val="20"/>
                <w:szCs w:val="20"/>
                <w:lang w:val="vi-VN"/>
              </w:rPr>
              <w:lastRenderedPageBreak/>
              <w:t>dịch vụ của tổ chức đã tham gia kết nối</w:t>
            </w:r>
          </w:p>
        </w:tc>
        <w:tc>
          <w:tcPr>
            <w:tcW w:w="976" w:type="pct"/>
            <w:vAlign w:val="center"/>
          </w:tcPr>
          <w:p w14:paraId="3E6336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lastRenderedPageBreak/>
              <w:t>Cục Thuế và Tổ chức đã tham gia kết nối ký biên bản chấm dứt thỏa thuận</w:t>
            </w:r>
            <w:r w:rsidRPr="00EC0494">
              <w:rPr>
                <w:rFonts w:ascii="Arial" w:hAnsi="Arial" w:cs="Arial"/>
                <w:color w:val="000000" w:themeColor="text1"/>
                <w:sz w:val="20"/>
                <w:szCs w:val="20"/>
              </w:rPr>
              <w:t>.</w:t>
            </w:r>
          </w:p>
          <w:p w14:paraId="7F1BB1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20" w:type="pct"/>
            <w:vAlign w:val="center"/>
          </w:tcPr>
          <w:p w14:paraId="646841D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6DAF0CA3" w14:textId="77777777" w:rsidTr="00C12BD6">
        <w:tc>
          <w:tcPr>
            <w:tcW w:w="547" w:type="pct"/>
            <w:vMerge/>
            <w:vAlign w:val="center"/>
          </w:tcPr>
          <w:p w14:paraId="7C9A15C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34" w:type="pct"/>
            <w:vMerge/>
            <w:vAlign w:val="center"/>
          </w:tcPr>
          <w:p w14:paraId="3E42A56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99" w:type="pct"/>
            <w:vAlign w:val="center"/>
          </w:tcPr>
          <w:p w14:paraId="1DD00AC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Ban CĐS, Văn phòng, hệ thống giải quyết thủ tục hành chính thuế</w:t>
            </w:r>
          </w:p>
        </w:tc>
        <w:tc>
          <w:tcPr>
            <w:tcW w:w="623" w:type="pct"/>
            <w:vAlign w:val="center"/>
          </w:tcPr>
          <w:p w14:paraId="513959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Ngay sau khi nhận được thông báo tạm ngừng, ngừng cung cấp dịch vụ của tổ chức đã tham gia kết nối.</w:t>
            </w:r>
          </w:p>
        </w:tc>
        <w:tc>
          <w:tcPr>
            <w:tcW w:w="976" w:type="pct"/>
            <w:vAlign w:val="center"/>
          </w:tcPr>
          <w:p w14:paraId="2030C60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Cục Thuế thực hiện tạm ngừng, ngừng kết nối và thông báo công khai trên trang thông tin điện tử Cục Thuế (</w:t>
            </w:r>
            <w:hyperlink r:id="rId8" w:history="1">
              <w:r w:rsidRPr="00EC0494">
                <w:rPr>
                  <w:rStyle w:val="Siuktni"/>
                  <w:rFonts w:ascii="Arial" w:hAnsi="Arial" w:cs="Arial"/>
                  <w:color w:val="000000" w:themeColor="text1"/>
                  <w:sz w:val="20"/>
                  <w:szCs w:val="20"/>
                </w:rPr>
                <w:t>www.gdt.gov.vn</w:t>
              </w:r>
            </w:hyperlink>
            <w:r w:rsidRPr="00EC0494">
              <w:rPr>
                <w:rFonts w:ascii="Arial" w:hAnsi="Arial" w:cs="Arial"/>
                <w:color w:val="000000" w:themeColor="text1"/>
                <w:sz w:val="20"/>
                <w:szCs w:val="20"/>
              </w:rPr>
              <w:t>) và hệ thống thông tin quản lý thuế</w:t>
            </w:r>
          </w:p>
        </w:tc>
        <w:tc>
          <w:tcPr>
            <w:tcW w:w="320" w:type="pct"/>
            <w:vAlign w:val="center"/>
          </w:tcPr>
          <w:p w14:paraId="0A294E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170CF91D" w14:textId="77777777" w:rsidTr="00C12BD6">
        <w:tc>
          <w:tcPr>
            <w:tcW w:w="547" w:type="pct"/>
            <w:vAlign w:val="center"/>
          </w:tcPr>
          <w:p w14:paraId="6F84A96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3.3</w:t>
            </w:r>
          </w:p>
        </w:tc>
        <w:tc>
          <w:tcPr>
            <w:tcW w:w="1834" w:type="pct"/>
            <w:vAlign w:val="center"/>
          </w:tcPr>
          <w:p w14:paraId="4F6476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Lưu hành văn bản </w:t>
            </w:r>
          </w:p>
        </w:tc>
        <w:tc>
          <w:tcPr>
            <w:tcW w:w="699" w:type="pct"/>
            <w:vAlign w:val="center"/>
          </w:tcPr>
          <w:p w14:paraId="5C2D11A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Văn thư Cục;</w:t>
            </w:r>
            <w:r w:rsidRPr="00EC0494">
              <w:rPr>
                <w:rFonts w:ascii="Arial" w:hAnsi="Arial" w:cs="Arial"/>
                <w:iCs/>
                <w:color w:val="000000" w:themeColor="text1"/>
                <w:sz w:val="20"/>
                <w:szCs w:val="20"/>
              </w:rPr>
              <w:t xml:space="preserve"> HTTT giải quyết TTHC thuế</w:t>
            </w:r>
          </w:p>
        </w:tc>
        <w:tc>
          <w:tcPr>
            <w:tcW w:w="623" w:type="pct"/>
            <w:vAlign w:val="center"/>
          </w:tcPr>
          <w:p w14:paraId="480ADBF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Ngay sau khi nhận được văn bản đã được ký duyệt</w:t>
            </w:r>
          </w:p>
        </w:tc>
        <w:tc>
          <w:tcPr>
            <w:tcW w:w="976" w:type="pct"/>
            <w:vAlign w:val="center"/>
          </w:tcPr>
          <w:p w14:paraId="63A5FB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về việc chấp thuận hoặc không chấp thuận văn bản đề nghị kết nối với Hệ thống thông tin quản lý thuế/Thông báo yêu cầu bổ sung thông tin/ V</w:t>
            </w:r>
            <w:r w:rsidRPr="00EC0494">
              <w:rPr>
                <w:rFonts w:ascii="Arial" w:hAnsi="Arial" w:cs="Arial"/>
                <w:color w:val="000000" w:themeColor="text1"/>
                <w:sz w:val="20"/>
                <w:szCs w:val="20"/>
                <w:lang w:val="vi-VN"/>
              </w:rPr>
              <w:t>ăn bản thông báo từ chối ký thỏa thuận</w:t>
            </w:r>
            <w:r w:rsidRPr="00EC0494">
              <w:rPr>
                <w:rFonts w:ascii="Arial" w:hAnsi="Arial" w:cs="Arial"/>
                <w:color w:val="000000" w:themeColor="text1"/>
                <w:sz w:val="20"/>
                <w:szCs w:val="20"/>
              </w:rPr>
              <w:t xml:space="preserve"> đã được Lãnh đạo ký duyệt </w:t>
            </w:r>
          </w:p>
        </w:tc>
        <w:tc>
          <w:tcPr>
            <w:tcW w:w="320" w:type="pct"/>
            <w:vAlign w:val="center"/>
          </w:tcPr>
          <w:p w14:paraId="71A9B83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E1D3DBC" w14:textId="77777777" w:rsidTr="00C12BD6">
        <w:trPr>
          <w:trHeight w:val="293"/>
        </w:trPr>
        <w:tc>
          <w:tcPr>
            <w:tcW w:w="547" w:type="pct"/>
            <w:vMerge w:val="restart"/>
            <w:vAlign w:val="center"/>
          </w:tcPr>
          <w:p w14:paraId="67BD8CF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53" w:type="pct"/>
            <w:gridSpan w:val="5"/>
            <w:vAlign w:val="center"/>
          </w:tcPr>
          <w:p w14:paraId="6DD70D11"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006C5B3D" w14:textId="77777777" w:rsidTr="00C12BD6">
        <w:tc>
          <w:tcPr>
            <w:tcW w:w="547" w:type="pct"/>
            <w:vMerge/>
            <w:vAlign w:val="center"/>
          </w:tcPr>
          <w:p w14:paraId="72D6392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34" w:type="pct"/>
            <w:vAlign w:val="center"/>
          </w:tcPr>
          <w:p w14:paraId="1F5C522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33C7B3A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fr-FR"/>
              </w:rPr>
              <w:t xml:space="preserve">Công chức thuế thực hiện chuyển kết quả từ hình thức điện tử thành bản giấy và </w:t>
            </w:r>
            <w:r w:rsidRPr="00EC0494">
              <w:rPr>
                <w:rFonts w:ascii="Arial" w:hAnsi="Arial" w:cs="Arial"/>
                <w:iCs/>
                <w:color w:val="000000" w:themeColor="text1"/>
                <w:sz w:val="20"/>
                <w:szCs w:val="20"/>
                <w:lang w:val="fr-FR"/>
              </w:rPr>
              <w:t>gửi đến BPMC; BPMC gửi trả kết quả cho tổ chức cá nhân</w:t>
            </w:r>
          </w:p>
        </w:tc>
        <w:tc>
          <w:tcPr>
            <w:tcW w:w="699" w:type="pct"/>
            <w:vAlign w:val="center"/>
          </w:tcPr>
          <w:p w14:paraId="0F43C43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rPr>
              <w:t xml:space="preserve">Văn thư; </w:t>
            </w:r>
            <w:r w:rsidRPr="00EC0494">
              <w:rPr>
                <w:rFonts w:ascii="Arial" w:hAnsi="Arial" w:cs="Arial"/>
                <w:iCs/>
                <w:color w:val="000000" w:themeColor="text1"/>
                <w:sz w:val="20"/>
                <w:szCs w:val="20"/>
                <w:lang w:val="vi-VN"/>
              </w:rPr>
              <w:t xml:space="preserve">Công chức giải quyết hồ sơ; </w:t>
            </w:r>
            <w:r w:rsidRPr="00EC0494">
              <w:rPr>
                <w:rFonts w:ascii="Arial" w:hAnsi="Arial" w:cs="Arial"/>
                <w:color w:val="000000" w:themeColor="text1"/>
                <w:sz w:val="20"/>
                <w:szCs w:val="20"/>
                <w:lang w:val="vi-VN"/>
              </w:rPr>
              <w:t>Công chức tại BPMC</w:t>
            </w:r>
          </w:p>
        </w:tc>
        <w:tc>
          <w:tcPr>
            <w:tcW w:w="623" w:type="pct"/>
            <w:vAlign w:val="center"/>
          </w:tcPr>
          <w:p w14:paraId="35CB54D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p w14:paraId="5481797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976" w:type="pct"/>
            <w:vAlign w:val="center"/>
          </w:tcPr>
          <w:p w14:paraId="061CC1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Sổ theo dõi quá trình giải quyết hồ sơ</w:t>
            </w:r>
          </w:p>
        </w:tc>
        <w:tc>
          <w:tcPr>
            <w:tcW w:w="320" w:type="pct"/>
            <w:vMerge w:val="restart"/>
          </w:tcPr>
          <w:p w14:paraId="183D5F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573A7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0EABB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81C22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A5C426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240FFCED" w14:textId="77777777" w:rsidTr="00C12BD6">
        <w:trPr>
          <w:trHeight w:val="1666"/>
        </w:trPr>
        <w:tc>
          <w:tcPr>
            <w:tcW w:w="547" w:type="pct"/>
            <w:vMerge/>
            <w:vAlign w:val="center"/>
          </w:tcPr>
          <w:p w14:paraId="57F4E3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1834" w:type="pct"/>
          </w:tcPr>
          <w:p w14:paraId="68BF72B5"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13A0683E"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Hệ thống thông tin giải quyết TTHC tự động gửi kết quả giải quyết cho NNT</w:t>
            </w:r>
          </w:p>
        </w:tc>
        <w:tc>
          <w:tcPr>
            <w:tcW w:w="699" w:type="pct"/>
          </w:tcPr>
          <w:p w14:paraId="0BCBC7E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23" w:type="pct"/>
          </w:tcPr>
          <w:p w14:paraId="23BF9C7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976" w:type="pct"/>
            <w:vAlign w:val="center"/>
          </w:tcPr>
          <w:p w14:paraId="08E15A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Thông báo về việc chấp thuận hoặc không chấp thuận văn bản đề nghị kết nối với hệ thống thông tin quản lý thuế/ thông báo yêu cầu bổ sung thông tin</w:t>
            </w:r>
          </w:p>
        </w:tc>
        <w:tc>
          <w:tcPr>
            <w:tcW w:w="320" w:type="pct"/>
            <w:vMerge/>
          </w:tcPr>
          <w:p w14:paraId="484BEE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54E6823A" w14:textId="77777777" w:rsidTr="00C12BD6">
        <w:tc>
          <w:tcPr>
            <w:tcW w:w="547" w:type="pct"/>
            <w:vAlign w:val="center"/>
          </w:tcPr>
          <w:p w14:paraId="1466CBA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34" w:type="pct"/>
            <w:vAlign w:val="center"/>
          </w:tcPr>
          <w:p w14:paraId="46A0221B"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08494E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23" w:type="pct"/>
            <w:vAlign w:val="center"/>
          </w:tcPr>
          <w:p w14:paraId="7F54BB5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976" w:type="pct"/>
            <w:vAlign w:val="center"/>
          </w:tcPr>
          <w:p w14:paraId="70A4FA8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20" w:type="pct"/>
            <w:vAlign w:val="center"/>
          </w:tcPr>
          <w:p w14:paraId="042D321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72D8C23" w14:textId="77777777" w:rsidTr="00C12BD6">
        <w:tc>
          <w:tcPr>
            <w:tcW w:w="547" w:type="pct"/>
            <w:vAlign w:val="center"/>
          </w:tcPr>
          <w:p w14:paraId="2A1ED2E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34" w:type="pct"/>
            <w:vAlign w:val="center"/>
          </w:tcPr>
          <w:p w14:paraId="7B8E7821"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23A3865F"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w:t>
            </w:r>
            <w:r w:rsidRPr="00EC0494">
              <w:rPr>
                <w:rFonts w:ascii="Arial" w:hAnsi="Arial" w:cs="Arial"/>
                <w:iCs/>
                <w:color w:val="000000" w:themeColor="text1"/>
                <w:sz w:val="20"/>
                <w:szCs w:val="20"/>
                <w:lang w:val="vi-VN"/>
              </w:rPr>
              <w:lastRenderedPageBreak/>
              <w:t xml:space="preserve">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vAlign w:val="center"/>
          </w:tcPr>
          <w:p w14:paraId="5366B2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lastRenderedPageBreak/>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w:t>
            </w:r>
            <w:r w:rsidRPr="00EC0494">
              <w:rPr>
                <w:rFonts w:ascii="Arial" w:hAnsi="Arial" w:cs="Arial"/>
                <w:iCs/>
                <w:color w:val="000000" w:themeColor="text1"/>
                <w:sz w:val="20"/>
                <w:szCs w:val="20"/>
                <w:lang w:val="vi-VN"/>
              </w:rPr>
              <w:lastRenderedPageBreak/>
              <w:t>liên quan</w:t>
            </w:r>
          </w:p>
        </w:tc>
        <w:tc>
          <w:tcPr>
            <w:tcW w:w="623" w:type="pct"/>
            <w:vAlign w:val="center"/>
          </w:tcPr>
          <w:p w14:paraId="25CA21E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lastRenderedPageBreak/>
              <w:t>Theo thời gian thực</w:t>
            </w:r>
          </w:p>
        </w:tc>
        <w:tc>
          <w:tcPr>
            <w:tcW w:w="976" w:type="pct"/>
            <w:vAlign w:val="center"/>
          </w:tcPr>
          <w:p w14:paraId="56843C3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20" w:type="pct"/>
            <w:vAlign w:val="center"/>
          </w:tcPr>
          <w:p w14:paraId="2A06EF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4D3EAB3" w14:textId="77777777" w:rsidTr="00C12BD6">
        <w:tc>
          <w:tcPr>
            <w:tcW w:w="547" w:type="pct"/>
            <w:vAlign w:val="center"/>
          </w:tcPr>
          <w:p w14:paraId="59660F2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34" w:type="pct"/>
            <w:vAlign w:val="center"/>
          </w:tcPr>
          <w:p w14:paraId="3B602F5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74053D8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 xml:space="preserve">Kết quả giải quyết thủ tục hành chính điện tử được gắn mã số giấy tờ và lưu trữ trong Kho quản lý dữ liệu điện tử của tổ chức, cá nhân tại Hệ thống thông tin </w:t>
            </w:r>
            <w:r w:rsidRPr="00EC0494">
              <w:rPr>
                <w:rFonts w:ascii="Arial" w:hAnsi="Arial" w:cs="Arial"/>
                <w:iCs/>
                <w:color w:val="000000" w:themeColor="text1"/>
                <w:sz w:val="20"/>
                <w:szCs w:val="20"/>
                <w:lang w:val="fr-FR"/>
              </w:rPr>
              <w:t>quản lý thuế</w:t>
            </w:r>
            <w:r w:rsidRPr="00EC0494">
              <w:rPr>
                <w:rFonts w:ascii="Arial" w:hAnsi="Arial" w:cs="Arial"/>
                <w:iCs/>
                <w:color w:val="000000" w:themeColor="text1"/>
                <w:sz w:val="20"/>
                <w:szCs w:val="20"/>
                <w:lang w:val="vi-VN"/>
              </w:rPr>
              <w:t>.</w:t>
            </w:r>
          </w:p>
        </w:tc>
        <w:tc>
          <w:tcPr>
            <w:tcW w:w="699" w:type="pct"/>
            <w:vAlign w:val="center"/>
          </w:tcPr>
          <w:p w14:paraId="08172A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23" w:type="pct"/>
            <w:vAlign w:val="center"/>
          </w:tcPr>
          <w:p w14:paraId="7BC0C0B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976" w:type="pct"/>
            <w:vAlign w:val="center"/>
          </w:tcPr>
          <w:p w14:paraId="2CAD4C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20" w:type="pct"/>
            <w:vAlign w:val="center"/>
          </w:tcPr>
          <w:p w14:paraId="0F4E2A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74C5D1F" w14:textId="77777777" w:rsidTr="00C12BD6">
        <w:tc>
          <w:tcPr>
            <w:tcW w:w="547" w:type="pct"/>
            <w:vAlign w:val="center"/>
          </w:tcPr>
          <w:p w14:paraId="10DFB71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34" w:type="pct"/>
            <w:vAlign w:val="center"/>
          </w:tcPr>
          <w:p w14:paraId="71807E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Riêng đối với thỏa thuận phối hợp thu, thỏa thuận bổ sung phối hợp thu (bản gốc – 2 bản) đã ký được lưu trữ bằng bản giấy tại đơn vị giải quyết hồ sơ.</w:t>
            </w:r>
          </w:p>
        </w:tc>
        <w:tc>
          <w:tcPr>
            <w:tcW w:w="699" w:type="pct"/>
            <w:vAlign w:val="center"/>
          </w:tcPr>
          <w:p w14:paraId="69723F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Bộ phận giải quyết hồ sơ</w:t>
            </w:r>
          </w:p>
        </w:tc>
        <w:tc>
          <w:tcPr>
            <w:tcW w:w="623" w:type="pct"/>
            <w:vAlign w:val="center"/>
          </w:tcPr>
          <w:p w14:paraId="5EED8C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Theo thời gian thực</w:t>
            </w:r>
          </w:p>
        </w:tc>
        <w:tc>
          <w:tcPr>
            <w:tcW w:w="976" w:type="pct"/>
            <w:vAlign w:val="center"/>
          </w:tcPr>
          <w:p w14:paraId="5A2CCE6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20" w:type="pct"/>
            <w:vAlign w:val="center"/>
          </w:tcPr>
          <w:p w14:paraId="03F70A2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E4D971F" w14:textId="77777777" w:rsidTr="00C12BD6">
        <w:trPr>
          <w:trHeight w:val="483"/>
        </w:trPr>
        <w:tc>
          <w:tcPr>
            <w:tcW w:w="5000" w:type="pct"/>
            <w:gridSpan w:val="6"/>
          </w:tcPr>
          <w:p w14:paraId="079D2C8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33C20E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am-ET"/>
              </w:rPr>
              <w:t xml:space="preserve">      </w:t>
            </w:r>
            <w:r w:rsidRPr="00EC0494">
              <w:rPr>
                <w:rFonts w:ascii="Arial" w:hAnsi="Arial" w:cs="Arial"/>
                <w:color w:val="000000" w:themeColor="text1"/>
                <w:sz w:val="20"/>
                <w:szCs w:val="20"/>
                <w:lang w:val="vi-VN"/>
              </w:rPr>
              <w:t xml:space="preserve">+ Trường hợp đề nghị kết nối với Hệ thống thông tin quản lý thuế: Trong thời hạn 20 ngày làm việc kể từ ngày nhận được hồ sơ đề nghị kết nối của tổ chức cung ứng dịch vụ thanh toán, tổ chức cung ứng dịch vụ trung gian thanh toán và tổ chức dịch vụ khác; Cục Thuế có thông báo về việc chấp thuận hoặc không chấp thuận văn bản đề nghị kết nối; hoặc yêu cầu bổ sung thông tin. </w:t>
            </w:r>
          </w:p>
          <w:p w14:paraId="36BB238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xml:space="preserve">       Trong thời hạn 05 ngày làm việc kể từ ngày ký biên bản kiểm tra với kết quả là đạt, Cục Thuế và tổ chức cung ứng dịch vụ thanh toán, tổ chức cung ứng dịch vụ trung gian thanh toán và tổ chức dịch vụ khác thống nhất nội dung, thời gian ký thỏa thuận. </w:t>
            </w:r>
          </w:p>
          <w:p w14:paraId="444EA9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xml:space="preserve">       Trong thời hạn 10 ngày làm việc, nếu biên bản kiểm tra có kết quả là không đáp ứng các tiêu chuẩn kết nối thì Cục Thuế có văn bản thông báo từ chối ký thỏa thuận và nêu rõ lý do. </w:t>
            </w:r>
          </w:p>
          <w:p w14:paraId="18C90A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xml:space="preserve">       Trong thời hạn 15 ngày làm việc kể từ ngày cơ quan thuế ban hành Thông báo yêu cầu giải trình bổ sung thông tin nếu tổ chức cung ứng dịch vụ thanh toán, tổ chức cung ứng dịch vụ trung gian thanh toán và tổ chức dịch vụ khác không giải trình, bổ sung thông tin thì cơ quan thuế thực hiện đóng hồ sơ.</w:t>
            </w:r>
          </w:p>
          <w:p w14:paraId="73969F8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xml:space="preserve">       + Trường hợp thay đổi, bổ sung thông tin thỏa thuận đã ký: 05 ngày làm việc kể từ ngày nhận được đầy đủ thông tin bổ sung và hồ sơ kèm theo (nếu có); hoặc 05 ngày làm việc kể từ ngày ký biên bản kiểm tra với kết quả là đạt (đối với trường hợp các thay đổi liên quan đến tiêu chuẩn kỹ thuật ảnh hưởng đến việc kết nối); Cục Thuế và tổ chức đã tham gia kết nối thống nhất nội dung, thời gian ký thỏa thuận bổ sung.</w:t>
            </w:r>
          </w:p>
          <w:p w14:paraId="7471F9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xml:space="preserve">      + Trường hợp tạm ngừng/ngừng kết nối với Hệ thống thông tin quản lý thuế: Trong vòng 10 ngày làm việc kể từ ngày Cục Thuế nhận được thông báo ngừng cung cấp dịch vụ của tổ chức đã tham gia kết nối thì 2 bên ký biên bản chấm dứt thỏa thuận.</w:t>
            </w:r>
          </w:p>
          <w:p w14:paraId="538E89E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21AB542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44C95355"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hAnsi="Arial" w:cs="Arial"/>
          <w:b/>
          <w:color w:val="000000" w:themeColor="text1"/>
          <w:sz w:val="20"/>
          <w:szCs w:val="20"/>
        </w:rPr>
        <w:t>2</w:t>
      </w:r>
      <w:r w:rsidRPr="00EC0494">
        <w:rPr>
          <w:rFonts w:ascii="Arial" w:hAnsi="Arial" w:cs="Arial"/>
          <w:b/>
          <w:color w:val="000000" w:themeColor="text1"/>
          <w:sz w:val="20"/>
          <w:szCs w:val="20"/>
          <w:lang w:val="am-ET"/>
        </w:rPr>
        <w:t>. Quy trình nội bộ, quy trình điện tử áp dụng cho thủ tục đề nghị áp dụng Thủ tục thỏa thuận song phương theo Hiệp định tránh đánh thuế hai lần (MAP) (Mã TTHC 1.011011)</w:t>
      </w:r>
    </w:p>
    <w:p w14:paraId="7A8ECFE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am-ET"/>
        </w:rPr>
      </w:pPr>
    </w:p>
    <w:tbl>
      <w:tblPr>
        <w:tblStyle w:val="LiBang"/>
        <w:tblW w:w="5000" w:type="pct"/>
        <w:tblLook w:val="04A0" w:firstRow="1" w:lastRow="0" w:firstColumn="1" w:lastColumn="0" w:noHBand="0" w:noVBand="1"/>
      </w:tblPr>
      <w:tblGrid>
        <w:gridCol w:w="958"/>
        <w:gridCol w:w="3549"/>
        <w:gridCol w:w="1232"/>
        <w:gridCol w:w="1230"/>
        <w:gridCol w:w="1365"/>
        <w:gridCol w:w="683"/>
      </w:tblGrid>
      <w:tr w:rsidR="00C12BD6" w:rsidRPr="00EC0494" w14:paraId="5078ECB8" w14:textId="77777777" w:rsidTr="00C12BD6">
        <w:trPr>
          <w:tblHeader/>
        </w:trPr>
        <w:tc>
          <w:tcPr>
            <w:tcW w:w="531" w:type="pct"/>
            <w:vAlign w:val="center"/>
          </w:tcPr>
          <w:p w14:paraId="53CB8E1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68" w:type="pct"/>
            <w:vAlign w:val="center"/>
          </w:tcPr>
          <w:p w14:paraId="4316DDD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83" w:type="pct"/>
            <w:vAlign w:val="center"/>
          </w:tcPr>
          <w:p w14:paraId="5F49B15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2" w:type="pct"/>
            <w:vAlign w:val="center"/>
          </w:tcPr>
          <w:p w14:paraId="2925127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7" w:type="pct"/>
            <w:vAlign w:val="center"/>
          </w:tcPr>
          <w:p w14:paraId="0E428AD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9" w:type="pct"/>
            <w:vAlign w:val="center"/>
          </w:tcPr>
          <w:p w14:paraId="29D44C1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0B554D24" w14:textId="77777777" w:rsidTr="00C12BD6">
        <w:tc>
          <w:tcPr>
            <w:tcW w:w="531" w:type="pct"/>
            <w:vAlign w:val="center"/>
          </w:tcPr>
          <w:p w14:paraId="4A1E362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68" w:type="pct"/>
            <w:vAlign w:val="center"/>
          </w:tcPr>
          <w:p w14:paraId="0410FBF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83" w:type="pct"/>
            <w:vAlign w:val="center"/>
          </w:tcPr>
          <w:p w14:paraId="1A9F259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82" w:type="pct"/>
            <w:vAlign w:val="center"/>
          </w:tcPr>
          <w:p w14:paraId="6672238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57" w:type="pct"/>
            <w:vAlign w:val="center"/>
          </w:tcPr>
          <w:p w14:paraId="43C95CF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9" w:type="pct"/>
            <w:vAlign w:val="center"/>
          </w:tcPr>
          <w:p w14:paraId="1F012E2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3750DFB3" w14:textId="77777777" w:rsidTr="00C12BD6">
        <w:trPr>
          <w:trHeight w:val="404"/>
        </w:trPr>
        <w:tc>
          <w:tcPr>
            <w:tcW w:w="531" w:type="pct"/>
            <w:vAlign w:val="center"/>
          </w:tcPr>
          <w:p w14:paraId="627D1A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69" w:type="pct"/>
            <w:gridSpan w:val="5"/>
            <w:vAlign w:val="center"/>
          </w:tcPr>
          <w:p w14:paraId="747E96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19"/>
        <w:tblW w:w="5000" w:type="pct"/>
        <w:tblLook w:val="04A0" w:firstRow="1" w:lastRow="0" w:firstColumn="1" w:lastColumn="0" w:noHBand="0" w:noVBand="1"/>
      </w:tblPr>
      <w:tblGrid>
        <w:gridCol w:w="946"/>
        <w:gridCol w:w="3542"/>
        <w:gridCol w:w="1283"/>
        <w:gridCol w:w="1219"/>
        <w:gridCol w:w="1354"/>
        <w:gridCol w:w="673"/>
      </w:tblGrid>
      <w:tr w:rsidR="00C12BD6" w:rsidRPr="00EC0494" w14:paraId="5E173EA5" w14:textId="77777777" w:rsidTr="00C12BD6">
        <w:tc>
          <w:tcPr>
            <w:tcW w:w="525" w:type="pct"/>
            <w:vMerge w:val="restart"/>
            <w:vAlign w:val="center"/>
          </w:tcPr>
          <w:p w14:paraId="34A2ACD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4" w:type="pct"/>
          </w:tcPr>
          <w:p w14:paraId="5FCEAE7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(1) Công chức tiếp nhận hồ sơ TTHC của tổ chức, cá nhân, thực hiện kiểm </w:t>
            </w:r>
            <w:r w:rsidRPr="00EC0494">
              <w:rPr>
                <w:rFonts w:ascii="Arial" w:hAnsi="Arial" w:cs="Arial"/>
                <w:bCs/>
                <w:color w:val="000000" w:themeColor="text1"/>
                <w:sz w:val="20"/>
                <w:szCs w:val="20"/>
              </w:rPr>
              <w:lastRenderedPageBreak/>
              <w:t>tra hồ sơ:</w:t>
            </w:r>
          </w:p>
          <w:p w14:paraId="1708FC8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4ECD92D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3F868E2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2809594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Công chức tiếp nhận tại </w:t>
            </w:r>
            <w:r w:rsidRPr="00EC0494">
              <w:rPr>
                <w:rFonts w:ascii="Arial" w:hAnsi="Arial" w:cs="Arial"/>
                <w:color w:val="000000" w:themeColor="text1"/>
                <w:sz w:val="20"/>
                <w:szCs w:val="20"/>
              </w:rPr>
              <w:lastRenderedPageBreak/>
              <w:t>BPMC</w:t>
            </w:r>
          </w:p>
        </w:tc>
        <w:tc>
          <w:tcPr>
            <w:tcW w:w="676" w:type="pct"/>
          </w:tcPr>
          <w:p w14:paraId="09B28EC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751" w:type="pct"/>
          </w:tcPr>
          <w:p w14:paraId="221B17B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Giấy tiếp nhận hồ sơ </w:t>
            </w:r>
            <w:r w:rsidRPr="00EC0494">
              <w:rPr>
                <w:rFonts w:ascii="Arial" w:hAnsi="Arial" w:cs="Arial"/>
                <w:bCs/>
                <w:color w:val="000000" w:themeColor="text1"/>
                <w:sz w:val="20"/>
                <w:szCs w:val="20"/>
              </w:rPr>
              <w:lastRenderedPageBreak/>
              <w:t>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0468C72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42AC11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1FF29C9" w14:textId="77777777" w:rsidTr="00C12BD6">
        <w:tc>
          <w:tcPr>
            <w:tcW w:w="525" w:type="pct"/>
            <w:vMerge/>
            <w:vAlign w:val="center"/>
          </w:tcPr>
          <w:p w14:paraId="3CCB23B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4" w:type="pct"/>
          </w:tcPr>
          <w:p w14:paraId="58272E2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722176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76" w:type="pct"/>
          </w:tcPr>
          <w:p w14:paraId="08C6A77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51" w:type="pct"/>
          </w:tcPr>
          <w:p w14:paraId="4813B72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3765559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45914B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B4666C2" w14:textId="77777777" w:rsidTr="00C12BD6">
        <w:tc>
          <w:tcPr>
            <w:tcW w:w="525" w:type="pct"/>
            <w:vMerge/>
            <w:vAlign w:val="center"/>
          </w:tcPr>
          <w:p w14:paraId="64F2F5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4" w:type="pct"/>
          </w:tcPr>
          <w:p w14:paraId="57C8298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34EE93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76" w:type="pct"/>
          </w:tcPr>
          <w:p w14:paraId="3FA57B4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51" w:type="pct"/>
          </w:tcPr>
          <w:p w14:paraId="4A76CAD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3" w:type="pct"/>
          </w:tcPr>
          <w:p w14:paraId="4A50DD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11E2C15" w14:textId="77777777" w:rsidTr="00C12BD6">
        <w:tc>
          <w:tcPr>
            <w:tcW w:w="525" w:type="pct"/>
            <w:vAlign w:val="center"/>
          </w:tcPr>
          <w:p w14:paraId="76E0D2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64" w:type="pct"/>
          </w:tcPr>
          <w:p w14:paraId="29EB0C6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39482E3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21223A3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6" w:type="pct"/>
          </w:tcPr>
          <w:p w14:paraId="392127D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1" w:type="pct"/>
          </w:tcPr>
          <w:p w14:paraId="4801B88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73" w:type="pct"/>
          </w:tcPr>
          <w:p w14:paraId="0511A61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F2E4AA9" w14:textId="77777777" w:rsidTr="00C12BD6">
        <w:tc>
          <w:tcPr>
            <w:tcW w:w="525" w:type="pct"/>
            <w:vAlign w:val="center"/>
          </w:tcPr>
          <w:p w14:paraId="4D8DE60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64" w:type="pct"/>
          </w:tcPr>
          <w:p w14:paraId="57BEE1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50D4495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6" w:type="pct"/>
          </w:tcPr>
          <w:p w14:paraId="7B0F4AF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751" w:type="pct"/>
          </w:tcPr>
          <w:p w14:paraId="14BB48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3" w:type="pct"/>
          </w:tcPr>
          <w:p w14:paraId="6FCB23E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6EA4AA6" w14:textId="77777777" w:rsidTr="00C12BD6">
        <w:tc>
          <w:tcPr>
            <w:tcW w:w="525" w:type="pct"/>
            <w:vAlign w:val="center"/>
          </w:tcPr>
          <w:p w14:paraId="0DF310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64" w:type="pct"/>
          </w:tcPr>
          <w:p w14:paraId="40BEC0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tiếp nhận hồ sơ trực tiếp/bưu chính:</w:t>
            </w:r>
          </w:p>
          <w:p w14:paraId="70FBC5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Văn phòng Cục Thuế báo cáo Lãnh đạo Cục Thuế phê duyệt, phân công cho đơn vị chủ trì giải quyết</w:t>
            </w:r>
            <w:r w:rsidRPr="00EC0494">
              <w:rPr>
                <w:rFonts w:ascii="Arial" w:hAnsi="Arial" w:cs="Arial"/>
                <w:iCs/>
                <w:color w:val="000000" w:themeColor="text1"/>
                <w:sz w:val="20"/>
                <w:szCs w:val="20"/>
                <w:lang w:val="vi-VN"/>
              </w:rPr>
              <w:t>.</w:t>
            </w:r>
          </w:p>
          <w:p w14:paraId="05DB2A3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lang w:val="vi-VN"/>
              </w:rPr>
              <w:t xml:space="preserve">- Văn thư Cục Thuế chuyển </w:t>
            </w:r>
            <w:r w:rsidRPr="00EC0494">
              <w:rPr>
                <w:rFonts w:ascii="Arial" w:hAnsi="Arial" w:cs="Arial"/>
                <w:color w:val="000000" w:themeColor="text1"/>
                <w:sz w:val="20"/>
                <w:szCs w:val="20"/>
              </w:rPr>
              <w:t>đơn vị chủ trì</w:t>
            </w:r>
            <w:r w:rsidRPr="00EC0494">
              <w:rPr>
                <w:rFonts w:ascii="Arial" w:hAnsi="Arial" w:cs="Arial"/>
                <w:iCs/>
                <w:color w:val="000000" w:themeColor="text1"/>
                <w:sz w:val="20"/>
                <w:szCs w:val="20"/>
                <w:lang w:val="vi-VN"/>
              </w:rPr>
              <w:t xml:space="preserve"> để </w:t>
            </w:r>
            <w:r w:rsidRPr="00EC0494">
              <w:rPr>
                <w:rFonts w:ascii="Arial" w:hAnsi="Arial" w:cs="Arial"/>
                <w:color w:val="000000" w:themeColor="text1"/>
                <w:sz w:val="20"/>
                <w:szCs w:val="20"/>
                <w:lang w:val="vi-VN"/>
              </w:rPr>
              <w:t>giải quyết.</w:t>
            </w:r>
          </w:p>
        </w:tc>
        <w:tc>
          <w:tcPr>
            <w:tcW w:w="711" w:type="pct"/>
          </w:tcPr>
          <w:p w14:paraId="43EEFB1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iCs/>
                <w:color w:val="000000" w:themeColor="text1"/>
                <w:sz w:val="20"/>
                <w:szCs w:val="20"/>
                <w:lang w:val="fr-FR"/>
              </w:rPr>
              <w:t xml:space="preserve">- </w:t>
            </w:r>
            <w:r w:rsidRPr="00EC0494">
              <w:rPr>
                <w:rFonts w:ascii="Arial" w:hAnsi="Arial" w:cs="Arial"/>
                <w:iCs/>
                <w:color w:val="000000" w:themeColor="text1"/>
                <w:sz w:val="20"/>
                <w:szCs w:val="20"/>
                <w:lang w:val="vi-VN"/>
              </w:rPr>
              <w:t>Lãnh đạo Cục Thuế;</w:t>
            </w:r>
          </w:p>
          <w:p w14:paraId="4224426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fr-FR"/>
              </w:rPr>
            </w:pPr>
            <w:r w:rsidRPr="00EC0494">
              <w:rPr>
                <w:rFonts w:ascii="Arial" w:hAnsi="Arial" w:cs="Arial"/>
                <w:color w:val="000000" w:themeColor="text1"/>
                <w:sz w:val="20"/>
                <w:szCs w:val="20"/>
                <w:lang w:val="fr-FR"/>
              </w:rPr>
              <w:t>- Văn thư</w:t>
            </w:r>
            <w:r w:rsidRPr="00EC0494">
              <w:rPr>
                <w:rFonts w:ascii="Arial" w:hAnsi="Arial" w:cs="Arial"/>
                <w:bCs/>
                <w:color w:val="000000" w:themeColor="text1"/>
                <w:sz w:val="20"/>
                <w:szCs w:val="20"/>
                <w:lang w:val="fr-FR"/>
              </w:rPr>
              <w:t xml:space="preserve"> cơ quan Cục Thuế.</w:t>
            </w:r>
          </w:p>
          <w:p w14:paraId="041546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6" w:type="pct"/>
          </w:tcPr>
          <w:p w14:paraId="3F500C6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51" w:type="pct"/>
          </w:tcPr>
          <w:p w14:paraId="7CF8BE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DB9FAA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73" w:type="pct"/>
            <w:vAlign w:val="center"/>
          </w:tcPr>
          <w:p w14:paraId="12D2AA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AFF0BFA" w14:textId="77777777" w:rsidTr="00C12BD6">
        <w:tc>
          <w:tcPr>
            <w:tcW w:w="525" w:type="pct"/>
            <w:vAlign w:val="center"/>
          </w:tcPr>
          <w:p w14:paraId="553E84B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64" w:type="pct"/>
          </w:tcPr>
          <w:p w14:paraId="5A75519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61C7FF2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p w14:paraId="509420D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lang w:val="vi-VN"/>
              </w:rPr>
              <w:t xml:space="preserve">- Trường hợp hệ thống chưa hỗ trợ phân công công chức giải quyết hồ sơ và cập nhật phân công trên hệ thống theo nội dung trên thì Lãnh đạo </w:t>
            </w:r>
            <w:r w:rsidRPr="00EC0494">
              <w:rPr>
                <w:rFonts w:ascii="Arial" w:hAnsi="Arial" w:cs="Arial"/>
                <w:iCs/>
                <w:color w:val="000000" w:themeColor="text1"/>
                <w:sz w:val="20"/>
                <w:szCs w:val="20"/>
              </w:rPr>
              <w:t xml:space="preserve">đơn vị chủ trì </w:t>
            </w:r>
            <w:r w:rsidRPr="00EC0494">
              <w:rPr>
                <w:rFonts w:ascii="Arial" w:hAnsi="Arial" w:cs="Arial"/>
                <w:bCs/>
                <w:color w:val="000000" w:themeColor="text1"/>
                <w:sz w:val="20"/>
                <w:szCs w:val="20"/>
                <w:lang w:val="vi-VN"/>
              </w:rPr>
              <w:t xml:space="preserve">phân công công chức giải quyết hồ sơ trên hồ sơ giấy in từ ứng dụng Hệ thống thông tin quản lý thuế đã gửi vào Tài khoản của Lãnh đạo </w:t>
            </w:r>
            <w:r w:rsidRPr="00EC0494">
              <w:rPr>
                <w:rFonts w:ascii="Arial" w:hAnsi="Arial" w:cs="Arial"/>
                <w:iCs/>
                <w:color w:val="000000" w:themeColor="text1"/>
                <w:sz w:val="20"/>
                <w:szCs w:val="20"/>
              </w:rPr>
              <w:t>đơn vị chủ trì</w:t>
            </w:r>
            <w:r w:rsidRPr="00EC0494">
              <w:rPr>
                <w:rFonts w:ascii="Arial" w:hAnsi="Arial" w:cs="Arial"/>
                <w:bCs/>
                <w:color w:val="000000" w:themeColor="text1"/>
                <w:sz w:val="20"/>
                <w:szCs w:val="20"/>
                <w:lang w:val="vi-VN"/>
              </w:rPr>
              <w:t>.</w:t>
            </w:r>
          </w:p>
        </w:tc>
        <w:tc>
          <w:tcPr>
            <w:tcW w:w="711" w:type="pct"/>
          </w:tcPr>
          <w:p w14:paraId="5DBD596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 Hệ thống thông tin giải quyết TTHC về thuế</w:t>
            </w:r>
          </w:p>
          <w:p w14:paraId="441BE18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fr-FR"/>
              </w:rPr>
            </w:pPr>
            <w:r w:rsidRPr="00EC0494">
              <w:rPr>
                <w:rFonts w:ascii="Arial" w:hAnsi="Arial" w:cs="Arial"/>
                <w:bCs/>
                <w:color w:val="000000" w:themeColor="text1"/>
                <w:sz w:val="20"/>
                <w:szCs w:val="20"/>
                <w:lang w:val="fr-FR"/>
              </w:rPr>
              <w:t xml:space="preserve">- Lãnh đạo </w:t>
            </w:r>
            <w:r w:rsidRPr="00EC0494">
              <w:rPr>
                <w:rFonts w:ascii="Arial" w:hAnsi="Arial" w:cs="Arial"/>
                <w:iCs/>
                <w:color w:val="000000" w:themeColor="text1"/>
                <w:sz w:val="20"/>
                <w:szCs w:val="20"/>
              </w:rPr>
              <w:t>đơn vị chủ trì</w:t>
            </w:r>
          </w:p>
          <w:p w14:paraId="7CA867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676" w:type="pct"/>
          </w:tcPr>
          <w:p w14:paraId="6397FA8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Theo thời gian thực</w:t>
            </w:r>
          </w:p>
        </w:tc>
        <w:tc>
          <w:tcPr>
            <w:tcW w:w="751" w:type="pct"/>
          </w:tcPr>
          <w:p w14:paraId="5872390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Hệ thống phân công tự động</w:t>
            </w:r>
          </w:p>
        </w:tc>
        <w:tc>
          <w:tcPr>
            <w:tcW w:w="373" w:type="pct"/>
            <w:vAlign w:val="center"/>
          </w:tcPr>
          <w:p w14:paraId="310369D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ED4E3A4" w14:textId="77777777" w:rsidTr="00C12BD6">
        <w:tc>
          <w:tcPr>
            <w:tcW w:w="525" w:type="pct"/>
            <w:vAlign w:val="center"/>
          </w:tcPr>
          <w:p w14:paraId="557B77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2.3</w:t>
            </w:r>
          </w:p>
        </w:tc>
        <w:tc>
          <w:tcPr>
            <w:tcW w:w="1964" w:type="pct"/>
          </w:tcPr>
          <w:p w14:paraId="7CA7F32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Tiếp nhận hồ sơ </w:t>
            </w:r>
            <w:r w:rsidRPr="00EC0494">
              <w:rPr>
                <w:rFonts w:ascii="Arial" w:hAnsi="Arial" w:cs="Arial"/>
                <w:bCs/>
                <w:color w:val="000000" w:themeColor="text1"/>
                <w:sz w:val="20"/>
                <w:szCs w:val="20"/>
              </w:rPr>
              <w:t>đề nghị MAP</w:t>
            </w:r>
            <w:r w:rsidRPr="00EC0494">
              <w:rPr>
                <w:rFonts w:ascii="Arial" w:hAnsi="Arial" w:cs="Arial"/>
                <w:color w:val="000000" w:themeColor="text1"/>
                <w:sz w:val="20"/>
                <w:szCs w:val="20"/>
              </w:rPr>
              <w:t xml:space="preserve">; hoặc từ </w:t>
            </w:r>
            <w:r w:rsidRPr="00EC0494">
              <w:rPr>
                <w:rFonts w:ascii="Arial" w:hAnsi="Arial" w:cs="Arial"/>
                <w:bCs/>
                <w:color w:val="000000" w:themeColor="text1"/>
                <w:sz w:val="20"/>
                <w:szCs w:val="20"/>
              </w:rPr>
              <w:t>t</w:t>
            </w:r>
            <w:r w:rsidRPr="00EC0494">
              <w:rPr>
                <w:rFonts w:ascii="Arial" w:hAnsi="Arial" w:cs="Arial"/>
                <w:bCs/>
                <w:color w:val="000000" w:themeColor="text1"/>
                <w:sz w:val="20"/>
                <w:szCs w:val="20"/>
                <w:lang w:val="vi-VN"/>
              </w:rPr>
              <w:t>ài khoản của Lãnh đạo</w:t>
            </w:r>
            <w:r w:rsidRPr="00EC0494">
              <w:rPr>
                <w:rFonts w:ascii="Arial" w:hAnsi="Arial" w:cs="Arial"/>
                <w:bCs/>
                <w:color w:val="000000" w:themeColor="text1"/>
                <w:sz w:val="20"/>
                <w:szCs w:val="20"/>
              </w:rPr>
              <w:t xml:space="preserve"> </w:t>
            </w:r>
            <w:r w:rsidRPr="00EC0494">
              <w:rPr>
                <w:rFonts w:ascii="Arial" w:hAnsi="Arial" w:cs="Arial"/>
                <w:iCs/>
                <w:color w:val="000000" w:themeColor="text1"/>
                <w:sz w:val="20"/>
                <w:szCs w:val="20"/>
              </w:rPr>
              <w:t>đơn vị chủ trì</w:t>
            </w:r>
            <w:r w:rsidRPr="00EC0494">
              <w:rPr>
                <w:rFonts w:ascii="Arial" w:hAnsi="Arial" w:cs="Arial"/>
                <w:bCs/>
                <w:color w:val="000000" w:themeColor="text1"/>
                <w:sz w:val="20"/>
                <w:szCs w:val="20"/>
                <w:lang w:val="vi-VN"/>
              </w:rPr>
              <w:t xml:space="preserve">. </w:t>
            </w:r>
            <w:r w:rsidRPr="00EC0494">
              <w:rPr>
                <w:rFonts w:ascii="Arial" w:hAnsi="Arial" w:cs="Arial"/>
                <w:bCs/>
                <w:color w:val="000000" w:themeColor="text1"/>
                <w:sz w:val="20"/>
                <w:szCs w:val="20"/>
              </w:rPr>
              <w:t>trên Hệ thống thông tin quản lý thuế.</w:t>
            </w:r>
            <w:r w:rsidRPr="00EC0494">
              <w:rPr>
                <w:rFonts w:ascii="Arial" w:hAnsi="Arial" w:cs="Arial"/>
                <w:color w:val="000000" w:themeColor="text1"/>
                <w:sz w:val="20"/>
                <w:szCs w:val="20"/>
              </w:rPr>
              <w:t xml:space="preserve"> Trong đó:</w:t>
            </w:r>
          </w:p>
          <w:p w14:paraId="522755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 xml:space="preserve">- </w:t>
            </w:r>
            <w:r w:rsidRPr="00EC0494">
              <w:rPr>
                <w:rFonts w:ascii="Arial" w:hAnsi="Arial" w:cs="Arial"/>
                <w:color w:val="000000" w:themeColor="text1"/>
                <w:sz w:val="20"/>
                <w:szCs w:val="20"/>
                <w:lang w:val="fr-FR"/>
              </w:rPr>
              <w:t xml:space="preserve">Trình Lãnh đạo </w:t>
            </w:r>
            <w:r w:rsidRPr="00EC0494">
              <w:rPr>
                <w:rFonts w:ascii="Arial" w:hAnsi="Arial" w:cs="Arial"/>
                <w:iCs/>
                <w:color w:val="000000" w:themeColor="text1"/>
                <w:sz w:val="20"/>
                <w:szCs w:val="20"/>
              </w:rPr>
              <w:t>đơn vị chủ trì</w:t>
            </w: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lang w:val="fr-FR"/>
              </w:rPr>
              <w:t>phân công cho chuyên viên thực hiện.</w:t>
            </w:r>
          </w:p>
          <w:p w14:paraId="49FFCE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 xml:space="preserve">- </w:t>
            </w:r>
            <w:r w:rsidRPr="00EC0494">
              <w:rPr>
                <w:rFonts w:ascii="Arial" w:hAnsi="Arial" w:cs="Arial"/>
                <w:color w:val="000000" w:themeColor="text1"/>
                <w:sz w:val="20"/>
                <w:szCs w:val="20"/>
                <w:lang w:val="vi-VN"/>
              </w:rPr>
              <w:t xml:space="preserve">Lãnh đạo </w:t>
            </w:r>
            <w:r w:rsidRPr="00EC0494">
              <w:rPr>
                <w:rFonts w:ascii="Arial" w:hAnsi="Arial" w:cs="Arial"/>
                <w:color w:val="000000" w:themeColor="text1"/>
                <w:sz w:val="20"/>
                <w:szCs w:val="20"/>
              </w:rPr>
              <w:t>đơn vị chủ trì</w:t>
            </w:r>
            <w:r w:rsidRPr="00EC0494">
              <w:rPr>
                <w:rFonts w:ascii="Arial" w:hAnsi="Arial" w:cs="Arial"/>
                <w:iCs/>
                <w:color w:val="000000" w:themeColor="text1"/>
                <w:sz w:val="20"/>
                <w:szCs w:val="20"/>
                <w:lang w:val="vi-VN"/>
              </w:rPr>
              <w:t xml:space="preserve"> </w:t>
            </w:r>
            <w:r w:rsidRPr="00EC0494">
              <w:rPr>
                <w:rFonts w:ascii="Arial" w:hAnsi="Arial" w:cs="Arial"/>
                <w:color w:val="000000" w:themeColor="text1"/>
                <w:sz w:val="20"/>
                <w:szCs w:val="20"/>
                <w:lang w:val="vi-VN"/>
              </w:rPr>
              <w:t>phân công cho chuyên viên thực hiện.</w:t>
            </w:r>
          </w:p>
          <w:p w14:paraId="75937E1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fr-FR"/>
              </w:rPr>
              <w:t xml:space="preserve">- </w:t>
            </w:r>
            <w:r w:rsidRPr="00EC0494">
              <w:rPr>
                <w:rFonts w:ascii="Arial" w:hAnsi="Arial" w:cs="Arial"/>
                <w:color w:val="000000" w:themeColor="text1"/>
                <w:sz w:val="20"/>
                <w:szCs w:val="20"/>
                <w:lang w:val="fr-FR"/>
              </w:rPr>
              <w:t>Chuyển hồ sơ cho Công chức xử lý theo phân công LĐ.</w:t>
            </w:r>
          </w:p>
        </w:tc>
        <w:tc>
          <w:tcPr>
            <w:tcW w:w="711" w:type="pct"/>
          </w:tcPr>
          <w:p w14:paraId="3658F16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fr-FR"/>
              </w:rPr>
            </w:pPr>
            <w:r w:rsidRPr="00EC0494">
              <w:rPr>
                <w:rFonts w:ascii="Arial" w:hAnsi="Arial" w:cs="Arial"/>
                <w:bCs/>
                <w:color w:val="000000" w:themeColor="text1"/>
                <w:sz w:val="20"/>
                <w:szCs w:val="20"/>
                <w:lang w:val="fr-FR"/>
              </w:rPr>
              <w:t xml:space="preserve">- Lãnh đạo </w:t>
            </w:r>
            <w:r w:rsidRPr="00EC0494">
              <w:rPr>
                <w:rFonts w:ascii="Arial" w:hAnsi="Arial" w:cs="Arial"/>
                <w:iCs/>
                <w:color w:val="000000" w:themeColor="text1"/>
                <w:sz w:val="20"/>
                <w:szCs w:val="20"/>
              </w:rPr>
              <w:t>đơn vị chủ trì</w:t>
            </w:r>
          </w:p>
          <w:p w14:paraId="0D30D28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vi-VN"/>
              </w:rPr>
              <w:t xml:space="preserve">- Văn thư </w:t>
            </w:r>
            <w:r w:rsidRPr="00EC0494">
              <w:rPr>
                <w:rFonts w:ascii="Arial" w:hAnsi="Arial" w:cs="Arial"/>
                <w:iCs/>
                <w:color w:val="000000" w:themeColor="text1"/>
                <w:sz w:val="20"/>
                <w:szCs w:val="20"/>
              </w:rPr>
              <w:t>đơn vị chủ trì.</w:t>
            </w:r>
          </w:p>
        </w:tc>
        <w:tc>
          <w:tcPr>
            <w:tcW w:w="676" w:type="pct"/>
          </w:tcPr>
          <w:p w14:paraId="250A73E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51" w:type="pct"/>
          </w:tcPr>
          <w:p w14:paraId="1D0CD7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 xml:space="preserve">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lang w:val="fr-FR"/>
              </w:rPr>
              <w:t xml:space="preserve">đơn vị chủ trì tại </w:t>
            </w:r>
            <w:r w:rsidRPr="00EC0494">
              <w:rPr>
                <w:rFonts w:ascii="Arial" w:hAnsi="Arial" w:cs="Arial"/>
                <w:color w:val="000000" w:themeColor="text1"/>
                <w:sz w:val="20"/>
                <w:szCs w:val="20"/>
                <w:lang w:val="fr-FR"/>
              </w:rPr>
              <w:t>Phiếu trình văn bản đến</w:t>
            </w:r>
          </w:p>
        </w:tc>
        <w:tc>
          <w:tcPr>
            <w:tcW w:w="373" w:type="pct"/>
            <w:vAlign w:val="center"/>
          </w:tcPr>
          <w:p w14:paraId="10BA1C1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8"/>
        <w:gridCol w:w="7376"/>
        <w:gridCol w:w="683"/>
      </w:tblGrid>
      <w:tr w:rsidR="00C12BD6" w:rsidRPr="00EC0494" w14:paraId="685CF4CE" w14:textId="77777777" w:rsidTr="00C12BD6">
        <w:trPr>
          <w:trHeight w:val="377"/>
        </w:trPr>
        <w:tc>
          <w:tcPr>
            <w:tcW w:w="531" w:type="pct"/>
          </w:tcPr>
          <w:p w14:paraId="582DEE6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90" w:type="pct"/>
          </w:tcPr>
          <w:p w14:paraId="751EFD5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9" w:type="pct"/>
          </w:tcPr>
          <w:p w14:paraId="40E9E7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11"/>
        <w:tblW w:w="5000" w:type="pct"/>
        <w:tblLook w:val="04A0" w:firstRow="1" w:lastRow="0" w:firstColumn="1" w:lastColumn="0" w:noHBand="0" w:noVBand="1"/>
      </w:tblPr>
      <w:tblGrid>
        <w:gridCol w:w="958"/>
        <w:gridCol w:w="3553"/>
        <w:gridCol w:w="1228"/>
        <w:gridCol w:w="1230"/>
        <w:gridCol w:w="1365"/>
        <w:gridCol w:w="683"/>
      </w:tblGrid>
      <w:tr w:rsidR="00C12BD6" w:rsidRPr="00EC0494" w14:paraId="79DCBBA4" w14:textId="77777777" w:rsidTr="00C12BD6">
        <w:tc>
          <w:tcPr>
            <w:tcW w:w="531" w:type="pct"/>
            <w:vAlign w:val="center"/>
          </w:tcPr>
          <w:p w14:paraId="51287AD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69" w:type="pct"/>
            <w:gridSpan w:val="5"/>
            <w:vAlign w:val="center"/>
          </w:tcPr>
          <w:p w14:paraId="18FE96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075D0056" w14:textId="77777777" w:rsidTr="00C12BD6">
        <w:tc>
          <w:tcPr>
            <w:tcW w:w="531" w:type="pct"/>
            <w:vMerge w:val="restart"/>
            <w:vAlign w:val="center"/>
          </w:tcPr>
          <w:p w14:paraId="241774B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69" w:type="pct"/>
            <w:gridSpan w:val="5"/>
          </w:tcPr>
          <w:p w14:paraId="32E49CB8"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color w:val="000000" w:themeColor="text1"/>
                <w:sz w:val="20"/>
                <w:szCs w:val="20"/>
              </w:rPr>
              <w:t>Trường hợp hồ sơ đủ điều kiện giải quyết</w:t>
            </w:r>
          </w:p>
        </w:tc>
      </w:tr>
      <w:tr w:rsidR="00C12BD6" w:rsidRPr="00EC0494" w14:paraId="42CAACC1" w14:textId="77777777" w:rsidTr="00C12BD6">
        <w:trPr>
          <w:trHeight w:val="2150"/>
        </w:trPr>
        <w:tc>
          <w:tcPr>
            <w:tcW w:w="531" w:type="pct"/>
            <w:vMerge/>
          </w:tcPr>
          <w:p w14:paraId="15E28D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70" w:type="pct"/>
          </w:tcPr>
          <w:p w14:paraId="2F52B2D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 xml:space="preserve">Lập Thông báo về việc tiếp nhận hồ sơ. </w:t>
            </w:r>
          </w:p>
        </w:tc>
        <w:tc>
          <w:tcPr>
            <w:tcW w:w="681" w:type="pct"/>
          </w:tcPr>
          <w:p w14:paraId="12A29D1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Công chức giải quyết hồ sơ; HTTT giải quyết TTHC thuế</w:t>
            </w:r>
          </w:p>
        </w:tc>
        <w:tc>
          <w:tcPr>
            <w:tcW w:w="682" w:type="pct"/>
          </w:tcPr>
          <w:p w14:paraId="037273A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Chậm nhất 03 ngày làm việc kể từ ngày Hệ thống ghi nhận việc thực hiện nộp hồ sơ</w:t>
            </w:r>
          </w:p>
        </w:tc>
        <w:tc>
          <w:tcPr>
            <w:tcW w:w="757" w:type="pct"/>
          </w:tcPr>
          <w:p w14:paraId="58CB62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 về việc tiếp nhận hồ sơ</w:t>
            </w:r>
          </w:p>
        </w:tc>
        <w:tc>
          <w:tcPr>
            <w:tcW w:w="379" w:type="pct"/>
          </w:tcPr>
          <w:p w14:paraId="0D8BAF2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3CF888B1" w14:textId="77777777" w:rsidTr="00C12BD6">
        <w:trPr>
          <w:trHeight w:val="467"/>
        </w:trPr>
        <w:tc>
          <w:tcPr>
            <w:tcW w:w="531" w:type="pct"/>
            <w:vMerge w:val="restart"/>
            <w:vAlign w:val="center"/>
          </w:tcPr>
          <w:p w14:paraId="7452363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69" w:type="pct"/>
            <w:gridSpan w:val="5"/>
            <w:vAlign w:val="center"/>
          </w:tcPr>
          <w:p w14:paraId="10F5B39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7D8560F5" w14:textId="77777777" w:rsidTr="00C12BD6">
        <w:trPr>
          <w:trHeight w:val="1682"/>
        </w:trPr>
        <w:tc>
          <w:tcPr>
            <w:tcW w:w="531" w:type="pct"/>
            <w:vMerge/>
            <w:vAlign w:val="center"/>
          </w:tcPr>
          <w:p w14:paraId="25A0D5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70" w:type="pct"/>
          </w:tcPr>
          <w:p w14:paraId="2627A7D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81" w:type="pct"/>
          </w:tcPr>
          <w:p w14:paraId="5A5F7BC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82" w:type="pct"/>
          </w:tcPr>
          <w:p w14:paraId="1C1CB83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57" w:type="pct"/>
          </w:tcPr>
          <w:p w14:paraId="14D318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379" w:type="pct"/>
          </w:tcPr>
          <w:p w14:paraId="015BF0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F30AF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9BA43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9C5F0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9B19A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51"/>
        <w:gridCol w:w="3544"/>
        <w:gridCol w:w="1261"/>
        <w:gridCol w:w="1225"/>
        <w:gridCol w:w="1360"/>
        <w:gridCol w:w="676"/>
      </w:tblGrid>
      <w:tr w:rsidR="00C12BD6" w:rsidRPr="00EC0494" w14:paraId="63234F6F" w14:textId="77777777" w:rsidTr="00C12BD6">
        <w:tc>
          <w:tcPr>
            <w:tcW w:w="528" w:type="pct"/>
            <w:vMerge w:val="restart"/>
          </w:tcPr>
          <w:p w14:paraId="00E594B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3.2</w:t>
            </w:r>
          </w:p>
        </w:tc>
        <w:tc>
          <w:tcPr>
            <w:tcW w:w="1965" w:type="pct"/>
          </w:tcPr>
          <w:p w14:paraId="0287C2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Rà soát phạm vi, điều kiện áp dụng MAP theo Hiệp định thuế của hồ sơ đề nghị MAP:</w:t>
            </w:r>
          </w:p>
        </w:tc>
        <w:tc>
          <w:tcPr>
            <w:tcW w:w="699" w:type="pct"/>
          </w:tcPr>
          <w:p w14:paraId="2D377FD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p>
        </w:tc>
        <w:tc>
          <w:tcPr>
            <w:tcW w:w="679" w:type="pct"/>
          </w:tcPr>
          <w:p w14:paraId="4530203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30 ngày</w:t>
            </w:r>
          </w:p>
          <w:p w14:paraId="625116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(hiện TT95 ko quy định thời hạn, thời hạn này là theo dự thảo Quy trình MAP nội bộ </w:t>
            </w:r>
            <w:r w:rsidRPr="00EC0494">
              <w:rPr>
                <w:rFonts w:ascii="Arial" w:hAnsi="Arial" w:cs="Arial"/>
                <w:color w:val="000000" w:themeColor="text1"/>
                <w:sz w:val="20"/>
                <w:szCs w:val="20"/>
              </w:rPr>
              <w:lastRenderedPageBreak/>
              <w:t>cơ quan thuế)</w:t>
            </w:r>
          </w:p>
        </w:tc>
        <w:tc>
          <w:tcPr>
            <w:tcW w:w="754" w:type="pct"/>
          </w:tcPr>
          <w:p w14:paraId="5BD2F1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6" w:type="pct"/>
          </w:tcPr>
          <w:p w14:paraId="469527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E600575" w14:textId="77777777" w:rsidTr="00C12BD6">
        <w:tc>
          <w:tcPr>
            <w:tcW w:w="528" w:type="pct"/>
            <w:vMerge/>
          </w:tcPr>
          <w:p w14:paraId="5CAB4F3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330B789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a) Trường hợp 1: hồ sơ đề nghị MAP đủ điều kiện được cơ quan thuế chấp nhận</w:t>
            </w:r>
          </w:p>
        </w:tc>
        <w:tc>
          <w:tcPr>
            <w:tcW w:w="699" w:type="pct"/>
          </w:tcPr>
          <w:p w14:paraId="5A1DA00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3D920E3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2737C7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Thông báo về việc chấp nhận đề nghị áp dụng MAP</w:t>
            </w:r>
          </w:p>
        </w:tc>
        <w:tc>
          <w:tcPr>
            <w:tcW w:w="376" w:type="pct"/>
          </w:tcPr>
          <w:p w14:paraId="21FD52D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7991DA8" w14:textId="77777777" w:rsidTr="00C12BD6">
        <w:tc>
          <w:tcPr>
            <w:tcW w:w="528" w:type="pct"/>
            <w:vMerge/>
          </w:tcPr>
          <w:p w14:paraId="14BE1CF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5C690F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b) Trường hợp 2: hồ sơ đề nghị MAP không đủ điều kiện được cơ quan thuế chấp nhận</w:t>
            </w:r>
          </w:p>
        </w:tc>
        <w:tc>
          <w:tcPr>
            <w:tcW w:w="699" w:type="pct"/>
          </w:tcPr>
          <w:p w14:paraId="457D27A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6D674FB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2F69163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Thông báo về việc từ chối đề nghị áp dụng MAP</w:t>
            </w:r>
          </w:p>
        </w:tc>
        <w:tc>
          <w:tcPr>
            <w:tcW w:w="376" w:type="pct"/>
          </w:tcPr>
          <w:p w14:paraId="6D85F8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E5B7C43" w14:textId="77777777" w:rsidTr="00C12BD6">
        <w:tc>
          <w:tcPr>
            <w:tcW w:w="528" w:type="pct"/>
            <w:vMerge/>
          </w:tcPr>
          <w:p w14:paraId="581393C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0218A8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 Trường hợp phải yêu cầu NNT bổ sung thông tin, tài liệu</w:t>
            </w:r>
          </w:p>
        </w:tc>
        <w:tc>
          <w:tcPr>
            <w:tcW w:w="699" w:type="pct"/>
          </w:tcPr>
          <w:p w14:paraId="0716A84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0B428D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133B52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Thông báo đề nghị bổ sung thông tin, tài liệu</w:t>
            </w:r>
          </w:p>
        </w:tc>
        <w:tc>
          <w:tcPr>
            <w:tcW w:w="376" w:type="pct"/>
          </w:tcPr>
          <w:p w14:paraId="65E99D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F8113EF" w14:textId="77777777" w:rsidTr="00C12BD6">
        <w:tc>
          <w:tcPr>
            <w:tcW w:w="528" w:type="pct"/>
          </w:tcPr>
          <w:p w14:paraId="26BAEBE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3.3</w:t>
            </w:r>
          </w:p>
        </w:tc>
        <w:tc>
          <w:tcPr>
            <w:tcW w:w="1965" w:type="pct"/>
          </w:tcPr>
          <w:p w14:paraId="6BF90DC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Chủ động tìm kiếm, thu thập thông tin hoặc phối hợp với cơ quan thuế quản lý trực tiếp NNT và các Ban, đơn vị có liên quan để kiểm tra tính xác thực của các thông tin, bằng chứng do NNT cung cấp</w:t>
            </w:r>
          </w:p>
        </w:tc>
        <w:tc>
          <w:tcPr>
            <w:tcW w:w="699" w:type="pct"/>
          </w:tcPr>
          <w:p w14:paraId="4C91833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p>
        </w:tc>
        <w:tc>
          <w:tcPr>
            <w:tcW w:w="679" w:type="pct"/>
          </w:tcPr>
          <w:p w14:paraId="056400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6884F2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tin liên quan đến đề nghị MAP thu thập được; hoặc Biên bản cuộc họp</w:t>
            </w:r>
          </w:p>
        </w:tc>
        <w:tc>
          <w:tcPr>
            <w:tcW w:w="376" w:type="pct"/>
          </w:tcPr>
          <w:p w14:paraId="4F4D31E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D40F24E" w14:textId="77777777" w:rsidTr="00C12BD6">
        <w:tc>
          <w:tcPr>
            <w:tcW w:w="528" w:type="pct"/>
          </w:tcPr>
          <w:p w14:paraId="75E6928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3.4</w:t>
            </w:r>
          </w:p>
        </w:tc>
        <w:tc>
          <w:tcPr>
            <w:tcW w:w="1965" w:type="pct"/>
          </w:tcPr>
          <w:p w14:paraId="299176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Xây dựng kế hoạch xử lý hồ sơ đề nghị MAP</w:t>
            </w:r>
          </w:p>
        </w:tc>
        <w:tc>
          <w:tcPr>
            <w:tcW w:w="699" w:type="pct"/>
          </w:tcPr>
          <w:p w14:paraId="4C8A64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p>
        </w:tc>
        <w:tc>
          <w:tcPr>
            <w:tcW w:w="679" w:type="pct"/>
          </w:tcPr>
          <w:p w14:paraId="7432661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Sau khi </w:t>
            </w:r>
            <w:r w:rsidRPr="00EC0494">
              <w:rPr>
                <w:rFonts w:ascii="Arial" w:hAnsi="Arial" w:cs="Arial"/>
                <w:iCs/>
                <w:color w:val="000000" w:themeColor="text1"/>
                <w:sz w:val="20"/>
                <w:szCs w:val="20"/>
              </w:rPr>
              <w:t>hồ sơ đề nghị MAP đủ điều kiện được cơ quan thuế chấp nhận và theo thực tế hồ sơ</w:t>
            </w:r>
          </w:p>
        </w:tc>
        <w:tc>
          <w:tcPr>
            <w:tcW w:w="754" w:type="pct"/>
          </w:tcPr>
          <w:p w14:paraId="4C838CB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Kế hoạch xử lý hồ sơ đề nghị MAP</w:t>
            </w:r>
          </w:p>
        </w:tc>
        <w:tc>
          <w:tcPr>
            <w:tcW w:w="376" w:type="pct"/>
          </w:tcPr>
          <w:p w14:paraId="6DB96A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F81309F" w14:textId="77777777" w:rsidTr="00C12BD6">
        <w:tc>
          <w:tcPr>
            <w:tcW w:w="528" w:type="pct"/>
          </w:tcPr>
          <w:p w14:paraId="3F9CA12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3.5</w:t>
            </w:r>
          </w:p>
        </w:tc>
        <w:tc>
          <w:tcPr>
            <w:tcW w:w="1965" w:type="pct"/>
          </w:tcPr>
          <w:p w14:paraId="76DE66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Thành lập Tổ xử lý hồ sơ MAP và phân công các thành viên tham gia xử lý hồ sơ MAP (nếu cần thiết)</w:t>
            </w:r>
          </w:p>
        </w:tc>
        <w:tc>
          <w:tcPr>
            <w:tcW w:w="699" w:type="pct"/>
          </w:tcPr>
          <w:p w14:paraId="4D0F0B7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Ban/đơn vị, Lãnh đạo Cục Thuế</w:t>
            </w:r>
          </w:p>
        </w:tc>
        <w:tc>
          <w:tcPr>
            <w:tcW w:w="679" w:type="pct"/>
          </w:tcPr>
          <w:p w14:paraId="55380C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Sau đơn vị chủ trì đề xuất và được Lãnh đạo Cục Thuế phê duyệt thành lập Tổ xử lý hồ sơ MAP </w:t>
            </w:r>
          </w:p>
        </w:tc>
        <w:tc>
          <w:tcPr>
            <w:tcW w:w="754" w:type="pct"/>
          </w:tcPr>
          <w:p w14:paraId="623817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Quyết định thành lập Tổ xử lý hồ sơ MAP</w:t>
            </w:r>
          </w:p>
        </w:tc>
        <w:tc>
          <w:tcPr>
            <w:tcW w:w="376" w:type="pct"/>
          </w:tcPr>
          <w:p w14:paraId="1CF509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63AE899" w14:textId="77777777" w:rsidTr="00C12BD6">
        <w:tc>
          <w:tcPr>
            <w:tcW w:w="528" w:type="pct"/>
          </w:tcPr>
          <w:p w14:paraId="1A3350D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3.6</w:t>
            </w:r>
          </w:p>
        </w:tc>
        <w:tc>
          <w:tcPr>
            <w:tcW w:w="1965" w:type="pct"/>
          </w:tcPr>
          <w:p w14:paraId="3DB1963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Nghiên cứu, phân tích sơ bộ hồ sơ MAP và/hoặc phối hợp với cơ quan thuế quản lý trực tiếp NNT làm rõ hồ sơ phục vụ đàm phán MAP với cơ quan thuế Bên ký kết.</w:t>
            </w:r>
          </w:p>
        </w:tc>
        <w:tc>
          <w:tcPr>
            <w:tcW w:w="699" w:type="pct"/>
          </w:tcPr>
          <w:p w14:paraId="60DD49D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p>
        </w:tc>
        <w:tc>
          <w:tcPr>
            <w:tcW w:w="679" w:type="pct"/>
          </w:tcPr>
          <w:p w14:paraId="2467D4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Sau khi </w:t>
            </w:r>
            <w:r w:rsidRPr="00EC0494">
              <w:rPr>
                <w:rFonts w:ascii="Arial" w:hAnsi="Arial" w:cs="Arial"/>
                <w:iCs/>
                <w:color w:val="000000" w:themeColor="text1"/>
                <w:sz w:val="20"/>
                <w:szCs w:val="20"/>
              </w:rPr>
              <w:t>hồ sơ đề nghị MAP đủ điều kiện được cơ quan thuế chấp nhận và theo thực tế hồ sơ</w:t>
            </w:r>
          </w:p>
        </w:tc>
        <w:tc>
          <w:tcPr>
            <w:tcW w:w="754" w:type="pct"/>
          </w:tcPr>
          <w:p w14:paraId="3E44300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văn yêu cầu cung cấp thông tin, tài liệu gửi cơ quan thuế quản lý trực tiếp NNT; hoặc Giấy mời họp tại trụ sở Cục Thuế.</w:t>
            </w:r>
          </w:p>
          <w:p w14:paraId="58F30FF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Biên bản làm việc/họp hoặc Báo cáo của cơ quan thuế quản lý trực tiếp NNT</w:t>
            </w:r>
          </w:p>
        </w:tc>
        <w:tc>
          <w:tcPr>
            <w:tcW w:w="376" w:type="pct"/>
          </w:tcPr>
          <w:p w14:paraId="7FB7B8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D3DF400" w14:textId="77777777" w:rsidTr="00C12BD6">
        <w:tc>
          <w:tcPr>
            <w:tcW w:w="528" w:type="pct"/>
          </w:tcPr>
          <w:p w14:paraId="5CF9FCF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3.7</w:t>
            </w:r>
          </w:p>
        </w:tc>
        <w:tc>
          <w:tcPr>
            <w:tcW w:w="1965" w:type="pct"/>
          </w:tcPr>
          <w:p w14:paraId="7D6B53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Trường hợp xác định nghĩa vụ thuế của người đề nghị áp dụng MAP phù hợp với quy định của Hiệp định thuế, công chức xử lý hồ sơ hướng dẫn, giải thích cho NNT được biết để NNT rút đề nghị áp dụng MAP</w:t>
            </w:r>
          </w:p>
        </w:tc>
        <w:tc>
          <w:tcPr>
            <w:tcW w:w="699" w:type="pct"/>
          </w:tcPr>
          <w:p w14:paraId="1977A39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p>
        </w:tc>
        <w:tc>
          <w:tcPr>
            <w:tcW w:w="679" w:type="pct"/>
          </w:tcPr>
          <w:p w14:paraId="1DCAD6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 xml:space="preserve">Theo thực tế hồ sơ và việc trao đổi với </w:t>
            </w:r>
            <w:r w:rsidRPr="00EC0494">
              <w:rPr>
                <w:rFonts w:ascii="Arial" w:hAnsi="Arial" w:cs="Arial"/>
                <w:color w:val="000000" w:themeColor="text1"/>
                <w:sz w:val="20"/>
                <w:szCs w:val="20"/>
              </w:rPr>
              <w:t>NNT đề nghị áp dụng MAP</w:t>
            </w:r>
          </w:p>
        </w:tc>
        <w:tc>
          <w:tcPr>
            <w:tcW w:w="754" w:type="pct"/>
          </w:tcPr>
          <w:p w14:paraId="09A344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NNT rút đề nghị áp dụng MAP (</w:t>
            </w:r>
            <w:r w:rsidRPr="00EC0494">
              <w:rPr>
                <w:rFonts w:ascii="Arial" w:hAnsi="Arial" w:cs="Arial"/>
                <w:i/>
                <w:color w:val="000000" w:themeColor="text1"/>
                <w:sz w:val="20"/>
                <w:szCs w:val="20"/>
              </w:rPr>
              <w:t>đóng hồ sơ</w:t>
            </w:r>
            <w:r w:rsidRPr="00EC0494">
              <w:rPr>
                <w:rFonts w:ascii="Arial" w:hAnsi="Arial" w:cs="Arial"/>
                <w:color w:val="000000" w:themeColor="text1"/>
                <w:sz w:val="20"/>
                <w:szCs w:val="20"/>
              </w:rPr>
              <w:t>)</w:t>
            </w:r>
          </w:p>
        </w:tc>
        <w:tc>
          <w:tcPr>
            <w:tcW w:w="376" w:type="pct"/>
          </w:tcPr>
          <w:p w14:paraId="5799AAE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CDBE910" w14:textId="77777777" w:rsidTr="00C12BD6">
        <w:tc>
          <w:tcPr>
            <w:tcW w:w="528" w:type="pct"/>
          </w:tcPr>
          <w:p w14:paraId="0CC6718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3.8</w:t>
            </w:r>
          </w:p>
        </w:tc>
        <w:tc>
          <w:tcPr>
            <w:tcW w:w="1965" w:type="pct"/>
          </w:tcPr>
          <w:p w14:paraId="33FF07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Thu thập thông tin, bằng chứng thực tế tại trụ sở cơ quan thuế quản lý trực tiếp NNT (nếu cần)</w:t>
            </w:r>
          </w:p>
        </w:tc>
        <w:tc>
          <w:tcPr>
            <w:tcW w:w="699" w:type="pct"/>
          </w:tcPr>
          <w:p w14:paraId="59E23F9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Đơn vị chủ trì giải quyết hồ sơ</w:t>
            </w:r>
          </w:p>
        </w:tc>
        <w:tc>
          <w:tcPr>
            <w:tcW w:w="679" w:type="pct"/>
          </w:tcPr>
          <w:p w14:paraId="57AF47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Sau khi </w:t>
            </w:r>
            <w:r w:rsidRPr="00EC0494">
              <w:rPr>
                <w:rFonts w:ascii="Arial" w:hAnsi="Arial" w:cs="Arial"/>
                <w:iCs/>
                <w:color w:val="000000" w:themeColor="text1"/>
                <w:sz w:val="20"/>
                <w:szCs w:val="20"/>
              </w:rPr>
              <w:t>hồ sơ đề nghị MAP đủ điều kiện được cơ quan thuế chấp nhận</w:t>
            </w:r>
          </w:p>
        </w:tc>
        <w:tc>
          <w:tcPr>
            <w:tcW w:w="754" w:type="pct"/>
          </w:tcPr>
          <w:p w14:paraId="7A5893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Biên bản làm việc với cơ quan thuế quản lý trực tiếp NNT</w:t>
            </w:r>
          </w:p>
        </w:tc>
        <w:tc>
          <w:tcPr>
            <w:tcW w:w="376" w:type="pct"/>
          </w:tcPr>
          <w:p w14:paraId="33277C6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D1AB653" w14:textId="77777777" w:rsidTr="00C12BD6">
        <w:tc>
          <w:tcPr>
            <w:tcW w:w="528" w:type="pct"/>
          </w:tcPr>
          <w:p w14:paraId="6B88D16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w:t>
            </w:r>
          </w:p>
        </w:tc>
        <w:tc>
          <w:tcPr>
            <w:tcW w:w="1965" w:type="pct"/>
          </w:tcPr>
          <w:p w14:paraId="7AD5ED9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Tổ chức phân tích hồ sơ đề nghị MAP</w:t>
            </w:r>
          </w:p>
        </w:tc>
        <w:tc>
          <w:tcPr>
            <w:tcW w:w="699" w:type="pct"/>
          </w:tcPr>
          <w:p w14:paraId="7C08112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Đơn vị chủ trì giải quyết hồ sơ</w:t>
            </w:r>
          </w:p>
        </w:tc>
        <w:tc>
          <w:tcPr>
            <w:tcW w:w="679" w:type="pct"/>
          </w:tcPr>
          <w:p w14:paraId="5C8786B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Sau khi </w:t>
            </w:r>
            <w:r w:rsidRPr="00EC0494">
              <w:rPr>
                <w:rFonts w:ascii="Arial" w:hAnsi="Arial" w:cs="Arial"/>
                <w:iCs/>
                <w:color w:val="000000" w:themeColor="text1"/>
                <w:sz w:val="20"/>
                <w:szCs w:val="20"/>
              </w:rPr>
              <w:t>hồ sơ đề nghị MAP đủ điều kiện được cơ quan thuế chấp nhận</w:t>
            </w:r>
          </w:p>
        </w:tc>
        <w:tc>
          <w:tcPr>
            <w:tcW w:w="754" w:type="pct"/>
          </w:tcPr>
          <w:p w14:paraId="564740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Dự thảo báo cáo hồ sơ đề nghị MAP và Bản quan điểm</w:t>
            </w:r>
          </w:p>
        </w:tc>
        <w:tc>
          <w:tcPr>
            <w:tcW w:w="376" w:type="pct"/>
          </w:tcPr>
          <w:p w14:paraId="0670B6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A346840" w14:textId="77777777" w:rsidTr="00C12BD6">
        <w:tc>
          <w:tcPr>
            <w:tcW w:w="528" w:type="pct"/>
          </w:tcPr>
          <w:p w14:paraId="74D1495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3.10</w:t>
            </w:r>
          </w:p>
        </w:tc>
        <w:tc>
          <w:tcPr>
            <w:tcW w:w="1965" w:type="pct"/>
          </w:tcPr>
          <w:p w14:paraId="1BF7A1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Lấy ý kiến cơ quan thuế quản lý trực tiếp người nộp thuế và các Ban, đơn vị có liên quan đối với dự thảo Báo cáo hồ sơ đề nghị MAP và Bản quan điểm</w:t>
            </w:r>
          </w:p>
        </w:tc>
        <w:tc>
          <w:tcPr>
            <w:tcW w:w="699" w:type="pct"/>
          </w:tcPr>
          <w:p w14:paraId="06088C1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Đơn vị chủ trì giải quyết hồ sơ</w:t>
            </w:r>
          </w:p>
        </w:tc>
        <w:tc>
          <w:tcPr>
            <w:tcW w:w="679" w:type="pct"/>
          </w:tcPr>
          <w:p w14:paraId="10F370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Sau khi phân tích Thu thập thông tin, bằng chứng thực tế </w:t>
            </w:r>
          </w:p>
        </w:tc>
        <w:tc>
          <w:tcPr>
            <w:tcW w:w="754" w:type="pct"/>
          </w:tcPr>
          <w:p w14:paraId="662FBB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văn lấy ý kiến</w:t>
            </w:r>
          </w:p>
        </w:tc>
        <w:tc>
          <w:tcPr>
            <w:tcW w:w="376" w:type="pct"/>
          </w:tcPr>
          <w:p w14:paraId="50272E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FC4C044" w14:textId="77777777" w:rsidTr="00C12BD6">
        <w:tc>
          <w:tcPr>
            <w:tcW w:w="528" w:type="pct"/>
          </w:tcPr>
          <w:p w14:paraId="1790149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3.11</w:t>
            </w:r>
          </w:p>
        </w:tc>
        <w:tc>
          <w:tcPr>
            <w:tcW w:w="1965" w:type="pct"/>
          </w:tcPr>
          <w:p w14:paraId="0D7318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Tổng hợp ý kiến tham gia của các đơn vị, dự thảo Tờ trình Cục Thuế</w:t>
            </w:r>
          </w:p>
        </w:tc>
        <w:tc>
          <w:tcPr>
            <w:tcW w:w="699" w:type="pct"/>
          </w:tcPr>
          <w:p w14:paraId="136CEA2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Đơn vị chủ trì giải quyết hồ sơ</w:t>
            </w:r>
          </w:p>
        </w:tc>
        <w:tc>
          <w:tcPr>
            <w:tcW w:w="679" w:type="pct"/>
          </w:tcPr>
          <w:p w14:paraId="5460BE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các đơn vị liên quan gửi YKTG</w:t>
            </w:r>
          </w:p>
        </w:tc>
        <w:tc>
          <w:tcPr>
            <w:tcW w:w="754" w:type="pct"/>
          </w:tcPr>
          <w:p w14:paraId="1E7176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Bản tổng hợp, giải trình, tiếp thu ý kiến tham gia; dự thảo Tờ trình Cục Thuế.</w:t>
            </w:r>
          </w:p>
        </w:tc>
        <w:tc>
          <w:tcPr>
            <w:tcW w:w="376" w:type="pct"/>
          </w:tcPr>
          <w:p w14:paraId="01E66B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BE341EE" w14:textId="77777777" w:rsidTr="00C12BD6">
        <w:tc>
          <w:tcPr>
            <w:tcW w:w="528" w:type="pct"/>
          </w:tcPr>
          <w:p w14:paraId="3A10FFB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3.12</w:t>
            </w:r>
          </w:p>
        </w:tc>
        <w:tc>
          <w:tcPr>
            <w:tcW w:w="1965" w:type="pct"/>
          </w:tcPr>
          <w:p w14:paraId="3930035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Trình Lãnh đạo Cục Thuế phê duyệt dự thảo Báo cáo hồ sơ đề nghị MAP và Bản quan điểm</w:t>
            </w:r>
          </w:p>
        </w:tc>
        <w:tc>
          <w:tcPr>
            <w:tcW w:w="699" w:type="pct"/>
          </w:tcPr>
          <w:p w14:paraId="01FD59A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Đơn vị chủ trì giải quyết hồ sơ</w:t>
            </w:r>
          </w:p>
        </w:tc>
        <w:tc>
          <w:tcPr>
            <w:tcW w:w="679" w:type="pct"/>
          </w:tcPr>
          <w:p w14:paraId="6F6634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Sau khi Tổng hợp ý kiến các đơn vị liên quan </w:t>
            </w:r>
          </w:p>
        </w:tc>
        <w:tc>
          <w:tcPr>
            <w:tcW w:w="754" w:type="pct"/>
          </w:tcPr>
          <w:p w14:paraId="3F01156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Phê duyệt của Lãnh đạo Cục Thuế</w:t>
            </w:r>
          </w:p>
        </w:tc>
        <w:tc>
          <w:tcPr>
            <w:tcW w:w="376" w:type="pct"/>
          </w:tcPr>
          <w:p w14:paraId="279F78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F0F4FCF" w14:textId="77777777" w:rsidTr="00C12BD6">
        <w:tc>
          <w:tcPr>
            <w:tcW w:w="528" w:type="pct"/>
          </w:tcPr>
          <w:p w14:paraId="48651CF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3.13</w:t>
            </w:r>
          </w:p>
        </w:tc>
        <w:tc>
          <w:tcPr>
            <w:tcW w:w="1965" w:type="pct"/>
          </w:tcPr>
          <w:p w14:paraId="6A14A0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Phối hợp với Văn phòng để gửi cơ quan thuế Bên ký kết Bản quan điểm của cơ quan thuế Việt Nam qua dịch vụ bưu chính. Đồng thời, gửi bản scan Bản quan điểm đã mã hóa qua thư điện tử cho đầu mối liên hệ của cơ quan thuế Bên ký kết</w:t>
            </w:r>
          </w:p>
        </w:tc>
        <w:tc>
          <w:tcPr>
            <w:tcW w:w="699" w:type="pct"/>
          </w:tcPr>
          <w:p w14:paraId="34508DA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Đơn vị chủ trì giải quyết hồ sơ</w:t>
            </w:r>
          </w:p>
        </w:tc>
        <w:tc>
          <w:tcPr>
            <w:tcW w:w="679" w:type="pct"/>
          </w:tcPr>
          <w:p w14:paraId="1157DE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Sau khi  LĐ Cục Thuế phê duyệt Bản quan điểm</w:t>
            </w:r>
          </w:p>
        </w:tc>
        <w:tc>
          <w:tcPr>
            <w:tcW w:w="754" w:type="pct"/>
          </w:tcPr>
          <w:p w14:paraId="72F9AE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Bản quan điểm được lưu hành</w:t>
            </w:r>
          </w:p>
        </w:tc>
        <w:tc>
          <w:tcPr>
            <w:tcW w:w="376" w:type="pct"/>
          </w:tcPr>
          <w:p w14:paraId="6F9B2C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293A4D5" w14:textId="77777777" w:rsidTr="00C12BD6">
        <w:tc>
          <w:tcPr>
            <w:tcW w:w="528" w:type="pct"/>
          </w:tcPr>
          <w:p w14:paraId="79757E4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3.14</w:t>
            </w:r>
          </w:p>
        </w:tc>
        <w:tc>
          <w:tcPr>
            <w:tcW w:w="1965" w:type="pct"/>
          </w:tcPr>
          <w:p w14:paraId="2B797D7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Xây dựng kế hoạch tổ chức trao đổi, đàm phán với cơ quan thuế Bên ký </w:t>
            </w:r>
            <w:r w:rsidRPr="00EC0494">
              <w:rPr>
                <w:rFonts w:ascii="Arial" w:hAnsi="Arial" w:cs="Arial"/>
                <w:color w:val="000000" w:themeColor="text1"/>
                <w:sz w:val="20"/>
                <w:szCs w:val="20"/>
              </w:rPr>
              <w:lastRenderedPageBreak/>
              <w:t>kết</w:t>
            </w:r>
          </w:p>
        </w:tc>
        <w:tc>
          <w:tcPr>
            <w:tcW w:w="699" w:type="pct"/>
          </w:tcPr>
          <w:p w14:paraId="6ECE65B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xml:space="preserve">Đơn vị chủ trì giải </w:t>
            </w:r>
            <w:r w:rsidRPr="00EC0494">
              <w:rPr>
                <w:rFonts w:ascii="Arial" w:hAnsi="Arial" w:cs="Arial"/>
                <w:iCs/>
                <w:color w:val="000000" w:themeColor="text1"/>
                <w:sz w:val="20"/>
                <w:szCs w:val="20"/>
              </w:rPr>
              <w:lastRenderedPageBreak/>
              <w:t>quyết hồ sơ</w:t>
            </w:r>
          </w:p>
        </w:tc>
        <w:tc>
          <w:tcPr>
            <w:tcW w:w="679" w:type="pct"/>
          </w:tcPr>
          <w:p w14:paraId="7F21F00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Sau khi thống nhất </w:t>
            </w:r>
            <w:r w:rsidRPr="00EC0494">
              <w:rPr>
                <w:rFonts w:ascii="Arial" w:hAnsi="Arial" w:cs="Arial"/>
                <w:color w:val="000000" w:themeColor="text1"/>
                <w:sz w:val="20"/>
                <w:szCs w:val="20"/>
              </w:rPr>
              <w:lastRenderedPageBreak/>
              <w:t>kế hoạch đàm phán với cơ quan thuế Bên ký kết</w:t>
            </w:r>
          </w:p>
        </w:tc>
        <w:tc>
          <w:tcPr>
            <w:tcW w:w="754" w:type="pct"/>
          </w:tcPr>
          <w:p w14:paraId="540149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Kế hoạch tổ chức trao </w:t>
            </w:r>
            <w:r w:rsidRPr="00EC0494">
              <w:rPr>
                <w:rFonts w:ascii="Arial" w:hAnsi="Arial" w:cs="Arial"/>
                <w:color w:val="000000" w:themeColor="text1"/>
                <w:sz w:val="20"/>
                <w:szCs w:val="20"/>
              </w:rPr>
              <w:lastRenderedPageBreak/>
              <w:t>đổi, đàm phán với cơ quan thuế Bên ký kết</w:t>
            </w:r>
          </w:p>
        </w:tc>
        <w:tc>
          <w:tcPr>
            <w:tcW w:w="376" w:type="pct"/>
          </w:tcPr>
          <w:p w14:paraId="5068E12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D67039A" w14:textId="77777777" w:rsidTr="00C12BD6">
        <w:tc>
          <w:tcPr>
            <w:tcW w:w="528" w:type="pct"/>
          </w:tcPr>
          <w:p w14:paraId="55277AA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3.15</w:t>
            </w:r>
          </w:p>
        </w:tc>
        <w:tc>
          <w:tcPr>
            <w:tcW w:w="1965" w:type="pct"/>
          </w:tcPr>
          <w:p w14:paraId="669891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Lấy ý kiến cơ quan thuế quản lý trực tiếp người nộp thuế và các Ban, đơn vị có liên quan đối với Kế hoạch tổ chức trao đổi, đàm phán với cơ quan thuế Bên ký kết (nếu cần thiết)</w:t>
            </w:r>
          </w:p>
        </w:tc>
        <w:tc>
          <w:tcPr>
            <w:tcW w:w="699" w:type="pct"/>
          </w:tcPr>
          <w:p w14:paraId="060C6D1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Đơn vị chủ trì giải quyết hồ sơ</w:t>
            </w:r>
          </w:p>
        </w:tc>
        <w:tc>
          <w:tcPr>
            <w:tcW w:w="679" w:type="pct"/>
          </w:tcPr>
          <w:p w14:paraId="25C174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Sau khi thống nhất kế hoạch đàm phán với cơ quan thuế Bên ký kết</w:t>
            </w:r>
          </w:p>
        </w:tc>
        <w:tc>
          <w:tcPr>
            <w:tcW w:w="754" w:type="pct"/>
          </w:tcPr>
          <w:p w14:paraId="0990E3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văn lấy ý kiến</w:t>
            </w:r>
          </w:p>
        </w:tc>
        <w:tc>
          <w:tcPr>
            <w:tcW w:w="376" w:type="pct"/>
          </w:tcPr>
          <w:p w14:paraId="16873E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7C2DBD2" w14:textId="77777777" w:rsidTr="00C12BD6">
        <w:tc>
          <w:tcPr>
            <w:tcW w:w="528" w:type="pct"/>
          </w:tcPr>
          <w:p w14:paraId="54020AB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3.16</w:t>
            </w:r>
          </w:p>
        </w:tc>
        <w:tc>
          <w:tcPr>
            <w:tcW w:w="1965" w:type="pct"/>
          </w:tcPr>
          <w:p w14:paraId="6D617A7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Tổng hợp ý kiến tham gia của các đơn vị, dự thảo Tờ trình Cục Thuế phê duyệt</w:t>
            </w:r>
          </w:p>
        </w:tc>
        <w:tc>
          <w:tcPr>
            <w:tcW w:w="699" w:type="pct"/>
          </w:tcPr>
          <w:p w14:paraId="4FA4610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Đơn vị chủ trì giải quyết hồ sơ; Các Ban, đơn vị</w:t>
            </w:r>
          </w:p>
        </w:tc>
        <w:tc>
          <w:tcPr>
            <w:tcW w:w="679" w:type="pct"/>
          </w:tcPr>
          <w:p w14:paraId="702C1B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các đơn vị, cơ quan thuế liên quan gửi YKTG</w:t>
            </w:r>
          </w:p>
        </w:tc>
        <w:tc>
          <w:tcPr>
            <w:tcW w:w="754" w:type="pct"/>
          </w:tcPr>
          <w:p w14:paraId="67298B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Kế hoạch tổ chức trao đổi, đàm phán với cơ quan thuế Bên ký kết được Lãnh đạo Cục Thuế phê duyệt</w:t>
            </w:r>
          </w:p>
        </w:tc>
        <w:tc>
          <w:tcPr>
            <w:tcW w:w="376" w:type="pct"/>
          </w:tcPr>
          <w:p w14:paraId="3FEAA4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485E3E2" w14:textId="77777777" w:rsidTr="00C12BD6">
        <w:tc>
          <w:tcPr>
            <w:tcW w:w="528" w:type="pct"/>
          </w:tcPr>
          <w:p w14:paraId="7977C99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3.17</w:t>
            </w:r>
          </w:p>
        </w:tc>
        <w:tc>
          <w:tcPr>
            <w:tcW w:w="1965" w:type="pct"/>
          </w:tcPr>
          <w:p w14:paraId="037DE94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Trao đổi, đàm phán MAP đơn phương: trường hợp xác định đề nghị MAP của NNT phù hợp với các quy định của Hiệp định thuế có liên quan và không cần tiến hành trao đổi bản quan điểm, đàm phán với cơ quan thuế Bên ký kết</w:t>
            </w:r>
          </w:p>
        </w:tc>
        <w:tc>
          <w:tcPr>
            <w:tcW w:w="699" w:type="pct"/>
          </w:tcPr>
          <w:p w14:paraId="106ACB1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p w14:paraId="6BFF099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Đơn vị chủ trì giải quyết hồ sơ; Các Ban đơn vị</w:t>
            </w:r>
          </w:p>
          <w:p w14:paraId="321F37C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p w14:paraId="72AB8C0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3A2703D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Sau khi tổng hợp ý kiến các Ban, đơn vị và thống nhất kế hoạch đàm phán với NNT</w:t>
            </w:r>
          </w:p>
        </w:tc>
        <w:tc>
          <w:tcPr>
            <w:tcW w:w="754" w:type="pct"/>
          </w:tcPr>
          <w:p w14:paraId="05CB24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gửi NNT và cơ quan thuế Bên ký kết</w:t>
            </w:r>
          </w:p>
        </w:tc>
        <w:tc>
          <w:tcPr>
            <w:tcW w:w="376" w:type="pct"/>
          </w:tcPr>
          <w:p w14:paraId="5D36A5D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C34BBC9" w14:textId="77777777" w:rsidTr="00C12BD6">
        <w:tc>
          <w:tcPr>
            <w:tcW w:w="528" w:type="pct"/>
          </w:tcPr>
          <w:p w14:paraId="6F840B5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37B442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Gửi dự thảo MAP cuối cùng cho NNT để rà soát, xác nhận nội dung thống nhất và thực hiện các thủ tục chuẩn bị ký kết theo quy định.</w:t>
            </w:r>
          </w:p>
        </w:tc>
        <w:tc>
          <w:tcPr>
            <w:tcW w:w="699" w:type="pct"/>
          </w:tcPr>
          <w:p w14:paraId="196DDB1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267B7DD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6A9866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văn của Cục Thuế gửi NNT kèm dự thảo Thỏa thuận đơn phương giữa Cục Thuế và NNT</w:t>
            </w:r>
          </w:p>
        </w:tc>
        <w:tc>
          <w:tcPr>
            <w:tcW w:w="376" w:type="pct"/>
          </w:tcPr>
          <w:p w14:paraId="739091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25038D6" w14:textId="77777777" w:rsidTr="00C12BD6">
        <w:tc>
          <w:tcPr>
            <w:tcW w:w="528" w:type="pct"/>
          </w:tcPr>
          <w:p w14:paraId="5E14CEA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5F49E00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Lập hồ sơ trình Lãnh đạo Cục Thuế xem xét, quyết định việc ký kết MAP</w:t>
            </w:r>
          </w:p>
        </w:tc>
        <w:tc>
          <w:tcPr>
            <w:tcW w:w="699" w:type="pct"/>
          </w:tcPr>
          <w:p w14:paraId="3025095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17E45EC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2F1471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Tờ trình Cục Thuế</w:t>
            </w:r>
          </w:p>
        </w:tc>
        <w:tc>
          <w:tcPr>
            <w:tcW w:w="376" w:type="pct"/>
          </w:tcPr>
          <w:p w14:paraId="3E4C5B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028257C" w14:textId="77777777" w:rsidTr="00C12BD6">
        <w:tc>
          <w:tcPr>
            <w:tcW w:w="528" w:type="pct"/>
          </w:tcPr>
          <w:p w14:paraId="2AA1204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026099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Trường hợp Lãnh đạo Cục Thuế yêu cầu bổ sung thông tin, sửa đổi nội dung dự thảo (nếu có), tiếp tục đàm phán hoặc xin ý kiến cơ quan có thẩm quyền thì tổ chức thực hiện theo ý kiến chỉ đạo trước khi trình lại hồ sơ.</w:t>
            </w:r>
          </w:p>
        </w:tc>
        <w:tc>
          <w:tcPr>
            <w:tcW w:w="699" w:type="pct"/>
          </w:tcPr>
          <w:p w14:paraId="4EF5CB5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468766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5361468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Thực hiện theo ý kiến chỉ đạo của Lãnh đạo Cục Thuế</w:t>
            </w:r>
          </w:p>
        </w:tc>
        <w:tc>
          <w:tcPr>
            <w:tcW w:w="376" w:type="pct"/>
          </w:tcPr>
          <w:p w14:paraId="55DC51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E3F72A3" w14:textId="77777777" w:rsidTr="00C12BD6">
        <w:tc>
          <w:tcPr>
            <w:tcW w:w="528" w:type="pct"/>
            <w:vMerge w:val="restart"/>
          </w:tcPr>
          <w:p w14:paraId="1F32BB1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3.18</w:t>
            </w:r>
          </w:p>
        </w:tc>
        <w:tc>
          <w:tcPr>
            <w:tcW w:w="1965" w:type="pct"/>
          </w:tcPr>
          <w:p w14:paraId="784078A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Trao đổi, đàm phán MAP song phương (</w:t>
            </w:r>
            <w:r w:rsidRPr="00EC0494">
              <w:rPr>
                <w:rFonts w:ascii="Arial" w:hAnsi="Arial" w:cs="Arial"/>
                <w:i/>
                <w:color w:val="000000" w:themeColor="text1"/>
                <w:sz w:val="20"/>
                <w:szCs w:val="20"/>
              </w:rPr>
              <w:t>thực hiện theo từng vòng đàm phán</w:t>
            </w:r>
            <w:r w:rsidRPr="00EC0494">
              <w:rPr>
                <w:rFonts w:ascii="Arial" w:hAnsi="Arial" w:cs="Arial"/>
                <w:color w:val="000000" w:themeColor="text1"/>
                <w:sz w:val="20"/>
                <w:szCs w:val="20"/>
              </w:rPr>
              <w:t>):</w:t>
            </w:r>
          </w:p>
        </w:tc>
        <w:tc>
          <w:tcPr>
            <w:tcW w:w="699" w:type="pct"/>
          </w:tcPr>
          <w:p w14:paraId="5C60E32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Đơn vị chủ trì giải quyết hồ sơ; Các Ban đơn vị</w:t>
            </w:r>
          </w:p>
          <w:p w14:paraId="0BF806C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p w14:paraId="4529849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64D095C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Sau khi tổng hợp ý kiến các Ban, đơn vị, cơ quan thuế liên quan và </w:t>
            </w:r>
            <w:r w:rsidRPr="00EC0494">
              <w:rPr>
                <w:rFonts w:ascii="Arial" w:hAnsi="Arial" w:cs="Arial"/>
                <w:color w:val="000000" w:themeColor="text1"/>
                <w:sz w:val="20"/>
                <w:szCs w:val="20"/>
              </w:rPr>
              <w:lastRenderedPageBreak/>
              <w:t>thống nhất kế hoạch đàm phán với cơ quan thuế Bên ký kết</w:t>
            </w:r>
          </w:p>
          <w:p w14:paraId="310FF0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4B96CB8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6" w:type="pct"/>
          </w:tcPr>
          <w:p w14:paraId="730BFE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D8CD8B8" w14:textId="77777777" w:rsidTr="00C12BD6">
        <w:tc>
          <w:tcPr>
            <w:tcW w:w="528" w:type="pct"/>
            <w:vMerge/>
          </w:tcPr>
          <w:p w14:paraId="531D950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30EB28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a) Báo cáo Lãnh đạo Cục Thuế để liên hệ với nhà chức trách có thẩm quyền của Bên ký kết để tìm cách giải quyết đề nghị áp dụng MAP</w:t>
            </w:r>
          </w:p>
        </w:tc>
        <w:tc>
          <w:tcPr>
            <w:tcW w:w="699" w:type="pct"/>
          </w:tcPr>
          <w:p w14:paraId="486F33C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6D2175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3793D9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Tờ trình Cục Thuế</w:t>
            </w:r>
          </w:p>
        </w:tc>
        <w:tc>
          <w:tcPr>
            <w:tcW w:w="376" w:type="pct"/>
          </w:tcPr>
          <w:p w14:paraId="3DFD68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02FAF33" w14:textId="77777777" w:rsidTr="00C12BD6">
        <w:tc>
          <w:tcPr>
            <w:tcW w:w="528" w:type="pct"/>
            <w:vMerge/>
          </w:tcPr>
          <w:p w14:paraId="5F62CE3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6C8D86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b) Phối hợp với cơ quan thuế Bên ký kết để thống nhất chương trình làm việc, hình thức, thời gian, địa điểm, thành phần tham gia và tài liệu phục vụ từng vòng đàm phán.</w:t>
            </w:r>
          </w:p>
        </w:tc>
        <w:tc>
          <w:tcPr>
            <w:tcW w:w="699" w:type="pct"/>
          </w:tcPr>
          <w:p w14:paraId="0C5C361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48936E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5AF9E7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Thư liên hệ, trao đổi với cơ quan thuế Bên ký kết</w:t>
            </w:r>
          </w:p>
        </w:tc>
        <w:tc>
          <w:tcPr>
            <w:tcW w:w="376" w:type="pct"/>
          </w:tcPr>
          <w:p w14:paraId="403C30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E8ABF30" w14:textId="77777777" w:rsidTr="00C12BD6">
        <w:tc>
          <w:tcPr>
            <w:tcW w:w="528" w:type="pct"/>
            <w:vMerge/>
          </w:tcPr>
          <w:p w14:paraId="2061233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499036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 Đề nghị cơ quan thuế quản lý trực tiếp NNT tham gia giải trình trước các cuộc họp, đàm phán với cơ quan thuế Bên ký kết (nếu cần)</w:t>
            </w:r>
          </w:p>
        </w:tc>
        <w:tc>
          <w:tcPr>
            <w:tcW w:w="699" w:type="pct"/>
          </w:tcPr>
          <w:p w14:paraId="3C7607A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171092B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71D888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Ý kiến tham gia</w:t>
            </w:r>
          </w:p>
        </w:tc>
        <w:tc>
          <w:tcPr>
            <w:tcW w:w="376" w:type="pct"/>
          </w:tcPr>
          <w:p w14:paraId="1AF044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82376BD" w14:textId="77777777" w:rsidTr="00C12BD6">
        <w:tc>
          <w:tcPr>
            <w:tcW w:w="528" w:type="pct"/>
            <w:vMerge/>
          </w:tcPr>
          <w:p w14:paraId="7BD55FD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43C9A4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Báo cáo Lãnh đạo Cục Thuế kết quả đàm phán</w:t>
            </w:r>
          </w:p>
        </w:tc>
        <w:tc>
          <w:tcPr>
            <w:tcW w:w="699" w:type="pct"/>
          </w:tcPr>
          <w:p w14:paraId="29B5B8C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3B7F43B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1C55F3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Tờ trình Cục Thuế</w:t>
            </w:r>
          </w:p>
        </w:tc>
        <w:tc>
          <w:tcPr>
            <w:tcW w:w="376" w:type="pct"/>
          </w:tcPr>
          <w:p w14:paraId="28650F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E4D5922" w14:textId="77777777" w:rsidTr="00C12BD6">
        <w:tc>
          <w:tcPr>
            <w:tcW w:w="528" w:type="pct"/>
          </w:tcPr>
          <w:p w14:paraId="138F06F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3.19</w:t>
            </w:r>
          </w:p>
        </w:tc>
        <w:tc>
          <w:tcPr>
            <w:tcW w:w="1965" w:type="pct"/>
          </w:tcPr>
          <w:p w14:paraId="710B88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Trường hợp 2 cơ quan thuế thống nhất thỏa thuận chung, báo cáo Lãnh đạo Cục Thuế gửi dự thảo thỏa thuận chung cho NNT kèm công văn yêu cầu NNT trả lời bằng văn bản về việc chấp thuận (không phản đối) nội dung bản dự thảo.</w:t>
            </w:r>
          </w:p>
        </w:tc>
        <w:tc>
          <w:tcPr>
            <w:tcW w:w="699" w:type="pct"/>
          </w:tcPr>
          <w:p w14:paraId="6276DA8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Đơn vị chủ trì giải quyết hồ sơ</w:t>
            </w:r>
          </w:p>
          <w:p w14:paraId="04A9B6B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7DD396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hai cơ quan thuế thống nhất thỏa thuận chung</w:t>
            </w:r>
          </w:p>
        </w:tc>
        <w:tc>
          <w:tcPr>
            <w:tcW w:w="754" w:type="pct"/>
          </w:tcPr>
          <w:p w14:paraId="394538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Tờ trình Cục Thuế, công văn gửi NNT</w:t>
            </w:r>
          </w:p>
        </w:tc>
        <w:tc>
          <w:tcPr>
            <w:tcW w:w="376" w:type="pct"/>
          </w:tcPr>
          <w:p w14:paraId="2F9C67F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F76F907" w14:textId="77777777" w:rsidTr="00C12BD6">
        <w:tc>
          <w:tcPr>
            <w:tcW w:w="528" w:type="pct"/>
          </w:tcPr>
          <w:p w14:paraId="18611E2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3.20</w:t>
            </w:r>
          </w:p>
        </w:tc>
        <w:tc>
          <w:tcPr>
            <w:tcW w:w="1965" w:type="pct"/>
          </w:tcPr>
          <w:p w14:paraId="60CDBB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Trường hợp nhận được công văn chấp thuận của NNT, báo cáo Lãnh đạo Cục Thuế gửi dự thảo thỏa thuận chung cho cơ quan thuế Bên ký kết để ký, đóng dấu</w:t>
            </w:r>
          </w:p>
        </w:tc>
        <w:tc>
          <w:tcPr>
            <w:tcW w:w="699" w:type="pct"/>
          </w:tcPr>
          <w:p w14:paraId="4F98F34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Đơn vị chủ trì giải quyết hồ sơ</w:t>
            </w:r>
          </w:p>
        </w:tc>
        <w:tc>
          <w:tcPr>
            <w:tcW w:w="679" w:type="pct"/>
          </w:tcPr>
          <w:p w14:paraId="39B938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hai cơ quan thuế và NNT thống nhất thỏa thuận chung</w:t>
            </w:r>
          </w:p>
        </w:tc>
        <w:tc>
          <w:tcPr>
            <w:tcW w:w="754" w:type="pct"/>
          </w:tcPr>
          <w:p w14:paraId="11B71E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Tờ trình Cục Thuế.</w:t>
            </w:r>
          </w:p>
          <w:p w14:paraId="3919A0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Thỏa thuận chung được cơ quan thuế 2 Bên ký, đóng dấu.</w:t>
            </w:r>
          </w:p>
          <w:p w14:paraId="2734776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kết thúc hồ sơ đề nghị áp dụng MAP.</w:t>
            </w:r>
          </w:p>
        </w:tc>
        <w:tc>
          <w:tcPr>
            <w:tcW w:w="376" w:type="pct"/>
          </w:tcPr>
          <w:p w14:paraId="22D4F9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B63E7D4" w14:textId="77777777" w:rsidTr="00C12BD6">
        <w:tc>
          <w:tcPr>
            <w:tcW w:w="528" w:type="pct"/>
            <w:vMerge w:val="restart"/>
          </w:tcPr>
          <w:p w14:paraId="723C7B1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3.21</w:t>
            </w:r>
          </w:p>
        </w:tc>
        <w:tc>
          <w:tcPr>
            <w:tcW w:w="1965" w:type="pct"/>
          </w:tcPr>
          <w:p w14:paraId="154A79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MAP được ký kết:</w:t>
            </w:r>
          </w:p>
        </w:tc>
        <w:tc>
          <w:tcPr>
            <w:tcW w:w="699" w:type="pct"/>
          </w:tcPr>
          <w:p w14:paraId="65269EA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Đơn vị chủ trì giải quyết hồ sơ</w:t>
            </w:r>
          </w:p>
        </w:tc>
        <w:tc>
          <w:tcPr>
            <w:tcW w:w="679" w:type="pct"/>
          </w:tcPr>
          <w:p w14:paraId="15A0FA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Sau khi </w:t>
            </w:r>
          </w:p>
          <w:p w14:paraId="5BA99E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MAP được ký kết</w:t>
            </w:r>
          </w:p>
        </w:tc>
        <w:tc>
          <w:tcPr>
            <w:tcW w:w="754" w:type="pct"/>
          </w:tcPr>
          <w:p w14:paraId="1539645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6" w:type="pct"/>
          </w:tcPr>
          <w:p w14:paraId="55CBED8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0101BD8" w14:textId="77777777" w:rsidTr="00C12BD6">
        <w:tc>
          <w:tcPr>
            <w:tcW w:w="528" w:type="pct"/>
            <w:vMerge/>
          </w:tcPr>
          <w:p w14:paraId="12C161B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1FCDAD8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a) Thực hiện thủ tục lưu hành MAP theo quy định;</w:t>
            </w:r>
          </w:p>
        </w:tc>
        <w:tc>
          <w:tcPr>
            <w:tcW w:w="699" w:type="pct"/>
          </w:tcPr>
          <w:p w14:paraId="3087C36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636118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1EEA09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MAP được lưu hành</w:t>
            </w:r>
          </w:p>
        </w:tc>
        <w:tc>
          <w:tcPr>
            <w:tcW w:w="376" w:type="pct"/>
          </w:tcPr>
          <w:p w14:paraId="138352E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F81CCCC" w14:textId="77777777" w:rsidTr="00C12BD6">
        <w:tc>
          <w:tcPr>
            <w:tcW w:w="528" w:type="pct"/>
            <w:vMerge/>
          </w:tcPr>
          <w:p w14:paraId="7509029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75B51B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b) Gửi thỏa thuận MAP đến NNT, cơ quan thuế quản lý trực tiếp NNT và các Ban, đơn vị có liên quan để tổ chức thực hiện;</w:t>
            </w:r>
          </w:p>
        </w:tc>
        <w:tc>
          <w:tcPr>
            <w:tcW w:w="699" w:type="pct"/>
          </w:tcPr>
          <w:p w14:paraId="3FED8DD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17683B5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14B858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Thỏa thuận MAP được gửi đến NNT, cơ quan thuế quản lý trực </w:t>
            </w:r>
            <w:r w:rsidRPr="00EC0494">
              <w:rPr>
                <w:rFonts w:ascii="Arial" w:hAnsi="Arial" w:cs="Arial"/>
                <w:color w:val="000000" w:themeColor="text1"/>
                <w:sz w:val="20"/>
                <w:szCs w:val="20"/>
              </w:rPr>
              <w:lastRenderedPageBreak/>
              <w:t>tiếp NNT và các Ban, đơn vị có liên quan</w:t>
            </w:r>
          </w:p>
        </w:tc>
        <w:tc>
          <w:tcPr>
            <w:tcW w:w="376" w:type="pct"/>
          </w:tcPr>
          <w:p w14:paraId="7F3000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3AE5CC8" w14:textId="77777777" w:rsidTr="00C12BD6">
        <w:tc>
          <w:tcPr>
            <w:tcW w:w="528" w:type="pct"/>
            <w:vMerge/>
          </w:tcPr>
          <w:p w14:paraId="619AB40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06F87AF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 Đối với MAP song phương, thực hiện việc trao đổi hoặc thông báo với cơ quan thuế Bên ký kết theo quy định của Hiệp định thuế;</w:t>
            </w:r>
          </w:p>
        </w:tc>
        <w:tc>
          <w:tcPr>
            <w:tcW w:w="699" w:type="pct"/>
          </w:tcPr>
          <w:p w14:paraId="0592C94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6B3F5C7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78CB0E4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Trao đổi hoặc thông báo với cơ quan thuế Bên ký kết</w:t>
            </w:r>
          </w:p>
        </w:tc>
        <w:tc>
          <w:tcPr>
            <w:tcW w:w="376" w:type="pct"/>
          </w:tcPr>
          <w:p w14:paraId="20EEC9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027BE23" w14:textId="77777777" w:rsidTr="00C12BD6">
        <w:tc>
          <w:tcPr>
            <w:tcW w:w="528" w:type="pct"/>
            <w:vMerge/>
          </w:tcPr>
          <w:p w14:paraId="532A202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122034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d) Chuyển hồ sơ sang giai đoạn theo dõi việc thực hiện MAP.</w:t>
            </w:r>
          </w:p>
        </w:tc>
        <w:tc>
          <w:tcPr>
            <w:tcW w:w="699" w:type="pct"/>
          </w:tcPr>
          <w:p w14:paraId="787EDBD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tcPr>
          <w:p w14:paraId="35C5C9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tcPr>
          <w:p w14:paraId="7FE1B5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Theo dõi việc thực hiện MAP</w:t>
            </w:r>
          </w:p>
        </w:tc>
        <w:tc>
          <w:tcPr>
            <w:tcW w:w="376" w:type="pct"/>
          </w:tcPr>
          <w:p w14:paraId="10EA1B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8D3B5D3" w14:textId="77777777" w:rsidTr="00C12BD6">
        <w:trPr>
          <w:trHeight w:val="293"/>
        </w:trPr>
        <w:tc>
          <w:tcPr>
            <w:tcW w:w="528" w:type="pct"/>
            <w:vMerge w:val="restart"/>
          </w:tcPr>
          <w:p w14:paraId="0FB5FCE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2" w:type="pct"/>
            <w:gridSpan w:val="5"/>
          </w:tcPr>
          <w:p w14:paraId="53B45953"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39DCDBA8" w14:textId="77777777" w:rsidTr="00C12BD6">
        <w:tc>
          <w:tcPr>
            <w:tcW w:w="528" w:type="pct"/>
            <w:vMerge/>
          </w:tcPr>
          <w:p w14:paraId="7CF3488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5" w:type="pct"/>
          </w:tcPr>
          <w:p w14:paraId="1C332E74"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7289DAE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tcPr>
          <w:p w14:paraId="2D9FA3B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79" w:type="pct"/>
          </w:tcPr>
          <w:p w14:paraId="605773C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54" w:type="pct"/>
          </w:tcPr>
          <w:p w14:paraId="16014EC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76" w:type="pct"/>
            <w:vMerge w:val="restart"/>
          </w:tcPr>
          <w:p w14:paraId="4B388FB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3EF6F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39918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35DF57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69FC1D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C5465FC" w14:textId="77777777" w:rsidTr="00C12BD6">
        <w:trPr>
          <w:trHeight w:val="1666"/>
        </w:trPr>
        <w:tc>
          <w:tcPr>
            <w:tcW w:w="528" w:type="pct"/>
            <w:vMerge/>
          </w:tcPr>
          <w:p w14:paraId="68E381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5" w:type="pct"/>
          </w:tcPr>
          <w:p w14:paraId="7AEB80DB"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37BB59B4"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296D29E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679" w:type="pct"/>
          </w:tcPr>
          <w:p w14:paraId="5BEC6E4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754" w:type="pct"/>
          </w:tcPr>
          <w:p w14:paraId="184ECBC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báo/Thỏa thuận điện tử</w:t>
            </w:r>
          </w:p>
        </w:tc>
        <w:tc>
          <w:tcPr>
            <w:tcW w:w="376" w:type="pct"/>
            <w:vMerge/>
          </w:tcPr>
          <w:p w14:paraId="21ED013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1CF87D03" w14:textId="77777777" w:rsidTr="00C12BD6">
        <w:tc>
          <w:tcPr>
            <w:tcW w:w="528" w:type="pct"/>
          </w:tcPr>
          <w:p w14:paraId="6CD9479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65" w:type="pct"/>
          </w:tcPr>
          <w:p w14:paraId="669B696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tcPr>
          <w:p w14:paraId="73278B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9" w:type="pct"/>
          </w:tcPr>
          <w:p w14:paraId="4F2478F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tcPr>
          <w:p w14:paraId="4540FDF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6" w:type="pct"/>
          </w:tcPr>
          <w:p w14:paraId="695C82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FAA13CA" w14:textId="77777777" w:rsidTr="00C12BD6">
        <w:tc>
          <w:tcPr>
            <w:tcW w:w="528" w:type="pct"/>
          </w:tcPr>
          <w:p w14:paraId="03E093D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599457F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2AFFE67E"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tcPr>
          <w:p w14:paraId="363A2C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79" w:type="pct"/>
          </w:tcPr>
          <w:p w14:paraId="70DCCF1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62023FE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6" w:type="pct"/>
          </w:tcPr>
          <w:p w14:paraId="0B5AA6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A6AF49E" w14:textId="77777777" w:rsidTr="00C12BD6">
        <w:tc>
          <w:tcPr>
            <w:tcW w:w="528" w:type="pct"/>
          </w:tcPr>
          <w:p w14:paraId="2AC5FAF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083A5DC8"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422C790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tcPr>
          <w:p w14:paraId="3F2BE4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79" w:type="pct"/>
          </w:tcPr>
          <w:p w14:paraId="11E220E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2B145FC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76" w:type="pct"/>
          </w:tcPr>
          <w:p w14:paraId="47AC5CA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885CC4B" w14:textId="77777777" w:rsidTr="00C12BD6">
        <w:trPr>
          <w:trHeight w:val="483"/>
        </w:trPr>
        <w:tc>
          <w:tcPr>
            <w:tcW w:w="5000" w:type="pct"/>
            <w:gridSpan w:val="6"/>
          </w:tcPr>
          <w:p w14:paraId="343720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p>
          <w:p w14:paraId="41EA673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lang w:val="am-ET"/>
              </w:rPr>
              <w:t>Nhà chức trách có thẩm quyền của hai Bên ký kết sẽ nỗ lực giải quyết đề nghị áp dụng MAP trong vòng 24 tháng kể từ “ngày bắt đầu”.</w:t>
            </w:r>
          </w:p>
        </w:tc>
      </w:tr>
    </w:tbl>
    <w:p w14:paraId="1FFB3F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4ACB01B"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vi-VN"/>
        </w:rPr>
      </w:pPr>
      <w:r w:rsidRPr="00EC0494">
        <w:rPr>
          <w:rFonts w:ascii="Arial" w:hAnsi="Arial" w:cs="Arial"/>
          <w:b/>
          <w:color w:val="000000" w:themeColor="text1"/>
          <w:sz w:val="20"/>
          <w:szCs w:val="20"/>
        </w:rPr>
        <w:t>3. Quy trình nội bộ, quy trình điện tử áp dụng cho thủ tục đề nghị áp dụng thỏa thuận trước về phương pháp xác định giá tính thuế (APA) (Mã TTHC 1.010331)</w:t>
      </w:r>
    </w:p>
    <w:tbl>
      <w:tblPr>
        <w:tblStyle w:val="LiBang"/>
        <w:tblW w:w="5000" w:type="pct"/>
        <w:tblLook w:val="04A0" w:firstRow="1" w:lastRow="0" w:firstColumn="1" w:lastColumn="0" w:noHBand="0" w:noVBand="1"/>
      </w:tblPr>
      <w:tblGrid>
        <w:gridCol w:w="958"/>
        <w:gridCol w:w="3549"/>
        <w:gridCol w:w="1232"/>
        <w:gridCol w:w="1230"/>
        <w:gridCol w:w="1365"/>
        <w:gridCol w:w="683"/>
      </w:tblGrid>
      <w:tr w:rsidR="00C12BD6" w:rsidRPr="00EC0494" w14:paraId="131A067D" w14:textId="77777777" w:rsidTr="00C12BD6">
        <w:trPr>
          <w:tblHeader/>
        </w:trPr>
        <w:tc>
          <w:tcPr>
            <w:tcW w:w="531" w:type="pct"/>
            <w:vAlign w:val="center"/>
          </w:tcPr>
          <w:p w14:paraId="6FECABC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STT</w:t>
            </w:r>
          </w:p>
        </w:tc>
        <w:tc>
          <w:tcPr>
            <w:tcW w:w="1968" w:type="pct"/>
            <w:vAlign w:val="center"/>
          </w:tcPr>
          <w:p w14:paraId="65863B4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83" w:type="pct"/>
            <w:vAlign w:val="center"/>
          </w:tcPr>
          <w:p w14:paraId="699CA16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2" w:type="pct"/>
            <w:vAlign w:val="center"/>
          </w:tcPr>
          <w:p w14:paraId="38E8D65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7" w:type="pct"/>
            <w:vAlign w:val="center"/>
          </w:tcPr>
          <w:p w14:paraId="5774A7D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9" w:type="pct"/>
            <w:vAlign w:val="center"/>
          </w:tcPr>
          <w:p w14:paraId="3157DF3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799D023A" w14:textId="77777777" w:rsidTr="00C12BD6">
        <w:tc>
          <w:tcPr>
            <w:tcW w:w="531" w:type="pct"/>
            <w:vAlign w:val="center"/>
          </w:tcPr>
          <w:p w14:paraId="687798E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68" w:type="pct"/>
            <w:vAlign w:val="center"/>
          </w:tcPr>
          <w:p w14:paraId="4F3228F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83" w:type="pct"/>
            <w:vAlign w:val="center"/>
          </w:tcPr>
          <w:p w14:paraId="525B65E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82" w:type="pct"/>
            <w:vAlign w:val="center"/>
          </w:tcPr>
          <w:p w14:paraId="1761094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57" w:type="pct"/>
            <w:vAlign w:val="center"/>
          </w:tcPr>
          <w:p w14:paraId="00AE227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9" w:type="pct"/>
            <w:vAlign w:val="center"/>
          </w:tcPr>
          <w:p w14:paraId="336D0D1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bl>
    <w:tbl>
      <w:tblPr>
        <w:tblStyle w:val="TableGrid19"/>
        <w:tblW w:w="5000" w:type="pct"/>
        <w:tblLook w:val="04A0" w:firstRow="1" w:lastRow="0" w:firstColumn="1" w:lastColumn="0" w:noHBand="0" w:noVBand="1"/>
      </w:tblPr>
      <w:tblGrid>
        <w:gridCol w:w="946"/>
        <w:gridCol w:w="3542"/>
        <w:gridCol w:w="1283"/>
        <w:gridCol w:w="1219"/>
        <w:gridCol w:w="1354"/>
        <w:gridCol w:w="673"/>
      </w:tblGrid>
      <w:tr w:rsidR="00C12BD6" w:rsidRPr="00EC0494" w14:paraId="6297B571" w14:textId="77777777" w:rsidTr="00C12BD6">
        <w:tc>
          <w:tcPr>
            <w:tcW w:w="525" w:type="pct"/>
            <w:vMerge w:val="restart"/>
            <w:vAlign w:val="center"/>
          </w:tcPr>
          <w:p w14:paraId="176B579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4" w:type="pct"/>
          </w:tcPr>
          <w:p w14:paraId="0C0CA02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5B69305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6D70659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0BF5AEC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6B3F54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76" w:type="pct"/>
          </w:tcPr>
          <w:p w14:paraId="77A9BDE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51" w:type="pct"/>
          </w:tcPr>
          <w:p w14:paraId="45E6E43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45CDECB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07FF276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4B632D8" w14:textId="77777777" w:rsidTr="00C12BD6">
        <w:tc>
          <w:tcPr>
            <w:tcW w:w="525" w:type="pct"/>
            <w:vMerge/>
            <w:vAlign w:val="center"/>
          </w:tcPr>
          <w:p w14:paraId="7118A92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4" w:type="pct"/>
          </w:tcPr>
          <w:p w14:paraId="5A1D6B9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35B4A1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76" w:type="pct"/>
          </w:tcPr>
          <w:p w14:paraId="6D9F917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51" w:type="pct"/>
          </w:tcPr>
          <w:p w14:paraId="1D9CD89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252E595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7E2677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16837CC" w14:textId="77777777" w:rsidTr="00C12BD6">
        <w:tc>
          <w:tcPr>
            <w:tcW w:w="525" w:type="pct"/>
            <w:vMerge/>
            <w:vAlign w:val="center"/>
          </w:tcPr>
          <w:p w14:paraId="7CC93E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4" w:type="pct"/>
          </w:tcPr>
          <w:p w14:paraId="4F807F6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0FA4D3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76" w:type="pct"/>
          </w:tcPr>
          <w:p w14:paraId="4158BF2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51" w:type="pct"/>
          </w:tcPr>
          <w:p w14:paraId="04AB17D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3" w:type="pct"/>
          </w:tcPr>
          <w:p w14:paraId="32BD40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DBA28E5" w14:textId="77777777" w:rsidTr="00C12BD6">
        <w:tc>
          <w:tcPr>
            <w:tcW w:w="525" w:type="pct"/>
            <w:vAlign w:val="center"/>
          </w:tcPr>
          <w:p w14:paraId="363150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64" w:type="pct"/>
          </w:tcPr>
          <w:p w14:paraId="1CFD0F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335596B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p w14:paraId="75834AE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11" w:type="pct"/>
          </w:tcPr>
          <w:p w14:paraId="48DEA0F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6" w:type="pct"/>
          </w:tcPr>
          <w:p w14:paraId="1FD2248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1" w:type="pct"/>
          </w:tcPr>
          <w:p w14:paraId="5BD0587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73" w:type="pct"/>
          </w:tcPr>
          <w:p w14:paraId="62DE85A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A72AD10" w14:textId="77777777" w:rsidTr="00C12BD6">
        <w:tc>
          <w:tcPr>
            <w:tcW w:w="525" w:type="pct"/>
            <w:vAlign w:val="center"/>
          </w:tcPr>
          <w:p w14:paraId="39BF88C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64" w:type="pct"/>
          </w:tcPr>
          <w:p w14:paraId="03EED48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7C5BBBD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6" w:type="pct"/>
          </w:tcPr>
          <w:p w14:paraId="6641486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751" w:type="pct"/>
          </w:tcPr>
          <w:p w14:paraId="718334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3" w:type="pct"/>
          </w:tcPr>
          <w:p w14:paraId="51732C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D7D616A" w14:textId="77777777" w:rsidTr="00C12BD6">
        <w:tc>
          <w:tcPr>
            <w:tcW w:w="525" w:type="pct"/>
            <w:vAlign w:val="center"/>
          </w:tcPr>
          <w:p w14:paraId="2C661C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64" w:type="pct"/>
          </w:tcPr>
          <w:p w14:paraId="6453AA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 xml:space="preserve">hồ sơ tiếp nhận trực </w:t>
            </w:r>
            <w:r w:rsidRPr="00EC0494">
              <w:rPr>
                <w:rFonts w:ascii="Arial" w:hAnsi="Arial" w:cs="Arial"/>
                <w:b/>
                <w:color w:val="000000" w:themeColor="text1"/>
                <w:sz w:val="20"/>
                <w:szCs w:val="20"/>
                <w:lang w:val="fr-FR"/>
              </w:rPr>
              <w:lastRenderedPageBreak/>
              <w:t>tiếp/bưu chính:</w:t>
            </w:r>
          </w:p>
          <w:p w14:paraId="78B7A3D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3815E86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3B812A7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6546941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5FABD1B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5D98CBB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49CB355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13C9537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2D9403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2261B35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19293C5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xml:space="preserve">- Lãnh đạo cơ quan </w:t>
            </w:r>
            <w:r w:rsidRPr="00EC0494">
              <w:rPr>
                <w:rFonts w:ascii="Arial" w:hAnsi="Arial" w:cs="Arial"/>
                <w:iCs/>
                <w:color w:val="000000" w:themeColor="text1"/>
                <w:sz w:val="20"/>
                <w:szCs w:val="20"/>
              </w:rPr>
              <w:lastRenderedPageBreak/>
              <w:t>thuế</w:t>
            </w:r>
          </w:p>
          <w:p w14:paraId="5DFB95A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7A8807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3655C89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13FD6E3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7C7A55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76" w:type="pct"/>
          </w:tcPr>
          <w:p w14:paraId="7C41266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 xml:space="preserve">1/2 ngày  </w:t>
            </w:r>
            <w:r w:rsidRPr="00EC0494">
              <w:rPr>
                <w:rFonts w:ascii="Arial" w:hAnsi="Arial" w:cs="Arial"/>
                <w:bCs/>
                <w:color w:val="000000" w:themeColor="text1"/>
                <w:sz w:val="20"/>
                <w:szCs w:val="20"/>
              </w:rPr>
              <w:lastRenderedPageBreak/>
              <w:t>(04 giờ)</w:t>
            </w:r>
          </w:p>
        </w:tc>
        <w:tc>
          <w:tcPr>
            <w:tcW w:w="751" w:type="pct"/>
          </w:tcPr>
          <w:p w14:paraId="6A6BC5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 Phân công công chức </w:t>
            </w:r>
            <w:r w:rsidRPr="00EC0494">
              <w:rPr>
                <w:rFonts w:ascii="Arial" w:hAnsi="Arial" w:cs="Arial"/>
                <w:color w:val="000000" w:themeColor="text1"/>
                <w:sz w:val="20"/>
                <w:szCs w:val="20"/>
              </w:rPr>
              <w:lastRenderedPageBreak/>
              <w:t>giải quyết hồ sơ đối với các cơ quan thuế quản lý NNT;</w:t>
            </w:r>
          </w:p>
          <w:p w14:paraId="438623E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73" w:type="pct"/>
          </w:tcPr>
          <w:p w14:paraId="0C1C87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67B86BD" w14:textId="77777777" w:rsidTr="00C12BD6">
        <w:tc>
          <w:tcPr>
            <w:tcW w:w="525" w:type="pct"/>
            <w:vAlign w:val="center"/>
          </w:tcPr>
          <w:p w14:paraId="0E0EFE1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64" w:type="pct"/>
          </w:tcPr>
          <w:p w14:paraId="7035B4DB"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576817D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4F685F1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76" w:type="pct"/>
          </w:tcPr>
          <w:p w14:paraId="7215AF9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1" w:type="pct"/>
          </w:tcPr>
          <w:p w14:paraId="44FE9F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73" w:type="pct"/>
          </w:tcPr>
          <w:p w14:paraId="7739FB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8"/>
        <w:gridCol w:w="7376"/>
        <w:gridCol w:w="683"/>
      </w:tblGrid>
      <w:tr w:rsidR="00C12BD6" w:rsidRPr="00EC0494" w14:paraId="2D5FEE1C" w14:textId="77777777" w:rsidTr="00C12BD6">
        <w:tc>
          <w:tcPr>
            <w:tcW w:w="531" w:type="pct"/>
          </w:tcPr>
          <w:p w14:paraId="4BECA48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3</w:t>
            </w:r>
          </w:p>
        </w:tc>
        <w:tc>
          <w:tcPr>
            <w:tcW w:w="4090" w:type="pct"/>
          </w:tcPr>
          <w:p w14:paraId="50718F4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9" w:type="pct"/>
          </w:tcPr>
          <w:p w14:paraId="2F92CA1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12"/>
        <w:tblW w:w="5000" w:type="pct"/>
        <w:tblLook w:val="04A0" w:firstRow="1" w:lastRow="0" w:firstColumn="1" w:lastColumn="0" w:noHBand="0" w:noVBand="1"/>
      </w:tblPr>
      <w:tblGrid>
        <w:gridCol w:w="958"/>
        <w:gridCol w:w="3553"/>
        <w:gridCol w:w="1228"/>
        <w:gridCol w:w="1230"/>
        <w:gridCol w:w="1365"/>
        <w:gridCol w:w="683"/>
      </w:tblGrid>
      <w:tr w:rsidR="00C12BD6" w:rsidRPr="00EC0494" w14:paraId="619FEF89" w14:textId="77777777" w:rsidTr="00C12BD6">
        <w:tc>
          <w:tcPr>
            <w:tcW w:w="531" w:type="pct"/>
            <w:vAlign w:val="center"/>
          </w:tcPr>
          <w:p w14:paraId="543E778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69" w:type="pct"/>
            <w:gridSpan w:val="5"/>
            <w:vAlign w:val="center"/>
          </w:tcPr>
          <w:p w14:paraId="7B7C10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3A1858C6" w14:textId="77777777" w:rsidTr="00C12BD6">
        <w:tc>
          <w:tcPr>
            <w:tcW w:w="531" w:type="pct"/>
            <w:vMerge w:val="restart"/>
            <w:vAlign w:val="center"/>
          </w:tcPr>
          <w:p w14:paraId="4FB541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69" w:type="pct"/>
            <w:gridSpan w:val="5"/>
          </w:tcPr>
          <w:p w14:paraId="7798C05B"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22B47A88" w14:textId="77777777" w:rsidTr="00C12BD6">
        <w:trPr>
          <w:trHeight w:val="2150"/>
        </w:trPr>
        <w:tc>
          <w:tcPr>
            <w:tcW w:w="531" w:type="pct"/>
            <w:vMerge/>
          </w:tcPr>
          <w:p w14:paraId="531265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70" w:type="pct"/>
          </w:tcPr>
          <w:p w14:paraId="03C0EA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81" w:type="pct"/>
          </w:tcPr>
          <w:p w14:paraId="1AF7116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82" w:type="pct"/>
          </w:tcPr>
          <w:p w14:paraId="1363D5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757" w:type="pct"/>
          </w:tcPr>
          <w:p w14:paraId="78134E7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17B7571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379" w:type="pct"/>
          </w:tcPr>
          <w:p w14:paraId="6F942DF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2C975825" w14:textId="77777777" w:rsidTr="00C12BD6">
        <w:trPr>
          <w:trHeight w:val="467"/>
        </w:trPr>
        <w:tc>
          <w:tcPr>
            <w:tcW w:w="531" w:type="pct"/>
            <w:vMerge w:val="restart"/>
            <w:vAlign w:val="center"/>
          </w:tcPr>
          <w:p w14:paraId="00CD7B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69" w:type="pct"/>
            <w:gridSpan w:val="5"/>
            <w:vAlign w:val="center"/>
          </w:tcPr>
          <w:p w14:paraId="660A1A14"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3E4BD645" w14:textId="77777777" w:rsidTr="00C12BD6">
        <w:trPr>
          <w:trHeight w:val="1682"/>
        </w:trPr>
        <w:tc>
          <w:tcPr>
            <w:tcW w:w="531" w:type="pct"/>
            <w:vMerge/>
            <w:vAlign w:val="center"/>
          </w:tcPr>
          <w:p w14:paraId="451D51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70" w:type="pct"/>
          </w:tcPr>
          <w:p w14:paraId="10CA394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681" w:type="pct"/>
          </w:tcPr>
          <w:p w14:paraId="390397A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82" w:type="pct"/>
          </w:tcPr>
          <w:p w14:paraId="59DECDF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757" w:type="pct"/>
          </w:tcPr>
          <w:p w14:paraId="539082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379" w:type="pct"/>
          </w:tcPr>
          <w:p w14:paraId="69DEE5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7150B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D75527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8E95AA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B476DC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51"/>
        <w:gridCol w:w="3544"/>
        <w:gridCol w:w="1261"/>
        <w:gridCol w:w="1225"/>
        <w:gridCol w:w="1360"/>
        <w:gridCol w:w="676"/>
      </w:tblGrid>
      <w:tr w:rsidR="00C12BD6" w:rsidRPr="00EC0494" w14:paraId="359BBE30" w14:textId="77777777" w:rsidTr="00C12BD6">
        <w:tc>
          <w:tcPr>
            <w:tcW w:w="528" w:type="pct"/>
          </w:tcPr>
          <w:p w14:paraId="7E67E0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965" w:type="pct"/>
            <w:vAlign w:val="center"/>
          </w:tcPr>
          <w:p w14:paraId="721D24C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đề nghị áp dụng APA chính thức</w:t>
            </w:r>
          </w:p>
        </w:tc>
        <w:tc>
          <w:tcPr>
            <w:tcW w:w="699" w:type="pct"/>
            <w:vAlign w:val="center"/>
          </w:tcPr>
          <w:p w14:paraId="6318FE2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Align w:val="center"/>
          </w:tcPr>
          <w:p w14:paraId="50DBBF0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vAlign w:val="center"/>
          </w:tcPr>
          <w:p w14:paraId="193BDEE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375" w:type="pct"/>
          </w:tcPr>
          <w:p w14:paraId="28E35E0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3C859F8" w14:textId="77777777" w:rsidTr="00C12BD6">
        <w:tc>
          <w:tcPr>
            <w:tcW w:w="528" w:type="pct"/>
          </w:tcPr>
          <w:p w14:paraId="32DC0A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w:t>
            </w:r>
          </w:p>
        </w:tc>
        <w:tc>
          <w:tcPr>
            <w:tcW w:w="1965" w:type="pct"/>
            <w:vAlign w:val="center"/>
          </w:tcPr>
          <w:p w14:paraId="3E872E5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Rà soát tính đầy đủ của hồ sơ, đề nghị NNT bổ sung thông tin (nếu cần)</w:t>
            </w:r>
          </w:p>
        </w:tc>
        <w:tc>
          <w:tcPr>
            <w:tcW w:w="699" w:type="pct"/>
            <w:vMerge w:val="restart"/>
            <w:vAlign w:val="center"/>
          </w:tcPr>
          <w:p w14:paraId="630A7AA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Công chức giải quyết hồ sơ</w:t>
            </w:r>
          </w:p>
        </w:tc>
        <w:tc>
          <w:tcPr>
            <w:tcW w:w="679" w:type="pct"/>
            <w:vMerge w:val="restart"/>
            <w:vAlign w:val="center"/>
          </w:tcPr>
          <w:p w14:paraId="241137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vAlign w:val="center"/>
          </w:tcPr>
          <w:p w14:paraId="438494B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Email/văn bản</w:t>
            </w:r>
          </w:p>
        </w:tc>
        <w:tc>
          <w:tcPr>
            <w:tcW w:w="375" w:type="pct"/>
          </w:tcPr>
          <w:p w14:paraId="504A0C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58BD61D" w14:textId="77777777" w:rsidTr="00C12BD6">
        <w:tc>
          <w:tcPr>
            <w:tcW w:w="528" w:type="pct"/>
          </w:tcPr>
          <w:p w14:paraId="78305C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w:t>
            </w:r>
          </w:p>
        </w:tc>
        <w:tc>
          <w:tcPr>
            <w:tcW w:w="1965" w:type="pct"/>
            <w:vAlign w:val="center"/>
          </w:tcPr>
          <w:p w14:paraId="7251F4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Trình Cục tổ chức họp giải trình, làm rõ hồ sơ theo đề nghị của NNT (nếu có)</w:t>
            </w:r>
          </w:p>
        </w:tc>
        <w:tc>
          <w:tcPr>
            <w:tcW w:w="699" w:type="pct"/>
            <w:vMerge/>
            <w:vAlign w:val="center"/>
          </w:tcPr>
          <w:p w14:paraId="4D2470A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0A03A9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vAlign w:val="center"/>
          </w:tcPr>
          <w:p w14:paraId="4984382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 họp giải trình với NNT</w:t>
            </w:r>
          </w:p>
        </w:tc>
        <w:tc>
          <w:tcPr>
            <w:tcW w:w="375" w:type="pct"/>
          </w:tcPr>
          <w:p w14:paraId="706C4B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DD1F10D" w14:textId="77777777" w:rsidTr="00C12BD6">
        <w:tc>
          <w:tcPr>
            <w:tcW w:w="528" w:type="pct"/>
          </w:tcPr>
          <w:p w14:paraId="60A1B9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3.2.3</w:t>
            </w:r>
          </w:p>
        </w:tc>
        <w:tc>
          <w:tcPr>
            <w:tcW w:w="1965" w:type="pct"/>
            <w:vAlign w:val="center"/>
          </w:tcPr>
          <w:p w14:paraId="3762C2B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Tổ chức họp: chuẩn bị tài liệu, nội dung trao đổi</w:t>
            </w:r>
          </w:p>
        </w:tc>
        <w:tc>
          <w:tcPr>
            <w:tcW w:w="699" w:type="pct"/>
            <w:vMerge/>
            <w:vAlign w:val="center"/>
          </w:tcPr>
          <w:p w14:paraId="62D407D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7B3DD9D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vAlign w:val="center"/>
          </w:tcPr>
          <w:p w14:paraId="0EDBB87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Biên bản họp</w:t>
            </w:r>
          </w:p>
        </w:tc>
        <w:tc>
          <w:tcPr>
            <w:tcW w:w="375" w:type="pct"/>
          </w:tcPr>
          <w:p w14:paraId="1E3FBA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900EFE3" w14:textId="77777777" w:rsidTr="00C12BD6">
        <w:tc>
          <w:tcPr>
            <w:tcW w:w="528" w:type="pct"/>
          </w:tcPr>
          <w:p w14:paraId="4A192F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3.2.4</w:t>
            </w:r>
          </w:p>
        </w:tc>
        <w:tc>
          <w:tcPr>
            <w:tcW w:w="1965" w:type="pct"/>
            <w:vAlign w:val="center"/>
          </w:tcPr>
          <w:p w14:paraId="4332C42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Đề nghị NNT làm rõ các thông tin thêm sau cuộc họp (nếu có)</w:t>
            </w:r>
          </w:p>
        </w:tc>
        <w:tc>
          <w:tcPr>
            <w:tcW w:w="699" w:type="pct"/>
            <w:vMerge/>
            <w:vAlign w:val="center"/>
          </w:tcPr>
          <w:p w14:paraId="0D9D10D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5D9B28A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54" w:type="pct"/>
            <w:vAlign w:val="center"/>
          </w:tcPr>
          <w:p w14:paraId="2473326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Email/văn bản đề nghị bổ sung</w:t>
            </w:r>
          </w:p>
        </w:tc>
        <w:tc>
          <w:tcPr>
            <w:tcW w:w="375" w:type="pct"/>
          </w:tcPr>
          <w:p w14:paraId="7261B24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AC99D10" w14:textId="77777777" w:rsidTr="00C12BD6">
        <w:tc>
          <w:tcPr>
            <w:tcW w:w="528" w:type="pct"/>
          </w:tcPr>
          <w:p w14:paraId="23FFA3D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3.2.5</w:t>
            </w:r>
          </w:p>
        </w:tc>
        <w:tc>
          <w:tcPr>
            <w:tcW w:w="1965" w:type="pct"/>
            <w:vAlign w:val="center"/>
          </w:tcPr>
          <w:p w14:paraId="213C664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Xây dựng Bản tóm tắt hồ sơ đề nghị áp dụng APA, bộ câu hỏi khảo sát NNT </w:t>
            </w:r>
          </w:p>
        </w:tc>
        <w:tc>
          <w:tcPr>
            <w:tcW w:w="699" w:type="pct"/>
            <w:vAlign w:val="center"/>
          </w:tcPr>
          <w:p w14:paraId="252CE4C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Công chức giải quyết hồ sơ</w:t>
            </w:r>
          </w:p>
        </w:tc>
        <w:tc>
          <w:tcPr>
            <w:tcW w:w="679" w:type="pct"/>
            <w:vAlign w:val="center"/>
          </w:tcPr>
          <w:p w14:paraId="46523D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hồ sơ được làm rõ, đầy đủ và theo thực tế hồ sơ</w:t>
            </w:r>
          </w:p>
        </w:tc>
        <w:tc>
          <w:tcPr>
            <w:tcW w:w="754" w:type="pct"/>
            <w:vAlign w:val="center"/>
          </w:tcPr>
          <w:p w14:paraId="5C1302F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Bản tóm tắt hồ sơ</w:t>
            </w:r>
          </w:p>
        </w:tc>
        <w:tc>
          <w:tcPr>
            <w:tcW w:w="375" w:type="pct"/>
          </w:tcPr>
          <w:p w14:paraId="6065570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5236751" w14:textId="77777777" w:rsidTr="00C12BD6">
        <w:tc>
          <w:tcPr>
            <w:tcW w:w="528" w:type="pct"/>
          </w:tcPr>
          <w:p w14:paraId="139B34A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3.2.6</w:t>
            </w:r>
          </w:p>
        </w:tc>
        <w:tc>
          <w:tcPr>
            <w:tcW w:w="1965" w:type="pct"/>
            <w:vAlign w:val="center"/>
          </w:tcPr>
          <w:p w14:paraId="443F82D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Xây dựng Bộ câu hỏi khảo sát NNT và Lấy ý kiến các Ban/đơn vị  </w:t>
            </w:r>
          </w:p>
        </w:tc>
        <w:tc>
          <w:tcPr>
            <w:tcW w:w="699" w:type="pct"/>
            <w:vAlign w:val="center"/>
          </w:tcPr>
          <w:p w14:paraId="538C72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4E0578B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xây dựng Bản tóm tắt hồ sơ</w:t>
            </w:r>
          </w:p>
        </w:tc>
        <w:tc>
          <w:tcPr>
            <w:tcW w:w="754" w:type="pct"/>
            <w:vAlign w:val="center"/>
          </w:tcPr>
          <w:p w14:paraId="42F5308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 lấy ý kiến các Ban/đơn vị</w:t>
            </w:r>
          </w:p>
        </w:tc>
        <w:tc>
          <w:tcPr>
            <w:tcW w:w="375" w:type="pct"/>
          </w:tcPr>
          <w:p w14:paraId="535313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997A81C" w14:textId="77777777" w:rsidTr="00C12BD6">
        <w:tc>
          <w:tcPr>
            <w:tcW w:w="528" w:type="pct"/>
          </w:tcPr>
          <w:p w14:paraId="2A3F51A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3.2.7</w:t>
            </w:r>
          </w:p>
        </w:tc>
        <w:tc>
          <w:tcPr>
            <w:tcW w:w="1965" w:type="pct"/>
            <w:vAlign w:val="center"/>
          </w:tcPr>
          <w:p w14:paraId="5A2BB16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chủ trương khảo sát NNT</w:t>
            </w:r>
          </w:p>
        </w:tc>
        <w:tc>
          <w:tcPr>
            <w:tcW w:w="699" w:type="pct"/>
            <w:vAlign w:val="center"/>
          </w:tcPr>
          <w:p w14:paraId="5942B3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6EE4C7B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tổng hợp ý kiến các Ban/đơn vị</w:t>
            </w:r>
          </w:p>
        </w:tc>
        <w:tc>
          <w:tcPr>
            <w:tcW w:w="754" w:type="pct"/>
            <w:vAlign w:val="center"/>
          </w:tcPr>
          <w:p w14:paraId="59CDB8C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Tờ trình chủ trương khảo sát </w:t>
            </w:r>
          </w:p>
        </w:tc>
        <w:tc>
          <w:tcPr>
            <w:tcW w:w="375" w:type="pct"/>
          </w:tcPr>
          <w:p w14:paraId="44367E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FE2B3A7" w14:textId="77777777" w:rsidTr="00C12BD6">
        <w:tc>
          <w:tcPr>
            <w:tcW w:w="528" w:type="pct"/>
          </w:tcPr>
          <w:p w14:paraId="4A19221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3.2.8</w:t>
            </w:r>
          </w:p>
        </w:tc>
        <w:tc>
          <w:tcPr>
            <w:tcW w:w="1965" w:type="pct"/>
            <w:vAlign w:val="center"/>
          </w:tcPr>
          <w:p w14:paraId="413DF08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Tổ chức khảo sát tại trụ sở của NNT</w:t>
            </w:r>
          </w:p>
        </w:tc>
        <w:tc>
          <w:tcPr>
            <w:tcW w:w="699" w:type="pct"/>
            <w:vAlign w:val="center"/>
          </w:tcPr>
          <w:p w14:paraId="00411D8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Công chức giải quyết hồ sơ, Đơn vị chủ trì giải quyết </w:t>
            </w:r>
            <w:r w:rsidRPr="00EC0494">
              <w:rPr>
                <w:rFonts w:ascii="Arial" w:hAnsi="Arial" w:cs="Arial"/>
                <w:color w:val="000000" w:themeColor="text1"/>
                <w:sz w:val="20"/>
                <w:szCs w:val="20"/>
              </w:rPr>
              <w:lastRenderedPageBreak/>
              <w:t>hồ sơ, các Ban/đơn vị</w:t>
            </w:r>
          </w:p>
        </w:tc>
        <w:tc>
          <w:tcPr>
            <w:tcW w:w="679" w:type="pct"/>
            <w:vAlign w:val="center"/>
          </w:tcPr>
          <w:p w14:paraId="5D1747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Sau khi Cục phê duyệt chủ trương </w:t>
            </w:r>
            <w:r w:rsidRPr="00EC0494">
              <w:rPr>
                <w:rFonts w:ascii="Arial" w:hAnsi="Arial" w:cs="Arial"/>
                <w:color w:val="000000" w:themeColor="text1"/>
                <w:sz w:val="20"/>
                <w:szCs w:val="20"/>
              </w:rPr>
              <w:lastRenderedPageBreak/>
              <w:t>khảo sát</w:t>
            </w:r>
          </w:p>
        </w:tc>
        <w:tc>
          <w:tcPr>
            <w:tcW w:w="754" w:type="pct"/>
            <w:vAlign w:val="center"/>
          </w:tcPr>
          <w:p w14:paraId="612553B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Biên bản khảo sát</w:t>
            </w:r>
          </w:p>
        </w:tc>
        <w:tc>
          <w:tcPr>
            <w:tcW w:w="375" w:type="pct"/>
          </w:tcPr>
          <w:p w14:paraId="7009B7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490F2AF" w14:textId="77777777" w:rsidTr="00C12BD6">
        <w:tc>
          <w:tcPr>
            <w:tcW w:w="528" w:type="pct"/>
          </w:tcPr>
          <w:p w14:paraId="7712E7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3.2.9</w:t>
            </w:r>
          </w:p>
        </w:tc>
        <w:tc>
          <w:tcPr>
            <w:tcW w:w="1965" w:type="pct"/>
            <w:vAlign w:val="center"/>
          </w:tcPr>
          <w:p w14:paraId="2B4837E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cấp có thẩm quyền kết quả khảo sát và ký Biên bản khảo sát</w:t>
            </w:r>
          </w:p>
        </w:tc>
        <w:tc>
          <w:tcPr>
            <w:tcW w:w="699" w:type="pct"/>
            <w:vAlign w:val="center"/>
          </w:tcPr>
          <w:p w14:paraId="0C954C1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569510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kết thúc khảo sát tại trụ sở NNT</w:t>
            </w:r>
          </w:p>
        </w:tc>
        <w:tc>
          <w:tcPr>
            <w:tcW w:w="754" w:type="pct"/>
            <w:vAlign w:val="center"/>
          </w:tcPr>
          <w:p w14:paraId="2FB5719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Tờ trình </w:t>
            </w:r>
          </w:p>
        </w:tc>
        <w:tc>
          <w:tcPr>
            <w:tcW w:w="375" w:type="pct"/>
          </w:tcPr>
          <w:p w14:paraId="5ED460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9B7C7C0" w14:textId="77777777" w:rsidTr="00C12BD6">
        <w:tc>
          <w:tcPr>
            <w:tcW w:w="528" w:type="pct"/>
          </w:tcPr>
          <w:p w14:paraId="17BACEE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3.2.10</w:t>
            </w:r>
          </w:p>
        </w:tc>
        <w:tc>
          <w:tcPr>
            <w:tcW w:w="1965" w:type="pct"/>
            <w:vAlign w:val="center"/>
          </w:tcPr>
          <w:p w14:paraId="749F8D7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Xây dựng Báo cáo thẩm định</w:t>
            </w:r>
          </w:p>
        </w:tc>
        <w:tc>
          <w:tcPr>
            <w:tcW w:w="699" w:type="pct"/>
            <w:vAlign w:val="center"/>
          </w:tcPr>
          <w:p w14:paraId="2803E9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giải quyết hồ sơ</w:t>
            </w:r>
          </w:p>
        </w:tc>
        <w:tc>
          <w:tcPr>
            <w:tcW w:w="679" w:type="pct"/>
            <w:vAlign w:val="center"/>
          </w:tcPr>
          <w:p w14:paraId="390E70C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có kết quả khảo sát và theo thực tế hồ sơ</w:t>
            </w:r>
          </w:p>
        </w:tc>
        <w:tc>
          <w:tcPr>
            <w:tcW w:w="754" w:type="pct"/>
            <w:vAlign w:val="center"/>
          </w:tcPr>
          <w:p w14:paraId="7A08681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 Báo cáo thẩm định</w:t>
            </w:r>
          </w:p>
        </w:tc>
        <w:tc>
          <w:tcPr>
            <w:tcW w:w="375" w:type="pct"/>
          </w:tcPr>
          <w:p w14:paraId="2F8E1B3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7FDB5CB" w14:textId="77777777" w:rsidTr="00C12BD6">
        <w:tc>
          <w:tcPr>
            <w:tcW w:w="528" w:type="pct"/>
          </w:tcPr>
          <w:p w14:paraId="1A7713B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3.2.11</w:t>
            </w:r>
          </w:p>
        </w:tc>
        <w:tc>
          <w:tcPr>
            <w:tcW w:w="1965" w:type="pct"/>
            <w:vAlign w:val="center"/>
          </w:tcPr>
          <w:p w14:paraId="653C8D8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Tìm kiếm đối tượng so sánh, xác định khoảng giá trị giao dịch độc lập chuẩn</w:t>
            </w:r>
          </w:p>
        </w:tc>
        <w:tc>
          <w:tcPr>
            <w:tcW w:w="699" w:type="pct"/>
            <w:vAlign w:val="center"/>
          </w:tcPr>
          <w:p w14:paraId="5F0E4E6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Công chức giải quyết hồ sơ</w:t>
            </w:r>
          </w:p>
        </w:tc>
        <w:tc>
          <w:tcPr>
            <w:tcW w:w="679" w:type="pct"/>
            <w:vAlign w:val="center"/>
          </w:tcPr>
          <w:p w14:paraId="42E2C7D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Đồng thời/sau khi xây dựng Báo cáo rà soát, phân tích</w:t>
            </w:r>
          </w:p>
        </w:tc>
        <w:tc>
          <w:tcPr>
            <w:tcW w:w="754" w:type="pct"/>
            <w:vAlign w:val="center"/>
          </w:tcPr>
          <w:p w14:paraId="111A728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Báo cáo tìm kiếm đối tượng so sánh</w:t>
            </w:r>
          </w:p>
        </w:tc>
        <w:tc>
          <w:tcPr>
            <w:tcW w:w="375" w:type="pct"/>
          </w:tcPr>
          <w:p w14:paraId="3EA9826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7F50471" w14:textId="77777777" w:rsidTr="00C12BD6">
        <w:tc>
          <w:tcPr>
            <w:tcW w:w="528" w:type="pct"/>
          </w:tcPr>
          <w:p w14:paraId="2B33DB9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3.2.12</w:t>
            </w:r>
          </w:p>
        </w:tc>
        <w:tc>
          <w:tcPr>
            <w:tcW w:w="1965" w:type="pct"/>
            <w:vAlign w:val="center"/>
          </w:tcPr>
          <w:p w14:paraId="7F7B846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 Bản quan điểm và phương án đàm phán của CQT Việt Nam</w:t>
            </w:r>
          </w:p>
        </w:tc>
        <w:tc>
          <w:tcPr>
            <w:tcW w:w="699" w:type="pct"/>
            <w:vAlign w:val="center"/>
          </w:tcPr>
          <w:p w14:paraId="4093096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Công chức giải quyết hồ sơ, Đơn vị chủ trì giải quyết hồ sơ</w:t>
            </w:r>
          </w:p>
        </w:tc>
        <w:tc>
          <w:tcPr>
            <w:tcW w:w="679" w:type="pct"/>
            <w:vAlign w:val="center"/>
          </w:tcPr>
          <w:p w14:paraId="63DCB83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hoàn thành Báo cáo rà soát, phân tích</w:t>
            </w:r>
          </w:p>
        </w:tc>
        <w:tc>
          <w:tcPr>
            <w:tcW w:w="754" w:type="pct"/>
            <w:vAlign w:val="center"/>
          </w:tcPr>
          <w:p w14:paraId="2594033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 Bản quan điểm</w:t>
            </w:r>
          </w:p>
        </w:tc>
        <w:tc>
          <w:tcPr>
            <w:tcW w:w="375" w:type="pct"/>
          </w:tcPr>
          <w:p w14:paraId="3A4C9B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FE6BA79" w14:textId="77777777" w:rsidTr="00C12BD6">
        <w:tc>
          <w:tcPr>
            <w:tcW w:w="528" w:type="pct"/>
          </w:tcPr>
          <w:p w14:paraId="7DB81F3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3.2.13</w:t>
            </w:r>
          </w:p>
        </w:tc>
        <w:tc>
          <w:tcPr>
            <w:tcW w:w="1965" w:type="pct"/>
            <w:vAlign w:val="center"/>
          </w:tcPr>
          <w:p w14:paraId="1B927BB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Lấy ý kiến các Ban/đơn vị về Bản quan điểm và phương án đàm phán</w:t>
            </w:r>
          </w:p>
        </w:tc>
        <w:tc>
          <w:tcPr>
            <w:tcW w:w="699" w:type="pct"/>
            <w:vAlign w:val="center"/>
          </w:tcPr>
          <w:p w14:paraId="5DA0E35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003E3B8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dự thảo Bản quan điểm và phương án đàm phán</w:t>
            </w:r>
          </w:p>
        </w:tc>
        <w:tc>
          <w:tcPr>
            <w:tcW w:w="754" w:type="pct"/>
            <w:vAlign w:val="center"/>
          </w:tcPr>
          <w:p w14:paraId="6E7D6E7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 lấy ý kiến</w:t>
            </w:r>
          </w:p>
        </w:tc>
        <w:tc>
          <w:tcPr>
            <w:tcW w:w="375" w:type="pct"/>
          </w:tcPr>
          <w:p w14:paraId="5D04E5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C4F6A88" w14:textId="77777777" w:rsidTr="00C12BD6">
        <w:tc>
          <w:tcPr>
            <w:tcW w:w="528" w:type="pct"/>
          </w:tcPr>
          <w:p w14:paraId="718C77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3.2.14</w:t>
            </w:r>
          </w:p>
        </w:tc>
        <w:tc>
          <w:tcPr>
            <w:tcW w:w="1965" w:type="pct"/>
            <w:vAlign w:val="center"/>
          </w:tcPr>
          <w:p w14:paraId="34D2E33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lấy ý kiến các Vụ/đơn vị thuộc Bộ về Bản quan điểm và phương án đàm phán</w:t>
            </w:r>
          </w:p>
        </w:tc>
        <w:tc>
          <w:tcPr>
            <w:tcW w:w="699" w:type="pct"/>
            <w:vAlign w:val="center"/>
          </w:tcPr>
          <w:p w14:paraId="1962A49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7851343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tổng hợp ý kiến các Ban/đơn vị</w:t>
            </w:r>
          </w:p>
        </w:tc>
        <w:tc>
          <w:tcPr>
            <w:tcW w:w="754" w:type="pct"/>
            <w:vAlign w:val="center"/>
          </w:tcPr>
          <w:p w14:paraId="5E4DB38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 Công văn</w:t>
            </w:r>
          </w:p>
        </w:tc>
        <w:tc>
          <w:tcPr>
            <w:tcW w:w="375" w:type="pct"/>
          </w:tcPr>
          <w:p w14:paraId="65EDBB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6C5A0A0" w14:textId="77777777" w:rsidTr="00C12BD6">
        <w:tc>
          <w:tcPr>
            <w:tcW w:w="528" w:type="pct"/>
          </w:tcPr>
          <w:p w14:paraId="3DB6D1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3.2.15</w:t>
            </w:r>
          </w:p>
        </w:tc>
        <w:tc>
          <w:tcPr>
            <w:tcW w:w="1965" w:type="pct"/>
            <w:vAlign w:val="center"/>
          </w:tcPr>
          <w:p w14:paraId="299A883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Tổng hợp ý kiến, trình Cục trình Bộ về Bản quan điểm và phương án đàm phán của CQT Việt Nam</w:t>
            </w:r>
          </w:p>
        </w:tc>
        <w:tc>
          <w:tcPr>
            <w:tcW w:w="699" w:type="pct"/>
            <w:vAlign w:val="center"/>
          </w:tcPr>
          <w:p w14:paraId="2867DC4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3379674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các Vụ/đơn vị thuộc Bộ có ý kiến</w:t>
            </w:r>
          </w:p>
        </w:tc>
        <w:tc>
          <w:tcPr>
            <w:tcW w:w="754" w:type="pct"/>
            <w:vAlign w:val="center"/>
          </w:tcPr>
          <w:p w14:paraId="537BFB7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5669E01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6B6971B" w14:textId="77777777" w:rsidTr="00C12BD6">
        <w:tc>
          <w:tcPr>
            <w:tcW w:w="528" w:type="pct"/>
          </w:tcPr>
          <w:p w14:paraId="56AFF9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3.2.16</w:t>
            </w:r>
          </w:p>
        </w:tc>
        <w:tc>
          <w:tcPr>
            <w:tcW w:w="1965" w:type="pct"/>
            <w:vAlign w:val="center"/>
          </w:tcPr>
          <w:p w14:paraId="3809929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Trao đổi với với CQT đối tác để sắp xếp lịch trình đàm phán</w:t>
            </w:r>
          </w:p>
        </w:tc>
        <w:tc>
          <w:tcPr>
            <w:tcW w:w="699" w:type="pct"/>
            <w:vAlign w:val="center"/>
          </w:tcPr>
          <w:p w14:paraId="6248E47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2172C6D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được phê duyệt Bản quan điểm và phương án đàm phán</w:t>
            </w:r>
          </w:p>
        </w:tc>
        <w:tc>
          <w:tcPr>
            <w:tcW w:w="754" w:type="pct"/>
            <w:vAlign w:val="center"/>
          </w:tcPr>
          <w:p w14:paraId="4B42CC6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Email trao đổi</w:t>
            </w:r>
          </w:p>
        </w:tc>
        <w:tc>
          <w:tcPr>
            <w:tcW w:w="375" w:type="pct"/>
          </w:tcPr>
          <w:p w14:paraId="5CA8119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DFD76C2" w14:textId="77777777" w:rsidTr="00C12BD6">
        <w:tc>
          <w:tcPr>
            <w:tcW w:w="528" w:type="pct"/>
          </w:tcPr>
          <w:p w14:paraId="15CFBF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3.2.17</w:t>
            </w:r>
          </w:p>
        </w:tc>
        <w:tc>
          <w:tcPr>
            <w:tcW w:w="1965" w:type="pct"/>
            <w:vAlign w:val="center"/>
          </w:tcPr>
          <w:p w14:paraId="5DFED36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chủ trương tổ chức họp trao đổi với NNT/CQT đối tác</w:t>
            </w:r>
          </w:p>
        </w:tc>
        <w:tc>
          <w:tcPr>
            <w:tcW w:w="699" w:type="pct"/>
            <w:vAlign w:val="center"/>
          </w:tcPr>
          <w:p w14:paraId="1400D06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7E483C9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thống nhất lịch trình đàm phán với CQT đối tác</w:t>
            </w:r>
          </w:p>
        </w:tc>
        <w:tc>
          <w:tcPr>
            <w:tcW w:w="754" w:type="pct"/>
            <w:vAlign w:val="center"/>
          </w:tcPr>
          <w:p w14:paraId="344A1F2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1A9A56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7C86342" w14:textId="77777777" w:rsidTr="00C12BD6">
        <w:tc>
          <w:tcPr>
            <w:tcW w:w="528" w:type="pct"/>
          </w:tcPr>
          <w:p w14:paraId="6FC1C6D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3.2.18</w:t>
            </w:r>
          </w:p>
        </w:tc>
        <w:tc>
          <w:tcPr>
            <w:tcW w:w="1965" w:type="pct"/>
            <w:vAlign w:val="center"/>
          </w:tcPr>
          <w:p w14:paraId="77F71D0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tài liệu phục vụ đàm phán</w:t>
            </w:r>
          </w:p>
        </w:tc>
        <w:tc>
          <w:tcPr>
            <w:tcW w:w="699" w:type="pct"/>
            <w:vAlign w:val="center"/>
          </w:tcPr>
          <w:p w14:paraId="5E222C8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60120DE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Trước mỗi vòng đàm phán và </w:t>
            </w:r>
            <w:r w:rsidRPr="00EC0494">
              <w:rPr>
                <w:rFonts w:ascii="Arial" w:hAnsi="Arial" w:cs="Arial"/>
                <w:color w:val="000000" w:themeColor="text1"/>
                <w:sz w:val="20"/>
                <w:szCs w:val="20"/>
              </w:rPr>
              <w:lastRenderedPageBreak/>
              <w:t>theo thực tế hồ sơ</w:t>
            </w:r>
          </w:p>
        </w:tc>
        <w:tc>
          <w:tcPr>
            <w:tcW w:w="754" w:type="pct"/>
            <w:vAlign w:val="center"/>
          </w:tcPr>
          <w:p w14:paraId="2FAD3EB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Tờ trình</w:t>
            </w:r>
          </w:p>
        </w:tc>
        <w:tc>
          <w:tcPr>
            <w:tcW w:w="375" w:type="pct"/>
          </w:tcPr>
          <w:p w14:paraId="244C22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9BEB6EA" w14:textId="77777777" w:rsidTr="00C12BD6">
        <w:tc>
          <w:tcPr>
            <w:tcW w:w="528" w:type="pct"/>
          </w:tcPr>
          <w:p w14:paraId="7D9489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3.2.19</w:t>
            </w:r>
          </w:p>
        </w:tc>
        <w:tc>
          <w:tcPr>
            <w:tcW w:w="1965" w:type="pct"/>
            <w:vAlign w:val="center"/>
          </w:tcPr>
          <w:p w14:paraId="467D519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Trao đổi, đàm phán với NNT/CQT đối tác</w:t>
            </w:r>
          </w:p>
        </w:tc>
        <w:tc>
          <w:tcPr>
            <w:tcW w:w="699" w:type="pct"/>
            <w:vAlign w:val="center"/>
          </w:tcPr>
          <w:p w14:paraId="50AF38A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 Các Ban/đơn vị, Lãnh đạo Cục</w:t>
            </w:r>
          </w:p>
        </w:tc>
        <w:tc>
          <w:tcPr>
            <w:tcW w:w="679" w:type="pct"/>
            <w:vAlign w:val="center"/>
          </w:tcPr>
          <w:p w14:paraId="6D1D977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Theo lịch trình đàm phán đã được phê duyệt</w:t>
            </w:r>
          </w:p>
        </w:tc>
        <w:tc>
          <w:tcPr>
            <w:tcW w:w="754" w:type="pct"/>
            <w:vAlign w:val="center"/>
          </w:tcPr>
          <w:p w14:paraId="2347A10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w:t>
            </w:r>
          </w:p>
        </w:tc>
        <w:tc>
          <w:tcPr>
            <w:tcW w:w="375" w:type="pct"/>
          </w:tcPr>
          <w:p w14:paraId="0DF9F87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0F146BC" w14:textId="77777777" w:rsidTr="00C12BD6">
        <w:tc>
          <w:tcPr>
            <w:tcW w:w="528" w:type="pct"/>
          </w:tcPr>
          <w:p w14:paraId="347C113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3.2.20</w:t>
            </w:r>
          </w:p>
        </w:tc>
        <w:tc>
          <w:tcPr>
            <w:tcW w:w="1965" w:type="pct"/>
            <w:vAlign w:val="center"/>
          </w:tcPr>
          <w:p w14:paraId="16AE300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Trình Cục báo cáo kết quả làm việc </w:t>
            </w:r>
          </w:p>
        </w:tc>
        <w:tc>
          <w:tcPr>
            <w:tcW w:w="699" w:type="pct"/>
            <w:vAlign w:val="center"/>
          </w:tcPr>
          <w:p w14:paraId="3375080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2BC1068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mỗi vòng đàm phán</w:t>
            </w:r>
          </w:p>
        </w:tc>
        <w:tc>
          <w:tcPr>
            <w:tcW w:w="754" w:type="pct"/>
            <w:vAlign w:val="center"/>
          </w:tcPr>
          <w:p w14:paraId="272510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53EAC76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D755ECD" w14:textId="77777777" w:rsidTr="00C12BD6">
        <w:tc>
          <w:tcPr>
            <w:tcW w:w="528" w:type="pct"/>
          </w:tcPr>
          <w:p w14:paraId="733385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3.2.21</w:t>
            </w:r>
          </w:p>
        </w:tc>
        <w:tc>
          <w:tcPr>
            <w:tcW w:w="1965" w:type="pct"/>
            <w:vAlign w:val="center"/>
          </w:tcPr>
          <w:p w14:paraId="1A98F64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Trao đổi với đầu mối CQT đối tác về nội dung dự thảo Biên bản đàm phán</w:t>
            </w:r>
          </w:p>
        </w:tc>
        <w:tc>
          <w:tcPr>
            <w:tcW w:w="699" w:type="pct"/>
            <w:vAlign w:val="center"/>
          </w:tcPr>
          <w:p w14:paraId="792BF3F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263AB76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kết thúc đàm phán</w:t>
            </w:r>
          </w:p>
        </w:tc>
        <w:tc>
          <w:tcPr>
            <w:tcW w:w="754" w:type="pct"/>
            <w:vAlign w:val="center"/>
          </w:tcPr>
          <w:p w14:paraId="359AA34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w:t>
            </w:r>
          </w:p>
        </w:tc>
        <w:tc>
          <w:tcPr>
            <w:tcW w:w="375" w:type="pct"/>
          </w:tcPr>
          <w:p w14:paraId="0877228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666BF16" w14:textId="77777777" w:rsidTr="00C12BD6">
        <w:tc>
          <w:tcPr>
            <w:tcW w:w="528" w:type="pct"/>
          </w:tcPr>
          <w:p w14:paraId="7AC2C7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3.2.22</w:t>
            </w:r>
          </w:p>
        </w:tc>
        <w:tc>
          <w:tcPr>
            <w:tcW w:w="1965" w:type="pct"/>
            <w:vAlign w:val="center"/>
          </w:tcPr>
          <w:p w14:paraId="1D72EC3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về việc ký Biên bản họp</w:t>
            </w:r>
          </w:p>
        </w:tc>
        <w:tc>
          <w:tcPr>
            <w:tcW w:w="699" w:type="pct"/>
            <w:vAlign w:val="center"/>
          </w:tcPr>
          <w:p w14:paraId="5CDD1F5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2A086E9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thống nhất nội dung Biên bản với CQT đối tác</w:t>
            </w:r>
          </w:p>
        </w:tc>
        <w:tc>
          <w:tcPr>
            <w:tcW w:w="754" w:type="pct"/>
            <w:vAlign w:val="center"/>
          </w:tcPr>
          <w:p w14:paraId="2087D88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168B3B1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F1D9C53" w14:textId="77777777" w:rsidTr="00C12BD6">
        <w:tc>
          <w:tcPr>
            <w:tcW w:w="528" w:type="pct"/>
          </w:tcPr>
          <w:p w14:paraId="5EBDB81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3.2.23</w:t>
            </w:r>
          </w:p>
        </w:tc>
        <w:tc>
          <w:tcPr>
            <w:tcW w:w="1965" w:type="pct"/>
            <w:vAlign w:val="center"/>
          </w:tcPr>
          <w:p w14:paraId="2F4CF39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 Bản APA cuối cùng</w:t>
            </w:r>
          </w:p>
        </w:tc>
        <w:tc>
          <w:tcPr>
            <w:tcW w:w="699" w:type="pct"/>
            <w:vAlign w:val="center"/>
          </w:tcPr>
          <w:p w14:paraId="3629FDD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Công chức giải quyết hồ sơ, Đơn vị chủ trì giải quyết hồ sơ</w:t>
            </w:r>
          </w:p>
        </w:tc>
        <w:tc>
          <w:tcPr>
            <w:tcW w:w="679" w:type="pct"/>
            <w:vAlign w:val="center"/>
          </w:tcPr>
          <w:p w14:paraId="03FCD37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hai bên thống nhất kết quả đàm phán</w:t>
            </w:r>
          </w:p>
        </w:tc>
        <w:tc>
          <w:tcPr>
            <w:tcW w:w="754" w:type="pct"/>
            <w:vAlign w:val="center"/>
          </w:tcPr>
          <w:p w14:paraId="154A31D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w:t>
            </w:r>
          </w:p>
        </w:tc>
        <w:tc>
          <w:tcPr>
            <w:tcW w:w="375" w:type="pct"/>
          </w:tcPr>
          <w:p w14:paraId="5A66A6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1504C13" w14:textId="77777777" w:rsidTr="00C12BD6">
        <w:tc>
          <w:tcPr>
            <w:tcW w:w="528" w:type="pct"/>
          </w:tcPr>
          <w:p w14:paraId="1E02DC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3.2.24</w:t>
            </w:r>
          </w:p>
        </w:tc>
        <w:tc>
          <w:tcPr>
            <w:tcW w:w="1965" w:type="pct"/>
            <w:vAlign w:val="center"/>
          </w:tcPr>
          <w:p w14:paraId="6ED84EA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Lấy ý kiến NNT đối với dự thảo bản APA cuối cùng</w:t>
            </w:r>
          </w:p>
        </w:tc>
        <w:tc>
          <w:tcPr>
            <w:tcW w:w="699" w:type="pct"/>
            <w:vMerge w:val="restart"/>
            <w:vAlign w:val="center"/>
          </w:tcPr>
          <w:p w14:paraId="7B4E68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Đơn vị chủ trì giải quyết hồ sơ</w:t>
            </w:r>
          </w:p>
          <w:p w14:paraId="0A02951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01EDA4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restart"/>
            <w:vAlign w:val="center"/>
          </w:tcPr>
          <w:p w14:paraId="5AA92C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Sau khi dự thảo Bản APA cuối cùng; theo thực tế việc lấy ý kiến NNT, các Ban/đơn vị và các Vụ/đơn vị thuộc Bộ (nếu cần thiết)</w:t>
            </w:r>
          </w:p>
          <w:p w14:paraId="271E73F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565294C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w:t>
            </w:r>
          </w:p>
        </w:tc>
        <w:tc>
          <w:tcPr>
            <w:tcW w:w="375" w:type="pct"/>
          </w:tcPr>
          <w:p w14:paraId="39237B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5585FA6" w14:textId="77777777" w:rsidTr="00C12BD6">
        <w:tc>
          <w:tcPr>
            <w:tcW w:w="528" w:type="pct"/>
          </w:tcPr>
          <w:p w14:paraId="2083330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3.2.25</w:t>
            </w:r>
          </w:p>
        </w:tc>
        <w:tc>
          <w:tcPr>
            <w:tcW w:w="1965" w:type="pct"/>
            <w:vAlign w:val="center"/>
          </w:tcPr>
          <w:p w14:paraId="6449108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Lấy ý kiến các Ban/đơn vị đối với dự thảo bản APA cuối cùng</w:t>
            </w:r>
          </w:p>
        </w:tc>
        <w:tc>
          <w:tcPr>
            <w:tcW w:w="699" w:type="pct"/>
            <w:vMerge/>
            <w:vAlign w:val="center"/>
          </w:tcPr>
          <w:p w14:paraId="620C9A8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18904A4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727EC34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w:t>
            </w:r>
          </w:p>
        </w:tc>
        <w:tc>
          <w:tcPr>
            <w:tcW w:w="375" w:type="pct"/>
          </w:tcPr>
          <w:p w14:paraId="0416AF8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11076C7" w14:textId="77777777" w:rsidTr="00C12BD6">
        <w:tc>
          <w:tcPr>
            <w:tcW w:w="528" w:type="pct"/>
          </w:tcPr>
          <w:p w14:paraId="5A5A57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3.2.26</w:t>
            </w:r>
          </w:p>
        </w:tc>
        <w:tc>
          <w:tcPr>
            <w:tcW w:w="1965" w:type="pct"/>
            <w:vAlign w:val="center"/>
          </w:tcPr>
          <w:p w14:paraId="56D978D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lấy ý kiến các Vụ/đơn vị thuộc Bộ về dự thảo bản APA cuối cùng</w:t>
            </w:r>
          </w:p>
        </w:tc>
        <w:tc>
          <w:tcPr>
            <w:tcW w:w="699" w:type="pct"/>
            <w:vMerge/>
            <w:vAlign w:val="center"/>
          </w:tcPr>
          <w:p w14:paraId="6FFECF4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1D63204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7EDA07E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 Công văn</w:t>
            </w:r>
          </w:p>
        </w:tc>
        <w:tc>
          <w:tcPr>
            <w:tcW w:w="375" w:type="pct"/>
          </w:tcPr>
          <w:p w14:paraId="0D6E07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9503248" w14:textId="77777777" w:rsidTr="00C12BD6">
        <w:tc>
          <w:tcPr>
            <w:tcW w:w="528" w:type="pct"/>
          </w:tcPr>
          <w:p w14:paraId="7FA984F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3.2.27</w:t>
            </w:r>
          </w:p>
        </w:tc>
        <w:tc>
          <w:tcPr>
            <w:tcW w:w="1965" w:type="pct"/>
            <w:vAlign w:val="center"/>
          </w:tcPr>
          <w:p w14:paraId="255EB4F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trình Bộ về dự thảo bản APA cuối cùng</w:t>
            </w:r>
          </w:p>
        </w:tc>
        <w:tc>
          <w:tcPr>
            <w:tcW w:w="699" w:type="pct"/>
            <w:vMerge/>
            <w:vAlign w:val="center"/>
          </w:tcPr>
          <w:p w14:paraId="3D5091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56DEC02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3A7E1FE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139A16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61FD21B" w14:textId="77777777" w:rsidTr="00C12BD6">
        <w:tc>
          <w:tcPr>
            <w:tcW w:w="528" w:type="pct"/>
          </w:tcPr>
          <w:p w14:paraId="34A5A76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3.2.28</w:t>
            </w:r>
          </w:p>
        </w:tc>
        <w:tc>
          <w:tcPr>
            <w:tcW w:w="1965" w:type="pct"/>
            <w:vAlign w:val="center"/>
          </w:tcPr>
          <w:p w14:paraId="521423E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chủ trương tổ chức ký kết APA với NNT/CQT đối tác (trình Bộ nếu cần thiết)</w:t>
            </w:r>
          </w:p>
        </w:tc>
        <w:tc>
          <w:tcPr>
            <w:tcW w:w="699" w:type="pct"/>
            <w:vMerge w:val="restart"/>
            <w:vAlign w:val="center"/>
          </w:tcPr>
          <w:p w14:paraId="69B2876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Merge w:val="restart"/>
            <w:vAlign w:val="center"/>
          </w:tcPr>
          <w:p w14:paraId="0101212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Sau khi Bộ phê duyệt dự thảo Bản APA cuối cùng; theo kết quả xử lý hồ sơ (ký kết APA hoặc đóng hồ sơ khi kết thúc giai đoạn đề nghị áp </w:t>
            </w:r>
            <w:r w:rsidRPr="00EC0494">
              <w:rPr>
                <w:rFonts w:ascii="Arial" w:hAnsi="Arial" w:cs="Arial"/>
                <w:color w:val="000000" w:themeColor="text1"/>
                <w:sz w:val="20"/>
                <w:szCs w:val="20"/>
              </w:rPr>
              <w:lastRenderedPageBreak/>
              <w:t>dụng APA)</w:t>
            </w:r>
          </w:p>
        </w:tc>
        <w:tc>
          <w:tcPr>
            <w:tcW w:w="754" w:type="pct"/>
            <w:vAlign w:val="center"/>
          </w:tcPr>
          <w:p w14:paraId="2361D1D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Tờ trình</w:t>
            </w:r>
          </w:p>
        </w:tc>
        <w:tc>
          <w:tcPr>
            <w:tcW w:w="375" w:type="pct"/>
          </w:tcPr>
          <w:p w14:paraId="7ABC55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EFEF17E" w14:textId="77777777" w:rsidTr="00C12BD6">
        <w:tc>
          <w:tcPr>
            <w:tcW w:w="528" w:type="pct"/>
          </w:tcPr>
          <w:p w14:paraId="2DCC21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3.2.29</w:t>
            </w:r>
          </w:p>
        </w:tc>
        <w:tc>
          <w:tcPr>
            <w:tcW w:w="1965" w:type="pct"/>
            <w:vAlign w:val="center"/>
          </w:tcPr>
          <w:p w14:paraId="0B1F1E1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Tổ chức ký kết APA</w:t>
            </w:r>
          </w:p>
        </w:tc>
        <w:tc>
          <w:tcPr>
            <w:tcW w:w="699" w:type="pct"/>
            <w:vMerge/>
            <w:vAlign w:val="center"/>
          </w:tcPr>
          <w:p w14:paraId="43D1456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4E61128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7D0FC9A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Thỏa thuận</w:t>
            </w:r>
          </w:p>
        </w:tc>
        <w:tc>
          <w:tcPr>
            <w:tcW w:w="375" w:type="pct"/>
          </w:tcPr>
          <w:p w14:paraId="61B745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73CE802" w14:textId="77777777" w:rsidTr="00C12BD6">
        <w:tc>
          <w:tcPr>
            <w:tcW w:w="528" w:type="pct"/>
          </w:tcPr>
          <w:p w14:paraId="258344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3.2.30</w:t>
            </w:r>
          </w:p>
        </w:tc>
        <w:tc>
          <w:tcPr>
            <w:tcW w:w="1965" w:type="pct"/>
            <w:vAlign w:val="center"/>
          </w:tcPr>
          <w:p w14:paraId="37F8A70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có công văn gửi NNT, Thuế tỉnh, thành phố thông báo về Thỏa thuận APA được ký kết có hiệu lực</w:t>
            </w:r>
          </w:p>
        </w:tc>
        <w:tc>
          <w:tcPr>
            <w:tcW w:w="699" w:type="pct"/>
            <w:vMerge/>
            <w:vAlign w:val="center"/>
          </w:tcPr>
          <w:p w14:paraId="592D348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3643F4B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681088C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w:t>
            </w:r>
          </w:p>
        </w:tc>
        <w:tc>
          <w:tcPr>
            <w:tcW w:w="375" w:type="pct"/>
          </w:tcPr>
          <w:p w14:paraId="5D5CAB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2F4C035" w14:textId="77777777" w:rsidTr="00C12BD6">
        <w:tc>
          <w:tcPr>
            <w:tcW w:w="528" w:type="pct"/>
          </w:tcPr>
          <w:p w14:paraId="069D7C0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3.2.31</w:t>
            </w:r>
          </w:p>
        </w:tc>
        <w:tc>
          <w:tcPr>
            <w:tcW w:w="1965" w:type="pct"/>
            <w:vAlign w:val="center"/>
          </w:tcPr>
          <w:p w14:paraId="62ACEB1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Trình Cục đóng hồ sơ APA trong trường hợp CQT Việt Nam không thể thống nhất với NNT (APA đơn phương)/CQT đối tác (APA song phương và đa phương) về nội dung APA khi giai đoạn được đề nghị áp </w:t>
            </w:r>
            <w:r w:rsidRPr="00EC0494">
              <w:rPr>
                <w:rFonts w:ascii="Arial" w:hAnsi="Arial" w:cs="Arial"/>
                <w:iCs/>
                <w:color w:val="000000" w:themeColor="text1"/>
                <w:sz w:val="20"/>
                <w:szCs w:val="20"/>
              </w:rPr>
              <w:lastRenderedPageBreak/>
              <w:t>dụng APA kết thúc</w:t>
            </w:r>
          </w:p>
        </w:tc>
        <w:tc>
          <w:tcPr>
            <w:tcW w:w="699" w:type="pct"/>
            <w:vMerge/>
            <w:vAlign w:val="center"/>
          </w:tcPr>
          <w:p w14:paraId="1EC2DE0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34CD10E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3A0F587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 Công văn</w:t>
            </w:r>
          </w:p>
        </w:tc>
        <w:tc>
          <w:tcPr>
            <w:tcW w:w="375" w:type="pct"/>
          </w:tcPr>
          <w:p w14:paraId="79C2D86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F6D84D5" w14:textId="77777777" w:rsidTr="00C12BD6">
        <w:tc>
          <w:tcPr>
            <w:tcW w:w="528" w:type="pct"/>
          </w:tcPr>
          <w:p w14:paraId="427E94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3.3</w:t>
            </w:r>
          </w:p>
        </w:tc>
        <w:tc>
          <w:tcPr>
            <w:tcW w:w="1965" w:type="pct"/>
            <w:vAlign w:val="center"/>
          </w:tcPr>
          <w:p w14:paraId="0D15191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Gia hạn/sửa đổi APA</w:t>
            </w:r>
          </w:p>
        </w:tc>
        <w:tc>
          <w:tcPr>
            <w:tcW w:w="699" w:type="pct"/>
            <w:vAlign w:val="center"/>
          </w:tcPr>
          <w:p w14:paraId="7D7098F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Align w:val="center"/>
          </w:tcPr>
          <w:p w14:paraId="63A82C9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45C485E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375" w:type="pct"/>
          </w:tcPr>
          <w:p w14:paraId="1F5308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E466294" w14:textId="77777777" w:rsidTr="00C12BD6">
        <w:tc>
          <w:tcPr>
            <w:tcW w:w="528" w:type="pct"/>
            <w:vAlign w:val="center"/>
          </w:tcPr>
          <w:p w14:paraId="378DBB1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3.3.1</w:t>
            </w:r>
          </w:p>
        </w:tc>
        <w:tc>
          <w:tcPr>
            <w:tcW w:w="1965" w:type="pct"/>
            <w:vAlign w:val="center"/>
          </w:tcPr>
          <w:p w14:paraId="534F47C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Rà soát tính đầy đủ của hồ sơ, đề nghị NNT bổ sung thông tin (nếu cần)</w:t>
            </w:r>
          </w:p>
        </w:tc>
        <w:tc>
          <w:tcPr>
            <w:tcW w:w="699" w:type="pct"/>
            <w:vAlign w:val="center"/>
          </w:tcPr>
          <w:p w14:paraId="2381A91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Công chức giải quyết hồ sơ</w:t>
            </w:r>
          </w:p>
        </w:tc>
        <w:tc>
          <w:tcPr>
            <w:tcW w:w="679" w:type="pct"/>
            <w:vAlign w:val="center"/>
          </w:tcPr>
          <w:p w14:paraId="40416EC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Theo thực tế hồ sơ</w:t>
            </w:r>
          </w:p>
        </w:tc>
        <w:tc>
          <w:tcPr>
            <w:tcW w:w="754" w:type="pct"/>
            <w:vAlign w:val="center"/>
          </w:tcPr>
          <w:p w14:paraId="294315A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Email/văn bản</w:t>
            </w:r>
          </w:p>
        </w:tc>
        <w:tc>
          <w:tcPr>
            <w:tcW w:w="375" w:type="pct"/>
          </w:tcPr>
          <w:p w14:paraId="0DA216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FD07716" w14:textId="77777777" w:rsidTr="00C12BD6">
        <w:tc>
          <w:tcPr>
            <w:tcW w:w="528" w:type="pct"/>
            <w:vAlign w:val="center"/>
          </w:tcPr>
          <w:p w14:paraId="0D408A1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3.3.2</w:t>
            </w:r>
          </w:p>
        </w:tc>
        <w:tc>
          <w:tcPr>
            <w:tcW w:w="1965" w:type="pct"/>
            <w:vAlign w:val="center"/>
          </w:tcPr>
          <w:p w14:paraId="7FFDF19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tổ chức họp giải trình, làm rõ hồ sơ theo đề nghị của NNT (nếu có)</w:t>
            </w:r>
          </w:p>
        </w:tc>
        <w:tc>
          <w:tcPr>
            <w:tcW w:w="699" w:type="pct"/>
            <w:vAlign w:val="center"/>
          </w:tcPr>
          <w:p w14:paraId="4C29FCE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01D81C0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rà soát hồ sơ và theo thực tế hồ sơ</w:t>
            </w:r>
          </w:p>
        </w:tc>
        <w:tc>
          <w:tcPr>
            <w:tcW w:w="754" w:type="pct"/>
            <w:vAlign w:val="center"/>
          </w:tcPr>
          <w:p w14:paraId="5AB8513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6C11BEC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DE2E6AE" w14:textId="77777777" w:rsidTr="00C12BD6">
        <w:tc>
          <w:tcPr>
            <w:tcW w:w="528" w:type="pct"/>
            <w:vAlign w:val="center"/>
          </w:tcPr>
          <w:p w14:paraId="7B757A0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3.3.3</w:t>
            </w:r>
          </w:p>
        </w:tc>
        <w:tc>
          <w:tcPr>
            <w:tcW w:w="1965" w:type="pct"/>
            <w:vAlign w:val="center"/>
          </w:tcPr>
          <w:p w14:paraId="64D671A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Tổ chức họp: chuẩn bị tài liệu, nội dung trao đổi</w:t>
            </w:r>
          </w:p>
        </w:tc>
        <w:tc>
          <w:tcPr>
            <w:tcW w:w="699" w:type="pct"/>
            <w:vMerge w:val="restart"/>
            <w:vAlign w:val="center"/>
          </w:tcPr>
          <w:p w14:paraId="11D3B05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Công chức giải quyết hồ sơ, Đơn vị chủ trì giải quyết hồ sơ</w:t>
            </w:r>
          </w:p>
        </w:tc>
        <w:tc>
          <w:tcPr>
            <w:tcW w:w="679" w:type="pct"/>
            <w:vMerge w:val="restart"/>
            <w:vAlign w:val="center"/>
          </w:tcPr>
          <w:p w14:paraId="012015A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Theo thực tế hồ sơ; trường hợp không đủ điều kiện gia hạn/sửa đổi thì sau khi Cục phê duyệt việc không chấp nhận</w:t>
            </w:r>
          </w:p>
        </w:tc>
        <w:tc>
          <w:tcPr>
            <w:tcW w:w="754" w:type="pct"/>
            <w:vAlign w:val="center"/>
          </w:tcPr>
          <w:p w14:paraId="46EB75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Biên bản</w:t>
            </w:r>
          </w:p>
        </w:tc>
        <w:tc>
          <w:tcPr>
            <w:tcW w:w="375" w:type="pct"/>
          </w:tcPr>
          <w:p w14:paraId="520DFE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B342A2E" w14:textId="77777777" w:rsidTr="00C12BD6">
        <w:tc>
          <w:tcPr>
            <w:tcW w:w="528" w:type="pct"/>
            <w:vAlign w:val="center"/>
          </w:tcPr>
          <w:p w14:paraId="04B89F5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3.3.4</w:t>
            </w:r>
          </w:p>
        </w:tc>
        <w:tc>
          <w:tcPr>
            <w:tcW w:w="1965" w:type="pct"/>
            <w:vAlign w:val="center"/>
          </w:tcPr>
          <w:p w14:paraId="39C4B4E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Đề nghị NNT làm rõ các thông tin thêm sau cuộc họp (nếu có)</w:t>
            </w:r>
          </w:p>
        </w:tc>
        <w:tc>
          <w:tcPr>
            <w:tcW w:w="699" w:type="pct"/>
            <w:vMerge/>
            <w:vAlign w:val="center"/>
          </w:tcPr>
          <w:p w14:paraId="4A5BD60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402ED6E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5FF67E1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Email/văn bản</w:t>
            </w:r>
          </w:p>
        </w:tc>
        <w:tc>
          <w:tcPr>
            <w:tcW w:w="375" w:type="pct"/>
          </w:tcPr>
          <w:p w14:paraId="0E50C2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32E132C" w14:textId="77777777" w:rsidTr="00C12BD6">
        <w:tc>
          <w:tcPr>
            <w:tcW w:w="528" w:type="pct"/>
            <w:vAlign w:val="center"/>
          </w:tcPr>
          <w:p w14:paraId="2B42F76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3.3.5</w:t>
            </w:r>
          </w:p>
        </w:tc>
        <w:tc>
          <w:tcPr>
            <w:tcW w:w="1965" w:type="pct"/>
            <w:vAlign w:val="center"/>
          </w:tcPr>
          <w:p w14:paraId="431A42A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Xây dựng Bản tóm tắt hồ sơ đề nghị gia hạn/sửa đổi APA</w:t>
            </w:r>
          </w:p>
        </w:tc>
        <w:tc>
          <w:tcPr>
            <w:tcW w:w="699" w:type="pct"/>
            <w:vMerge/>
            <w:vAlign w:val="center"/>
          </w:tcPr>
          <w:p w14:paraId="617C9DE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04C32D9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4EB9D9C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Hồ sơ</w:t>
            </w:r>
          </w:p>
        </w:tc>
        <w:tc>
          <w:tcPr>
            <w:tcW w:w="375" w:type="pct"/>
          </w:tcPr>
          <w:p w14:paraId="4AE520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58D5993" w14:textId="77777777" w:rsidTr="00C12BD6">
        <w:tc>
          <w:tcPr>
            <w:tcW w:w="528" w:type="pct"/>
            <w:vAlign w:val="center"/>
          </w:tcPr>
          <w:p w14:paraId="29A2535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3.3.6</w:t>
            </w:r>
          </w:p>
        </w:tc>
        <w:tc>
          <w:tcPr>
            <w:tcW w:w="1965" w:type="pct"/>
            <w:vAlign w:val="center"/>
          </w:tcPr>
          <w:p w14:paraId="536491C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Trường hợp NNT không thỏa mãn các trường hợp, điều kiện được quy định về gia hạn, sửa đổi APA, trình Cục không chấp nhận đề nghị gia hạn/sửa đổi APA</w:t>
            </w:r>
          </w:p>
        </w:tc>
        <w:tc>
          <w:tcPr>
            <w:tcW w:w="699" w:type="pct"/>
            <w:vMerge/>
            <w:vAlign w:val="center"/>
          </w:tcPr>
          <w:p w14:paraId="5438DF8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24E3F0E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579E4E0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6F24102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CC2B136" w14:textId="77777777" w:rsidTr="00C12BD6">
        <w:tc>
          <w:tcPr>
            <w:tcW w:w="528" w:type="pct"/>
            <w:vAlign w:val="center"/>
          </w:tcPr>
          <w:p w14:paraId="2AB244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3.3.7</w:t>
            </w:r>
          </w:p>
        </w:tc>
        <w:tc>
          <w:tcPr>
            <w:tcW w:w="1965" w:type="pct"/>
            <w:vAlign w:val="center"/>
          </w:tcPr>
          <w:p w14:paraId="13F421E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Gửi Công văn cho NNT và/hoặc Thư cho CQT đối tác về việc không chấp nhận đề nghị gia hạn/sửa đổi APA </w:t>
            </w:r>
          </w:p>
        </w:tc>
        <w:tc>
          <w:tcPr>
            <w:tcW w:w="699" w:type="pct"/>
            <w:vMerge/>
            <w:vAlign w:val="center"/>
          </w:tcPr>
          <w:p w14:paraId="17C4AD0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Merge/>
            <w:vAlign w:val="center"/>
          </w:tcPr>
          <w:p w14:paraId="6F2DA0E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4483B2B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văn/Thư</w:t>
            </w:r>
          </w:p>
        </w:tc>
        <w:tc>
          <w:tcPr>
            <w:tcW w:w="375" w:type="pct"/>
          </w:tcPr>
          <w:p w14:paraId="0B6AD6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A84D78E" w14:textId="77777777" w:rsidTr="00C12BD6">
        <w:tc>
          <w:tcPr>
            <w:tcW w:w="528" w:type="pct"/>
            <w:vAlign w:val="center"/>
          </w:tcPr>
          <w:p w14:paraId="741529E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3.3.8</w:t>
            </w:r>
          </w:p>
        </w:tc>
        <w:tc>
          <w:tcPr>
            <w:tcW w:w="1965" w:type="pct"/>
            <w:vAlign w:val="center"/>
          </w:tcPr>
          <w:p w14:paraId="6AF6439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Rà soát đối tượng so sánh, xác định khoảng giá trị giao dịch độc lập chuẩn</w:t>
            </w:r>
          </w:p>
        </w:tc>
        <w:tc>
          <w:tcPr>
            <w:tcW w:w="699" w:type="pct"/>
            <w:vAlign w:val="center"/>
          </w:tcPr>
          <w:p w14:paraId="048CA1B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Công chức giải quyết hồ sơ</w:t>
            </w:r>
          </w:p>
        </w:tc>
        <w:tc>
          <w:tcPr>
            <w:tcW w:w="679" w:type="pct"/>
            <w:vAlign w:val="center"/>
          </w:tcPr>
          <w:p w14:paraId="2224046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hồ sơ đủ điều kiện và theo thực tế hồ sơ</w:t>
            </w:r>
          </w:p>
        </w:tc>
        <w:tc>
          <w:tcPr>
            <w:tcW w:w="754" w:type="pct"/>
            <w:vAlign w:val="center"/>
          </w:tcPr>
          <w:p w14:paraId="5AC9BBF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Báo cáo</w:t>
            </w:r>
          </w:p>
        </w:tc>
        <w:tc>
          <w:tcPr>
            <w:tcW w:w="375" w:type="pct"/>
          </w:tcPr>
          <w:p w14:paraId="083D80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208AA06" w14:textId="77777777" w:rsidTr="00C12BD6">
        <w:tc>
          <w:tcPr>
            <w:tcW w:w="528" w:type="pct"/>
            <w:vAlign w:val="center"/>
          </w:tcPr>
          <w:p w14:paraId="154E2A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3.3.9</w:t>
            </w:r>
          </w:p>
        </w:tc>
        <w:tc>
          <w:tcPr>
            <w:tcW w:w="1965" w:type="pct"/>
            <w:vAlign w:val="center"/>
          </w:tcPr>
          <w:p w14:paraId="72BF124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 Bản quan điểm và phương án đàm phán gia hạn/sửa đổi của CQT Việt Nam</w:t>
            </w:r>
          </w:p>
        </w:tc>
        <w:tc>
          <w:tcPr>
            <w:tcW w:w="699" w:type="pct"/>
            <w:vAlign w:val="center"/>
          </w:tcPr>
          <w:p w14:paraId="272E31B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Công chức giải quyết hồ sơ, Đơn vị chủ trì giải quyết hồ sơ</w:t>
            </w:r>
          </w:p>
        </w:tc>
        <w:tc>
          <w:tcPr>
            <w:tcW w:w="679" w:type="pct"/>
            <w:vAlign w:val="center"/>
          </w:tcPr>
          <w:p w14:paraId="3235612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rà soát đối tượng so sánh</w:t>
            </w:r>
          </w:p>
        </w:tc>
        <w:tc>
          <w:tcPr>
            <w:tcW w:w="754" w:type="pct"/>
            <w:vAlign w:val="center"/>
          </w:tcPr>
          <w:p w14:paraId="44DC75F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w:t>
            </w:r>
          </w:p>
        </w:tc>
        <w:tc>
          <w:tcPr>
            <w:tcW w:w="375" w:type="pct"/>
          </w:tcPr>
          <w:p w14:paraId="58A7A2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02B9524" w14:textId="77777777" w:rsidTr="00C12BD6">
        <w:tc>
          <w:tcPr>
            <w:tcW w:w="528" w:type="pct"/>
            <w:vAlign w:val="center"/>
          </w:tcPr>
          <w:p w14:paraId="116F7F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3.3.10</w:t>
            </w:r>
          </w:p>
        </w:tc>
        <w:tc>
          <w:tcPr>
            <w:tcW w:w="1965" w:type="pct"/>
            <w:vAlign w:val="center"/>
          </w:tcPr>
          <w:p w14:paraId="7D6E906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Lấy ý kiến các Ban/đơn vị về Bản quan điểm và phương án đàm phán gia hạn/sửa đổi</w:t>
            </w:r>
          </w:p>
        </w:tc>
        <w:tc>
          <w:tcPr>
            <w:tcW w:w="699" w:type="pct"/>
            <w:vAlign w:val="center"/>
          </w:tcPr>
          <w:p w14:paraId="15A69BF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33B9C61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dự thảo Bản quan điểm và phương án đàm phán gia hạn/sửa đổi</w:t>
            </w:r>
          </w:p>
        </w:tc>
        <w:tc>
          <w:tcPr>
            <w:tcW w:w="754" w:type="pct"/>
            <w:vAlign w:val="center"/>
          </w:tcPr>
          <w:p w14:paraId="78F05FA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w:t>
            </w:r>
          </w:p>
        </w:tc>
        <w:tc>
          <w:tcPr>
            <w:tcW w:w="375" w:type="pct"/>
          </w:tcPr>
          <w:p w14:paraId="38917B1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1AA353D" w14:textId="77777777" w:rsidTr="00C12BD6">
        <w:tc>
          <w:tcPr>
            <w:tcW w:w="528" w:type="pct"/>
            <w:vAlign w:val="center"/>
          </w:tcPr>
          <w:p w14:paraId="63056E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3.3.11</w:t>
            </w:r>
          </w:p>
        </w:tc>
        <w:tc>
          <w:tcPr>
            <w:tcW w:w="1965" w:type="pct"/>
            <w:vAlign w:val="center"/>
          </w:tcPr>
          <w:p w14:paraId="627F520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Trình Cục lấy ý kiến các Vụ/đơn vị thuộc Bộ về Bản quan điểm và phương án đàm phán gia hạn/sửa đổi </w:t>
            </w:r>
          </w:p>
        </w:tc>
        <w:tc>
          <w:tcPr>
            <w:tcW w:w="699" w:type="pct"/>
            <w:vAlign w:val="center"/>
          </w:tcPr>
          <w:p w14:paraId="497B7F6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21D3ABF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tổng hợp ý kiến các Ban/đơn vị</w:t>
            </w:r>
          </w:p>
        </w:tc>
        <w:tc>
          <w:tcPr>
            <w:tcW w:w="754" w:type="pct"/>
            <w:vAlign w:val="center"/>
          </w:tcPr>
          <w:p w14:paraId="507843B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 Công văn</w:t>
            </w:r>
          </w:p>
        </w:tc>
        <w:tc>
          <w:tcPr>
            <w:tcW w:w="375" w:type="pct"/>
          </w:tcPr>
          <w:p w14:paraId="30CADD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2312208" w14:textId="77777777" w:rsidTr="00C12BD6">
        <w:tc>
          <w:tcPr>
            <w:tcW w:w="528" w:type="pct"/>
            <w:vAlign w:val="center"/>
          </w:tcPr>
          <w:p w14:paraId="29C956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3.3.12</w:t>
            </w:r>
          </w:p>
        </w:tc>
        <w:tc>
          <w:tcPr>
            <w:tcW w:w="1965" w:type="pct"/>
            <w:vAlign w:val="center"/>
          </w:tcPr>
          <w:p w14:paraId="2BFDCCA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Tổng hợp ý kiến, trình Cục trình Bộ về Bản quan điểm và phương án đàm phán của CQT Việt Nam gia hạn/sửa đổi</w:t>
            </w:r>
          </w:p>
        </w:tc>
        <w:tc>
          <w:tcPr>
            <w:tcW w:w="699" w:type="pct"/>
            <w:vAlign w:val="center"/>
          </w:tcPr>
          <w:p w14:paraId="42A11DD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3A02FF5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các Vụ/đơn vị thuộc Bộ có ý kiến</w:t>
            </w:r>
          </w:p>
        </w:tc>
        <w:tc>
          <w:tcPr>
            <w:tcW w:w="754" w:type="pct"/>
            <w:vAlign w:val="center"/>
          </w:tcPr>
          <w:p w14:paraId="200ADA4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5B6524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F3E7253" w14:textId="77777777" w:rsidTr="00C12BD6">
        <w:tc>
          <w:tcPr>
            <w:tcW w:w="528" w:type="pct"/>
            <w:vAlign w:val="center"/>
          </w:tcPr>
          <w:p w14:paraId="41F37EB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3.3.13</w:t>
            </w:r>
          </w:p>
        </w:tc>
        <w:tc>
          <w:tcPr>
            <w:tcW w:w="1965" w:type="pct"/>
            <w:vAlign w:val="center"/>
          </w:tcPr>
          <w:p w14:paraId="355155A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Trao đổi với với NNT/CQT đối tác để </w:t>
            </w:r>
            <w:r w:rsidRPr="00EC0494">
              <w:rPr>
                <w:rFonts w:ascii="Arial" w:hAnsi="Arial" w:cs="Arial"/>
                <w:iCs/>
                <w:color w:val="000000" w:themeColor="text1"/>
                <w:sz w:val="20"/>
                <w:szCs w:val="20"/>
              </w:rPr>
              <w:lastRenderedPageBreak/>
              <w:t>sắp xếp lịch trình đàm phán</w:t>
            </w:r>
          </w:p>
        </w:tc>
        <w:tc>
          <w:tcPr>
            <w:tcW w:w="699" w:type="pct"/>
            <w:vAlign w:val="center"/>
          </w:tcPr>
          <w:p w14:paraId="0C5098D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lastRenderedPageBreak/>
              <w:t xml:space="preserve">Đơn vị chủ </w:t>
            </w:r>
            <w:r w:rsidRPr="00EC0494">
              <w:rPr>
                <w:rFonts w:ascii="Arial" w:hAnsi="Arial" w:cs="Arial"/>
                <w:color w:val="000000" w:themeColor="text1"/>
                <w:sz w:val="20"/>
                <w:szCs w:val="20"/>
              </w:rPr>
              <w:lastRenderedPageBreak/>
              <w:t>trì giải quyết hồ sơ</w:t>
            </w:r>
          </w:p>
        </w:tc>
        <w:tc>
          <w:tcPr>
            <w:tcW w:w="679" w:type="pct"/>
            <w:vAlign w:val="center"/>
          </w:tcPr>
          <w:p w14:paraId="0B04B63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lastRenderedPageBreak/>
              <w:t xml:space="preserve">Sau khi Bộ </w:t>
            </w:r>
            <w:r w:rsidRPr="00EC0494">
              <w:rPr>
                <w:rFonts w:ascii="Arial" w:hAnsi="Arial" w:cs="Arial"/>
                <w:color w:val="000000" w:themeColor="text1"/>
                <w:sz w:val="20"/>
                <w:szCs w:val="20"/>
              </w:rPr>
              <w:lastRenderedPageBreak/>
              <w:t>phê duyệt Bản quan điểm và phương án đàm phán</w:t>
            </w:r>
          </w:p>
        </w:tc>
        <w:tc>
          <w:tcPr>
            <w:tcW w:w="754" w:type="pct"/>
            <w:vAlign w:val="center"/>
          </w:tcPr>
          <w:p w14:paraId="4ECF3FB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xml:space="preserve">Email trao </w:t>
            </w:r>
            <w:r w:rsidRPr="00EC0494">
              <w:rPr>
                <w:rFonts w:ascii="Arial" w:hAnsi="Arial" w:cs="Arial"/>
                <w:iCs/>
                <w:color w:val="000000" w:themeColor="text1"/>
                <w:sz w:val="20"/>
                <w:szCs w:val="20"/>
              </w:rPr>
              <w:lastRenderedPageBreak/>
              <w:t>đổi</w:t>
            </w:r>
          </w:p>
        </w:tc>
        <w:tc>
          <w:tcPr>
            <w:tcW w:w="375" w:type="pct"/>
          </w:tcPr>
          <w:p w14:paraId="7FCBF9E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930921F" w14:textId="77777777" w:rsidTr="00C12BD6">
        <w:tc>
          <w:tcPr>
            <w:tcW w:w="528" w:type="pct"/>
            <w:vAlign w:val="center"/>
          </w:tcPr>
          <w:p w14:paraId="29B4B3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lastRenderedPageBreak/>
              <w:t>3.3.14</w:t>
            </w:r>
          </w:p>
        </w:tc>
        <w:tc>
          <w:tcPr>
            <w:tcW w:w="1965" w:type="pct"/>
            <w:vAlign w:val="center"/>
          </w:tcPr>
          <w:p w14:paraId="1458A9B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chủ trương tổ chức họp trao đổi với NNT/CQT đối tác</w:t>
            </w:r>
          </w:p>
        </w:tc>
        <w:tc>
          <w:tcPr>
            <w:tcW w:w="699" w:type="pct"/>
            <w:vAlign w:val="center"/>
          </w:tcPr>
          <w:p w14:paraId="2873E9F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01E34E5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thống nhất lịch trình đàm phán với NNT/CQT đối tác</w:t>
            </w:r>
          </w:p>
        </w:tc>
        <w:tc>
          <w:tcPr>
            <w:tcW w:w="754" w:type="pct"/>
            <w:vAlign w:val="center"/>
          </w:tcPr>
          <w:p w14:paraId="084166D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50138D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E09BB28" w14:textId="77777777" w:rsidTr="00C12BD6">
        <w:tc>
          <w:tcPr>
            <w:tcW w:w="528" w:type="pct"/>
            <w:vAlign w:val="center"/>
          </w:tcPr>
          <w:p w14:paraId="776261F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3.3.15</w:t>
            </w:r>
          </w:p>
        </w:tc>
        <w:tc>
          <w:tcPr>
            <w:tcW w:w="1965" w:type="pct"/>
            <w:vAlign w:val="center"/>
          </w:tcPr>
          <w:p w14:paraId="1455FFA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tài liệu phục vụ đàm phán</w:t>
            </w:r>
          </w:p>
        </w:tc>
        <w:tc>
          <w:tcPr>
            <w:tcW w:w="699" w:type="pct"/>
            <w:vAlign w:val="center"/>
          </w:tcPr>
          <w:p w14:paraId="423C795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2508AF4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Trước mỗi vòng đàm phán và theo thực tế hồ sơ</w:t>
            </w:r>
          </w:p>
        </w:tc>
        <w:tc>
          <w:tcPr>
            <w:tcW w:w="754" w:type="pct"/>
            <w:vAlign w:val="center"/>
          </w:tcPr>
          <w:p w14:paraId="59388C4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696B8CE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512D3F3" w14:textId="77777777" w:rsidTr="00C12BD6">
        <w:tc>
          <w:tcPr>
            <w:tcW w:w="528" w:type="pct"/>
            <w:vAlign w:val="center"/>
          </w:tcPr>
          <w:p w14:paraId="365DD8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3.3.16</w:t>
            </w:r>
          </w:p>
        </w:tc>
        <w:tc>
          <w:tcPr>
            <w:tcW w:w="1965" w:type="pct"/>
            <w:vAlign w:val="center"/>
          </w:tcPr>
          <w:p w14:paraId="494E5B4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Trao đổi, đàm phán với NNT/CQT đối tác</w:t>
            </w:r>
          </w:p>
        </w:tc>
        <w:tc>
          <w:tcPr>
            <w:tcW w:w="699" w:type="pct"/>
            <w:vAlign w:val="center"/>
          </w:tcPr>
          <w:p w14:paraId="5E11C63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 Các Ban/đơn vị</w:t>
            </w:r>
          </w:p>
        </w:tc>
        <w:tc>
          <w:tcPr>
            <w:tcW w:w="679" w:type="pct"/>
            <w:vAlign w:val="center"/>
          </w:tcPr>
          <w:p w14:paraId="6AEDB74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Theo lịch trình đàm phán đã được phê duyệt</w:t>
            </w:r>
          </w:p>
        </w:tc>
        <w:tc>
          <w:tcPr>
            <w:tcW w:w="754" w:type="pct"/>
            <w:vAlign w:val="center"/>
          </w:tcPr>
          <w:p w14:paraId="3C9DA27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w:t>
            </w:r>
          </w:p>
        </w:tc>
        <w:tc>
          <w:tcPr>
            <w:tcW w:w="375" w:type="pct"/>
          </w:tcPr>
          <w:p w14:paraId="066FAB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0FF7120" w14:textId="77777777" w:rsidTr="00C12BD6">
        <w:tc>
          <w:tcPr>
            <w:tcW w:w="528" w:type="pct"/>
            <w:vAlign w:val="center"/>
          </w:tcPr>
          <w:p w14:paraId="3E59B6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3.3.17</w:t>
            </w:r>
          </w:p>
        </w:tc>
        <w:tc>
          <w:tcPr>
            <w:tcW w:w="1965" w:type="pct"/>
            <w:vAlign w:val="center"/>
          </w:tcPr>
          <w:p w14:paraId="12B04AE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Trình Cục báo cáo kết quả làm việc </w:t>
            </w:r>
          </w:p>
        </w:tc>
        <w:tc>
          <w:tcPr>
            <w:tcW w:w="699" w:type="pct"/>
            <w:vAlign w:val="center"/>
          </w:tcPr>
          <w:p w14:paraId="103546A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66E3140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mỗi vòng đàm phán</w:t>
            </w:r>
          </w:p>
        </w:tc>
        <w:tc>
          <w:tcPr>
            <w:tcW w:w="754" w:type="pct"/>
            <w:vAlign w:val="center"/>
          </w:tcPr>
          <w:p w14:paraId="308461A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61A423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5F73332" w14:textId="77777777" w:rsidTr="00C12BD6">
        <w:tc>
          <w:tcPr>
            <w:tcW w:w="528" w:type="pct"/>
            <w:vAlign w:val="center"/>
          </w:tcPr>
          <w:p w14:paraId="12A3D5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3.3.18</w:t>
            </w:r>
          </w:p>
        </w:tc>
        <w:tc>
          <w:tcPr>
            <w:tcW w:w="1965" w:type="pct"/>
            <w:vAlign w:val="center"/>
          </w:tcPr>
          <w:p w14:paraId="3235352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Trao đổi với đầu mối CQT đối tác về nội dung dự thảo Biên bản đàm phán</w:t>
            </w:r>
          </w:p>
        </w:tc>
        <w:tc>
          <w:tcPr>
            <w:tcW w:w="699" w:type="pct"/>
            <w:vAlign w:val="center"/>
          </w:tcPr>
          <w:p w14:paraId="3E45CA6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1673919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kết thúc đàm phán</w:t>
            </w:r>
          </w:p>
        </w:tc>
        <w:tc>
          <w:tcPr>
            <w:tcW w:w="754" w:type="pct"/>
            <w:vAlign w:val="center"/>
          </w:tcPr>
          <w:p w14:paraId="6AA5071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w:t>
            </w:r>
          </w:p>
        </w:tc>
        <w:tc>
          <w:tcPr>
            <w:tcW w:w="375" w:type="pct"/>
          </w:tcPr>
          <w:p w14:paraId="580E41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DFDF3C8" w14:textId="77777777" w:rsidTr="00C12BD6">
        <w:tc>
          <w:tcPr>
            <w:tcW w:w="528" w:type="pct"/>
            <w:vAlign w:val="center"/>
          </w:tcPr>
          <w:p w14:paraId="6773C9D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3.3.19</w:t>
            </w:r>
          </w:p>
        </w:tc>
        <w:tc>
          <w:tcPr>
            <w:tcW w:w="1965" w:type="pct"/>
            <w:vAlign w:val="center"/>
          </w:tcPr>
          <w:p w14:paraId="60145F8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về việc ký Biên bản họp</w:t>
            </w:r>
          </w:p>
        </w:tc>
        <w:tc>
          <w:tcPr>
            <w:tcW w:w="699" w:type="pct"/>
            <w:vAlign w:val="center"/>
          </w:tcPr>
          <w:p w14:paraId="08A0BC7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196C057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thống nhất nội dung Biên bản với CQT đối tác</w:t>
            </w:r>
          </w:p>
        </w:tc>
        <w:tc>
          <w:tcPr>
            <w:tcW w:w="754" w:type="pct"/>
            <w:vAlign w:val="center"/>
          </w:tcPr>
          <w:p w14:paraId="6019877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4E6E71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55FE1F1" w14:textId="77777777" w:rsidTr="00C12BD6">
        <w:tc>
          <w:tcPr>
            <w:tcW w:w="528" w:type="pct"/>
            <w:vAlign w:val="center"/>
          </w:tcPr>
          <w:p w14:paraId="127E4B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3.3.20</w:t>
            </w:r>
          </w:p>
        </w:tc>
        <w:tc>
          <w:tcPr>
            <w:tcW w:w="1965" w:type="pct"/>
            <w:vAlign w:val="center"/>
          </w:tcPr>
          <w:p w14:paraId="1216B93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 Bản APA gia hạn/sửa đổi</w:t>
            </w:r>
          </w:p>
        </w:tc>
        <w:tc>
          <w:tcPr>
            <w:tcW w:w="699" w:type="pct"/>
            <w:vAlign w:val="center"/>
          </w:tcPr>
          <w:p w14:paraId="0CCC51D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Công chức giải quyết hồ sơ, Đơn vị chủ trì giải quyết hồ sơ</w:t>
            </w:r>
          </w:p>
        </w:tc>
        <w:tc>
          <w:tcPr>
            <w:tcW w:w="679" w:type="pct"/>
            <w:vAlign w:val="center"/>
          </w:tcPr>
          <w:p w14:paraId="156C7D4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hai bên thống nhất kết quả đàm phán</w:t>
            </w:r>
          </w:p>
        </w:tc>
        <w:tc>
          <w:tcPr>
            <w:tcW w:w="754" w:type="pct"/>
            <w:vAlign w:val="center"/>
          </w:tcPr>
          <w:p w14:paraId="7E0F9E6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Dự thảo</w:t>
            </w:r>
          </w:p>
        </w:tc>
        <w:tc>
          <w:tcPr>
            <w:tcW w:w="375" w:type="pct"/>
          </w:tcPr>
          <w:p w14:paraId="383DC9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CF918E1" w14:textId="77777777" w:rsidTr="00C12BD6">
        <w:tc>
          <w:tcPr>
            <w:tcW w:w="528" w:type="pct"/>
            <w:vAlign w:val="center"/>
          </w:tcPr>
          <w:p w14:paraId="3A6BAE0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3.3.21</w:t>
            </w:r>
          </w:p>
        </w:tc>
        <w:tc>
          <w:tcPr>
            <w:tcW w:w="1965" w:type="pct"/>
            <w:vAlign w:val="center"/>
          </w:tcPr>
          <w:p w14:paraId="4FFFDCF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Lấy ý kiến NNT đối với dự thảo bản APA cuối cùng</w:t>
            </w:r>
          </w:p>
        </w:tc>
        <w:tc>
          <w:tcPr>
            <w:tcW w:w="699" w:type="pct"/>
            <w:vAlign w:val="center"/>
          </w:tcPr>
          <w:p w14:paraId="25CDDAA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654B405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dự thảo Bản APA gia hạn/sửa đổi</w:t>
            </w:r>
          </w:p>
        </w:tc>
        <w:tc>
          <w:tcPr>
            <w:tcW w:w="754" w:type="pct"/>
            <w:vAlign w:val="center"/>
          </w:tcPr>
          <w:p w14:paraId="12EF4DF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w:t>
            </w:r>
          </w:p>
        </w:tc>
        <w:tc>
          <w:tcPr>
            <w:tcW w:w="375" w:type="pct"/>
          </w:tcPr>
          <w:p w14:paraId="018F2E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49D3F65" w14:textId="77777777" w:rsidTr="00C12BD6">
        <w:tc>
          <w:tcPr>
            <w:tcW w:w="528" w:type="pct"/>
            <w:vAlign w:val="center"/>
          </w:tcPr>
          <w:p w14:paraId="2B3C6B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3.3.22</w:t>
            </w:r>
          </w:p>
        </w:tc>
        <w:tc>
          <w:tcPr>
            <w:tcW w:w="1965" w:type="pct"/>
            <w:vAlign w:val="center"/>
          </w:tcPr>
          <w:p w14:paraId="47E7561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Lấy ý kiến các Ban/đơn vị đối với dự thảo bản APA gia hạn/sửa đổi</w:t>
            </w:r>
          </w:p>
        </w:tc>
        <w:tc>
          <w:tcPr>
            <w:tcW w:w="699" w:type="pct"/>
            <w:vAlign w:val="center"/>
          </w:tcPr>
          <w:p w14:paraId="10DF710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6700C36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có ý kiến của NNT</w:t>
            </w:r>
          </w:p>
        </w:tc>
        <w:tc>
          <w:tcPr>
            <w:tcW w:w="754" w:type="pct"/>
            <w:vAlign w:val="center"/>
          </w:tcPr>
          <w:p w14:paraId="2354614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w:t>
            </w:r>
          </w:p>
        </w:tc>
        <w:tc>
          <w:tcPr>
            <w:tcW w:w="375" w:type="pct"/>
          </w:tcPr>
          <w:p w14:paraId="77243F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4A14D15" w14:textId="77777777" w:rsidTr="00C12BD6">
        <w:tc>
          <w:tcPr>
            <w:tcW w:w="528" w:type="pct"/>
            <w:vAlign w:val="center"/>
          </w:tcPr>
          <w:p w14:paraId="5F95D8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3.3.23</w:t>
            </w:r>
          </w:p>
        </w:tc>
        <w:tc>
          <w:tcPr>
            <w:tcW w:w="1965" w:type="pct"/>
            <w:vAlign w:val="center"/>
          </w:tcPr>
          <w:p w14:paraId="128DC30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lấy ý kiến các Vụ/đơn vị thuộc Bộ về dự thảo bản APA gia hạn/sửa đổi</w:t>
            </w:r>
          </w:p>
        </w:tc>
        <w:tc>
          <w:tcPr>
            <w:tcW w:w="699" w:type="pct"/>
            <w:vAlign w:val="center"/>
          </w:tcPr>
          <w:p w14:paraId="637F199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1E0584F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tổng hợp ý kiến các Ban/đơn vị</w:t>
            </w:r>
          </w:p>
        </w:tc>
        <w:tc>
          <w:tcPr>
            <w:tcW w:w="754" w:type="pct"/>
            <w:vAlign w:val="center"/>
          </w:tcPr>
          <w:p w14:paraId="54CB63D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 Công văn</w:t>
            </w:r>
          </w:p>
        </w:tc>
        <w:tc>
          <w:tcPr>
            <w:tcW w:w="375" w:type="pct"/>
          </w:tcPr>
          <w:p w14:paraId="19C1A34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E5278F8" w14:textId="77777777" w:rsidTr="00C12BD6">
        <w:tc>
          <w:tcPr>
            <w:tcW w:w="528" w:type="pct"/>
            <w:vAlign w:val="center"/>
          </w:tcPr>
          <w:p w14:paraId="2B16EF4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3.3.24</w:t>
            </w:r>
          </w:p>
        </w:tc>
        <w:tc>
          <w:tcPr>
            <w:tcW w:w="1965" w:type="pct"/>
            <w:vAlign w:val="center"/>
          </w:tcPr>
          <w:p w14:paraId="29E5552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Trình Cục trình Bộ về dự thảo bản </w:t>
            </w:r>
            <w:r w:rsidRPr="00EC0494">
              <w:rPr>
                <w:rFonts w:ascii="Arial" w:hAnsi="Arial" w:cs="Arial"/>
                <w:iCs/>
                <w:color w:val="000000" w:themeColor="text1"/>
                <w:sz w:val="20"/>
                <w:szCs w:val="20"/>
              </w:rPr>
              <w:lastRenderedPageBreak/>
              <w:t>APA gia hạn/sửa đổi</w:t>
            </w:r>
          </w:p>
        </w:tc>
        <w:tc>
          <w:tcPr>
            <w:tcW w:w="699" w:type="pct"/>
            <w:vAlign w:val="center"/>
          </w:tcPr>
          <w:p w14:paraId="5E015A8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lastRenderedPageBreak/>
              <w:t xml:space="preserve">Đơn vị chủ trì giải </w:t>
            </w:r>
            <w:r w:rsidRPr="00EC0494">
              <w:rPr>
                <w:rFonts w:ascii="Arial" w:hAnsi="Arial" w:cs="Arial"/>
                <w:color w:val="000000" w:themeColor="text1"/>
                <w:sz w:val="20"/>
                <w:szCs w:val="20"/>
              </w:rPr>
              <w:lastRenderedPageBreak/>
              <w:t>quyết hồ sơ</w:t>
            </w:r>
          </w:p>
        </w:tc>
        <w:tc>
          <w:tcPr>
            <w:tcW w:w="679" w:type="pct"/>
            <w:vAlign w:val="center"/>
          </w:tcPr>
          <w:p w14:paraId="74FB4D0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lastRenderedPageBreak/>
              <w:t xml:space="preserve">Sau khi các Vụ/đơn vị </w:t>
            </w:r>
            <w:r w:rsidRPr="00EC0494">
              <w:rPr>
                <w:rFonts w:ascii="Arial" w:hAnsi="Arial" w:cs="Arial"/>
                <w:color w:val="000000" w:themeColor="text1"/>
                <w:sz w:val="20"/>
                <w:szCs w:val="20"/>
              </w:rPr>
              <w:lastRenderedPageBreak/>
              <w:t>thuộc Bộ có ý kiến</w:t>
            </w:r>
          </w:p>
        </w:tc>
        <w:tc>
          <w:tcPr>
            <w:tcW w:w="754" w:type="pct"/>
            <w:vAlign w:val="center"/>
          </w:tcPr>
          <w:p w14:paraId="67C5F64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Tờ trình</w:t>
            </w:r>
          </w:p>
        </w:tc>
        <w:tc>
          <w:tcPr>
            <w:tcW w:w="375" w:type="pct"/>
          </w:tcPr>
          <w:p w14:paraId="3085F6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F7FBC87" w14:textId="77777777" w:rsidTr="00C12BD6">
        <w:tc>
          <w:tcPr>
            <w:tcW w:w="528" w:type="pct"/>
            <w:vAlign w:val="center"/>
          </w:tcPr>
          <w:p w14:paraId="5CF781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lastRenderedPageBreak/>
              <w:t>3.3.25</w:t>
            </w:r>
          </w:p>
        </w:tc>
        <w:tc>
          <w:tcPr>
            <w:tcW w:w="1965" w:type="pct"/>
            <w:vAlign w:val="center"/>
          </w:tcPr>
          <w:p w14:paraId="1E37DEC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chủ trương tổ chức ký kết APA với NNT/CQT đối tác (trình Bộ nếu cần thiết)</w:t>
            </w:r>
          </w:p>
        </w:tc>
        <w:tc>
          <w:tcPr>
            <w:tcW w:w="699" w:type="pct"/>
            <w:vAlign w:val="center"/>
          </w:tcPr>
          <w:p w14:paraId="6069A8C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507D584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Bộ phê duyệt dự thảo Bản APA gia hạn/sửa đổi</w:t>
            </w:r>
          </w:p>
        </w:tc>
        <w:tc>
          <w:tcPr>
            <w:tcW w:w="754" w:type="pct"/>
            <w:vAlign w:val="center"/>
          </w:tcPr>
          <w:p w14:paraId="73B152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74BD5C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10525A4" w14:textId="77777777" w:rsidTr="00C12BD6">
        <w:tc>
          <w:tcPr>
            <w:tcW w:w="528" w:type="pct"/>
            <w:vAlign w:val="center"/>
          </w:tcPr>
          <w:p w14:paraId="02704E0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3.3.26</w:t>
            </w:r>
          </w:p>
        </w:tc>
        <w:tc>
          <w:tcPr>
            <w:tcW w:w="1965" w:type="pct"/>
            <w:vAlign w:val="center"/>
          </w:tcPr>
          <w:p w14:paraId="296D305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Tổ chức ký kết APA</w:t>
            </w:r>
          </w:p>
        </w:tc>
        <w:tc>
          <w:tcPr>
            <w:tcW w:w="699" w:type="pct"/>
            <w:vAlign w:val="center"/>
          </w:tcPr>
          <w:p w14:paraId="5CE53BD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 Các Ban/đơn vị</w:t>
            </w:r>
          </w:p>
        </w:tc>
        <w:tc>
          <w:tcPr>
            <w:tcW w:w="679" w:type="pct"/>
            <w:vAlign w:val="center"/>
          </w:tcPr>
          <w:p w14:paraId="6136D3E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Cục/Bộ phê duyệt chủ trương ký kết</w:t>
            </w:r>
          </w:p>
        </w:tc>
        <w:tc>
          <w:tcPr>
            <w:tcW w:w="754" w:type="pct"/>
            <w:vAlign w:val="center"/>
          </w:tcPr>
          <w:p w14:paraId="0F6CCC8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Thỏa thuận</w:t>
            </w:r>
          </w:p>
        </w:tc>
        <w:tc>
          <w:tcPr>
            <w:tcW w:w="375" w:type="pct"/>
          </w:tcPr>
          <w:p w14:paraId="5BEEBE3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11DC607" w14:textId="77777777" w:rsidTr="00C12BD6">
        <w:tc>
          <w:tcPr>
            <w:tcW w:w="528" w:type="pct"/>
            <w:vAlign w:val="center"/>
          </w:tcPr>
          <w:p w14:paraId="6D81EB9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3.3.27</w:t>
            </w:r>
          </w:p>
        </w:tc>
        <w:tc>
          <w:tcPr>
            <w:tcW w:w="1965" w:type="pct"/>
            <w:vAlign w:val="center"/>
          </w:tcPr>
          <w:p w14:paraId="2C3869D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có công văn gửi NNT, Thuế tỉnh, thành phố thông báo về Thỏa thuận APA được gia hạn/sửa đổi có hiệu lực</w:t>
            </w:r>
          </w:p>
        </w:tc>
        <w:tc>
          <w:tcPr>
            <w:tcW w:w="699" w:type="pct"/>
            <w:vAlign w:val="center"/>
          </w:tcPr>
          <w:p w14:paraId="0B41DA9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786B992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APA gia hạn/sửa đổi được ký kết</w:t>
            </w:r>
          </w:p>
        </w:tc>
        <w:tc>
          <w:tcPr>
            <w:tcW w:w="754" w:type="pct"/>
            <w:vAlign w:val="center"/>
          </w:tcPr>
          <w:p w14:paraId="52DEBC1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w:t>
            </w:r>
          </w:p>
        </w:tc>
        <w:tc>
          <w:tcPr>
            <w:tcW w:w="375" w:type="pct"/>
          </w:tcPr>
          <w:p w14:paraId="45E2993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E6D3D0A" w14:textId="77777777" w:rsidTr="00C12BD6">
        <w:tc>
          <w:tcPr>
            <w:tcW w:w="528" w:type="pct"/>
            <w:vAlign w:val="center"/>
          </w:tcPr>
          <w:p w14:paraId="0E42C09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3.3.28</w:t>
            </w:r>
          </w:p>
        </w:tc>
        <w:tc>
          <w:tcPr>
            <w:tcW w:w="1965" w:type="pct"/>
            <w:vAlign w:val="center"/>
          </w:tcPr>
          <w:p w14:paraId="31E3A76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đóng hồ sơ APA trong trường hợp CQT Việt Nam không thể thống nhất với NNT (APA đơn phương)/CQT đối tác (APA song phương và đa phương) về nội dung APA khi giai đoạn được đề nghị áp dụng APA kết thúc</w:t>
            </w:r>
          </w:p>
        </w:tc>
        <w:tc>
          <w:tcPr>
            <w:tcW w:w="699" w:type="pct"/>
            <w:vAlign w:val="center"/>
          </w:tcPr>
          <w:p w14:paraId="059A74B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117B3BF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Khi giai đoạn được đề nghị áp dụng APA kết thúc mà không thống nhất được nội dung APA</w:t>
            </w:r>
          </w:p>
        </w:tc>
        <w:tc>
          <w:tcPr>
            <w:tcW w:w="754" w:type="pct"/>
            <w:vAlign w:val="center"/>
          </w:tcPr>
          <w:p w14:paraId="3FB9074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 Công văn</w:t>
            </w:r>
          </w:p>
        </w:tc>
        <w:tc>
          <w:tcPr>
            <w:tcW w:w="375" w:type="pct"/>
          </w:tcPr>
          <w:p w14:paraId="38598C6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1F2D8B1" w14:textId="77777777" w:rsidTr="00C12BD6">
        <w:tc>
          <w:tcPr>
            <w:tcW w:w="528" w:type="pct"/>
          </w:tcPr>
          <w:p w14:paraId="1FCB83B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3.4</w:t>
            </w:r>
          </w:p>
        </w:tc>
        <w:tc>
          <w:tcPr>
            <w:tcW w:w="1965" w:type="pct"/>
            <w:vAlign w:val="center"/>
          </w:tcPr>
          <w:p w14:paraId="5D8A0B6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Hủy bỏ/Thu hồi APA</w:t>
            </w:r>
          </w:p>
        </w:tc>
        <w:tc>
          <w:tcPr>
            <w:tcW w:w="699" w:type="pct"/>
            <w:vAlign w:val="center"/>
          </w:tcPr>
          <w:p w14:paraId="13E55B0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9" w:type="pct"/>
            <w:vAlign w:val="center"/>
          </w:tcPr>
          <w:p w14:paraId="60E1A36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4B46CFC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375" w:type="pct"/>
          </w:tcPr>
          <w:p w14:paraId="769D0C6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90A5FE7" w14:textId="77777777" w:rsidTr="00C12BD6">
        <w:tc>
          <w:tcPr>
            <w:tcW w:w="528" w:type="pct"/>
          </w:tcPr>
          <w:p w14:paraId="5C6FB42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3.4.1</w:t>
            </w:r>
          </w:p>
        </w:tc>
        <w:tc>
          <w:tcPr>
            <w:tcW w:w="1965" w:type="pct"/>
            <w:vAlign w:val="center"/>
          </w:tcPr>
          <w:p w14:paraId="445FECD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Lấy ý kiến các Ban/đơn vị về việc hủy bỏ, thu hồi APA</w:t>
            </w:r>
          </w:p>
        </w:tc>
        <w:tc>
          <w:tcPr>
            <w:tcW w:w="699" w:type="pct"/>
            <w:vAlign w:val="center"/>
          </w:tcPr>
          <w:p w14:paraId="2F0D60A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2F40AB4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Khi phát sinh trường hợp phải hủy bỏ/thu hồi APA theo quy định</w:t>
            </w:r>
          </w:p>
        </w:tc>
        <w:tc>
          <w:tcPr>
            <w:tcW w:w="754" w:type="pct"/>
            <w:vAlign w:val="center"/>
          </w:tcPr>
          <w:p w14:paraId="5EF76B6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w:t>
            </w:r>
          </w:p>
        </w:tc>
        <w:tc>
          <w:tcPr>
            <w:tcW w:w="375" w:type="pct"/>
          </w:tcPr>
          <w:p w14:paraId="54E039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1643B6F" w14:textId="77777777" w:rsidTr="00C12BD6">
        <w:tc>
          <w:tcPr>
            <w:tcW w:w="528" w:type="pct"/>
          </w:tcPr>
          <w:p w14:paraId="5E0E058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3.4.2</w:t>
            </w:r>
          </w:p>
        </w:tc>
        <w:tc>
          <w:tcPr>
            <w:tcW w:w="1965" w:type="pct"/>
            <w:vAlign w:val="center"/>
          </w:tcPr>
          <w:p w14:paraId="5AF7A38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Cục lấy ý kiến các Vụ/đơn vị thuộc Bộ về việc hủy bỏ/thu hồi APA</w:t>
            </w:r>
          </w:p>
        </w:tc>
        <w:tc>
          <w:tcPr>
            <w:tcW w:w="699" w:type="pct"/>
            <w:vAlign w:val="center"/>
          </w:tcPr>
          <w:p w14:paraId="6949397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392DCE9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tổng hợp ý kiến các Ban/đơn vị</w:t>
            </w:r>
          </w:p>
        </w:tc>
        <w:tc>
          <w:tcPr>
            <w:tcW w:w="754" w:type="pct"/>
            <w:vAlign w:val="center"/>
          </w:tcPr>
          <w:p w14:paraId="2D5B3A3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 Công văn</w:t>
            </w:r>
          </w:p>
        </w:tc>
        <w:tc>
          <w:tcPr>
            <w:tcW w:w="375" w:type="pct"/>
          </w:tcPr>
          <w:p w14:paraId="1FD535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530CCF8" w14:textId="77777777" w:rsidTr="00C12BD6">
        <w:tc>
          <w:tcPr>
            <w:tcW w:w="528" w:type="pct"/>
          </w:tcPr>
          <w:p w14:paraId="0D48E2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3.4.3</w:t>
            </w:r>
          </w:p>
        </w:tc>
        <w:tc>
          <w:tcPr>
            <w:tcW w:w="1965" w:type="pct"/>
            <w:vAlign w:val="center"/>
          </w:tcPr>
          <w:p w14:paraId="401C6B5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Trình cấp có thẩm quyền về dự thảo bản APA về việc hủy bỏ/thu hồi APA</w:t>
            </w:r>
          </w:p>
        </w:tc>
        <w:tc>
          <w:tcPr>
            <w:tcW w:w="699" w:type="pct"/>
            <w:vAlign w:val="center"/>
          </w:tcPr>
          <w:p w14:paraId="1D4DF9D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53775B4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các Vụ/đơn vị thuộc Bộ có ý kiến</w:t>
            </w:r>
          </w:p>
        </w:tc>
        <w:tc>
          <w:tcPr>
            <w:tcW w:w="754" w:type="pct"/>
            <w:vAlign w:val="center"/>
          </w:tcPr>
          <w:p w14:paraId="24F6151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Tờ trình</w:t>
            </w:r>
          </w:p>
        </w:tc>
        <w:tc>
          <w:tcPr>
            <w:tcW w:w="375" w:type="pct"/>
          </w:tcPr>
          <w:p w14:paraId="0F93690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E7A8D5F" w14:textId="77777777" w:rsidTr="00C12BD6">
        <w:tc>
          <w:tcPr>
            <w:tcW w:w="528" w:type="pct"/>
          </w:tcPr>
          <w:p w14:paraId="5C340C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3.4.4</w:t>
            </w:r>
          </w:p>
        </w:tc>
        <w:tc>
          <w:tcPr>
            <w:tcW w:w="1965" w:type="pct"/>
            <w:vAlign w:val="center"/>
          </w:tcPr>
          <w:p w14:paraId="53BD47E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Gửi Công văn cho Thuế tỉnh, thành phố, Công văn cho NNT và/hoặc Thư cho CQT đối tác về việc hủy bỏ/thu hồi APA</w:t>
            </w:r>
          </w:p>
        </w:tc>
        <w:tc>
          <w:tcPr>
            <w:tcW w:w="699" w:type="pct"/>
            <w:vAlign w:val="center"/>
          </w:tcPr>
          <w:p w14:paraId="1F7C0B9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Đơn vị chủ trì giải quyết hồ sơ</w:t>
            </w:r>
          </w:p>
        </w:tc>
        <w:tc>
          <w:tcPr>
            <w:tcW w:w="679" w:type="pct"/>
            <w:vAlign w:val="center"/>
          </w:tcPr>
          <w:p w14:paraId="74D63D5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Sau khi cấp có thẩm quyền phê duyệt việc hủy bỏ/thu hồi APA</w:t>
            </w:r>
          </w:p>
        </w:tc>
        <w:tc>
          <w:tcPr>
            <w:tcW w:w="754" w:type="pct"/>
            <w:vAlign w:val="center"/>
          </w:tcPr>
          <w:p w14:paraId="59FBC1A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Công văn/Thư</w:t>
            </w:r>
          </w:p>
        </w:tc>
        <w:tc>
          <w:tcPr>
            <w:tcW w:w="375" w:type="pct"/>
          </w:tcPr>
          <w:p w14:paraId="2A4184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44B3548" w14:textId="77777777" w:rsidTr="00C12BD6">
        <w:trPr>
          <w:trHeight w:val="293"/>
        </w:trPr>
        <w:tc>
          <w:tcPr>
            <w:tcW w:w="528" w:type="pct"/>
            <w:vMerge w:val="restart"/>
          </w:tcPr>
          <w:p w14:paraId="2E8E495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2" w:type="pct"/>
            <w:gridSpan w:val="5"/>
          </w:tcPr>
          <w:p w14:paraId="23A10BB7"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6AC72301" w14:textId="77777777" w:rsidTr="00C12BD6">
        <w:tc>
          <w:tcPr>
            <w:tcW w:w="528" w:type="pct"/>
            <w:vMerge/>
          </w:tcPr>
          <w:p w14:paraId="0448082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5" w:type="pct"/>
          </w:tcPr>
          <w:p w14:paraId="5A6CFFA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 xml:space="preserve">trực </w:t>
            </w:r>
            <w:r w:rsidRPr="00EC0494">
              <w:rPr>
                <w:rFonts w:ascii="Arial" w:hAnsi="Arial" w:cs="Arial"/>
                <w:i/>
                <w:color w:val="000000" w:themeColor="text1"/>
                <w:sz w:val="20"/>
                <w:szCs w:val="20"/>
                <w:lang w:val="fr-FR"/>
              </w:rPr>
              <w:lastRenderedPageBreak/>
              <w:t>tiếp/bưu chính:</w:t>
            </w:r>
          </w:p>
          <w:p w14:paraId="22989AD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tcPr>
          <w:p w14:paraId="5377DBA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lastRenderedPageBreak/>
              <w:t xml:space="preserve">Văn thư; </w:t>
            </w:r>
            <w:r w:rsidRPr="00EC0494">
              <w:rPr>
                <w:rFonts w:ascii="Arial" w:hAnsi="Arial" w:cs="Arial"/>
                <w:iCs/>
                <w:color w:val="000000" w:themeColor="text1"/>
                <w:sz w:val="20"/>
                <w:szCs w:val="20"/>
                <w:lang w:val="vi-VN"/>
              </w:rPr>
              <w:t xml:space="preserve">Công chức </w:t>
            </w:r>
            <w:r w:rsidRPr="00EC0494">
              <w:rPr>
                <w:rFonts w:ascii="Arial" w:hAnsi="Arial" w:cs="Arial"/>
                <w:iCs/>
                <w:color w:val="000000" w:themeColor="text1"/>
                <w:sz w:val="20"/>
                <w:szCs w:val="20"/>
                <w:lang w:val="vi-VN"/>
              </w:rPr>
              <w:lastRenderedPageBreak/>
              <w:t>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79" w:type="pct"/>
          </w:tcPr>
          <w:p w14:paraId="38336BF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lastRenderedPageBreak/>
              <w:t xml:space="preserve">1/2 ngày </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rPr>
              <w:lastRenderedPageBreak/>
              <w:t>(04 giờ)</w:t>
            </w:r>
          </w:p>
        </w:tc>
        <w:tc>
          <w:tcPr>
            <w:tcW w:w="754" w:type="pct"/>
          </w:tcPr>
          <w:p w14:paraId="27C0CC3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Sổ theo dõi quá trình giải </w:t>
            </w:r>
            <w:r w:rsidRPr="00EC0494">
              <w:rPr>
                <w:rFonts w:ascii="Arial" w:hAnsi="Arial" w:cs="Arial"/>
                <w:color w:val="000000" w:themeColor="text1"/>
                <w:sz w:val="20"/>
                <w:szCs w:val="20"/>
              </w:rPr>
              <w:lastRenderedPageBreak/>
              <w:t>quyết hồ sơ</w:t>
            </w:r>
          </w:p>
        </w:tc>
        <w:tc>
          <w:tcPr>
            <w:tcW w:w="375" w:type="pct"/>
            <w:vMerge w:val="restart"/>
          </w:tcPr>
          <w:p w14:paraId="2A669D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DB874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850EF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41328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DF8544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D41E281" w14:textId="77777777" w:rsidTr="00C12BD6">
        <w:trPr>
          <w:trHeight w:val="1666"/>
        </w:trPr>
        <w:tc>
          <w:tcPr>
            <w:tcW w:w="528" w:type="pct"/>
            <w:vMerge/>
          </w:tcPr>
          <w:p w14:paraId="7496C22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5" w:type="pct"/>
          </w:tcPr>
          <w:p w14:paraId="56A2C4C1"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3D630CAF"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 xml:space="preserve">kết quả giải quyết cho </w:t>
            </w:r>
            <w:r w:rsidRPr="00EC0494">
              <w:rPr>
                <w:rFonts w:ascii="Arial" w:hAnsi="Arial" w:cs="Arial"/>
                <w:color w:val="000000" w:themeColor="text1"/>
                <w:sz w:val="20"/>
                <w:szCs w:val="20"/>
              </w:rPr>
              <w:t>các bên liên quan</w:t>
            </w:r>
          </w:p>
        </w:tc>
        <w:tc>
          <w:tcPr>
            <w:tcW w:w="699" w:type="pct"/>
          </w:tcPr>
          <w:p w14:paraId="1BEA76F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679" w:type="pct"/>
          </w:tcPr>
          <w:p w14:paraId="0CE35A1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754" w:type="pct"/>
          </w:tcPr>
          <w:p w14:paraId="0905101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báo/Thỏa thuận điện tử</w:t>
            </w:r>
          </w:p>
        </w:tc>
        <w:tc>
          <w:tcPr>
            <w:tcW w:w="375" w:type="pct"/>
            <w:vMerge/>
          </w:tcPr>
          <w:p w14:paraId="2245DD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672FC39F" w14:textId="77777777" w:rsidTr="00C12BD6">
        <w:tc>
          <w:tcPr>
            <w:tcW w:w="528" w:type="pct"/>
          </w:tcPr>
          <w:p w14:paraId="139B57B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65" w:type="pct"/>
          </w:tcPr>
          <w:p w14:paraId="497FD946"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Lưu trữ hồ sơ</w:t>
            </w:r>
          </w:p>
        </w:tc>
        <w:tc>
          <w:tcPr>
            <w:tcW w:w="699" w:type="pct"/>
          </w:tcPr>
          <w:p w14:paraId="48BF203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9" w:type="pct"/>
          </w:tcPr>
          <w:p w14:paraId="6743598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tcPr>
          <w:p w14:paraId="1DCFA7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5" w:type="pct"/>
          </w:tcPr>
          <w:p w14:paraId="425F90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AA3C194" w14:textId="77777777" w:rsidTr="00C12BD6">
        <w:tc>
          <w:tcPr>
            <w:tcW w:w="528" w:type="pct"/>
          </w:tcPr>
          <w:p w14:paraId="2E7088F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2E42921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rPr>
              <w:t xml:space="preserve">tiếp nhận hồ sơ trực tiếp/bưu chính: </w:t>
            </w:r>
          </w:p>
          <w:p w14:paraId="4AEC5972"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rPr>
              <w:t>Công chức giải quyết hồ sơ; Các bộ phận có liên quan lưu trữ hồ sơ, báo cáo, sổ sách công việc theo quy định của pháp luật về văn thư, lưu trữ và pháp luật về dữ liệu</w:t>
            </w:r>
          </w:p>
        </w:tc>
        <w:tc>
          <w:tcPr>
            <w:tcW w:w="699" w:type="pct"/>
          </w:tcPr>
          <w:p w14:paraId="68304E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Công chức giải quyết hồ sơ; Các bộ phận có liên quan</w:t>
            </w:r>
          </w:p>
        </w:tc>
        <w:tc>
          <w:tcPr>
            <w:tcW w:w="679" w:type="pct"/>
          </w:tcPr>
          <w:p w14:paraId="203B51D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1EBEF8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5" w:type="pct"/>
          </w:tcPr>
          <w:p w14:paraId="1F42A4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287980C" w14:textId="77777777" w:rsidTr="00C12BD6">
        <w:tc>
          <w:tcPr>
            <w:tcW w:w="528" w:type="pct"/>
          </w:tcPr>
          <w:p w14:paraId="5746298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39B4D77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tiếp nhận hồ sơ điện tử:</w:t>
            </w:r>
          </w:p>
          <w:p w14:paraId="69BA065B"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tcPr>
          <w:p w14:paraId="2092B8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679" w:type="pct"/>
          </w:tcPr>
          <w:p w14:paraId="37AA149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12E4EC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75" w:type="pct"/>
          </w:tcPr>
          <w:p w14:paraId="734B159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DF93599" w14:textId="77777777" w:rsidTr="00C12BD6">
        <w:trPr>
          <w:trHeight w:val="483"/>
        </w:trPr>
        <w:tc>
          <w:tcPr>
            <w:tcW w:w="5000" w:type="pct"/>
            <w:gridSpan w:val="6"/>
          </w:tcPr>
          <w:p w14:paraId="46E0D0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p>
          <w:p w14:paraId="39B3B37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Nhà chức trách có thẩm quyền của hai Bên ký kết sẽ nỗ lực giải quyết đề nghị áp dụng APA trong vòng 30 tháng kể từ ngày nhận được đề nghị áp dụng APA.</w:t>
            </w:r>
          </w:p>
        </w:tc>
      </w:tr>
    </w:tbl>
    <w:p w14:paraId="1C8A06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618CCEA"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color w:val="000000" w:themeColor="text1"/>
          <w:sz w:val="20"/>
          <w:szCs w:val="20"/>
        </w:rPr>
      </w:pPr>
      <w:r w:rsidRPr="00EC0494">
        <w:rPr>
          <w:rFonts w:ascii="Arial" w:hAnsi="Arial" w:cs="Arial"/>
          <w:b/>
          <w:color w:val="000000" w:themeColor="text1"/>
          <w:sz w:val="20"/>
          <w:szCs w:val="20"/>
        </w:rPr>
        <w:t xml:space="preserve">4. </w:t>
      </w:r>
      <w:r w:rsidRPr="00EC0494">
        <w:rPr>
          <w:rFonts w:ascii="Arial" w:hAnsi="Arial" w:cs="Arial"/>
          <w:b/>
          <w:color w:val="000000" w:themeColor="text1"/>
          <w:sz w:val="20"/>
          <w:szCs w:val="20"/>
          <w:lang w:val="am-ET"/>
        </w:rPr>
        <w:t xml:space="preserve">Quy trình nội bộ, quy trình điện tử áp dụng cho thủ tục </w:t>
      </w:r>
      <w:r w:rsidRPr="00EC0494">
        <w:rPr>
          <w:rFonts w:ascii="Arial" w:hAnsi="Arial" w:cs="Arial"/>
          <w:b/>
          <w:color w:val="000000" w:themeColor="text1"/>
          <w:sz w:val="20"/>
          <w:szCs w:val="20"/>
        </w:rPr>
        <w:t>đăng ký thay đổi thông tin đăng ký thuế không làm thay đổi cơ quan thuế quản lý trực tiếp (trừ trường hợp đăng ký thuế theo cơ chế một cửa liên thông qua cơ quan đăng ký kinh doanh) (Mã TTHC  1.008503)</w:t>
      </w:r>
      <w:r w:rsidRPr="00EC0494">
        <w:rPr>
          <w:rFonts w:ascii="Arial" w:eastAsia="Times New Roman" w:hAnsi="Arial" w:cs="Arial"/>
          <w:color w:val="000000" w:themeColor="text1"/>
          <w:sz w:val="20"/>
          <w:szCs w:val="20"/>
        </w:rPr>
        <w:t xml:space="preserve"> </w:t>
      </w:r>
    </w:p>
    <w:tbl>
      <w:tblPr>
        <w:tblStyle w:val="LiBang"/>
        <w:tblW w:w="5000" w:type="pct"/>
        <w:tblLook w:val="04A0" w:firstRow="1" w:lastRow="0" w:firstColumn="1" w:lastColumn="0" w:noHBand="0" w:noVBand="1"/>
      </w:tblPr>
      <w:tblGrid>
        <w:gridCol w:w="958"/>
        <w:gridCol w:w="3549"/>
        <w:gridCol w:w="1232"/>
        <w:gridCol w:w="1230"/>
        <w:gridCol w:w="1365"/>
        <w:gridCol w:w="683"/>
      </w:tblGrid>
      <w:tr w:rsidR="00C12BD6" w:rsidRPr="00EC0494" w14:paraId="770DE26C" w14:textId="77777777" w:rsidTr="00C12BD6">
        <w:trPr>
          <w:tblHeader/>
        </w:trPr>
        <w:tc>
          <w:tcPr>
            <w:tcW w:w="531" w:type="pct"/>
            <w:vAlign w:val="center"/>
          </w:tcPr>
          <w:p w14:paraId="307A131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68" w:type="pct"/>
            <w:vAlign w:val="center"/>
          </w:tcPr>
          <w:p w14:paraId="563A0F9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83" w:type="pct"/>
            <w:vAlign w:val="center"/>
          </w:tcPr>
          <w:p w14:paraId="0C744E2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2" w:type="pct"/>
            <w:vAlign w:val="center"/>
          </w:tcPr>
          <w:p w14:paraId="64E7CAA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7" w:type="pct"/>
            <w:vAlign w:val="center"/>
          </w:tcPr>
          <w:p w14:paraId="2B56F66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9" w:type="pct"/>
            <w:vAlign w:val="center"/>
          </w:tcPr>
          <w:p w14:paraId="4237F06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56B4C242" w14:textId="77777777" w:rsidTr="00C12BD6">
        <w:tc>
          <w:tcPr>
            <w:tcW w:w="531" w:type="pct"/>
            <w:vAlign w:val="center"/>
          </w:tcPr>
          <w:p w14:paraId="6AB44EF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68" w:type="pct"/>
            <w:vAlign w:val="center"/>
          </w:tcPr>
          <w:p w14:paraId="2246D5D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83" w:type="pct"/>
            <w:vAlign w:val="center"/>
          </w:tcPr>
          <w:p w14:paraId="1287619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82" w:type="pct"/>
            <w:vAlign w:val="center"/>
          </w:tcPr>
          <w:p w14:paraId="6EB7C3A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57" w:type="pct"/>
            <w:vAlign w:val="center"/>
          </w:tcPr>
          <w:p w14:paraId="1ADAE4A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9" w:type="pct"/>
            <w:vAlign w:val="center"/>
          </w:tcPr>
          <w:p w14:paraId="5A82604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02B86015" w14:textId="77777777" w:rsidTr="00C12BD6">
        <w:trPr>
          <w:trHeight w:val="404"/>
        </w:trPr>
        <w:tc>
          <w:tcPr>
            <w:tcW w:w="531" w:type="pct"/>
            <w:vAlign w:val="center"/>
          </w:tcPr>
          <w:p w14:paraId="6F8D53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69" w:type="pct"/>
            <w:gridSpan w:val="5"/>
            <w:vAlign w:val="center"/>
          </w:tcPr>
          <w:p w14:paraId="1BD62E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0"/>
        <w:tblW w:w="5000" w:type="pct"/>
        <w:tblLook w:val="04A0" w:firstRow="1" w:lastRow="0" w:firstColumn="1" w:lastColumn="0" w:noHBand="0" w:noVBand="1"/>
      </w:tblPr>
      <w:tblGrid>
        <w:gridCol w:w="946"/>
        <w:gridCol w:w="3542"/>
        <w:gridCol w:w="1283"/>
        <w:gridCol w:w="1219"/>
        <w:gridCol w:w="1354"/>
        <w:gridCol w:w="673"/>
      </w:tblGrid>
      <w:tr w:rsidR="00C12BD6" w:rsidRPr="00EC0494" w14:paraId="27A0F826" w14:textId="77777777" w:rsidTr="00EC0494">
        <w:tc>
          <w:tcPr>
            <w:tcW w:w="525" w:type="pct"/>
            <w:vMerge w:val="restart"/>
          </w:tcPr>
          <w:p w14:paraId="764AC68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64" w:type="pct"/>
          </w:tcPr>
          <w:p w14:paraId="2DAE9B5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1E89F38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2D4F7DB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Trường hợp hồ sơ chưa đầy đủ, chưa chính xác theo quy định, Công chức tiếp nhận hướng dẫn cá nhân, </w:t>
            </w:r>
            <w:r w:rsidRPr="00EC0494">
              <w:rPr>
                <w:rFonts w:ascii="Arial" w:hAnsi="Arial" w:cs="Arial"/>
                <w:bCs/>
                <w:color w:val="000000" w:themeColor="text1"/>
                <w:sz w:val="20"/>
                <w:szCs w:val="20"/>
              </w:rPr>
              <w:lastRenderedPageBreak/>
              <w:t>tổ chức hoàn thiện hồ sơ.</w:t>
            </w:r>
          </w:p>
          <w:p w14:paraId="5D96DE3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7FD81D8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Công chức tiếp nhận tại BPMC</w:t>
            </w:r>
          </w:p>
        </w:tc>
        <w:tc>
          <w:tcPr>
            <w:tcW w:w="676" w:type="pct"/>
          </w:tcPr>
          <w:p w14:paraId="20F0ADD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51" w:type="pct"/>
          </w:tcPr>
          <w:p w14:paraId="4C48D73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2174F38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 xml:space="preserve">Phiếu kiểm soát quá </w:t>
            </w:r>
            <w:r w:rsidRPr="00EC0494">
              <w:rPr>
                <w:rFonts w:ascii="Arial" w:hAnsi="Arial" w:cs="Arial"/>
                <w:color w:val="000000" w:themeColor="text1"/>
                <w:sz w:val="20"/>
                <w:szCs w:val="20"/>
              </w:rPr>
              <w:lastRenderedPageBreak/>
              <w:t>trình giải quyết hồ sơ</w:t>
            </w:r>
          </w:p>
        </w:tc>
        <w:tc>
          <w:tcPr>
            <w:tcW w:w="373" w:type="pct"/>
          </w:tcPr>
          <w:p w14:paraId="1EAE813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B25AEC8" w14:textId="77777777" w:rsidTr="00EC0494">
        <w:tc>
          <w:tcPr>
            <w:tcW w:w="525" w:type="pct"/>
            <w:vMerge/>
          </w:tcPr>
          <w:p w14:paraId="655C8E5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64" w:type="pct"/>
          </w:tcPr>
          <w:p w14:paraId="2ACE675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4B5F617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76" w:type="pct"/>
          </w:tcPr>
          <w:p w14:paraId="252B5C3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51" w:type="pct"/>
          </w:tcPr>
          <w:p w14:paraId="0B7E5E9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0A00675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4C88E77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B9DEBE7" w14:textId="77777777" w:rsidTr="00EC0494">
        <w:tc>
          <w:tcPr>
            <w:tcW w:w="525" w:type="pct"/>
            <w:vMerge/>
          </w:tcPr>
          <w:p w14:paraId="2FAEF89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64" w:type="pct"/>
          </w:tcPr>
          <w:p w14:paraId="66845D3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7EF94AC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76" w:type="pct"/>
          </w:tcPr>
          <w:p w14:paraId="3CB6331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51" w:type="pct"/>
          </w:tcPr>
          <w:p w14:paraId="34D2FD2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3" w:type="pct"/>
          </w:tcPr>
          <w:p w14:paraId="1D46AE6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99713CA" w14:textId="77777777" w:rsidTr="00EC0494">
        <w:tc>
          <w:tcPr>
            <w:tcW w:w="525" w:type="pct"/>
          </w:tcPr>
          <w:p w14:paraId="346FDD2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64" w:type="pct"/>
          </w:tcPr>
          <w:p w14:paraId="4282F728"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35508DE7"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6E609E9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6" w:type="pct"/>
          </w:tcPr>
          <w:p w14:paraId="0BB2337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1" w:type="pct"/>
          </w:tcPr>
          <w:p w14:paraId="4E6C75A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73" w:type="pct"/>
          </w:tcPr>
          <w:p w14:paraId="31EA6E5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7EF746AF" w14:textId="77777777" w:rsidTr="00EC0494">
        <w:tc>
          <w:tcPr>
            <w:tcW w:w="525" w:type="pct"/>
          </w:tcPr>
          <w:p w14:paraId="03DED14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64" w:type="pct"/>
          </w:tcPr>
          <w:p w14:paraId="160E45D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3C9913E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6" w:type="pct"/>
          </w:tcPr>
          <w:p w14:paraId="579E635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751" w:type="pct"/>
          </w:tcPr>
          <w:p w14:paraId="7256885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73" w:type="pct"/>
          </w:tcPr>
          <w:p w14:paraId="7CB9CCE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386A6E6" w14:textId="77777777" w:rsidTr="00EC0494">
        <w:tc>
          <w:tcPr>
            <w:tcW w:w="525" w:type="pct"/>
          </w:tcPr>
          <w:p w14:paraId="6F5F966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64" w:type="pct"/>
          </w:tcPr>
          <w:p w14:paraId="41196D0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07791C6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4C44953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7E1CE5A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35A2F18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chưa phân công quản </w:t>
            </w:r>
            <w:r w:rsidRPr="00EC0494">
              <w:rPr>
                <w:rFonts w:ascii="Arial" w:hAnsi="Arial" w:cs="Arial"/>
                <w:iCs/>
                <w:color w:val="000000" w:themeColor="text1"/>
                <w:sz w:val="20"/>
                <w:szCs w:val="20"/>
              </w:rPr>
              <w:lastRenderedPageBreak/>
              <w:t>lý MST, Lãnh đạo bộ phận giải quyết hồ sơ, Lãnh đao phụ trách thực hiện phân công công chức giải quyết hồ sơ và cập nhật phân công trên hệ thống.</w:t>
            </w:r>
          </w:p>
          <w:p w14:paraId="4718111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0155A6A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4DE65C8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1979AD4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6BF914C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4D9EA833"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5AA7964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6A3BFA6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A02238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5F18B66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Các Ban/đơn vị giải quyết </w:t>
            </w:r>
            <w:r w:rsidRPr="00EC0494">
              <w:rPr>
                <w:rFonts w:ascii="Arial" w:hAnsi="Arial" w:cs="Arial"/>
                <w:iCs/>
                <w:color w:val="000000" w:themeColor="text1"/>
                <w:sz w:val="20"/>
                <w:szCs w:val="20"/>
              </w:rPr>
              <w:lastRenderedPageBreak/>
              <w:t>hồ sơ;</w:t>
            </w:r>
          </w:p>
          <w:p w14:paraId="521B2DA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77B3CA3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76" w:type="pct"/>
          </w:tcPr>
          <w:p w14:paraId="4760A82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751" w:type="pct"/>
          </w:tcPr>
          <w:p w14:paraId="622068E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1064C28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73" w:type="pct"/>
          </w:tcPr>
          <w:p w14:paraId="04887F4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AB59E25" w14:textId="77777777" w:rsidTr="00EC0494">
        <w:tc>
          <w:tcPr>
            <w:tcW w:w="525" w:type="pct"/>
          </w:tcPr>
          <w:p w14:paraId="5FBD879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64" w:type="pct"/>
          </w:tcPr>
          <w:p w14:paraId="0506A07E"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6A47BAF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5CDBA01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76" w:type="pct"/>
          </w:tcPr>
          <w:p w14:paraId="70998BD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1" w:type="pct"/>
          </w:tcPr>
          <w:p w14:paraId="4D95954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73" w:type="pct"/>
          </w:tcPr>
          <w:p w14:paraId="7E8BF7F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TableGrid5"/>
        <w:tblW w:w="5000" w:type="pct"/>
        <w:tblLook w:val="04A0" w:firstRow="1" w:lastRow="0" w:firstColumn="1" w:lastColumn="0" w:noHBand="0" w:noVBand="1"/>
      </w:tblPr>
      <w:tblGrid>
        <w:gridCol w:w="958"/>
        <w:gridCol w:w="3553"/>
        <w:gridCol w:w="1228"/>
        <w:gridCol w:w="1230"/>
        <w:gridCol w:w="1365"/>
        <w:gridCol w:w="683"/>
      </w:tblGrid>
      <w:tr w:rsidR="00C12BD6" w:rsidRPr="00EC0494" w14:paraId="4C592976" w14:textId="77777777" w:rsidTr="00C12BD6">
        <w:tc>
          <w:tcPr>
            <w:tcW w:w="531" w:type="pct"/>
          </w:tcPr>
          <w:p w14:paraId="0480C76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90" w:type="pct"/>
            <w:gridSpan w:val="4"/>
          </w:tcPr>
          <w:p w14:paraId="5B6DE18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9" w:type="pct"/>
          </w:tcPr>
          <w:p w14:paraId="2172CE1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DC25A3F" w14:textId="77777777" w:rsidTr="00C12BD6">
        <w:tc>
          <w:tcPr>
            <w:tcW w:w="531" w:type="pct"/>
            <w:vMerge w:val="restart"/>
            <w:vAlign w:val="center"/>
          </w:tcPr>
          <w:p w14:paraId="13987D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69" w:type="pct"/>
            <w:gridSpan w:val="5"/>
            <w:vAlign w:val="center"/>
          </w:tcPr>
          <w:p w14:paraId="5C0B6F86"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767B6A59" w14:textId="77777777" w:rsidTr="00C12BD6">
        <w:tc>
          <w:tcPr>
            <w:tcW w:w="531" w:type="pct"/>
            <w:vMerge/>
          </w:tcPr>
          <w:p w14:paraId="640CF2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70" w:type="pct"/>
          </w:tcPr>
          <w:p w14:paraId="5FB8AF38"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 lập</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 gửi cho người nộp thuế.</w:t>
            </w:r>
          </w:p>
          <w:p w14:paraId="4B26CE1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81" w:type="pct"/>
            <w:vMerge w:val="restart"/>
          </w:tcPr>
          <w:p w14:paraId="2ABDEF0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82" w:type="pct"/>
          </w:tcPr>
          <w:p w14:paraId="538888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nl-NL"/>
              </w:rPr>
              <w:t>Trong thời hạn 02 (hai) ngày làm việc kể từ ngày tiếp nhận hồ sơ</w:t>
            </w:r>
          </w:p>
        </w:tc>
        <w:tc>
          <w:tcPr>
            <w:tcW w:w="757" w:type="pct"/>
            <w:vMerge w:val="restart"/>
          </w:tcPr>
          <w:p w14:paraId="37E031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T</w:t>
            </w:r>
            <w:r w:rsidRPr="00EC0494">
              <w:rPr>
                <w:rFonts w:ascii="Arial" w:hAnsi="Arial" w:cs="Arial"/>
                <w:color w:val="000000" w:themeColor="text1"/>
                <w:sz w:val="20"/>
                <w:szCs w:val="20"/>
                <w:lang w:val="nl-NL"/>
              </w:rPr>
              <w:t>hông báo về việc giải trình bổ sung thông tin, tài liệu</w:t>
            </w:r>
          </w:p>
        </w:tc>
        <w:tc>
          <w:tcPr>
            <w:tcW w:w="379" w:type="pct"/>
          </w:tcPr>
          <w:p w14:paraId="2ECC80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C11AC8B" w14:textId="77777777" w:rsidTr="00C12BD6">
        <w:tc>
          <w:tcPr>
            <w:tcW w:w="531" w:type="pct"/>
            <w:vMerge/>
          </w:tcPr>
          <w:p w14:paraId="77ABDF8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70" w:type="pct"/>
          </w:tcPr>
          <w:p w14:paraId="17AA256B"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756A2D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HTTT điện tử mà NNT gửi hồ sơ sẽ tự động gửi Thông báo về việc không tiếp nhận hồ sơ thuế điện tử</w:t>
            </w:r>
          </w:p>
        </w:tc>
        <w:tc>
          <w:tcPr>
            <w:tcW w:w="681" w:type="pct"/>
            <w:vMerge/>
          </w:tcPr>
          <w:p w14:paraId="055A81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82" w:type="pct"/>
          </w:tcPr>
          <w:p w14:paraId="7C13DC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lang w:val="nl-NL"/>
              </w:rPr>
              <w:t xml:space="preserve">Trong thời hạn 01 (một) ngày làm việc kể từ ngày HTTT điện tử ghi nhận </w:t>
            </w:r>
            <w:r w:rsidRPr="00EC0494">
              <w:rPr>
                <w:rFonts w:ascii="Arial" w:hAnsi="Arial" w:cs="Arial"/>
                <w:bCs/>
                <w:color w:val="000000" w:themeColor="text1"/>
                <w:sz w:val="20"/>
                <w:szCs w:val="20"/>
                <w:lang w:val="nl-NL"/>
              </w:rPr>
              <w:lastRenderedPageBreak/>
              <w:t>việc nộp hồ sơ</w:t>
            </w:r>
          </w:p>
        </w:tc>
        <w:tc>
          <w:tcPr>
            <w:tcW w:w="757" w:type="pct"/>
            <w:vMerge/>
          </w:tcPr>
          <w:p w14:paraId="210E661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9" w:type="pct"/>
          </w:tcPr>
          <w:p w14:paraId="406EF7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A737050" w14:textId="77777777" w:rsidTr="00C12BD6">
        <w:tc>
          <w:tcPr>
            <w:tcW w:w="531" w:type="pct"/>
            <w:vMerge w:val="restart"/>
            <w:vAlign w:val="center"/>
          </w:tcPr>
          <w:p w14:paraId="4D15487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69" w:type="pct"/>
            <w:gridSpan w:val="5"/>
          </w:tcPr>
          <w:p w14:paraId="44898300"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024FED88" w14:textId="77777777" w:rsidTr="00C12BD6">
        <w:trPr>
          <w:trHeight w:val="1932"/>
        </w:trPr>
        <w:tc>
          <w:tcPr>
            <w:tcW w:w="531" w:type="pct"/>
            <w:vMerge/>
            <w:vAlign w:val="center"/>
          </w:tcPr>
          <w:p w14:paraId="69A89AA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70" w:type="pct"/>
          </w:tcPr>
          <w:p w14:paraId="0442FB7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
                <w:color w:val="000000" w:themeColor="text1"/>
                <w:sz w:val="20"/>
                <w:szCs w:val="20"/>
              </w:rPr>
              <w:t xml:space="preserve">Trường hợp thay đổi thông tin không có trên Giấy chứng nhận đăng ký thuế hoặc Thông báo mã số thuế: </w:t>
            </w:r>
            <w:r w:rsidRPr="00EC0494">
              <w:rPr>
                <w:rFonts w:ascii="Arial" w:hAnsi="Arial" w:cs="Arial"/>
                <w:color w:val="000000" w:themeColor="text1"/>
                <w:sz w:val="20"/>
                <w:szCs w:val="20"/>
              </w:rPr>
              <w:t>cập nhật các thông tin thay đổi vào Hệ thống thông tin giải quyết TTHC  thuế</w:t>
            </w:r>
          </w:p>
        </w:tc>
        <w:tc>
          <w:tcPr>
            <w:tcW w:w="681" w:type="pct"/>
          </w:tcPr>
          <w:p w14:paraId="18B5366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p>
        </w:tc>
        <w:tc>
          <w:tcPr>
            <w:tcW w:w="682" w:type="pct"/>
          </w:tcPr>
          <w:p w14:paraId="7AF40B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nl-NL"/>
              </w:rPr>
              <w:t>Trong thời hạn 02 (hai) ngày làm việc kể từ ngày tiếp nhận hồ sơ</w:t>
            </w:r>
          </w:p>
        </w:tc>
        <w:tc>
          <w:tcPr>
            <w:tcW w:w="757" w:type="pct"/>
          </w:tcPr>
          <w:p w14:paraId="7F6F7BB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Ứng dụng cập nhật các thông tin thay đổi </w:t>
            </w:r>
          </w:p>
        </w:tc>
        <w:tc>
          <w:tcPr>
            <w:tcW w:w="379" w:type="pct"/>
            <w:vAlign w:val="center"/>
          </w:tcPr>
          <w:p w14:paraId="72E97C3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B1F073D" w14:textId="77777777" w:rsidTr="00C12BD6">
        <w:trPr>
          <w:trHeight w:val="1932"/>
        </w:trPr>
        <w:tc>
          <w:tcPr>
            <w:tcW w:w="531" w:type="pct"/>
            <w:vMerge/>
            <w:vAlign w:val="center"/>
          </w:tcPr>
          <w:p w14:paraId="4F5824E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70" w:type="pct"/>
          </w:tcPr>
          <w:p w14:paraId="038C184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
                <w:color w:val="000000" w:themeColor="text1"/>
                <w:sz w:val="20"/>
                <w:szCs w:val="20"/>
              </w:rPr>
              <w:t xml:space="preserve">Trường hợp thay đổi thông tin có trên Giấy chứng nhận đăng ký thuế hoặc Thông báo mã số thuế: </w:t>
            </w:r>
            <w:r w:rsidRPr="00EC0494">
              <w:rPr>
                <w:rFonts w:ascii="Arial" w:hAnsi="Arial" w:cs="Arial"/>
                <w:color w:val="000000" w:themeColor="text1"/>
                <w:sz w:val="20"/>
                <w:szCs w:val="20"/>
              </w:rPr>
              <w:t>cập nhật các thông tin thay đổi vào Hệ thống thông tin quản lý thuế và ban hành Giấy chứng nhận đăng ký thuế hoặc Thông báo mã số thuế thay đổi</w:t>
            </w:r>
          </w:p>
        </w:tc>
        <w:tc>
          <w:tcPr>
            <w:tcW w:w="681" w:type="pct"/>
          </w:tcPr>
          <w:p w14:paraId="308CE1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82" w:type="pct"/>
          </w:tcPr>
          <w:p w14:paraId="27B190F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thời hạn 03 ngày làm việc kể từ ngày:</w:t>
            </w:r>
          </w:p>
          <w:p w14:paraId="6213BA5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nl-NL"/>
              </w:rPr>
            </w:pPr>
            <w:r w:rsidRPr="00EC0494">
              <w:rPr>
                <w:rFonts w:ascii="Arial" w:hAnsi="Arial" w:cs="Arial"/>
                <w:color w:val="000000" w:themeColor="text1"/>
                <w:sz w:val="20"/>
                <w:szCs w:val="20"/>
              </w:rPr>
              <w:t xml:space="preserve">- </w:t>
            </w:r>
            <w:r w:rsidRPr="00EC0494">
              <w:rPr>
                <w:rFonts w:ascii="Arial" w:hAnsi="Arial" w:cs="Arial"/>
                <w:bCs/>
                <w:color w:val="000000" w:themeColor="text1"/>
                <w:sz w:val="20"/>
                <w:szCs w:val="20"/>
                <w:lang w:val="nl-NL"/>
              </w:rPr>
              <w:t>HTTT điện tử ghi nhận việc nộp hồ sơ (đối với hồ sơ điện tử.</w:t>
            </w:r>
          </w:p>
          <w:p w14:paraId="29E138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lang w:val="nl-NL"/>
              </w:rPr>
              <w:t>- Cơ quan thuế nhận đủ hồ sơ của NNT (đối với hồ sơ giấy)</w:t>
            </w:r>
          </w:p>
        </w:tc>
        <w:tc>
          <w:tcPr>
            <w:tcW w:w="757" w:type="pct"/>
          </w:tcPr>
          <w:p w14:paraId="4049571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Giấy chứng nhận đăng ký thuế/Thông báo mã số thuế</w:t>
            </w:r>
          </w:p>
        </w:tc>
        <w:tc>
          <w:tcPr>
            <w:tcW w:w="379" w:type="pct"/>
            <w:vAlign w:val="center"/>
          </w:tcPr>
          <w:p w14:paraId="589DDC7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1"/>
        <w:gridCol w:w="3544"/>
        <w:gridCol w:w="1261"/>
        <w:gridCol w:w="1225"/>
        <w:gridCol w:w="1360"/>
        <w:gridCol w:w="676"/>
      </w:tblGrid>
      <w:tr w:rsidR="00C12BD6" w:rsidRPr="00EC0494" w14:paraId="6BA132E4" w14:textId="77777777" w:rsidTr="00C12BD6">
        <w:trPr>
          <w:trHeight w:val="293"/>
        </w:trPr>
        <w:tc>
          <w:tcPr>
            <w:tcW w:w="528" w:type="pct"/>
            <w:vMerge w:val="restart"/>
            <w:vAlign w:val="center"/>
          </w:tcPr>
          <w:p w14:paraId="3065725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2" w:type="pct"/>
            <w:gridSpan w:val="5"/>
            <w:vAlign w:val="center"/>
          </w:tcPr>
          <w:p w14:paraId="3EE17DBB"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15E59077" w14:textId="77777777" w:rsidTr="00C12BD6">
        <w:tc>
          <w:tcPr>
            <w:tcW w:w="528" w:type="pct"/>
            <w:vMerge/>
            <w:vAlign w:val="center"/>
          </w:tcPr>
          <w:p w14:paraId="222A4B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5" w:type="pct"/>
            <w:vAlign w:val="center"/>
          </w:tcPr>
          <w:p w14:paraId="4B9A166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715A9C0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vAlign w:val="center"/>
          </w:tcPr>
          <w:p w14:paraId="3C1F8E6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79" w:type="pct"/>
            <w:vAlign w:val="center"/>
          </w:tcPr>
          <w:p w14:paraId="21A60C1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54" w:type="pct"/>
            <w:vAlign w:val="center"/>
          </w:tcPr>
          <w:p w14:paraId="7A2B651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76" w:type="pct"/>
            <w:vMerge w:val="restart"/>
          </w:tcPr>
          <w:p w14:paraId="6DD1F1C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A364C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02443B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A45E88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6F5FC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91B8F56" w14:textId="77777777" w:rsidTr="00C12BD6">
        <w:trPr>
          <w:trHeight w:val="1666"/>
        </w:trPr>
        <w:tc>
          <w:tcPr>
            <w:tcW w:w="528" w:type="pct"/>
            <w:vMerge/>
            <w:vAlign w:val="center"/>
          </w:tcPr>
          <w:p w14:paraId="22E3F01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5" w:type="pct"/>
          </w:tcPr>
          <w:p w14:paraId="1D7E4114"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0F9361E1"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241E9E6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679" w:type="pct"/>
          </w:tcPr>
          <w:p w14:paraId="45AF889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754" w:type="pct"/>
            <w:vAlign w:val="center"/>
          </w:tcPr>
          <w:p w14:paraId="7A180B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Giấy chứng nhận /Thông báo điện tử</w:t>
            </w:r>
          </w:p>
        </w:tc>
        <w:tc>
          <w:tcPr>
            <w:tcW w:w="376" w:type="pct"/>
            <w:vMerge/>
          </w:tcPr>
          <w:p w14:paraId="0779721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39CE18A9" w14:textId="77777777" w:rsidTr="00C12BD6">
        <w:tc>
          <w:tcPr>
            <w:tcW w:w="528" w:type="pct"/>
            <w:vAlign w:val="center"/>
          </w:tcPr>
          <w:p w14:paraId="1156B70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65" w:type="pct"/>
            <w:vAlign w:val="center"/>
          </w:tcPr>
          <w:p w14:paraId="46B93B46"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4B23C63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9" w:type="pct"/>
            <w:vAlign w:val="center"/>
          </w:tcPr>
          <w:p w14:paraId="367736D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1680C0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6" w:type="pct"/>
            <w:vAlign w:val="center"/>
          </w:tcPr>
          <w:p w14:paraId="6458B2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6FFEAD1" w14:textId="77777777" w:rsidTr="00C12BD6">
        <w:tc>
          <w:tcPr>
            <w:tcW w:w="528" w:type="pct"/>
            <w:vAlign w:val="center"/>
          </w:tcPr>
          <w:p w14:paraId="3294EBF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vAlign w:val="center"/>
          </w:tcPr>
          <w:p w14:paraId="162DB4D5"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727F0F24"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vAlign w:val="center"/>
          </w:tcPr>
          <w:p w14:paraId="0F74C80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79" w:type="pct"/>
            <w:vAlign w:val="center"/>
          </w:tcPr>
          <w:p w14:paraId="0E2A500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vAlign w:val="center"/>
          </w:tcPr>
          <w:p w14:paraId="084D82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6" w:type="pct"/>
            <w:vAlign w:val="center"/>
          </w:tcPr>
          <w:p w14:paraId="20A28C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824CB5C" w14:textId="77777777" w:rsidTr="00C12BD6">
        <w:tc>
          <w:tcPr>
            <w:tcW w:w="528" w:type="pct"/>
            <w:vAlign w:val="center"/>
          </w:tcPr>
          <w:p w14:paraId="72E007B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vAlign w:val="center"/>
          </w:tcPr>
          <w:p w14:paraId="17944B9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F240F75"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 xml:space="preserve">Kết quả giải quyết thủ tục hành chính </w:t>
            </w:r>
            <w:r w:rsidRPr="00EC0494">
              <w:rPr>
                <w:rFonts w:ascii="Arial" w:hAnsi="Arial" w:cs="Arial"/>
                <w:iCs/>
                <w:color w:val="000000" w:themeColor="text1"/>
                <w:sz w:val="20"/>
                <w:szCs w:val="20"/>
                <w:lang w:val="vi-VN"/>
              </w:rPr>
              <w:lastRenderedPageBreak/>
              <w:t>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vAlign w:val="center"/>
          </w:tcPr>
          <w:p w14:paraId="1571D92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lastRenderedPageBreak/>
              <w:t xml:space="preserve">Cơ sở dữ liệu Hệ thống thông </w:t>
            </w:r>
            <w:r w:rsidRPr="00EC0494">
              <w:rPr>
                <w:rFonts w:ascii="Arial" w:hAnsi="Arial" w:cs="Arial"/>
                <w:color w:val="000000" w:themeColor="text1"/>
                <w:sz w:val="20"/>
                <w:szCs w:val="20"/>
                <w:lang w:val="fr-FR"/>
              </w:rPr>
              <w:lastRenderedPageBreak/>
              <w:t>tin giải quyết TTHC</w:t>
            </w:r>
          </w:p>
        </w:tc>
        <w:tc>
          <w:tcPr>
            <w:tcW w:w="679" w:type="pct"/>
            <w:vAlign w:val="center"/>
          </w:tcPr>
          <w:p w14:paraId="4BA4FC0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lastRenderedPageBreak/>
              <w:t>Theo thời gian thực</w:t>
            </w:r>
          </w:p>
        </w:tc>
        <w:tc>
          <w:tcPr>
            <w:tcW w:w="754" w:type="pct"/>
            <w:vAlign w:val="center"/>
          </w:tcPr>
          <w:p w14:paraId="13661F6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Hồ sơ được lưu trữ điện </w:t>
            </w:r>
            <w:r w:rsidRPr="00EC0494">
              <w:rPr>
                <w:rFonts w:ascii="Arial" w:hAnsi="Arial" w:cs="Arial"/>
                <w:color w:val="000000" w:themeColor="text1"/>
                <w:sz w:val="20"/>
                <w:szCs w:val="20"/>
              </w:rPr>
              <w:lastRenderedPageBreak/>
              <w:t>tử</w:t>
            </w:r>
          </w:p>
        </w:tc>
        <w:tc>
          <w:tcPr>
            <w:tcW w:w="376" w:type="pct"/>
            <w:vAlign w:val="center"/>
          </w:tcPr>
          <w:p w14:paraId="4FCF20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53C48B3" w14:textId="77777777" w:rsidTr="00C12BD6">
        <w:trPr>
          <w:trHeight w:val="483"/>
        </w:trPr>
        <w:tc>
          <w:tcPr>
            <w:tcW w:w="5000" w:type="pct"/>
            <w:gridSpan w:val="6"/>
            <w:vAlign w:val="center"/>
          </w:tcPr>
          <w:p w14:paraId="169A6BB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lastRenderedPageBreak/>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 xml:space="preserve">03 </w:t>
            </w:r>
            <w:r w:rsidRPr="00EC0494">
              <w:rPr>
                <w:rFonts w:ascii="Arial" w:hAnsi="Arial" w:cs="Arial"/>
                <w:bCs/>
                <w:color w:val="000000" w:themeColor="text1"/>
                <w:sz w:val="20"/>
                <w:szCs w:val="20"/>
                <w:lang w:val="am-ET"/>
              </w:rPr>
              <w:t>ngày làm việc</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lang w:val="am-ET"/>
              </w:rPr>
              <w:t>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3D22A5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24BDF87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26F17D0B"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b/>
          <w:color w:val="000000" w:themeColor="text1"/>
          <w:sz w:val="20"/>
          <w:szCs w:val="20"/>
        </w:rPr>
      </w:pPr>
      <w:r w:rsidRPr="00EC0494">
        <w:rPr>
          <w:rFonts w:ascii="Arial" w:hAnsi="Arial" w:cs="Arial"/>
          <w:b/>
          <w:color w:val="000000" w:themeColor="text1"/>
          <w:sz w:val="20"/>
          <w:szCs w:val="20"/>
        </w:rPr>
        <w:t>5. Quy trình nội bộ, quy trình điện tử áp dụng cho thủ tục đăng ký thay đổi thông tin đăng ký thuế đối với người nộp thuế là tổ chức, hộ gia đình/cá nhân kinh doanh có thay đổi thông tin về địa chỉ trụ sở dẫn đến làm thay đổi cơ quan thuế quản lý trực tiếp thực hiện tại cơ quan thuế nơi người nộp thuế chuyển đi; doanh nghiệp/hợp tác xã/tổ hợp tác/hộ kinh doanh thực hiện nộp hồ sơ tại CQT nơi chuyển đi trước khi thực hiện thủ tục thay đổi với cơ quan đăng ký kinh doanh (Mã TTHC  1.008504)</w:t>
      </w:r>
      <w:r w:rsidRPr="00EC0494">
        <w:rPr>
          <w:rFonts w:ascii="Arial" w:eastAsia="Times New Roman" w:hAnsi="Arial" w:cs="Arial"/>
          <w:color w:val="000000" w:themeColor="text1"/>
          <w:sz w:val="20"/>
          <w:szCs w:val="20"/>
        </w:rPr>
        <w:t xml:space="preserve">  </w:t>
      </w:r>
    </w:p>
    <w:tbl>
      <w:tblPr>
        <w:tblStyle w:val="LiBang"/>
        <w:tblW w:w="5000" w:type="pct"/>
        <w:tblLook w:val="04A0" w:firstRow="1" w:lastRow="0" w:firstColumn="1" w:lastColumn="0" w:noHBand="0" w:noVBand="1"/>
      </w:tblPr>
      <w:tblGrid>
        <w:gridCol w:w="958"/>
        <w:gridCol w:w="3551"/>
        <w:gridCol w:w="1230"/>
        <w:gridCol w:w="1230"/>
        <w:gridCol w:w="1365"/>
        <w:gridCol w:w="683"/>
      </w:tblGrid>
      <w:tr w:rsidR="00C12BD6" w:rsidRPr="00EC0494" w14:paraId="62B4AFEE" w14:textId="77777777" w:rsidTr="00C12BD6">
        <w:trPr>
          <w:tblHeader/>
        </w:trPr>
        <w:tc>
          <w:tcPr>
            <w:tcW w:w="531" w:type="pct"/>
            <w:vAlign w:val="center"/>
          </w:tcPr>
          <w:p w14:paraId="1956CEF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69" w:type="pct"/>
            <w:vAlign w:val="center"/>
          </w:tcPr>
          <w:p w14:paraId="324F780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82" w:type="pct"/>
            <w:vAlign w:val="center"/>
          </w:tcPr>
          <w:p w14:paraId="2DBCA69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2" w:type="pct"/>
            <w:vAlign w:val="center"/>
          </w:tcPr>
          <w:p w14:paraId="3950E1D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7" w:type="pct"/>
            <w:vAlign w:val="center"/>
          </w:tcPr>
          <w:p w14:paraId="6EF4411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9" w:type="pct"/>
            <w:vAlign w:val="center"/>
          </w:tcPr>
          <w:p w14:paraId="2B72806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552DBDE3" w14:textId="77777777" w:rsidTr="00C12BD6">
        <w:tc>
          <w:tcPr>
            <w:tcW w:w="531" w:type="pct"/>
            <w:vAlign w:val="center"/>
          </w:tcPr>
          <w:p w14:paraId="48CE265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69" w:type="pct"/>
            <w:vAlign w:val="center"/>
          </w:tcPr>
          <w:p w14:paraId="27A27CA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82" w:type="pct"/>
            <w:vAlign w:val="center"/>
          </w:tcPr>
          <w:p w14:paraId="1F94D55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82" w:type="pct"/>
            <w:vAlign w:val="center"/>
          </w:tcPr>
          <w:p w14:paraId="2BC9D0D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57" w:type="pct"/>
            <w:vAlign w:val="center"/>
          </w:tcPr>
          <w:p w14:paraId="785E68B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9" w:type="pct"/>
            <w:vAlign w:val="center"/>
          </w:tcPr>
          <w:p w14:paraId="58E49B7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62844908" w14:textId="77777777" w:rsidTr="00C12BD6">
        <w:trPr>
          <w:trHeight w:val="404"/>
        </w:trPr>
        <w:tc>
          <w:tcPr>
            <w:tcW w:w="531" w:type="pct"/>
            <w:vAlign w:val="center"/>
          </w:tcPr>
          <w:p w14:paraId="56DA7F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69" w:type="pct"/>
            <w:gridSpan w:val="5"/>
            <w:vAlign w:val="center"/>
          </w:tcPr>
          <w:p w14:paraId="174C3B1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1"/>
        <w:tblW w:w="5000" w:type="pct"/>
        <w:tblLook w:val="04A0" w:firstRow="1" w:lastRow="0" w:firstColumn="1" w:lastColumn="0" w:noHBand="0" w:noVBand="1"/>
      </w:tblPr>
      <w:tblGrid>
        <w:gridCol w:w="946"/>
        <w:gridCol w:w="3542"/>
        <w:gridCol w:w="1283"/>
        <w:gridCol w:w="1219"/>
        <w:gridCol w:w="1354"/>
        <w:gridCol w:w="673"/>
      </w:tblGrid>
      <w:tr w:rsidR="00C12BD6" w:rsidRPr="00EC0494" w14:paraId="0EDE052B" w14:textId="77777777" w:rsidTr="00C12BD6">
        <w:tc>
          <w:tcPr>
            <w:tcW w:w="525" w:type="pct"/>
            <w:vMerge w:val="restart"/>
            <w:vAlign w:val="center"/>
          </w:tcPr>
          <w:p w14:paraId="07F2AA0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4" w:type="pct"/>
          </w:tcPr>
          <w:p w14:paraId="0371742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3282036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40C9CE0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18F1B83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0C33D48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76" w:type="pct"/>
          </w:tcPr>
          <w:p w14:paraId="3B6CA5F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51" w:type="pct"/>
          </w:tcPr>
          <w:p w14:paraId="5226EE2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3A8B6C0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11BCB0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8668E23" w14:textId="77777777" w:rsidTr="00C12BD6">
        <w:tc>
          <w:tcPr>
            <w:tcW w:w="525" w:type="pct"/>
            <w:vMerge/>
            <w:vAlign w:val="center"/>
          </w:tcPr>
          <w:p w14:paraId="76790B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4" w:type="pct"/>
          </w:tcPr>
          <w:p w14:paraId="1CC4A96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3FA2C5F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76" w:type="pct"/>
          </w:tcPr>
          <w:p w14:paraId="6291FC8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51" w:type="pct"/>
          </w:tcPr>
          <w:p w14:paraId="1592D3A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3CCDFE5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45A224B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4D47795" w14:textId="77777777" w:rsidTr="00C12BD6">
        <w:tc>
          <w:tcPr>
            <w:tcW w:w="525" w:type="pct"/>
            <w:vMerge/>
            <w:vAlign w:val="center"/>
          </w:tcPr>
          <w:p w14:paraId="1167CD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4" w:type="pct"/>
          </w:tcPr>
          <w:p w14:paraId="5651D94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 xml:space="preserve">huyển </w:t>
            </w:r>
            <w:r w:rsidRPr="00EC0494">
              <w:rPr>
                <w:rFonts w:ascii="Arial" w:hAnsi="Arial" w:cs="Arial"/>
                <w:iCs/>
                <w:color w:val="000000" w:themeColor="text1"/>
                <w:sz w:val="20"/>
                <w:szCs w:val="20"/>
              </w:rPr>
              <w:lastRenderedPageBreak/>
              <w:t>giao hồ sơ giấy cho các Bộ phận giải quyết hồ sơ thuộc cơ quan thuế.</w:t>
            </w:r>
          </w:p>
        </w:tc>
        <w:tc>
          <w:tcPr>
            <w:tcW w:w="711" w:type="pct"/>
          </w:tcPr>
          <w:p w14:paraId="1D0936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 xml:space="preserve">/Công </w:t>
            </w:r>
            <w:r w:rsidRPr="00EC0494">
              <w:rPr>
                <w:rFonts w:ascii="Arial" w:hAnsi="Arial" w:cs="Arial"/>
                <w:iCs/>
                <w:color w:val="000000" w:themeColor="text1"/>
                <w:sz w:val="20"/>
                <w:szCs w:val="20"/>
              </w:rPr>
              <w:lastRenderedPageBreak/>
              <w:t>chức tiếp nhận tại BPMC/Bộ phận giải quyết hồ sơ</w:t>
            </w:r>
          </w:p>
        </w:tc>
        <w:tc>
          <w:tcPr>
            <w:tcW w:w="676" w:type="pct"/>
          </w:tcPr>
          <w:p w14:paraId="057DF30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1/4 ngày (02 giờ)</w:t>
            </w:r>
          </w:p>
        </w:tc>
        <w:tc>
          <w:tcPr>
            <w:tcW w:w="751" w:type="pct"/>
          </w:tcPr>
          <w:p w14:paraId="4BE0EB1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3" w:type="pct"/>
          </w:tcPr>
          <w:p w14:paraId="0EA6EC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747FE84" w14:textId="77777777" w:rsidTr="00C12BD6">
        <w:tc>
          <w:tcPr>
            <w:tcW w:w="525" w:type="pct"/>
            <w:vAlign w:val="center"/>
          </w:tcPr>
          <w:p w14:paraId="55FC6B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1.2</w:t>
            </w:r>
          </w:p>
        </w:tc>
        <w:tc>
          <w:tcPr>
            <w:tcW w:w="1964" w:type="pct"/>
            <w:vAlign w:val="center"/>
          </w:tcPr>
          <w:p w14:paraId="4FA440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6B3DA48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p w14:paraId="36DDCE1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11" w:type="pct"/>
          </w:tcPr>
          <w:p w14:paraId="7639577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6" w:type="pct"/>
            <w:vAlign w:val="center"/>
          </w:tcPr>
          <w:p w14:paraId="10DE93F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1" w:type="pct"/>
            <w:vAlign w:val="center"/>
          </w:tcPr>
          <w:p w14:paraId="45DFCC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73" w:type="pct"/>
          </w:tcPr>
          <w:p w14:paraId="35C5FB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3E20895" w14:textId="77777777" w:rsidTr="00C12BD6">
        <w:tc>
          <w:tcPr>
            <w:tcW w:w="525" w:type="pct"/>
            <w:vAlign w:val="center"/>
          </w:tcPr>
          <w:p w14:paraId="6FFBD37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64" w:type="pct"/>
            <w:vAlign w:val="center"/>
          </w:tcPr>
          <w:p w14:paraId="2AED2B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67A951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6" w:type="pct"/>
            <w:vAlign w:val="center"/>
          </w:tcPr>
          <w:p w14:paraId="65BA537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751" w:type="pct"/>
            <w:vAlign w:val="center"/>
          </w:tcPr>
          <w:p w14:paraId="3821A55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3" w:type="pct"/>
          </w:tcPr>
          <w:p w14:paraId="7DD01C7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E1A4C98" w14:textId="77777777" w:rsidTr="00C12BD6">
        <w:tc>
          <w:tcPr>
            <w:tcW w:w="525" w:type="pct"/>
            <w:vAlign w:val="center"/>
          </w:tcPr>
          <w:p w14:paraId="01700A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64" w:type="pct"/>
            <w:vAlign w:val="center"/>
          </w:tcPr>
          <w:p w14:paraId="425E2F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3260ACC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41D116E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0D684FC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75C906B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3C1385A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53FA41B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42B8B7B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436DC3D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lastRenderedPageBreak/>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64FE3A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080EEB0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3F5BEDB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44BC8FA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0E0D12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1BC41E2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4DC4BFD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10006B8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76" w:type="pct"/>
            <w:vAlign w:val="center"/>
          </w:tcPr>
          <w:p w14:paraId="7B2909E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751" w:type="pct"/>
            <w:vAlign w:val="center"/>
          </w:tcPr>
          <w:p w14:paraId="706CEA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1D731A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73" w:type="pct"/>
          </w:tcPr>
          <w:p w14:paraId="63DA05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1EB4325" w14:textId="77777777" w:rsidTr="00C12BD6">
        <w:tc>
          <w:tcPr>
            <w:tcW w:w="525" w:type="pct"/>
            <w:vAlign w:val="center"/>
          </w:tcPr>
          <w:p w14:paraId="11F93A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64" w:type="pct"/>
            <w:vAlign w:val="center"/>
          </w:tcPr>
          <w:p w14:paraId="21467E85"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2870805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7EF97DF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76" w:type="pct"/>
            <w:vAlign w:val="center"/>
          </w:tcPr>
          <w:p w14:paraId="4463966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51" w:type="pct"/>
            <w:vAlign w:val="center"/>
          </w:tcPr>
          <w:p w14:paraId="3B8D9D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73" w:type="pct"/>
          </w:tcPr>
          <w:p w14:paraId="42D289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6"/>
        <w:tblW w:w="5000" w:type="pct"/>
        <w:tblLook w:val="04A0" w:firstRow="1" w:lastRow="0" w:firstColumn="1" w:lastColumn="0" w:noHBand="0" w:noVBand="1"/>
      </w:tblPr>
      <w:tblGrid>
        <w:gridCol w:w="958"/>
        <w:gridCol w:w="3553"/>
        <w:gridCol w:w="1228"/>
        <w:gridCol w:w="1230"/>
        <w:gridCol w:w="1365"/>
        <w:gridCol w:w="683"/>
      </w:tblGrid>
      <w:tr w:rsidR="00C12BD6" w:rsidRPr="00EC0494" w14:paraId="184D46E4" w14:textId="77777777" w:rsidTr="00C12BD6">
        <w:tc>
          <w:tcPr>
            <w:tcW w:w="531" w:type="pct"/>
          </w:tcPr>
          <w:p w14:paraId="597B9DE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90" w:type="pct"/>
            <w:gridSpan w:val="4"/>
          </w:tcPr>
          <w:p w14:paraId="7666BC3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9" w:type="pct"/>
          </w:tcPr>
          <w:p w14:paraId="5E4F03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B76ECB8" w14:textId="77777777" w:rsidTr="00C12BD6">
        <w:tc>
          <w:tcPr>
            <w:tcW w:w="531" w:type="pct"/>
            <w:vMerge w:val="restart"/>
            <w:vAlign w:val="center"/>
          </w:tcPr>
          <w:p w14:paraId="67A545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69" w:type="pct"/>
            <w:gridSpan w:val="5"/>
            <w:vAlign w:val="center"/>
          </w:tcPr>
          <w:p w14:paraId="4A564A8D"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
                <w:color w:val="000000" w:themeColor="text1"/>
                <w:sz w:val="20"/>
                <w:szCs w:val="20"/>
              </w:rPr>
              <w:t>Trường hợp hồ sơ không đủ điều kiện giải quyết</w:t>
            </w:r>
          </w:p>
        </w:tc>
      </w:tr>
      <w:tr w:rsidR="00C12BD6" w:rsidRPr="00EC0494" w14:paraId="6F611971" w14:textId="77777777" w:rsidTr="00C12BD6">
        <w:tc>
          <w:tcPr>
            <w:tcW w:w="531" w:type="pct"/>
            <w:vMerge/>
          </w:tcPr>
          <w:p w14:paraId="4C64457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70" w:type="pct"/>
          </w:tcPr>
          <w:p w14:paraId="3DC961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w:t>
            </w:r>
          </w:p>
        </w:tc>
        <w:tc>
          <w:tcPr>
            <w:tcW w:w="681" w:type="pct"/>
          </w:tcPr>
          <w:p w14:paraId="71B467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82" w:type="pct"/>
          </w:tcPr>
          <w:p w14:paraId="30E676C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nl-NL"/>
              </w:rPr>
              <w:t>Trong thời hạn 02 (hai) ngày làm việc kể từ ngày tiếp nhận hồ sơ</w:t>
            </w:r>
          </w:p>
        </w:tc>
        <w:tc>
          <w:tcPr>
            <w:tcW w:w="757" w:type="pct"/>
          </w:tcPr>
          <w:p w14:paraId="14674C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w:t>
            </w:r>
          </w:p>
        </w:tc>
        <w:tc>
          <w:tcPr>
            <w:tcW w:w="379" w:type="pct"/>
          </w:tcPr>
          <w:p w14:paraId="59F036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D51C5AC" w14:textId="77777777" w:rsidTr="00C12BD6">
        <w:tc>
          <w:tcPr>
            <w:tcW w:w="531" w:type="pct"/>
            <w:vMerge/>
          </w:tcPr>
          <w:p w14:paraId="7B19F7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70" w:type="pct"/>
          </w:tcPr>
          <w:p w14:paraId="2E3C39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HTTT điện tử mà NNT gửi hồ sơ sẽ tự động gửi Thông báo về việc không tiếp nhận hồ sơ thuế điện tử</w:t>
            </w:r>
          </w:p>
        </w:tc>
        <w:tc>
          <w:tcPr>
            <w:tcW w:w="681" w:type="pct"/>
          </w:tcPr>
          <w:p w14:paraId="576EB93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 C</w:t>
            </w:r>
            <w:r w:rsidRPr="00EC0494">
              <w:rPr>
                <w:rFonts w:ascii="Arial" w:hAnsi="Arial" w:cs="Arial"/>
                <w:iCs/>
                <w:color w:val="000000" w:themeColor="text1"/>
                <w:sz w:val="20"/>
                <w:szCs w:val="20"/>
                <w:lang w:val="vi-VN"/>
              </w:rPr>
              <w:t>ông chức giải quyết hồ sơ</w:t>
            </w:r>
          </w:p>
        </w:tc>
        <w:tc>
          <w:tcPr>
            <w:tcW w:w="682" w:type="pct"/>
          </w:tcPr>
          <w:p w14:paraId="4DC3DA4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lang w:val="nl-NL"/>
              </w:rPr>
              <w:t>Trong thời hạn 01 (một) ngày làm việc kể từ ngày HTTT điện tử ghi nhận việc nộp hồ sơ</w:t>
            </w:r>
          </w:p>
        </w:tc>
        <w:tc>
          <w:tcPr>
            <w:tcW w:w="757" w:type="pct"/>
          </w:tcPr>
          <w:p w14:paraId="6D98CBB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về việc không tiếp nhận hồ sơ</w:t>
            </w:r>
          </w:p>
        </w:tc>
        <w:tc>
          <w:tcPr>
            <w:tcW w:w="379" w:type="pct"/>
          </w:tcPr>
          <w:p w14:paraId="19CB74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4937C96" w14:textId="77777777" w:rsidTr="00C12BD6">
        <w:tc>
          <w:tcPr>
            <w:tcW w:w="531" w:type="pct"/>
            <w:vMerge w:val="restart"/>
            <w:vAlign w:val="center"/>
          </w:tcPr>
          <w:p w14:paraId="351930F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69" w:type="pct"/>
            <w:gridSpan w:val="5"/>
          </w:tcPr>
          <w:p w14:paraId="2277AF79"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
                <w:color w:val="000000" w:themeColor="text1"/>
                <w:sz w:val="20"/>
                <w:szCs w:val="20"/>
              </w:rPr>
              <w:t>Trường hợp hồ sơ đủ điều kiện giải quyết</w:t>
            </w:r>
          </w:p>
        </w:tc>
      </w:tr>
      <w:tr w:rsidR="00C12BD6" w:rsidRPr="00EC0494" w14:paraId="753AB3F9" w14:textId="77777777" w:rsidTr="00C12BD6">
        <w:trPr>
          <w:trHeight w:val="800"/>
        </w:trPr>
        <w:tc>
          <w:tcPr>
            <w:tcW w:w="531" w:type="pct"/>
            <w:vMerge/>
            <w:vAlign w:val="center"/>
          </w:tcPr>
          <w:p w14:paraId="091F793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70" w:type="pct"/>
          </w:tcPr>
          <w:p w14:paraId="1779C39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 Trường hợp người nộp thuế thuộc diện phải kiểm tra tại trụ sở người nộp thuế trước khi chuyển địa điểm:</w:t>
            </w:r>
          </w:p>
        </w:tc>
        <w:tc>
          <w:tcPr>
            <w:tcW w:w="681" w:type="pct"/>
          </w:tcPr>
          <w:p w14:paraId="3552445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82" w:type="pct"/>
          </w:tcPr>
          <w:p w14:paraId="3013889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nl-NL"/>
              </w:rPr>
            </w:pPr>
          </w:p>
        </w:tc>
        <w:tc>
          <w:tcPr>
            <w:tcW w:w="757" w:type="pct"/>
          </w:tcPr>
          <w:p w14:paraId="786B75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9" w:type="pct"/>
            <w:vAlign w:val="center"/>
          </w:tcPr>
          <w:p w14:paraId="4D8B54A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35CA10E" w14:textId="77777777" w:rsidTr="00C12BD6">
        <w:trPr>
          <w:trHeight w:val="1932"/>
        </w:trPr>
        <w:tc>
          <w:tcPr>
            <w:tcW w:w="531" w:type="pct"/>
            <w:vMerge/>
            <w:vAlign w:val="center"/>
          </w:tcPr>
          <w:p w14:paraId="6817519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70" w:type="pct"/>
          </w:tcPr>
          <w:p w14:paraId="61A1EAB1"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color w:val="000000" w:themeColor="text1"/>
                <w:sz w:val="20"/>
                <w:szCs w:val="20"/>
              </w:rPr>
              <w:t xml:space="preserve">+ Ban hành Thông báo cho người nộp thuế về việc hồ sơ thuộc diện phải kiểm tra tại trụ sở của người nộp thuế </w:t>
            </w:r>
          </w:p>
        </w:tc>
        <w:tc>
          <w:tcPr>
            <w:tcW w:w="681" w:type="pct"/>
          </w:tcPr>
          <w:p w14:paraId="1BB5642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82" w:type="pct"/>
          </w:tcPr>
          <w:p w14:paraId="18D06D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nl-NL"/>
              </w:rPr>
            </w:pPr>
            <w:r w:rsidRPr="00EC0494">
              <w:rPr>
                <w:rFonts w:ascii="Arial" w:hAnsi="Arial" w:cs="Arial"/>
                <w:color w:val="000000" w:themeColor="text1"/>
                <w:sz w:val="20"/>
                <w:szCs w:val="20"/>
                <w:lang w:val="nl-NL"/>
              </w:rPr>
              <w:t>Trong thời hạn 02 (hai) ngày làm việc kể từ ngày tiếp nhận hồ sơ</w:t>
            </w:r>
          </w:p>
        </w:tc>
        <w:tc>
          <w:tcPr>
            <w:tcW w:w="757" w:type="pct"/>
          </w:tcPr>
          <w:p w14:paraId="0EFC5A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w:t>
            </w:r>
          </w:p>
        </w:tc>
        <w:tc>
          <w:tcPr>
            <w:tcW w:w="379" w:type="pct"/>
            <w:vAlign w:val="center"/>
          </w:tcPr>
          <w:p w14:paraId="021CBBC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3E0FE79" w14:textId="77777777" w:rsidTr="00C12BD6">
        <w:trPr>
          <w:trHeight w:val="1932"/>
        </w:trPr>
        <w:tc>
          <w:tcPr>
            <w:tcW w:w="531" w:type="pct"/>
            <w:vMerge/>
            <w:vAlign w:val="center"/>
          </w:tcPr>
          <w:p w14:paraId="339B4EC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70" w:type="pct"/>
          </w:tcPr>
          <w:p w14:paraId="682B38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Ban hành Thông báo về việc người nộp thuế chuyển địa điểm mẫu số 09-MST</w:t>
            </w:r>
          </w:p>
        </w:tc>
        <w:tc>
          <w:tcPr>
            <w:tcW w:w="681" w:type="pct"/>
          </w:tcPr>
          <w:p w14:paraId="5D340B9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82" w:type="pct"/>
          </w:tcPr>
          <w:p w14:paraId="30AD16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nl-NL"/>
              </w:rPr>
              <w:t>Trong thời hạn 05 (năm) ngày làm việc kể từ ngày ký quyết định xử phạt vi phạm hành chính về thuế (nếu có) hoặc kết luận kiểm tra</w:t>
            </w:r>
          </w:p>
        </w:tc>
        <w:tc>
          <w:tcPr>
            <w:tcW w:w="757" w:type="pct"/>
          </w:tcPr>
          <w:p w14:paraId="7B335F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w:t>
            </w:r>
          </w:p>
        </w:tc>
        <w:tc>
          <w:tcPr>
            <w:tcW w:w="379" w:type="pct"/>
            <w:vAlign w:val="center"/>
          </w:tcPr>
          <w:p w14:paraId="7CDD610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52CB047" w14:textId="77777777" w:rsidTr="00C12BD6">
        <w:trPr>
          <w:trHeight w:val="1932"/>
        </w:trPr>
        <w:tc>
          <w:tcPr>
            <w:tcW w:w="531" w:type="pct"/>
            <w:vMerge/>
            <w:vAlign w:val="center"/>
          </w:tcPr>
          <w:p w14:paraId="798F3E3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70" w:type="pct"/>
          </w:tcPr>
          <w:p w14:paraId="075206F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
                <w:color w:val="000000" w:themeColor="text1"/>
                <w:sz w:val="20"/>
                <w:szCs w:val="20"/>
              </w:rPr>
              <w:t>- Trường hợp người nộp thuế không thuộc diện phải kiểm tra tại trụ sở người nộp thuế trước khi chuyển địa điểm</w:t>
            </w:r>
            <w:r w:rsidRPr="00EC0494">
              <w:rPr>
                <w:rFonts w:ascii="Arial" w:hAnsi="Arial" w:cs="Arial"/>
                <w:color w:val="000000" w:themeColor="text1"/>
                <w:sz w:val="20"/>
                <w:szCs w:val="20"/>
              </w:rPr>
              <w:t>: Ban hành Thông báo về việc người nộp thuế chuyển địa điểm mẫu số 09-MST</w:t>
            </w:r>
          </w:p>
        </w:tc>
        <w:tc>
          <w:tcPr>
            <w:tcW w:w="681" w:type="pct"/>
          </w:tcPr>
          <w:p w14:paraId="70E2F7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82" w:type="pct"/>
          </w:tcPr>
          <w:p w14:paraId="4E3B9A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nl-NL"/>
              </w:rPr>
            </w:pPr>
            <w:r w:rsidRPr="00EC0494">
              <w:rPr>
                <w:rFonts w:ascii="Arial" w:hAnsi="Arial" w:cs="Arial"/>
                <w:color w:val="000000" w:themeColor="text1"/>
                <w:sz w:val="20"/>
                <w:szCs w:val="20"/>
                <w:lang w:val="nl-NL"/>
              </w:rPr>
              <w:t>Trong thời hạn 07 (bảy) ngày làm việc kể từ ngày tiếp nhận hồ sơ của người nộp thuế</w:t>
            </w:r>
          </w:p>
        </w:tc>
        <w:tc>
          <w:tcPr>
            <w:tcW w:w="757" w:type="pct"/>
          </w:tcPr>
          <w:p w14:paraId="5FA68C7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w:t>
            </w:r>
          </w:p>
        </w:tc>
        <w:tc>
          <w:tcPr>
            <w:tcW w:w="379" w:type="pct"/>
            <w:vAlign w:val="center"/>
          </w:tcPr>
          <w:p w14:paraId="136783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A1BC129" w14:textId="77777777" w:rsidTr="00C12BD6">
        <w:trPr>
          <w:trHeight w:val="1932"/>
        </w:trPr>
        <w:tc>
          <w:tcPr>
            <w:tcW w:w="531" w:type="pct"/>
            <w:vAlign w:val="center"/>
          </w:tcPr>
          <w:p w14:paraId="1E73410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70" w:type="pct"/>
          </w:tcPr>
          <w:p w14:paraId="46935E7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 xml:space="preserve">Trường hợp NNT đăng ký hủy chuyển địa điểm: </w:t>
            </w:r>
            <w:r w:rsidRPr="00EC0494">
              <w:rPr>
                <w:rFonts w:ascii="Arial" w:hAnsi="Arial" w:cs="Arial"/>
                <w:color w:val="000000" w:themeColor="text1"/>
                <w:sz w:val="20"/>
                <w:szCs w:val="20"/>
              </w:rPr>
              <w:t xml:space="preserve">ban hành Thông báo về việc xác nhận người nộp thuế hủy chuyển địa điểm </w:t>
            </w:r>
          </w:p>
        </w:tc>
        <w:tc>
          <w:tcPr>
            <w:tcW w:w="681" w:type="pct"/>
          </w:tcPr>
          <w:p w14:paraId="1E9C1E2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82" w:type="pct"/>
          </w:tcPr>
          <w:p w14:paraId="663C871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nl-NL"/>
              </w:rPr>
            </w:pPr>
            <w:r w:rsidRPr="00EC0494">
              <w:rPr>
                <w:rFonts w:ascii="Arial" w:hAnsi="Arial" w:cs="Arial"/>
                <w:color w:val="000000" w:themeColor="text1"/>
                <w:sz w:val="20"/>
                <w:szCs w:val="20"/>
              </w:rPr>
              <w:t>Trong thời hạn 03 (ba) ngày làm việc kể từ ngày nhận được văn bản đề nghị của người nộp thuế</w:t>
            </w:r>
          </w:p>
        </w:tc>
        <w:tc>
          <w:tcPr>
            <w:tcW w:w="757" w:type="pct"/>
          </w:tcPr>
          <w:p w14:paraId="3B186D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w:t>
            </w:r>
          </w:p>
        </w:tc>
        <w:tc>
          <w:tcPr>
            <w:tcW w:w="379" w:type="pct"/>
            <w:vAlign w:val="center"/>
          </w:tcPr>
          <w:p w14:paraId="3329EAA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51"/>
        <w:gridCol w:w="3544"/>
        <w:gridCol w:w="1261"/>
        <w:gridCol w:w="1225"/>
        <w:gridCol w:w="1360"/>
        <w:gridCol w:w="676"/>
      </w:tblGrid>
      <w:tr w:rsidR="00C12BD6" w:rsidRPr="00EC0494" w14:paraId="3F2CCDE9" w14:textId="77777777" w:rsidTr="00C12BD6">
        <w:trPr>
          <w:trHeight w:val="293"/>
        </w:trPr>
        <w:tc>
          <w:tcPr>
            <w:tcW w:w="528" w:type="pct"/>
            <w:vMerge w:val="restart"/>
            <w:vAlign w:val="center"/>
          </w:tcPr>
          <w:p w14:paraId="45CE407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2" w:type="pct"/>
            <w:gridSpan w:val="5"/>
            <w:vAlign w:val="center"/>
          </w:tcPr>
          <w:p w14:paraId="148B4D9A"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71EF2C9D" w14:textId="77777777" w:rsidTr="00C12BD6">
        <w:tc>
          <w:tcPr>
            <w:tcW w:w="528" w:type="pct"/>
            <w:vMerge/>
            <w:vAlign w:val="center"/>
          </w:tcPr>
          <w:p w14:paraId="34E429A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5" w:type="pct"/>
          </w:tcPr>
          <w:p w14:paraId="301DD1F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030DC23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tcPr>
          <w:p w14:paraId="41E0494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79" w:type="pct"/>
          </w:tcPr>
          <w:p w14:paraId="5468742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54" w:type="pct"/>
          </w:tcPr>
          <w:p w14:paraId="463CC5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76" w:type="pct"/>
            <w:vMerge w:val="restart"/>
          </w:tcPr>
          <w:p w14:paraId="247558B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4D9786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5EC5D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7C1968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8B850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3BDB9AB" w14:textId="77777777" w:rsidTr="00C12BD6">
        <w:trPr>
          <w:trHeight w:val="1666"/>
        </w:trPr>
        <w:tc>
          <w:tcPr>
            <w:tcW w:w="528" w:type="pct"/>
            <w:vMerge/>
            <w:vAlign w:val="center"/>
          </w:tcPr>
          <w:p w14:paraId="7F8F6B6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65" w:type="pct"/>
          </w:tcPr>
          <w:p w14:paraId="3C187608"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1174F77C"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4F471D1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79" w:type="pct"/>
          </w:tcPr>
          <w:p w14:paraId="7633314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754" w:type="pct"/>
          </w:tcPr>
          <w:p w14:paraId="24F54BC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Thông báo điện tử</w:t>
            </w:r>
          </w:p>
        </w:tc>
        <w:tc>
          <w:tcPr>
            <w:tcW w:w="376" w:type="pct"/>
            <w:vMerge/>
          </w:tcPr>
          <w:p w14:paraId="7169D28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7AFAC4F5" w14:textId="77777777" w:rsidTr="00C12BD6">
        <w:tc>
          <w:tcPr>
            <w:tcW w:w="528" w:type="pct"/>
            <w:vAlign w:val="center"/>
          </w:tcPr>
          <w:p w14:paraId="2088931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65" w:type="pct"/>
            <w:vAlign w:val="center"/>
          </w:tcPr>
          <w:p w14:paraId="327F9526"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6389AAB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9" w:type="pct"/>
            <w:vAlign w:val="center"/>
          </w:tcPr>
          <w:p w14:paraId="33664AF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54" w:type="pct"/>
            <w:vAlign w:val="center"/>
          </w:tcPr>
          <w:p w14:paraId="76572A4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6" w:type="pct"/>
            <w:vAlign w:val="center"/>
          </w:tcPr>
          <w:p w14:paraId="08FD5D8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5628FD4" w14:textId="77777777" w:rsidTr="00C12BD6">
        <w:tc>
          <w:tcPr>
            <w:tcW w:w="528" w:type="pct"/>
            <w:vAlign w:val="center"/>
          </w:tcPr>
          <w:p w14:paraId="0162E9F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4AB5444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2709121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tcPr>
          <w:p w14:paraId="2207C7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79" w:type="pct"/>
          </w:tcPr>
          <w:p w14:paraId="1F7AC75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443D27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6" w:type="pct"/>
            <w:vAlign w:val="center"/>
          </w:tcPr>
          <w:p w14:paraId="7927C2A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39D96E8" w14:textId="77777777" w:rsidTr="00C12BD6">
        <w:tc>
          <w:tcPr>
            <w:tcW w:w="528" w:type="pct"/>
            <w:vAlign w:val="center"/>
          </w:tcPr>
          <w:p w14:paraId="31347CE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65" w:type="pct"/>
          </w:tcPr>
          <w:p w14:paraId="45A77471"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442AEF70"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tcPr>
          <w:p w14:paraId="3E3074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79" w:type="pct"/>
          </w:tcPr>
          <w:p w14:paraId="63E2F02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54" w:type="pct"/>
          </w:tcPr>
          <w:p w14:paraId="1424A2F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76" w:type="pct"/>
            <w:vAlign w:val="center"/>
          </w:tcPr>
          <w:p w14:paraId="5C8C0B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884A4F1" w14:textId="77777777" w:rsidTr="00C12BD6">
        <w:trPr>
          <w:trHeight w:val="483"/>
        </w:trPr>
        <w:tc>
          <w:tcPr>
            <w:tcW w:w="5000" w:type="pct"/>
            <w:gridSpan w:val="6"/>
            <w:vAlign w:val="center"/>
          </w:tcPr>
          <w:p w14:paraId="4FB2EF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chậm nhất là 0</w:t>
            </w:r>
            <w:r w:rsidRPr="00EC0494">
              <w:rPr>
                <w:rFonts w:ascii="Arial" w:hAnsi="Arial" w:cs="Arial"/>
                <w:bCs/>
                <w:color w:val="000000" w:themeColor="text1"/>
                <w:sz w:val="20"/>
                <w:szCs w:val="20"/>
              </w:rPr>
              <w:t xml:space="preserve">3 </w:t>
            </w:r>
            <w:r w:rsidRPr="00EC0494">
              <w:rPr>
                <w:rFonts w:ascii="Arial" w:hAnsi="Arial" w:cs="Arial"/>
                <w:bCs/>
                <w:color w:val="000000" w:themeColor="text1"/>
                <w:sz w:val="20"/>
                <w:szCs w:val="20"/>
                <w:lang w:val="am-ET"/>
              </w:rPr>
              <w:t>ngày làm việc 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1EA4EF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53B8882B" w14:textId="77777777" w:rsidR="009E44F7" w:rsidRPr="00EC0494" w:rsidRDefault="009E44F7" w:rsidP="00EC0494">
      <w:pPr>
        <w:widowControl w:val="0"/>
        <w:adjustRightInd w:val="0"/>
        <w:snapToGrid w:val="0"/>
        <w:spacing w:after="120"/>
        <w:jc w:val="both"/>
        <w:rPr>
          <w:rFonts w:ascii="Arial" w:eastAsiaTheme="majorEastAsia" w:hAnsi="Arial" w:cs="Arial"/>
          <w:b/>
          <w:color w:val="000000" w:themeColor="text1"/>
          <w:sz w:val="20"/>
          <w:szCs w:val="20"/>
        </w:rPr>
      </w:pPr>
    </w:p>
    <w:p w14:paraId="694CB28F"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rPr>
      </w:pPr>
      <w:r w:rsidRPr="00EC0494">
        <w:rPr>
          <w:rFonts w:ascii="Arial" w:hAnsi="Arial" w:cs="Arial"/>
          <w:b/>
          <w:color w:val="000000" w:themeColor="text1"/>
          <w:sz w:val="20"/>
          <w:szCs w:val="20"/>
        </w:rPr>
        <w:t xml:space="preserve">6. </w:t>
      </w:r>
      <w:r w:rsidRPr="00EC0494">
        <w:rPr>
          <w:rFonts w:ascii="Arial" w:hAnsi="Arial" w:cs="Arial"/>
          <w:b/>
          <w:color w:val="000000" w:themeColor="text1"/>
          <w:sz w:val="20"/>
          <w:szCs w:val="20"/>
          <w:lang w:val="am-ET"/>
        </w:rPr>
        <w:t xml:space="preserve">Quy trình nội bộ, quy trình điện tử áp dụng cho thủ tục </w:t>
      </w:r>
      <w:r w:rsidRPr="00EC0494">
        <w:rPr>
          <w:rFonts w:ascii="Arial" w:hAnsi="Arial" w:cs="Arial"/>
          <w:b/>
          <w:color w:val="000000" w:themeColor="text1"/>
          <w:sz w:val="20"/>
          <w:szCs w:val="20"/>
        </w:rPr>
        <w:t>đăng ký thay đổi thông tin đăng ký thuế đối với người nộp thuế là tổ chức, hộ gia đình/cá nhân kinh doanh có thay đổi thông tin về địa chỉ trụ sở dẫn đến làm thay đổi cơ quan thuế quản lý trực tiếp (thực hiện tại cơ quan thuế nơi người nộp thuế chuyển đến), trừ trường hợp đăng ký thuế theo cơ chế một cửa liên thông qua cơ quan đăng ký kinh doanh. (Mã TTHC  1.008505)</w:t>
      </w:r>
      <w:r w:rsidRPr="00EC0494">
        <w:rPr>
          <w:rFonts w:ascii="Arial" w:eastAsia="Times New Roman" w:hAnsi="Arial" w:cs="Arial"/>
          <w:b/>
          <w:color w:val="000000" w:themeColor="text1"/>
          <w:sz w:val="20"/>
          <w:szCs w:val="20"/>
        </w:rPr>
        <w:t xml:space="preserve">  </w:t>
      </w:r>
    </w:p>
    <w:tbl>
      <w:tblPr>
        <w:tblStyle w:val="LiBang"/>
        <w:tblW w:w="5000" w:type="pct"/>
        <w:tblLook w:val="04A0" w:firstRow="1" w:lastRow="0" w:firstColumn="1" w:lastColumn="0" w:noHBand="0" w:noVBand="1"/>
      </w:tblPr>
      <w:tblGrid>
        <w:gridCol w:w="939"/>
        <w:gridCol w:w="3499"/>
        <w:gridCol w:w="1212"/>
        <w:gridCol w:w="1212"/>
        <w:gridCol w:w="1481"/>
        <w:gridCol w:w="674"/>
      </w:tblGrid>
      <w:tr w:rsidR="00C12BD6" w:rsidRPr="00EC0494" w14:paraId="685E6C0F" w14:textId="77777777" w:rsidTr="00EC0494">
        <w:trPr>
          <w:tblHeader/>
        </w:trPr>
        <w:tc>
          <w:tcPr>
            <w:tcW w:w="521" w:type="pct"/>
          </w:tcPr>
          <w:p w14:paraId="2B489BD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40" w:type="pct"/>
          </w:tcPr>
          <w:p w14:paraId="1B8F2A7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72" w:type="pct"/>
          </w:tcPr>
          <w:p w14:paraId="5E5D339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72" w:type="pct"/>
          </w:tcPr>
          <w:p w14:paraId="38919E5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21" w:type="pct"/>
          </w:tcPr>
          <w:p w14:paraId="45756CE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3" w:type="pct"/>
          </w:tcPr>
          <w:p w14:paraId="44E0350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24D0F2C3" w14:textId="77777777" w:rsidTr="00EC0494">
        <w:tc>
          <w:tcPr>
            <w:tcW w:w="521" w:type="pct"/>
          </w:tcPr>
          <w:p w14:paraId="09646F9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40" w:type="pct"/>
          </w:tcPr>
          <w:p w14:paraId="6D19BC2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72" w:type="pct"/>
          </w:tcPr>
          <w:p w14:paraId="0F54559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tcPr>
          <w:p w14:paraId="3164AD3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821" w:type="pct"/>
          </w:tcPr>
          <w:p w14:paraId="7E5600A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3" w:type="pct"/>
          </w:tcPr>
          <w:p w14:paraId="4462FEA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201794F5" w14:textId="77777777" w:rsidTr="00EC0494">
        <w:trPr>
          <w:trHeight w:val="404"/>
        </w:trPr>
        <w:tc>
          <w:tcPr>
            <w:tcW w:w="521" w:type="pct"/>
          </w:tcPr>
          <w:p w14:paraId="7EFDFA5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9" w:type="pct"/>
            <w:gridSpan w:val="5"/>
          </w:tcPr>
          <w:p w14:paraId="707A54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2"/>
        <w:tblW w:w="5000" w:type="pct"/>
        <w:tblLook w:val="04A0" w:firstRow="1" w:lastRow="0" w:firstColumn="1" w:lastColumn="0" w:noHBand="0" w:noVBand="1"/>
      </w:tblPr>
      <w:tblGrid>
        <w:gridCol w:w="930"/>
        <w:gridCol w:w="3485"/>
        <w:gridCol w:w="1283"/>
        <w:gridCol w:w="1197"/>
        <w:gridCol w:w="1466"/>
        <w:gridCol w:w="656"/>
      </w:tblGrid>
      <w:tr w:rsidR="00C12BD6" w:rsidRPr="00EC0494" w14:paraId="729D517E" w14:textId="77777777" w:rsidTr="00EC0494">
        <w:tc>
          <w:tcPr>
            <w:tcW w:w="515" w:type="pct"/>
            <w:vMerge w:val="restart"/>
          </w:tcPr>
          <w:p w14:paraId="43BA44A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32" w:type="pct"/>
          </w:tcPr>
          <w:p w14:paraId="5BE8D01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0D834A1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00BDF807"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12E0C357"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53B2AD2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64" w:type="pct"/>
          </w:tcPr>
          <w:p w14:paraId="08AABB7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13" w:type="pct"/>
          </w:tcPr>
          <w:p w14:paraId="18E71FE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75C06A1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4" w:type="pct"/>
          </w:tcPr>
          <w:p w14:paraId="71B2C78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7FF4D573" w14:textId="77777777" w:rsidTr="00EC0494">
        <w:tc>
          <w:tcPr>
            <w:tcW w:w="515" w:type="pct"/>
            <w:vMerge/>
          </w:tcPr>
          <w:p w14:paraId="184C4BA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32" w:type="pct"/>
          </w:tcPr>
          <w:p w14:paraId="42002442"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1A7BCDD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64" w:type="pct"/>
          </w:tcPr>
          <w:p w14:paraId="1A94B77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813" w:type="pct"/>
          </w:tcPr>
          <w:p w14:paraId="564EAAC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22FA01F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4" w:type="pct"/>
          </w:tcPr>
          <w:p w14:paraId="6C291AC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10EC736" w14:textId="77777777" w:rsidTr="00EC0494">
        <w:tc>
          <w:tcPr>
            <w:tcW w:w="515" w:type="pct"/>
            <w:vMerge/>
          </w:tcPr>
          <w:p w14:paraId="6EAD8D8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32" w:type="pct"/>
          </w:tcPr>
          <w:p w14:paraId="131BF59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32A8C76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64" w:type="pct"/>
          </w:tcPr>
          <w:p w14:paraId="0FF7247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813" w:type="pct"/>
          </w:tcPr>
          <w:p w14:paraId="173FE0B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64" w:type="pct"/>
          </w:tcPr>
          <w:p w14:paraId="089BEE3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1D4BEA1" w14:textId="77777777" w:rsidTr="00EC0494">
        <w:tc>
          <w:tcPr>
            <w:tcW w:w="515" w:type="pct"/>
          </w:tcPr>
          <w:p w14:paraId="0EFD5FE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1.2</w:t>
            </w:r>
          </w:p>
        </w:tc>
        <w:tc>
          <w:tcPr>
            <w:tcW w:w="1932" w:type="pct"/>
          </w:tcPr>
          <w:p w14:paraId="2954C902"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34B00C0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60CA01C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64" w:type="pct"/>
          </w:tcPr>
          <w:p w14:paraId="40B3AAC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tcPr>
          <w:p w14:paraId="47AA781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4" w:type="pct"/>
          </w:tcPr>
          <w:p w14:paraId="71CD08B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8A7022F" w14:textId="77777777" w:rsidTr="00EC0494">
        <w:tc>
          <w:tcPr>
            <w:tcW w:w="515" w:type="pct"/>
          </w:tcPr>
          <w:p w14:paraId="39A21874"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32" w:type="pct"/>
          </w:tcPr>
          <w:p w14:paraId="1A90FE8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4782039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64" w:type="pct"/>
          </w:tcPr>
          <w:p w14:paraId="61D1BE8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813" w:type="pct"/>
          </w:tcPr>
          <w:p w14:paraId="4687441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64" w:type="pct"/>
          </w:tcPr>
          <w:p w14:paraId="4E4C1AA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CC5497B" w14:textId="77777777" w:rsidTr="00EC0494">
        <w:tc>
          <w:tcPr>
            <w:tcW w:w="515" w:type="pct"/>
          </w:tcPr>
          <w:p w14:paraId="1A0BA18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32" w:type="pct"/>
          </w:tcPr>
          <w:p w14:paraId="4B40E42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137D8EC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52DB1D4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3AFEA3A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55D9115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037BF28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451310E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NNT chưa được phân công Bộ phận quản lý trực tiếp NNT, thì công chức đầu mối kiểm soát của CQT chủ động báo cáo Lãnh đạo cơ quan thuế để phân công Bộ phận giải quyết hồ sơ và cập nhật kết quả </w:t>
            </w:r>
            <w:r w:rsidRPr="00EC0494">
              <w:rPr>
                <w:rFonts w:ascii="Arial" w:hAnsi="Arial" w:cs="Arial"/>
                <w:iCs/>
                <w:color w:val="000000" w:themeColor="text1"/>
                <w:sz w:val="20"/>
                <w:szCs w:val="20"/>
              </w:rPr>
              <w:lastRenderedPageBreak/>
              <w:t>phân công trên hệ thống.</w:t>
            </w:r>
          </w:p>
          <w:p w14:paraId="077C908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50C0D19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1034C20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5304674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6AFAD56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33D8A1C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8C2803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78BEB28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46D39D0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3F3B704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64" w:type="pct"/>
          </w:tcPr>
          <w:p w14:paraId="66502F9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13" w:type="pct"/>
          </w:tcPr>
          <w:p w14:paraId="2D3F544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7190209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64" w:type="pct"/>
          </w:tcPr>
          <w:p w14:paraId="414059E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0339C95" w14:textId="77777777" w:rsidTr="00EC0494">
        <w:tc>
          <w:tcPr>
            <w:tcW w:w="515" w:type="pct"/>
          </w:tcPr>
          <w:p w14:paraId="17A0E2B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32" w:type="pct"/>
          </w:tcPr>
          <w:p w14:paraId="1226DAC1"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7A2E824"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3FB0989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64" w:type="pct"/>
          </w:tcPr>
          <w:p w14:paraId="74DB189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tcPr>
          <w:p w14:paraId="144B787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4" w:type="pct"/>
          </w:tcPr>
          <w:p w14:paraId="2E58D01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TableGrid6"/>
        <w:tblW w:w="5000" w:type="pct"/>
        <w:tblLook w:val="04A0" w:firstRow="1" w:lastRow="0" w:firstColumn="1" w:lastColumn="0" w:noHBand="0" w:noVBand="1"/>
      </w:tblPr>
      <w:tblGrid>
        <w:gridCol w:w="943"/>
        <w:gridCol w:w="7401"/>
        <w:gridCol w:w="673"/>
      </w:tblGrid>
      <w:tr w:rsidR="00C12BD6" w:rsidRPr="00EC0494" w14:paraId="1C18F151" w14:textId="77777777" w:rsidTr="00C12BD6">
        <w:tc>
          <w:tcPr>
            <w:tcW w:w="523" w:type="pct"/>
          </w:tcPr>
          <w:p w14:paraId="770AC9A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04" w:type="pct"/>
          </w:tcPr>
          <w:p w14:paraId="73E62CF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3" w:type="pct"/>
          </w:tcPr>
          <w:p w14:paraId="60579C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7"/>
        <w:tblW w:w="5000" w:type="pct"/>
        <w:tblLook w:val="04A0" w:firstRow="1" w:lastRow="0" w:firstColumn="1" w:lastColumn="0" w:noHBand="0" w:noVBand="1"/>
      </w:tblPr>
      <w:tblGrid>
        <w:gridCol w:w="940"/>
        <w:gridCol w:w="3499"/>
        <w:gridCol w:w="1212"/>
        <w:gridCol w:w="1212"/>
        <w:gridCol w:w="1481"/>
        <w:gridCol w:w="673"/>
      </w:tblGrid>
      <w:tr w:rsidR="00C12BD6" w:rsidRPr="00EC0494" w14:paraId="2E747FFF" w14:textId="77777777" w:rsidTr="00C12BD6">
        <w:tc>
          <w:tcPr>
            <w:tcW w:w="522" w:type="pct"/>
            <w:vMerge w:val="restart"/>
            <w:vAlign w:val="center"/>
          </w:tcPr>
          <w:p w14:paraId="03EE839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8" w:type="pct"/>
            <w:gridSpan w:val="5"/>
            <w:vAlign w:val="center"/>
          </w:tcPr>
          <w:p w14:paraId="703B4FE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0C322192" w14:textId="77777777" w:rsidTr="00C12BD6">
        <w:tc>
          <w:tcPr>
            <w:tcW w:w="522" w:type="pct"/>
            <w:vMerge/>
          </w:tcPr>
          <w:p w14:paraId="465F2C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0" w:type="pct"/>
          </w:tcPr>
          <w:p w14:paraId="4C49AC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w:t>
            </w:r>
          </w:p>
        </w:tc>
        <w:tc>
          <w:tcPr>
            <w:tcW w:w="672" w:type="pct"/>
          </w:tcPr>
          <w:p w14:paraId="4166A3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72" w:type="pct"/>
          </w:tcPr>
          <w:p w14:paraId="1992FB2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nl-NL"/>
              </w:rPr>
              <w:t>Trong thời hạn 02 (hai) ngày làm việc kể từ ngày tiếp nhận hồ sơ</w:t>
            </w:r>
          </w:p>
        </w:tc>
        <w:tc>
          <w:tcPr>
            <w:tcW w:w="821" w:type="pct"/>
          </w:tcPr>
          <w:p w14:paraId="36B962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w:t>
            </w:r>
          </w:p>
        </w:tc>
        <w:tc>
          <w:tcPr>
            <w:tcW w:w="372" w:type="pct"/>
          </w:tcPr>
          <w:p w14:paraId="011135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475B341" w14:textId="77777777" w:rsidTr="00C12BD6">
        <w:tc>
          <w:tcPr>
            <w:tcW w:w="522" w:type="pct"/>
            <w:vMerge/>
          </w:tcPr>
          <w:p w14:paraId="7A3E9B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0" w:type="pct"/>
          </w:tcPr>
          <w:p w14:paraId="4ED421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HTTT điện tử mà NNT gửi hồ sơ sẽ tự động gửi Thông báo về việc không tiếp nhận hồ sơ thuế điện tử</w:t>
            </w:r>
          </w:p>
        </w:tc>
        <w:tc>
          <w:tcPr>
            <w:tcW w:w="672" w:type="pct"/>
          </w:tcPr>
          <w:p w14:paraId="3B13D9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 C</w:t>
            </w:r>
            <w:r w:rsidRPr="00EC0494">
              <w:rPr>
                <w:rFonts w:ascii="Arial" w:hAnsi="Arial" w:cs="Arial"/>
                <w:iCs/>
                <w:color w:val="000000" w:themeColor="text1"/>
                <w:sz w:val="20"/>
                <w:szCs w:val="20"/>
                <w:lang w:val="vi-VN"/>
              </w:rPr>
              <w:t>ông chức giải quyết hồ sơ</w:t>
            </w:r>
          </w:p>
        </w:tc>
        <w:tc>
          <w:tcPr>
            <w:tcW w:w="672" w:type="pct"/>
          </w:tcPr>
          <w:p w14:paraId="03926B5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lang w:val="nl-NL"/>
              </w:rPr>
              <w:t>Trong thời hạn 01 (một) ngày làm việc kể từ ngày HTTT điện tử ghi nhận việc nộp hồ sơ</w:t>
            </w:r>
          </w:p>
        </w:tc>
        <w:tc>
          <w:tcPr>
            <w:tcW w:w="821" w:type="pct"/>
          </w:tcPr>
          <w:p w14:paraId="232D740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về việc không tiếp nhận hồ sơ</w:t>
            </w:r>
          </w:p>
        </w:tc>
        <w:tc>
          <w:tcPr>
            <w:tcW w:w="372" w:type="pct"/>
          </w:tcPr>
          <w:p w14:paraId="21C8EE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ACB18CF" w14:textId="77777777" w:rsidTr="00C12BD6">
        <w:tc>
          <w:tcPr>
            <w:tcW w:w="522" w:type="pct"/>
            <w:vMerge w:val="restart"/>
            <w:vAlign w:val="center"/>
          </w:tcPr>
          <w:p w14:paraId="226A986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8" w:type="pct"/>
            <w:gridSpan w:val="5"/>
            <w:vAlign w:val="center"/>
          </w:tcPr>
          <w:p w14:paraId="6E64C44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03B25E67" w14:textId="77777777" w:rsidTr="00C12BD6">
        <w:trPr>
          <w:trHeight w:val="4692"/>
        </w:trPr>
        <w:tc>
          <w:tcPr>
            <w:tcW w:w="522" w:type="pct"/>
            <w:vMerge/>
            <w:vAlign w:val="center"/>
          </w:tcPr>
          <w:p w14:paraId="4C83937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40" w:type="pct"/>
            <w:vAlign w:val="center"/>
          </w:tcPr>
          <w:p w14:paraId="6EBC32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
                <w:color w:val="000000" w:themeColor="text1"/>
                <w:sz w:val="20"/>
                <w:szCs w:val="20"/>
              </w:rPr>
              <w:t xml:space="preserve">Trường hợp thay đổi thông tin có trên Giấy chứng nhận đăng ký thuế hoặc Thông báo mã số thuế: </w:t>
            </w:r>
            <w:r w:rsidRPr="00EC0494">
              <w:rPr>
                <w:rFonts w:ascii="Arial" w:hAnsi="Arial" w:cs="Arial"/>
                <w:color w:val="000000" w:themeColor="text1"/>
                <w:sz w:val="20"/>
                <w:szCs w:val="20"/>
              </w:rPr>
              <w:t>cập nhật các thông tin thay đổi vào Hệ thống thông tin quản lý thuế và ban hành Giấy chứng nhận đăng ký thuế hoặc Thông báo mã số thuế thay đổi</w:t>
            </w:r>
          </w:p>
        </w:tc>
        <w:tc>
          <w:tcPr>
            <w:tcW w:w="672" w:type="pct"/>
            <w:vAlign w:val="center"/>
          </w:tcPr>
          <w:p w14:paraId="44EAAAF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72" w:type="pct"/>
            <w:vAlign w:val="center"/>
          </w:tcPr>
          <w:p w14:paraId="79ADF52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thời hạn 03 ngày làm việc kể từ ngày:</w:t>
            </w:r>
          </w:p>
          <w:p w14:paraId="21A2220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nl-NL"/>
              </w:rPr>
            </w:pPr>
            <w:r w:rsidRPr="00EC0494">
              <w:rPr>
                <w:rFonts w:ascii="Arial" w:hAnsi="Arial" w:cs="Arial"/>
                <w:color w:val="000000" w:themeColor="text1"/>
                <w:sz w:val="20"/>
                <w:szCs w:val="20"/>
              </w:rPr>
              <w:t xml:space="preserve">- </w:t>
            </w:r>
            <w:r w:rsidRPr="00EC0494">
              <w:rPr>
                <w:rFonts w:ascii="Arial" w:hAnsi="Arial" w:cs="Arial"/>
                <w:bCs/>
                <w:color w:val="000000" w:themeColor="text1"/>
                <w:sz w:val="20"/>
                <w:szCs w:val="20"/>
                <w:lang w:val="nl-NL"/>
              </w:rPr>
              <w:t>HTTT điện tử ghi nhận việc nộp hồ sơ (đối với hồ sơ điện tử.</w:t>
            </w:r>
          </w:p>
          <w:p w14:paraId="63FFFF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lang w:val="nl-NL"/>
              </w:rPr>
              <w:t>- Cơ quan thuế nhận đủ hồ sơ của NNT (đối với hồ sơ giấy)</w:t>
            </w:r>
          </w:p>
        </w:tc>
        <w:tc>
          <w:tcPr>
            <w:tcW w:w="821" w:type="pct"/>
            <w:vAlign w:val="center"/>
          </w:tcPr>
          <w:p w14:paraId="6EFF31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Giấy chứng nhận đăng ký thuế/Thông báo mã số thuế</w:t>
            </w:r>
          </w:p>
        </w:tc>
        <w:tc>
          <w:tcPr>
            <w:tcW w:w="372" w:type="pct"/>
            <w:vAlign w:val="center"/>
          </w:tcPr>
          <w:p w14:paraId="4F0812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31"/>
        <w:gridCol w:w="3488"/>
        <w:gridCol w:w="1261"/>
        <w:gridCol w:w="1203"/>
        <w:gridCol w:w="1472"/>
        <w:gridCol w:w="662"/>
      </w:tblGrid>
      <w:tr w:rsidR="00C12BD6" w:rsidRPr="00EC0494" w14:paraId="4C56BCA4" w14:textId="77777777" w:rsidTr="00C12BD6">
        <w:trPr>
          <w:trHeight w:val="293"/>
        </w:trPr>
        <w:tc>
          <w:tcPr>
            <w:tcW w:w="517" w:type="pct"/>
            <w:vMerge w:val="restart"/>
            <w:vAlign w:val="center"/>
          </w:tcPr>
          <w:p w14:paraId="6CDC4DC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lastRenderedPageBreak/>
              <w:t xml:space="preserve">Bước </w:t>
            </w:r>
            <w:r w:rsidRPr="00EC0494">
              <w:rPr>
                <w:rFonts w:ascii="Arial" w:hAnsi="Arial" w:cs="Arial"/>
                <w:b/>
                <w:color w:val="000000" w:themeColor="text1"/>
                <w:sz w:val="20"/>
                <w:szCs w:val="20"/>
              </w:rPr>
              <w:t>4</w:t>
            </w:r>
          </w:p>
        </w:tc>
        <w:tc>
          <w:tcPr>
            <w:tcW w:w="4483" w:type="pct"/>
            <w:gridSpan w:val="5"/>
            <w:vAlign w:val="center"/>
          </w:tcPr>
          <w:p w14:paraId="5AA02275"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1D7DBA22" w14:textId="77777777" w:rsidTr="00C12BD6">
        <w:tc>
          <w:tcPr>
            <w:tcW w:w="517" w:type="pct"/>
            <w:vMerge/>
            <w:vAlign w:val="center"/>
          </w:tcPr>
          <w:p w14:paraId="368FCD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4" w:type="pct"/>
            <w:vAlign w:val="center"/>
          </w:tcPr>
          <w:p w14:paraId="45BD0D88"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00BCEA2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vAlign w:val="center"/>
          </w:tcPr>
          <w:p w14:paraId="6A6ED80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67" w:type="pct"/>
            <w:vAlign w:val="center"/>
          </w:tcPr>
          <w:p w14:paraId="3961FE1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816" w:type="pct"/>
            <w:vAlign w:val="center"/>
          </w:tcPr>
          <w:p w14:paraId="7F5DF8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67" w:type="pct"/>
            <w:vMerge w:val="restart"/>
          </w:tcPr>
          <w:p w14:paraId="5323488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BA258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E228C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E7298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D49A6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9B6BBCC" w14:textId="77777777" w:rsidTr="00C12BD6">
        <w:trPr>
          <w:trHeight w:val="1666"/>
        </w:trPr>
        <w:tc>
          <w:tcPr>
            <w:tcW w:w="517" w:type="pct"/>
            <w:vMerge/>
            <w:vAlign w:val="center"/>
          </w:tcPr>
          <w:p w14:paraId="7B5A5B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4" w:type="pct"/>
          </w:tcPr>
          <w:p w14:paraId="5483A30D"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5912FB2B"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483A8B7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67" w:type="pct"/>
          </w:tcPr>
          <w:p w14:paraId="090555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816" w:type="pct"/>
          </w:tcPr>
          <w:p w14:paraId="2CA1B6B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Giấy chứng nhận/ Thông báo điện tử</w:t>
            </w:r>
          </w:p>
        </w:tc>
        <w:tc>
          <w:tcPr>
            <w:tcW w:w="367" w:type="pct"/>
            <w:vMerge/>
          </w:tcPr>
          <w:p w14:paraId="52EAED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25543BB9" w14:textId="77777777" w:rsidTr="00C12BD6">
        <w:tc>
          <w:tcPr>
            <w:tcW w:w="517" w:type="pct"/>
            <w:vAlign w:val="center"/>
          </w:tcPr>
          <w:p w14:paraId="124F500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34" w:type="pct"/>
            <w:vAlign w:val="center"/>
          </w:tcPr>
          <w:p w14:paraId="07BD40D6"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026CF8A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7" w:type="pct"/>
            <w:vAlign w:val="center"/>
          </w:tcPr>
          <w:p w14:paraId="298B1CB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816" w:type="pct"/>
            <w:vAlign w:val="center"/>
          </w:tcPr>
          <w:p w14:paraId="58DA80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7" w:type="pct"/>
            <w:vAlign w:val="center"/>
          </w:tcPr>
          <w:p w14:paraId="51758AA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CE810FF" w14:textId="77777777" w:rsidTr="00C12BD6">
        <w:tc>
          <w:tcPr>
            <w:tcW w:w="517" w:type="pct"/>
            <w:vAlign w:val="center"/>
          </w:tcPr>
          <w:p w14:paraId="2B83FE0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4" w:type="pct"/>
            <w:vAlign w:val="center"/>
          </w:tcPr>
          <w:p w14:paraId="01B41F05"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7616AE32"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vAlign w:val="center"/>
          </w:tcPr>
          <w:p w14:paraId="5F25BAE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67" w:type="pct"/>
            <w:vAlign w:val="center"/>
          </w:tcPr>
          <w:p w14:paraId="457F77A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461DE5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67" w:type="pct"/>
            <w:vAlign w:val="center"/>
          </w:tcPr>
          <w:p w14:paraId="03F3D96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04499CB" w14:textId="77777777" w:rsidTr="00C12BD6">
        <w:tc>
          <w:tcPr>
            <w:tcW w:w="517" w:type="pct"/>
            <w:vAlign w:val="center"/>
          </w:tcPr>
          <w:p w14:paraId="2DE0D28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4" w:type="pct"/>
            <w:vAlign w:val="center"/>
          </w:tcPr>
          <w:p w14:paraId="24F9D20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1EFBEF00"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vAlign w:val="center"/>
          </w:tcPr>
          <w:p w14:paraId="420CA84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67" w:type="pct"/>
            <w:vAlign w:val="center"/>
          </w:tcPr>
          <w:p w14:paraId="7AA02DA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6E04C1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7" w:type="pct"/>
            <w:vAlign w:val="center"/>
          </w:tcPr>
          <w:p w14:paraId="477A776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960CFF0" w14:textId="77777777" w:rsidTr="00C12BD6">
        <w:trPr>
          <w:trHeight w:val="483"/>
        </w:trPr>
        <w:tc>
          <w:tcPr>
            <w:tcW w:w="5000" w:type="pct"/>
            <w:gridSpan w:val="6"/>
            <w:vAlign w:val="center"/>
          </w:tcPr>
          <w:p w14:paraId="22CCCAA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chậm nhất là 0</w:t>
            </w:r>
            <w:r w:rsidRPr="00EC0494">
              <w:rPr>
                <w:rFonts w:ascii="Arial" w:hAnsi="Arial" w:cs="Arial"/>
                <w:bCs/>
                <w:color w:val="000000" w:themeColor="text1"/>
                <w:sz w:val="20"/>
                <w:szCs w:val="20"/>
              </w:rPr>
              <w:t xml:space="preserve">3 </w:t>
            </w:r>
            <w:r w:rsidRPr="00EC0494">
              <w:rPr>
                <w:rFonts w:ascii="Arial" w:hAnsi="Arial" w:cs="Arial"/>
                <w:bCs/>
                <w:color w:val="000000" w:themeColor="text1"/>
                <w:sz w:val="20"/>
                <w:szCs w:val="20"/>
                <w:lang w:val="am-ET"/>
              </w:rPr>
              <w:t>ngày làm việc 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258639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0215F5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F71EB91"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7. </w:t>
      </w:r>
      <w:r w:rsidRPr="00EC0494">
        <w:rPr>
          <w:rFonts w:ascii="Arial" w:hAnsi="Arial" w:cs="Arial"/>
          <w:b/>
          <w:color w:val="000000" w:themeColor="text1"/>
          <w:sz w:val="20"/>
          <w:szCs w:val="20"/>
          <w:lang w:val="am-ET"/>
        </w:rPr>
        <w:t xml:space="preserve">Quy trình nội bộ, quy trình điện tử áp dụng cho thủ tục </w:t>
      </w:r>
      <w:r w:rsidRPr="00EC0494">
        <w:rPr>
          <w:rFonts w:ascii="Arial" w:hAnsi="Arial" w:cs="Arial"/>
          <w:b/>
          <w:color w:val="000000" w:themeColor="text1"/>
          <w:sz w:val="20"/>
          <w:szCs w:val="20"/>
        </w:rPr>
        <w:t>đăng ký thuế trong trường hợp tạm ngừng hoạt động, kinh doanh; tiếp tục hoạt động, kinh doanh trở lại trước thời hạn (Mã TTHC  1.007042)</w:t>
      </w:r>
    </w:p>
    <w:tbl>
      <w:tblPr>
        <w:tblStyle w:val="LiBang"/>
        <w:tblW w:w="5000" w:type="pct"/>
        <w:tblLook w:val="04A0" w:firstRow="1" w:lastRow="0" w:firstColumn="1" w:lastColumn="0" w:noHBand="0" w:noVBand="1"/>
      </w:tblPr>
      <w:tblGrid>
        <w:gridCol w:w="943"/>
        <w:gridCol w:w="3495"/>
        <w:gridCol w:w="1215"/>
        <w:gridCol w:w="1212"/>
        <w:gridCol w:w="1481"/>
        <w:gridCol w:w="671"/>
      </w:tblGrid>
      <w:tr w:rsidR="00C12BD6" w:rsidRPr="00EC0494" w14:paraId="42DB5819" w14:textId="77777777" w:rsidTr="00C12BD6">
        <w:trPr>
          <w:tblHeader/>
        </w:trPr>
        <w:tc>
          <w:tcPr>
            <w:tcW w:w="523" w:type="pct"/>
            <w:vAlign w:val="center"/>
          </w:tcPr>
          <w:p w14:paraId="7066CEC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38" w:type="pct"/>
            <w:vAlign w:val="center"/>
          </w:tcPr>
          <w:p w14:paraId="3318770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74" w:type="pct"/>
            <w:vAlign w:val="center"/>
          </w:tcPr>
          <w:p w14:paraId="4C99FD7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72" w:type="pct"/>
            <w:vAlign w:val="center"/>
          </w:tcPr>
          <w:p w14:paraId="4A9D762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21" w:type="pct"/>
            <w:vAlign w:val="center"/>
          </w:tcPr>
          <w:p w14:paraId="15C996C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2" w:type="pct"/>
            <w:vAlign w:val="center"/>
          </w:tcPr>
          <w:p w14:paraId="71AADC8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535C696C" w14:textId="77777777" w:rsidTr="00C12BD6">
        <w:tc>
          <w:tcPr>
            <w:tcW w:w="523" w:type="pct"/>
            <w:vAlign w:val="center"/>
          </w:tcPr>
          <w:p w14:paraId="73CF994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38" w:type="pct"/>
            <w:vAlign w:val="center"/>
          </w:tcPr>
          <w:p w14:paraId="7E3970E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74" w:type="pct"/>
            <w:vAlign w:val="center"/>
          </w:tcPr>
          <w:p w14:paraId="7CADE61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366046B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821" w:type="pct"/>
            <w:vAlign w:val="center"/>
          </w:tcPr>
          <w:p w14:paraId="2686806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2" w:type="pct"/>
            <w:vAlign w:val="center"/>
          </w:tcPr>
          <w:p w14:paraId="10F99F2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796C0A0F" w14:textId="77777777" w:rsidTr="00C12BD6">
        <w:trPr>
          <w:trHeight w:val="404"/>
        </w:trPr>
        <w:tc>
          <w:tcPr>
            <w:tcW w:w="523" w:type="pct"/>
            <w:vAlign w:val="center"/>
          </w:tcPr>
          <w:p w14:paraId="1B4539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vAlign w:val="center"/>
          </w:tcPr>
          <w:p w14:paraId="49BD2CC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3"/>
        <w:tblW w:w="5000" w:type="pct"/>
        <w:tblLook w:val="04A0" w:firstRow="1" w:lastRow="0" w:firstColumn="1" w:lastColumn="0" w:noHBand="0" w:noVBand="1"/>
      </w:tblPr>
      <w:tblGrid>
        <w:gridCol w:w="930"/>
        <w:gridCol w:w="3485"/>
        <w:gridCol w:w="1283"/>
        <w:gridCol w:w="1197"/>
        <w:gridCol w:w="1466"/>
        <w:gridCol w:w="656"/>
      </w:tblGrid>
      <w:tr w:rsidR="00C12BD6" w:rsidRPr="00EC0494" w14:paraId="05B73C6A" w14:textId="77777777" w:rsidTr="00C12BD6">
        <w:tc>
          <w:tcPr>
            <w:tcW w:w="515" w:type="pct"/>
            <w:vMerge w:val="restart"/>
            <w:vAlign w:val="center"/>
          </w:tcPr>
          <w:p w14:paraId="40CAE8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435948B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53486D2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1C9039A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63FF7B6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5B2DF4C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64" w:type="pct"/>
          </w:tcPr>
          <w:p w14:paraId="0D15939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13" w:type="pct"/>
          </w:tcPr>
          <w:p w14:paraId="0FCC2BB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26B63B9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4" w:type="pct"/>
          </w:tcPr>
          <w:p w14:paraId="3817D7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C7E1D5A" w14:textId="77777777" w:rsidTr="00C12BD6">
        <w:tc>
          <w:tcPr>
            <w:tcW w:w="515" w:type="pct"/>
            <w:vMerge/>
            <w:vAlign w:val="center"/>
          </w:tcPr>
          <w:p w14:paraId="61955F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3A80D65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7BAC4B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64" w:type="pct"/>
          </w:tcPr>
          <w:p w14:paraId="1BCEFF0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813" w:type="pct"/>
          </w:tcPr>
          <w:p w14:paraId="6F1AC59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711C5E4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4" w:type="pct"/>
          </w:tcPr>
          <w:p w14:paraId="685A55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8F7314D" w14:textId="77777777" w:rsidTr="00C12BD6">
        <w:tc>
          <w:tcPr>
            <w:tcW w:w="515" w:type="pct"/>
            <w:vMerge/>
            <w:vAlign w:val="center"/>
          </w:tcPr>
          <w:p w14:paraId="3D38FE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4E7647F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2AB34D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64" w:type="pct"/>
          </w:tcPr>
          <w:p w14:paraId="3BB7F79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813" w:type="pct"/>
          </w:tcPr>
          <w:p w14:paraId="1BA1F42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64" w:type="pct"/>
          </w:tcPr>
          <w:p w14:paraId="2F1F90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E520E78" w14:textId="77777777" w:rsidTr="00C12BD6">
        <w:tc>
          <w:tcPr>
            <w:tcW w:w="515" w:type="pct"/>
            <w:vAlign w:val="center"/>
          </w:tcPr>
          <w:p w14:paraId="6E2B36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32" w:type="pct"/>
            <w:vAlign w:val="center"/>
          </w:tcPr>
          <w:p w14:paraId="0ADCA3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4D6BB3A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w:t>
            </w:r>
            <w:r w:rsidRPr="00EC0494">
              <w:rPr>
                <w:rFonts w:ascii="Arial" w:hAnsi="Arial" w:cs="Arial"/>
                <w:iCs/>
                <w:color w:val="000000" w:themeColor="text1"/>
                <w:sz w:val="20"/>
                <w:szCs w:val="20"/>
              </w:rPr>
              <w:lastRenderedPageBreak/>
              <w:t>quyết.</w:t>
            </w:r>
          </w:p>
        </w:tc>
        <w:tc>
          <w:tcPr>
            <w:tcW w:w="711" w:type="pct"/>
          </w:tcPr>
          <w:p w14:paraId="37D81F7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lastRenderedPageBreak/>
              <w:t>Cổng DVCQG/Hệ thống thông tin của tổ chức cung cấp dịch vụ T-VAN</w:t>
            </w:r>
          </w:p>
        </w:tc>
        <w:tc>
          <w:tcPr>
            <w:tcW w:w="664" w:type="pct"/>
            <w:vAlign w:val="center"/>
          </w:tcPr>
          <w:p w14:paraId="793C774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vAlign w:val="center"/>
          </w:tcPr>
          <w:p w14:paraId="1FB9484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4" w:type="pct"/>
          </w:tcPr>
          <w:p w14:paraId="221658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05A4C22" w14:textId="77777777" w:rsidTr="00C12BD6">
        <w:tc>
          <w:tcPr>
            <w:tcW w:w="515" w:type="pct"/>
            <w:vAlign w:val="center"/>
          </w:tcPr>
          <w:p w14:paraId="3D01FB7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2</w:t>
            </w:r>
          </w:p>
        </w:tc>
        <w:tc>
          <w:tcPr>
            <w:tcW w:w="1932" w:type="pct"/>
            <w:vAlign w:val="center"/>
          </w:tcPr>
          <w:p w14:paraId="1018F753"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p w14:paraId="28D4DEA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11" w:type="pct"/>
          </w:tcPr>
          <w:p w14:paraId="096D98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4" w:type="pct"/>
            <w:vAlign w:val="center"/>
          </w:tcPr>
          <w:p w14:paraId="4C73364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813" w:type="pct"/>
            <w:vAlign w:val="center"/>
          </w:tcPr>
          <w:p w14:paraId="7AF65C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4" w:type="pct"/>
          </w:tcPr>
          <w:p w14:paraId="5850D7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E23FFB0" w14:textId="77777777" w:rsidTr="00C12BD6">
        <w:tc>
          <w:tcPr>
            <w:tcW w:w="515" w:type="pct"/>
            <w:vAlign w:val="center"/>
          </w:tcPr>
          <w:p w14:paraId="132775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32" w:type="pct"/>
            <w:vAlign w:val="center"/>
          </w:tcPr>
          <w:p w14:paraId="6BE0898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2007EFE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6B8A78A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3A43B0C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51E1A3E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585A889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2436423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50966D5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35EDF2D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0489A6C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2FCEF7A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 xml:space="preserve">phân </w:t>
            </w:r>
            <w:r w:rsidRPr="00EC0494">
              <w:rPr>
                <w:rFonts w:ascii="Arial" w:hAnsi="Arial" w:cs="Arial"/>
                <w:color w:val="000000" w:themeColor="text1"/>
                <w:sz w:val="20"/>
                <w:szCs w:val="20"/>
              </w:rPr>
              <w:lastRenderedPageBreak/>
              <w:t>công cho công chức thực hiện giải quyết hồ sơ TTHC.</w:t>
            </w:r>
          </w:p>
        </w:tc>
        <w:tc>
          <w:tcPr>
            <w:tcW w:w="711" w:type="pct"/>
          </w:tcPr>
          <w:p w14:paraId="31FEBA3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143A00C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03CD2B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086CC36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4F91D34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286280B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64" w:type="pct"/>
            <w:vAlign w:val="center"/>
          </w:tcPr>
          <w:p w14:paraId="65EFC77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13" w:type="pct"/>
            <w:vAlign w:val="center"/>
          </w:tcPr>
          <w:p w14:paraId="3AC4E1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2E0407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64" w:type="pct"/>
          </w:tcPr>
          <w:p w14:paraId="6B91A9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B80DA5A" w14:textId="77777777" w:rsidTr="00C12BD6">
        <w:tc>
          <w:tcPr>
            <w:tcW w:w="515" w:type="pct"/>
            <w:vAlign w:val="center"/>
          </w:tcPr>
          <w:p w14:paraId="5614EA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32" w:type="pct"/>
            <w:vAlign w:val="center"/>
          </w:tcPr>
          <w:p w14:paraId="7B6BF8AF"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830447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6EBE680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64" w:type="pct"/>
            <w:vAlign w:val="center"/>
          </w:tcPr>
          <w:p w14:paraId="19AAEC8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vAlign w:val="center"/>
          </w:tcPr>
          <w:p w14:paraId="4D40D2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4" w:type="pct"/>
          </w:tcPr>
          <w:p w14:paraId="4ACDFD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32"/>
        <w:gridCol w:w="3486"/>
        <w:gridCol w:w="1261"/>
        <w:gridCol w:w="1203"/>
        <w:gridCol w:w="1473"/>
        <w:gridCol w:w="662"/>
      </w:tblGrid>
      <w:tr w:rsidR="00C12BD6" w:rsidRPr="00EC0494" w14:paraId="25C1710B" w14:textId="77777777" w:rsidTr="00C12BD6">
        <w:tc>
          <w:tcPr>
            <w:tcW w:w="517" w:type="pct"/>
          </w:tcPr>
          <w:p w14:paraId="794583A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16" w:type="pct"/>
            <w:gridSpan w:val="4"/>
          </w:tcPr>
          <w:p w14:paraId="7AD8E9D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67" w:type="pct"/>
          </w:tcPr>
          <w:p w14:paraId="6E9002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5920F82" w14:textId="77777777" w:rsidTr="00C12BD6">
        <w:tc>
          <w:tcPr>
            <w:tcW w:w="517" w:type="pct"/>
            <w:vMerge w:val="restart"/>
            <w:vAlign w:val="center"/>
          </w:tcPr>
          <w:p w14:paraId="091A80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3" w:type="pct"/>
            <w:vAlign w:val="center"/>
          </w:tcPr>
          <w:p w14:paraId="58BC94E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c>
          <w:tcPr>
            <w:tcW w:w="699" w:type="pct"/>
            <w:vAlign w:val="center"/>
          </w:tcPr>
          <w:p w14:paraId="55A8750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7" w:type="pct"/>
            <w:vAlign w:val="center"/>
          </w:tcPr>
          <w:p w14:paraId="3A9F2A1F"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p>
        </w:tc>
        <w:tc>
          <w:tcPr>
            <w:tcW w:w="816" w:type="pct"/>
            <w:vAlign w:val="center"/>
          </w:tcPr>
          <w:p w14:paraId="071FBC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7" w:type="pct"/>
            <w:vAlign w:val="center"/>
          </w:tcPr>
          <w:p w14:paraId="67821CA7"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p>
        </w:tc>
      </w:tr>
      <w:tr w:rsidR="00C12BD6" w:rsidRPr="00EC0494" w14:paraId="1C83A0C2" w14:textId="77777777" w:rsidTr="00C12BD6">
        <w:tc>
          <w:tcPr>
            <w:tcW w:w="517" w:type="pct"/>
            <w:vMerge/>
          </w:tcPr>
          <w:p w14:paraId="4F69A3B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3" w:type="pct"/>
          </w:tcPr>
          <w:p w14:paraId="22BAE49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w:t>
            </w:r>
          </w:p>
        </w:tc>
        <w:tc>
          <w:tcPr>
            <w:tcW w:w="699" w:type="pct"/>
          </w:tcPr>
          <w:p w14:paraId="76DF92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67" w:type="pct"/>
          </w:tcPr>
          <w:p w14:paraId="79FA79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nl-NL"/>
              </w:rPr>
              <w:t>Trong thời hạn 02 (hai) ngày làm việc kể từ ngày tiếp nhận hồ sơ</w:t>
            </w:r>
          </w:p>
        </w:tc>
        <w:tc>
          <w:tcPr>
            <w:tcW w:w="816" w:type="pct"/>
          </w:tcPr>
          <w:p w14:paraId="191775B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w:t>
            </w:r>
          </w:p>
        </w:tc>
        <w:tc>
          <w:tcPr>
            <w:tcW w:w="367" w:type="pct"/>
          </w:tcPr>
          <w:p w14:paraId="340AC7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457E1A2" w14:textId="77777777" w:rsidTr="00C12BD6">
        <w:tc>
          <w:tcPr>
            <w:tcW w:w="517" w:type="pct"/>
            <w:vMerge/>
          </w:tcPr>
          <w:p w14:paraId="00BAF4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3" w:type="pct"/>
          </w:tcPr>
          <w:p w14:paraId="1F36BA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HTTT điện tử mà NNT gửi hồ sơ sẽ tự động gửi Thông báo về việc không tiếp nhận hồ sơ thuế điện tử</w:t>
            </w:r>
          </w:p>
        </w:tc>
        <w:tc>
          <w:tcPr>
            <w:tcW w:w="699" w:type="pct"/>
          </w:tcPr>
          <w:p w14:paraId="11A6D4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 C</w:t>
            </w:r>
            <w:r w:rsidRPr="00EC0494">
              <w:rPr>
                <w:rFonts w:ascii="Arial" w:hAnsi="Arial" w:cs="Arial"/>
                <w:iCs/>
                <w:color w:val="000000" w:themeColor="text1"/>
                <w:sz w:val="20"/>
                <w:szCs w:val="20"/>
                <w:lang w:val="vi-VN"/>
              </w:rPr>
              <w:t>ông chức giải quyết hồ sơ</w:t>
            </w:r>
          </w:p>
        </w:tc>
        <w:tc>
          <w:tcPr>
            <w:tcW w:w="667" w:type="pct"/>
          </w:tcPr>
          <w:p w14:paraId="4839EB6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lang w:val="nl-NL"/>
              </w:rPr>
              <w:t>Trong thời hạn 01 (một) ngày làm việc kể từ ngày HTTT điện tử ghi nhận việc nộp hồ sơ</w:t>
            </w:r>
          </w:p>
        </w:tc>
        <w:tc>
          <w:tcPr>
            <w:tcW w:w="816" w:type="pct"/>
          </w:tcPr>
          <w:p w14:paraId="71084B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về việc không tiếp nhận hồ sơ</w:t>
            </w:r>
          </w:p>
        </w:tc>
        <w:tc>
          <w:tcPr>
            <w:tcW w:w="367" w:type="pct"/>
          </w:tcPr>
          <w:p w14:paraId="66382E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9978CF2" w14:textId="77777777" w:rsidTr="00C12BD6">
        <w:tc>
          <w:tcPr>
            <w:tcW w:w="517" w:type="pct"/>
            <w:vMerge w:val="restart"/>
            <w:vAlign w:val="center"/>
          </w:tcPr>
          <w:p w14:paraId="0A77C5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3" w:type="pct"/>
            <w:vAlign w:val="center"/>
          </w:tcPr>
          <w:p w14:paraId="2FE5EA7D"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c>
          <w:tcPr>
            <w:tcW w:w="699" w:type="pct"/>
            <w:vAlign w:val="center"/>
          </w:tcPr>
          <w:p w14:paraId="226182F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67" w:type="pct"/>
            <w:vAlign w:val="center"/>
          </w:tcPr>
          <w:p w14:paraId="11E946F9"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p>
        </w:tc>
        <w:tc>
          <w:tcPr>
            <w:tcW w:w="816" w:type="pct"/>
            <w:vAlign w:val="center"/>
          </w:tcPr>
          <w:p w14:paraId="3D5475C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67" w:type="pct"/>
            <w:vAlign w:val="center"/>
          </w:tcPr>
          <w:p w14:paraId="6C3648E6"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p>
        </w:tc>
      </w:tr>
      <w:tr w:rsidR="00C12BD6" w:rsidRPr="00EC0494" w14:paraId="1766B800" w14:textId="77777777" w:rsidTr="00C12BD6">
        <w:trPr>
          <w:trHeight w:val="1932"/>
        </w:trPr>
        <w:tc>
          <w:tcPr>
            <w:tcW w:w="517" w:type="pct"/>
            <w:vMerge/>
            <w:vAlign w:val="center"/>
          </w:tcPr>
          <w:p w14:paraId="4607279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3" w:type="pct"/>
            <w:vAlign w:val="center"/>
          </w:tcPr>
          <w:p w14:paraId="1B8763B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Ban hành Thông báo chấp thuận/không chấp thuận tạm ngừng hoạt động, kinh doanh/tiếp tục hoạt động, kinh doanh trở lại trước thời hạn và cập nhật trạng thái mã số thuế trên Hệ thống thông tin quản lý thuế.</w:t>
            </w:r>
          </w:p>
        </w:tc>
        <w:tc>
          <w:tcPr>
            <w:tcW w:w="699" w:type="pct"/>
            <w:vAlign w:val="center"/>
          </w:tcPr>
          <w:p w14:paraId="340927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HTTT giải quyết TTHC thuế </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67" w:type="pct"/>
            <w:vAlign w:val="center"/>
          </w:tcPr>
          <w:p w14:paraId="5E380A5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thời hạn 02 ngày làm việc kể từ ngày:</w:t>
            </w:r>
          </w:p>
          <w:p w14:paraId="26F20A4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nl-NL"/>
              </w:rPr>
            </w:pPr>
            <w:r w:rsidRPr="00EC0494">
              <w:rPr>
                <w:rFonts w:ascii="Arial" w:hAnsi="Arial" w:cs="Arial"/>
                <w:color w:val="000000" w:themeColor="text1"/>
                <w:sz w:val="20"/>
                <w:szCs w:val="20"/>
              </w:rPr>
              <w:t xml:space="preserve">- </w:t>
            </w:r>
            <w:r w:rsidRPr="00EC0494">
              <w:rPr>
                <w:rFonts w:ascii="Arial" w:hAnsi="Arial" w:cs="Arial"/>
                <w:bCs/>
                <w:color w:val="000000" w:themeColor="text1"/>
                <w:sz w:val="20"/>
                <w:szCs w:val="20"/>
                <w:lang w:val="nl-NL"/>
              </w:rPr>
              <w:t>HTTT điện tử ghi nhận việc nộp hồ sơ (đối với hồ sơ điện tử.</w:t>
            </w:r>
          </w:p>
          <w:p w14:paraId="2E81B2C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lang w:val="nl-NL"/>
              </w:rPr>
              <w:t>- Cơ quan thuế nhận đủ hồ sơ của NNT (đối với hồ sơ giấy)</w:t>
            </w:r>
          </w:p>
        </w:tc>
        <w:tc>
          <w:tcPr>
            <w:tcW w:w="816" w:type="pct"/>
            <w:vAlign w:val="center"/>
          </w:tcPr>
          <w:p w14:paraId="40B4DD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w:t>
            </w:r>
          </w:p>
        </w:tc>
        <w:tc>
          <w:tcPr>
            <w:tcW w:w="367" w:type="pct"/>
            <w:vAlign w:val="center"/>
          </w:tcPr>
          <w:p w14:paraId="75A35E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A7EEE6B" w14:textId="77777777" w:rsidTr="00C12BD6">
        <w:trPr>
          <w:trHeight w:val="293"/>
        </w:trPr>
        <w:tc>
          <w:tcPr>
            <w:tcW w:w="517" w:type="pct"/>
            <w:vMerge w:val="restart"/>
            <w:vAlign w:val="center"/>
          </w:tcPr>
          <w:p w14:paraId="5AAD98A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83" w:type="pct"/>
            <w:gridSpan w:val="5"/>
            <w:vAlign w:val="center"/>
          </w:tcPr>
          <w:p w14:paraId="50C6823B"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1CD8B03C" w14:textId="77777777" w:rsidTr="00C12BD6">
        <w:tc>
          <w:tcPr>
            <w:tcW w:w="517" w:type="pct"/>
            <w:vMerge/>
            <w:vAlign w:val="center"/>
          </w:tcPr>
          <w:p w14:paraId="228D68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3" w:type="pct"/>
            <w:vAlign w:val="center"/>
          </w:tcPr>
          <w:p w14:paraId="25F5543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4FADAC7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vAlign w:val="center"/>
          </w:tcPr>
          <w:p w14:paraId="54BEE25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67" w:type="pct"/>
            <w:vAlign w:val="center"/>
          </w:tcPr>
          <w:p w14:paraId="39FE26E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816" w:type="pct"/>
            <w:vAlign w:val="center"/>
          </w:tcPr>
          <w:p w14:paraId="662668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67" w:type="pct"/>
            <w:vMerge w:val="restart"/>
          </w:tcPr>
          <w:p w14:paraId="6A8672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2F37EF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25A51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E01D6C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79A7DC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9C0E050" w14:textId="77777777" w:rsidTr="00C12BD6">
        <w:trPr>
          <w:trHeight w:val="1666"/>
        </w:trPr>
        <w:tc>
          <w:tcPr>
            <w:tcW w:w="517" w:type="pct"/>
            <w:vMerge/>
            <w:vAlign w:val="center"/>
          </w:tcPr>
          <w:p w14:paraId="3FEDBF5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3" w:type="pct"/>
          </w:tcPr>
          <w:p w14:paraId="1ED1783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64FEB8FD"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1B0BB34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67" w:type="pct"/>
          </w:tcPr>
          <w:p w14:paraId="2AE97DD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816" w:type="pct"/>
          </w:tcPr>
          <w:p w14:paraId="5A8C78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Thông báo điện tử</w:t>
            </w:r>
          </w:p>
        </w:tc>
        <w:tc>
          <w:tcPr>
            <w:tcW w:w="367" w:type="pct"/>
            <w:vMerge/>
          </w:tcPr>
          <w:p w14:paraId="59EFA60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3E3FD3B9" w14:textId="77777777" w:rsidTr="00C12BD6">
        <w:tc>
          <w:tcPr>
            <w:tcW w:w="517" w:type="pct"/>
            <w:vAlign w:val="center"/>
          </w:tcPr>
          <w:p w14:paraId="576A366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5</w:t>
            </w:r>
          </w:p>
        </w:tc>
        <w:tc>
          <w:tcPr>
            <w:tcW w:w="1933" w:type="pct"/>
            <w:vAlign w:val="center"/>
          </w:tcPr>
          <w:p w14:paraId="20B4EE7F"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582E4E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7" w:type="pct"/>
            <w:vAlign w:val="center"/>
          </w:tcPr>
          <w:p w14:paraId="037394B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816" w:type="pct"/>
            <w:vAlign w:val="center"/>
          </w:tcPr>
          <w:p w14:paraId="041C2E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7" w:type="pct"/>
            <w:vAlign w:val="center"/>
          </w:tcPr>
          <w:p w14:paraId="483898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1C526D7" w14:textId="77777777" w:rsidTr="00C12BD6">
        <w:tc>
          <w:tcPr>
            <w:tcW w:w="517" w:type="pct"/>
            <w:vAlign w:val="center"/>
          </w:tcPr>
          <w:p w14:paraId="31AA3CE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3" w:type="pct"/>
            <w:vAlign w:val="center"/>
          </w:tcPr>
          <w:p w14:paraId="6AEEEB1D"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6ABEB423"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vAlign w:val="center"/>
          </w:tcPr>
          <w:p w14:paraId="3111A5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67" w:type="pct"/>
            <w:vAlign w:val="center"/>
          </w:tcPr>
          <w:p w14:paraId="0D0B5E6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0830DA7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67" w:type="pct"/>
            <w:vAlign w:val="center"/>
          </w:tcPr>
          <w:p w14:paraId="553949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AE14309" w14:textId="77777777" w:rsidTr="00C12BD6">
        <w:tc>
          <w:tcPr>
            <w:tcW w:w="517" w:type="pct"/>
            <w:vAlign w:val="center"/>
          </w:tcPr>
          <w:p w14:paraId="536FC53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3" w:type="pct"/>
            <w:vAlign w:val="center"/>
          </w:tcPr>
          <w:p w14:paraId="01ECE6C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785D60E9"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vAlign w:val="center"/>
          </w:tcPr>
          <w:p w14:paraId="315BD2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67" w:type="pct"/>
            <w:vAlign w:val="center"/>
          </w:tcPr>
          <w:p w14:paraId="2AB8418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79B72A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7" w:type="pct"/>
            <w:vAlign w:val="center"/>
          </w:tcPr>
          <w:p w14:paraId="02EF8C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2CEF3D2" w14:textId="77777777" w:rsidTr="00C12BD6">
        <w:trPr>
          <w:trHeight w:val="483"/>
        </w:trPr>
        <w:tc>
          <w:tcPr>
            <w:tcW w:w="5000" w:type="pct"/>
            <w:gridSpan w:val="6"/>
            <w:vAlign w:val="center"/>
          </w:tcPr>
          <w:p w14:paraId="6ED57B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 xml:space="preserve">02 </w:t>
            </w:r>
            <w:r w:rsidRPr="00EC0494">
              <w:rPr>
                <w:rFonts w:ascii="Arial" w:hAnsi="Arial" w:cs="Arial"/>
                <w:bCs/>
                <w:color w:val="000000" w:themeColor="text1"/>
                <w:sz w:val="20"/>
                <w:szCs w:val="20"/>
                <w:lang w:val="am-ET"/>
              </w:rPr>
              <w:t>ngày làm việc</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lang w:val="am-ET"/>
              </w:rPr>
              <w:t>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0F00F5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486C94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8808112"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color w:val="000000" w:themeColor="text1"/>
          <w:sz w:val="20"/>
          <w:szCs w:val="20"/>
        </w:rPr>
      </w:pPr>
      <w:r w:rsidRPr="00EC0494">
        <w:rPr>
          <w:rFonts w:ascii="Arial" w:hAnsi="Arial" w:cs="Arial"/>
          <w:b/>
          <w:color w:val="000000" w:themeColor="text1"/>
          <w:sz w:val="20"/>
          <w:szCs w:val="20"/>
        </w:rPr>
        <w:t xml:space="preserve">8. </w:t>
      </w:r>
      <w:r w:rsidRPr="00EC0494">
        <w:rPr>
          <w:rFonts w:ascii="Arial" w:hAnsi="Arial" w:cs="Arial"/>
          <w:b/>
          <w:color w:val="000000" w:themeColor="text1"/>
          <w:sz w:val="20"/>
          <w:szCs w:val="20"/>
          <w:lang w:val="am-ET"/>
        </w:rPr>
        <w:t xml:space="preserve">Quy trình nội bộ, quy trình điện tử áp dụng cho thủ tục </w:t>
      </w:r>
      <w:r w:rsidRPr="00EC0494">
        <w:rPr>
          <w:rFonts w:ascii="Arial" w:hAnsi="Arial" w:cs="Arial"/>
          <w:b/>
          <w:color w:val="000000" w:themeColor="text1"/>
          <w:sz w:val="20"/>
          <w:szCs w:val="20"/>
        </w:rPr>
        <w:t>chấm dứt hiệu lực mã số thuế (Mã TTHC  1.007607)</w:t>
      </w:r>
      <w:r w:rsidRPr="00EC0494">
        <w:rPr>
          <w:rFonts w:ascii="Arial" w:eastAsia="Times New Roman" w:hAnsi="Arial" w:cs="Arial"/>
          <w:color w:val="000000" w:themeColor="text1"/>
          <w:sz w:val="20"/>
          <w:szCs w:val="20"/>
        </w:rPr>
        <w:t xml:space="preserve">  </w:t>
      </w:r>
    </w:p>
    <w:tbl>
      <w:tblPr>
        <w:tblStyle w:val="LiBang"/>
        <w:tblW w:w="5000" w:type="pct"/>
        <w:tblLook w:val="04A0" w:firstRow="1" w:lastRow="0" w:firstColumn="1" w:lastColumn="0" w:noHBand="0" w:noVBand="1"/>
      </w:tblPr>
      <w:tblGrid>
        <w:gridCol w:w="929"/>
        <w:gridCol w:w="3482"/>
        <w:gridCol w:w="1283"/>
        <w:gridCol w:w="1197"/>
        <w:gridCol w:w="1466"/>
        <w:gridCol w:w="660"/>
      </w:tblGrid>
      <w:tr w:rsidR="00C12BD6" w:rsidRPr="00EC0494" w14:paraId="276D9152" w14:textId="77777777" w:rsidTr="00EC0494">
        <w:trPr>
          <w:trHeight w:val="20"/>
        </w:trPr>
        <w:tc>
          <w:tcPr>
            <w:tcW w:w="515" w:type="pct"/>
          </w:tcPr>
          <w:p w14:paraId="44E441E4"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31" w:type="pct"/>
          </w:tcPr>
          <w:p w14:paraId="03C0A412"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11" w:type="pct"/>
          </w:tcPr>
          <w:p w14:paraId="1062EAA8"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64" w:type="pct"/>
          </w:tcPr>
          <w:p w14:paraId="3DD0F7A3"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13" w:type="pct"/>
          </w:tcPr>
          <w:p w14:paraId="14B9026E"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65" w:type="pct"/>
          </w:tcPr>
          <w:p w14:paraId="189F041D"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1811A3E4" w14:textId="77777777" w:rsidTr="00EC0494">
        <w:trPr>
          <w:trHeight w:val="20"/>
        </w:trPr>
        <w:tc>
          <w:tcPr>
            <w:tcW w:w="515" w:type="pct"/>
          </w:tcPr>
          <w:p w14:paraId="316CC6E3"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31" w:type="pct"/>
          </w:tcPr>
          <w:p w14:paraId="3516D2F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11" w:type="pct"/>
          </w:tcPr>
          <w:p w14:paraId="47A8727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664" w:type="pct"/>
          </w:tcPr>
          <w:p w14:paraId="243D5C63"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813" w:type="pct"/>
          </w:tcPr>
          <w:p w14:paraId="610E0B2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365" w:type="pct"/>
          </w:tcPr>
          <w:p w14:paraId="72CF5C37"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r>
      <w:tr w:rsidR="00C12BD6" w:rsidRPr="00EC0494" w14:paraId="6D735F86" w14:textId="77777777" w:rsidTr="00EC0494">
        <w:trPr>
          <w:trHeight w:val="20"/>
        </w:trPr>
        <w:tc>
          <w:tcPr>
            <w:tcW w:w="515" w:type="pct"/>
            <w:vMerge w:val="restart"/>
          </w:tcPr>
          <w:p w14:paraId="77C929A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85" w:type="pct"/>
            <w:gridSpan w:val="5"/>
          </w:tcPr>
          <w:p w14:paraId="7B50FFD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r w:rsidR="00C12BD6" w:rsidRPr="00EC0494" w14:paraId="44A40E20" w14:textId="77777777" w:rsidTr="00EC0494">
        <w:trPr>
          <w:trHeight w:val="20"/>
        </w:trPr>
        <w:tc>
          <w:tcPr>
            <w:tcW w:w="515" w:type="pct"/>
            <w:vMerge/>
          </w:tcPr>
          <w:p w14:paraId="7E248D1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31" w:type="pct"/>
          </w:tcPr>
          <w:p w14:paraId="5B459D7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18B6F70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3E2EEF9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29A9D12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Trường hợp hồ sơ không đầy đủ, không chính xác hoặc không thuộc thẩm quyền giải quyết của cơ quan </w:t>
            </w:r>
            <w:r w:rsidRPr="00EC0494">
              <w:rPr>
                <w:rFonts w:ascii="Arial" w:hAnsi="Arial" w:cs="Arial"/>
                <w:bCs/>
                <w:color w:val="000000" w:themeColor="text1"/>
                <w:sz w:val="20"/>
                <w:szCs w:val="20"/>
              </w:rPr>
              <w:lastRenderedPageBreak/>
              <w:t>thuế thì Công chức tiếp nhận từ chối tiếp nhận hồ sơ.</w:t>
            </w:r>
          </w:p>
        </w:tc>
        <w:tc>
          <w:tcPr>
            <w:tcW w:w="711" w:type="pct"/>
          </w:tcPr>
          <w:p w14:paraId="72CA0E4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Công chức tiếp nhận tại BPMC</w:t>
            </w:r>
          </w:p>
        </w:tc>
        <w:tc>
          <w:tcPr>
            <w:tcW w:w="664" w:type="pct"/>
          </w:tcPr>
          <w:p w14:paraId="4C92815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13" w:type="pct"/>
          </w:tcPr>
          <w:p w14:paraId="2B791F2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60AD039E"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5" w:type="pct"/>
          </w:tcPr>
          <w:p w14:paraId="6870A62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7F5A91A" w14:textId="77777777" w:rsidTr="00EC0494">
        <w:trPr>
          <w:trHeight w:val="20"/>
        </w:trPr>
        <w:tc>
          <w:tcPr>
            <w:tcW w:w="515" w:type="pct"/>
            <w:vMerge/>
          </w:tcPr>
          <w:p w14:paraId="64BEAC2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31" w:type="pct"/>
          </w:tcPr>
          <w:p w14:paraId="01E0304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10A9369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64" w:type="pct"/>
          </w:tcPr>
          <w:p w14:paraId="46A0F39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813" w:type="pct"/>
          </w:tcPr>
          <w:p w14:paraId="27ACB39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27720D8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5" w:type="pct"/>
          </w:tcPr>
          <w:p w14:paraId="5D7EE3C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9A5B998" w14:textId="77777777" w:rsidTr="00EC0494">
        <w:trPr>
          <w:trHeight w:val="20"/>
        </w:trPr>
        <w:tc>
          <w:tcPr>
            <w:tcW w:w="515" w:type="pct"/>
            <w:vMerge/>
          </w:tcPr>
          <w:p w14:paraId="566539C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931" w:type="pct"/>
          </w:tcPr>
          <w:p w14:paraId="0466D114"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776FA5C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64" w:type="pct"/>
          </w:tcPr>
          <w:p w14:paraId="1138E33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813" w:type="pct"/>
          </w:tcPr>
          <w:p w14:paraId="4E71C04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65" w:type="pct"/>
          </w:tcPr>
          <w:p w14:paraId="7CEA0A9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82FC3D7" w14:textId="77777777" w:rsidTr="00EC0494">
        <w:trPr>
          <w:trHeight w:val="20"/>
        </w:trPr>
        <w:tc>
          <w:tcPr>
            <w:tcW w:w="515" w:type="pct"/>
          </w:tcPr>
          <w:p w14:paraId="25CDDB9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31" w:type="pct"/>
          </w:tcPr>
          <w:p w14:paraId="656E858D"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5C064D8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78DA50E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64" w:type="pct"/>
          </w:tcPr>
          <w:p w14:paraId="6A5E5B3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tcPr>
          <w:p w14:paraId="40DF7C0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5" w:type="pct"/>
          </w:tcPr>
          <w:p w14:paraId="58A68B0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02D7D3B" w14:textId="77777777" w:rsidTr="00EC0494">
        <w:trPr>
          <w:trHeight w:val="20"/>
        </w:trPr>
        <w:tc>
          <w:tcPr>
            <w:tcW w:w="515" w:type="pct"/>
          </w:tcPr>
          <w:p w14:paraId="2B78C91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31" w:type="pct"/>
          </w:tcPr>
          <w:p w14:paraId="53C7B48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2F66515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64" w:type="pct"/>
          </w:tcPr>
          <w:p w14:paraId="034BB22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c>
          <w:tcPr>
            <w:tcW w:w="813" w:type="pct"/>
          </w:tcPr>
          <w:p w14:paraId="09FE4E7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65" w:type="pct"/>
          </w:tcPr>
          <w:p w14:paraId="7C1441C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3E33DA3" w14:textId="77777777" w:rsidTr="00EC0494">
        <w:trPr>
          <w:trHeight w:val="20"/>
        </w:trPr>
        <w:tc>
          <w:tcPr>
            <w:tcW w:w="515" w:type="pct"/>
          </w:tcPr>
          <w:p w14:paraId="5C29FF4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31" w:type="pct"/>
          </w:tcPr>
          <w:p w14:paraId="5233EFA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2D7DF33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53E7A5F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78D70F0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6D67997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chưa phân công quản lý MST, Lãnh đạo bộ phận giải quyết hồ sơ, Lãnh đao phụ trách thực hiện phân công công chức giải quyết hồ sơ và cập nhật phân công trên hệ </w:t>
            </w:r>
            <w:r w:rsidRPr="00EC0494">
              <w:rPr>
                <w:rFonts w:ascii="Arial" w:hAnsi="Arial" w:cs="Arial"/>
                <w:iCs/>
                <w:color w:val="000000" w:themeColor="text1"/>
                <w:sz w:val="20"/>
                <w:szCs w:val="20"/>
              </w:rPr>
              <w:lastRenderedPageBreak/>
              <w:t>thống.</w:t>
            </w:r>
          </w:p>
          <w:p w14:paraId="3A7841A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327A82A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20F2E6E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2190380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34C1584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7864746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40D39B9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1104E4F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03D0D44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7D6BE3D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2F1045E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 xml:space="preserve">- Phòng Hành chính của Cục </w:t>
            </w:r>
            <w:r w:rsidRPr="00EC0494">
              <w:rPr>
                <w:rFonts w:ascii="Arial" w:hAnsi="Arial" w:cs="Arial"/>
                <w:iCs/>
                <w:color w:val="000000" w:themeColor="text1"/>
                <w:sz w:val="20"/>
                <w:szCs w:val="20"/>
              </w:rPr>
              <w:lastRenderedPageBreak/>
              <w:t>Thuế;</w:t>
            </w:r>
            <w:r w:rsidRPr="00EC0494">
              <w:rPr>
                <w:rFonts w:ascii="Arial" w:hAnsi="Arial" w:cs="Arial"/>
                <w:color w:val="000000" w:themeColor="text1"/>
                <w:sz w:val="20"/>
                <w:szCs w:val="20"/>
              </w:rPr>
              <w:t xml:space="preserve"> </w:t>
            </w:r>
          </w:p>
          <w:p w14:paraId="1E55D15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64" w:type="pct"/>
          </w:tcPr>
          <w:p w14:paraId="5D4C88B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813" w:type="pct"/>
          </w:tcPr>
          <w:p w14:paraId="5C2692D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4EDC870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65" w:type="pct"/>
          </w:tcPr>
          <w:p w14:paraId="7D348BC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0E0A6B8" w14:textId="77777777" w:rsidTr="00EC0494">
        <w:trPr>
          <w:trHeight w:val="20"/>
        </w:trPr>
        <w:tc>
          <w:tcPr>
            <w:tcW w:w="515" w:type="pct"/>
          </w:tcPr>
          <w:p w14:paraId="1FC0893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31" w:type="pct"/>
          </w:tcPr>
          <w:p w14:paraId="385D6F4E"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383D92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242DA00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64" w:type="pct"/>
          </w:tcPr>
          <w:p w14:paraId="0560181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tcPr>
          <w:p w14:paraId="5289CA8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5" w:type="pct"/>
          </w:tcPr>
          <w:p w14:paraId="0B2B8D8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tbl>
      <w:tblPr>
        <w:tblStyle w:val="TableGrid8"/>
        <w:tblW w:w="5000" w:type="pct"/>
        <w:tblLook w:val="04A0" w:firstRow="1" w:lastRow="0" w:firstColumn="1" w:lastColumn="0" w:noHBand="0" w:noVBand="1"/>
      </w:tblPr>
      <w:tblGrid>
        <w:gridCol w:w="934"/>
        <w:gridCol w:w="3491"/>
        <w:gridCol w:w="1252"/>
        <w:gridCol w:w="1205"/>
        <w:gridCol w:w="1473"/>
        <w:gridCol w:w="662"/>
      </w:tblGrid>
      <w:tr w:rsidR="00C12BD6" w:rsidRPr="00EC0494" w14:paraId="3825EA0D" w14:textId="77777777" w:rsidTr="00C12BD6">
        <w:tc>
          <w:tcPr>
            <w:tcW w:w="518" w:type="pct"/>
          </w:tcPr>
          <w:p w14:paraId="6568A94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14" w:type="pct"/>
            <w:gridSpan w:val="4"/>
          </w:tcPr>
          <w:p w14:paraId="7B33BB3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68" w:type="pct"/>
          </w:tcPr>
          <w:p w14:paraId="0AA35CA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33AFD1D" w14:textId="77777777" w:rsidTr="00C12BD6">
        <w:tc>
          <w:tcPr>
            <w:tcW w:w="518" w:type="pct"/>
            <w:vMerge w:val="restart"/>
            <w:vAlign w:val="center"/>
          </w:tcPr>
          <w:p w14:paraId="2190D2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6" w:type="pct"/>
            <w:vAlign w:val="center"/>
          </w:tcPr>
          <w:p w14:paraId="4BF5149D"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c>
          <w:tcPr>
            <w:tcW w:w="694" w:type="pct"/>
            <w:vAlign w:val="center"/>
          </w:tcPr>
          <w:p w14:paraId="14249F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8" w:type="pct"/>
            <w:vAlign w:val="center"/>
          </w:tcPr>
          <w:p w14:paraId="5C0F9FF8"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p>
        </w:tc>
        <w:tc>
          <w:tcPr>
            <w:tcW w:w="817" w:type="pct"/>
            <w:vAlign w:val="center"/>
          </w:tcPr>
          <w:p w14:paraId="5E78D6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8" w:type="pct"/>
            <w:vAlign w:val="center"/>
          </w:tcPr>
          <w:p w14:paraId="5CC1D5FC"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p>
        </w:tc>
      </w:tr>
      <w:tr w:rsidR="00C12BD6" w:rsidRPr="00EC0494" w14:paraId="32BD1CD6" w14:textId="77777777" w:rsidTr="00C12BD6">
        <w:tc>
          <w:tcPr>
            <w:tcW w:w="518" w:type="pct"/>
            <w:vMerge/>
          </w:tcPr>
          <w:p w14:paraId="590D0F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6" w:type="pct"/>
          </w:tcPr>
          <w:p w14:paraId="6525577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w:t>
            </w:r>
          </w:p>
        </w:tc>
        <w:tc>
          <w:tcPr>
            <w:tcW w:w="694" w:type="pct"/>
          </w:tcPr>
          <w:p w14:paraId="6499381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68" w:type="pct"/>
          </w:tcPr>
          <w:p w14:paraId="650985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nl-NL"/>
              </w:rPr>
              <w:t>Trong thời hạn 02 (hai) ngày làm việc kể từ ngày tiếp nhận hồ sơ</w:t>
            </w:r>
          </w:p>
        </w:tc>
        <w:tc>
          <w:tcPr>
            <w:tcW w:w="817" w:type="pct"/>
          </w:tcPr>
          <w:p w14:paraId="3949B9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r w:rsidRPr="00EC0494">
              <w:rPr>
                <w:rFonts w:ascii="Arial" w:hAnsi="Arial" w:cs="Arial"/>
                <w:iCs/>
                <w:color w:val="000000" w:themeColor="text1"/>
                <w:sz w:val="20"/>
                <w:szCs w:val="20"/>
              </w:rPr>
              <w:t xml:space="preserve"> T</w:t>
            </w:r>
            <w:r w:rsidRPr="00EC0494">
              <w:rPr>
                <w:rFonts w:ascii="Arial" w:hAnsi="Arial" w:cs="Arial"/>
                <w:color w:val="000000" w:themeColor="text1"/>
                <w:sz w:val="20"/>
                <w:szCs w:val="20"/>
                <w:lang w:val="nl-NL"/>
              </w:rPr>
              <w:t>hông báo về việc giải trình bổ sung thông tin, tài liệu</w:t>
            </w:r>
          </w:p>
        </w:tc>
        <w:tc>
          <w:tcPr>
            <w:tcW w:w="368" w:type="pct"/>
          </w:tcPr>
          <w:p w14:paraId="5C548D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092EBD9" w14:textId="77777777" w:rsidTr="00C12BD6">
        <w:tc>
          <w:tcPr>
            <w:tcW w:w="518" w:type="pct"/>
            <w:vMerge/>
          </w:tcPr>
          <w:p w14:paraId="1C0806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6" w:type="pct"/>
          </w:tcPr>
          <w:p w14:paraId="7ADFBEE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HTTT điện tử mà NNT gửi hồ sơ sẽ tự động gửi Thông báo về việc không tiếp nhận hồ sơ thuế điện tử</w:t>
            </w:r>
          </w:p>
        </w:tc>
        <w:tc>
          <w:tcPr>
            <w:tcW w:w="694" w:type="pct"/>
          </w:tcPr>
          <w:p w14:paraId="74ACB1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 C</w:t>
            </w:r>
            <w:r w:rsidRPr="00EC0494">
              <w:rPr>
                <w:rFonts w:ascii="Arial" w:hAnsi="Arial" w:cs="Arial"/>
                <w:iCs/>
                <w:color w:val="000000" w:themeColor="text1"/>
                <w:sz w:val="20"/>
                <w:szCs w:val="20"/>
                <w:lang w:val="vi-VN"/>
              </w:rPr>
              <w:t>ông chức giải quyết hồ sơ</w:t>
            </w:r>
          </w:p>
        </w:tc>
        <w:tc>
          <w:tcPr>
            <w:tcW w:w="668" w:type="pct"/>
          </w:tcPr>
          <w:p w14:paraId="201C1A4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lang w:val="nl-NL"/>
              </w:rPr>
              <w:t xml:space="preserve">Trong thời hạn 01 (một) ngày làm việc kể từ ngày HTTT điện tử ghi nhận việc nộp </w:t>
            </w:r>
            <w:r w:rsidRPr="00EC0494">
              <w:rPr>
                <w:rFonts w:ascii="Arial" w:hAnsi="Arial" w:cs="Arial"/>
                <w:bCs/>
                <w:color w:val="000000" w:themeColor="text1"/>
                <w:sz w:val="20"/>
                <w:szCs w:val="20"/>
                <w:lang w:val="nl-NL"/>
              </w:rPr>
              <w:lastRenderedPageBreak/>
              <w:t>hồ sơ</w:t>
            </w:r>
          </w:p>
        </w:tc>
        <w:tc>
          <w:tcPr>
            <w:tcW w:w="817" w:type="pct"/>
          </w:tcPr>
          <w:p w14:paraId="71287D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Thông báo về việc không tiếp nhận hồ sơ</w:t>
            </w:r>
          </w:p>
        </w:tc>
        <w:tc>
          <w:tcPr>
            <w:tcW w:w="368" w:type="pct"/>
          </w:tcPr>
          <w:p w14:paraId="396130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91C7377" w14:textId="77777777" w:rsidTr="00C12BD6">
        <w:tc>
          <w:tcPr>
            <w:tcW w:w="518" w:type="pct"/>
            <w:vMerge w:val="restart"/>
            <w:vAlign w:val="center"/>
          </w:tcPr>
          <w:p w14:paraId="7F6EC47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6" w:type="pct"/>
            <w:vAlign w:val="center"/>
          </w:tcPr>
          <w:p w14:paraId="5774D56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đủ điều kiện giải quyết</w:t>
            </w:r>
          </w:p>
        </w:tc>
        <w:tc>
          <w:tcPr>
            <w:tcW w:w="694" w:type="pct"/>
            <w:vAlign w:val="center"/>
          </w:tcPr>
          <w:p w14:paraId="382B190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68" w:type="pct"/>
            <w:vAlign w:val="center"/>
          </w:tcPr>
          <w:p w14:paraId="686CB248"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p>
        </w:tc>
        <w:tc>
          <w:tcPr>
            <w:tcW w:w="817" w:type="pct"/>
            <w:vAlign w:val="center"/>
          </w:tcPr>
          <w:p w14:paraId="2D00549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68" w:type="pct"/>
            <w:vAlign w:val="center"/>
          </w:tcPr>
          <w:p w14:paraId="00B9F5EF"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p>
        </w:tc>
      </w:tr>
      <w:tr w:rsidR="00C12BD6" w:rsidRPr="00EC0494" w14:paraId="56DB5B9D" w14:textId="77777777" w:rsidTr="00C12BD6">
        <w:trPr>
          <w:trHeight w:val="1932"/>
        </w:trPr>
        <w:tc>
          <w:tcPr>
            <w:tcW w:w="518" w:type="pct"/>
            <w:vMerge/>
            <w:vAlign w:val="center"/>
          </w:tcPr>
          <w:p w14:paraId="53868B6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6" w:type="pct"/>
            <w:vAlign w:val="center"/>
          </w:tcPr>
          <w:p w14:paraId="6B9FA8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Ban hành Thông báo về việc người nộp thuế ngừng hoạt động và đang làm thủ tục chấm dứt hiệu lực mã số thuế và cập nhật trạng thái mã số thuế trên hệ thống thông tin quản lý thuế.</w:t>
            </w:r>
          </w:p>
        </w:tc>
        <w:tc>
          <w:tcPr>
            <w:tcW w:w="694" w:type="pct"/>
            <w:vAlign w:val="center"/>
          </w:tcPr>
          <w:p w14:paraId="671F19E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 </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68" w:type="pct"/>
            <w:vAlign w:val="center"/>
          </w:tcPr>
          <w:p w14:paraId="2F3296E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thời hạn 02 (hai) ngày làm việc kể từ ngày nhận đủ hồ sơ</w:t>
            </w:r>
          </w:p>
        </w:tc>
        <w:tc>
          <w:tcPr>
            <w:tcW w:w="817" w:type="pct"/>
            <w:vAlign w:val="center"/>
          </w:tcPr>
          <w:p w14:paraId="42D3F4C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w:t>
            </w:r>
          </w:p>
        </w:tc>
        <w:tc>
          <w:tcPr>
            <w:tcW w:w="368" w:type="pct"/>
            <w:vAlign w:val="center"/>
          </w:tcPr>
          <w:p w14:paraId="586286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2FA5605" w14:textId="77777777" w:rsidTr="00C12BD6">
        <w:trPr>
          <w:trHeight w:val="1932"/>
        </w:trPr>
        <w:tc>
          <w:tcPr>
            <w:tcW w:w="518" w:type="pct"/>
            <w:vMerge/>
            <w:vAlign w:val="center"/>
          </w:tcPr>
          <w:p w14:paraId="385685C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6" w:type="pct"/>
            <w:vAlign w:val="center"/>
          </w:tcPr>
          <w:p w14:paraId="6A5610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Người nộp thuế, cơ quan thuế hoàn thành các điều kiện trước khi chấm dứt hiệu lực mã số thuế:</w:t>
            </w:r>
          </w:p>
          <w:p w14:paraId="02BB8B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Người nộp thuế: Người nộp thuế hoàn thành nghĩa vụ về hóa đơn theo quy định của pháp luật về hóa đơn; Hoàn thành nghĩa vụ nộp hồ sơ khai thuế, nộp thuế và xử lý số tiền thuế nộp thừa, số thuế giá trị gia tăng chưa được khấu trừ (nếu có) theo quy định tại điểm d.1 khoản 1 Điều 7 Nghị định số 252/2026/NĐ-CP.</w:t>
            </w:r>
          </w:p>
          <w:p w14:paraId="6FEFE6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Cơ quan thuế: Thực hiện kiểm tra tại trụ sở NNT, xử phạt vi phạm (nếu có), đề nghị cơ quan hải quan xác nhận việc hoàn thành nghĩa vụ thuế xuất nhập khẩu, hạch toán toàn bộ nghĩa vụ thuế của NNT trên hệ thống thông tin quản lý thuế.</w:t>
            </w:r>
          </w:p>
        </w:tc>
        <w:tc>
          <w:tcPr>
            <w:tcW w:w="694" w:type="pct"/>
            <w:vAlign w:val="center"/>
          </w:tcPr>
          <w:p w14:paraId="615E6C5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 </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68" w:type="pct"/>
            <w:vAlign w:val="center"/>
          </w:tcPr>
          <w:p w14:paraId="7E6E6F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Ban hành Thông báo chấm dứt hiệu lực mã số thuế trong thời hạn 03 (ba) ngày làm việc kể từ ngày NNT đã hoàn thành nghĩa vụ thuế với cơ quan quản lý thuế.</w:t>
            </w:r>
          </w:p>
          <w:p w14:paraId="6DA79A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Trường hợp CQT đề nghị CQHQ xác nhận việc hoàn thành nghĩa vụ thuế đối với hoạt động xuất nhập khẩu: trong thời hạn 03 (ba) ngày làm việc kể từ ngày ban hành Thông báo về việc người nộp thuế ngừng hoạt động và đang làm thủ tục chấm dứt hiệu lực mã số thuế.</w:t>
            </w:r>
          </w:p>
        </w:tc>
        <w:tc>
          <w:tcPr>
            <w:tcW w:w="817" w:type="pct"/>
            <w:vAlign w:val="center"/>
          </w:tcPr>
          <w:p w14:paraId="51DFB4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w:t>
            </w:r>
          </w:p>
        </w:tc>
        <w:tc>
          <w:tcPr>
            <w:tcW w:w="368" w:type="pct"/>
            <w:vAlign w:val="center"/>
          </w:tcPr>
          <w:p w14:paraId="0E266B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F8DA0C2" w14:textId="77777777" w:rsidTr="00C12BD6">
        <w:trPr>
          <w:trHeight w:val="3680"/>
        </w:trPr>
        <w:tc>
          <w:tcPr>
            <w:tcW w:w="518" w:type="pct"/>
            <w:vMerge/>
            <w:tcBorders>
              <w:bottom w:val="single" w:sz="4" w:space="0" w:color="auto"/>
            </w:tcBorders>
            <w:vAlign w:val="center"/>
          </w:tcPr>
          <w:p w14:paraId="08C2F9A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6" w:type="pct"/>
            <w:tcBorders>
              <w:bottom w:val="single" w:sz="4" w:space="0" w:color="auto"/>
            </w:tcBorders>
            <w:vAlign w:val="center"/>
          </w:tcPr>
          <w:p w14:paraId="3AF11F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Ban hành Thông báo về việc người nộp thuế chấm dứt hiệu lực mã số/NNT hoàn thành nghĩa vụ với cơ quan thuế để làm thủ tục giải thể với cơ quan ĐKKD.</w:t>
            </w:r>
            <w:r w:rsidRPr="00EC0494">
              <w:rPr>
                <w:rFonts w:ascii="Arial" w:hAnsi="Arial" w:cs="Arial"/>
                <w:color w:val="000000" w:themeColor="text1"/>
                <w:sz w:val="20"/>
                <w:szCs w:val="20"/>
                <w:lang w:val="nl-NL"/>
              </w:rPr>
              <w:t xml:space="preserve"> </w:t>
            </w:r>
          </w:p>
        </w:tc>
        <w:tc>
          <w:tcPr>
            <w:tcW w:w="694" w:type="pct"/>
            <w:tcBorders>
              <w:bottom w:val="single" w:sz="4" w:space="0" w:color="auto"/>
            </w:tcBorders>
            <w:vAlign w:val="center"/>
          </w:tcPr>
          <w:p w14:paraId="4F41920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 </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r w:rsidRPr="00EC0494">
              <w:rPr>
                <w:rFonts w:ascii="Arial" w:hAnsi="Arial" w:cs="Arial"/>
                <w:color w:val="000000" w:themeColor="text1"/>
                <w:sz w:val="20"/>
                <w:szCs w:val="20"/>
              </w:rPr>
              <w:t>Lãnh đạo CQT</w:t>
            </w:r>
          </w:p>
        </w:tc>
        <w:tc>
          <w:tcPr>
            <w:tcW w:w="668" w:type="pct"/>
            <w:tcBorders>
              <w:bottom w:val="single" w:sz="4" w:space="0" w:color="auto"/>
            </w:tcBorders>
            <w:vAlign w:val="center"/>
          </w:tcPr>
          <w:p w14:paraId="218B57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thời hạn 03 (ba) ngày làm việc kể từ ngày kể từ ngày người nộp thuế đã hoàn thành nghĩa vụ thuế với cơ quan quản lý thuế</w:t>
            </w:r>
          </w:p>
        </w:tc>
        <w:tc>
          <w:tcPr>
            <w:tcW w:w="817" w:type="pct"/>
            <w:vAlign w:val="center"/>
          </w:tcPr>
          <w:p w14:paraId="79B5389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w:t>
            </w:r>
          </w:p>
        </w:tc>
        <w:tc>
          <w:tcPr>
            <w:tcW w:w="368" w:type="pct"/>
            <w:tcBorders>
              <w:bottom w:val="single" w:sz="4" w:space="0" w:color="auto"/>
            </w:tcBorders>
            <w:vAlign w:val="center"/>
          </w:tcPr>
          <w:p w14:paraId="38487A6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31"/>
        <w:gridCol w:w="3488"/>
        <w:gridCol w:w="1261"/>
        <w:gridCol w:w="1203"/>
        <w:gridCol w:w="1472"/>
        <w:gridCol w:w="662"/>
      </w:tblGrid>
      <w:tr w:rsidR="00C12BD6" w:rsidRPr="00EC0494" w14:paraId="42FB378B" w14:textId="77777777" w:rsidTr="00C12BD6">
        <w:trPr>
          <w:trHeight w:val="293"/>
        </w:trPr>
        <w:tc>
          <w:tcPr>
            <w:tcW w:w="517" w:type="pct"/>
            <w:vMerge w:val="restart"/>
            <w:vAlign w:val="center"/>
          </w:tcPr>
          <w:p w14:paraId="075D014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lastRenderedPageBreak/>
              <w:t xml:space="preserve">Bước </w:t>
            </w:r>
            <w:r w:rsidRPr="00EC0494">
              <w:rPr>
                <w:rFonts w:ascii="Arial" w:hAnsi="Arial" w:cs="Arial"/>
                <w:b/>
                <w:color w:val="000000" w:themeColor="text1"/>
                <w:sz w:val="20"/>
                <w:szCs w:val="20"/>
              </w:rPr>
              <w:t>4</w:t>
            </w:r>
          </w:p>
        </w:tc>
        <w:tc>
          <w:tcPr>
            <w:tcW w:w="4483" w:type="pct"/>
            <w:gridSpan w:val="5"/>
            <w:vAlign w:val="center"/>
          </w:tcPr>
          <w:p w14:paraId="1607C41D"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3FDB5F4B" w14:textId="77777777" w:rsidTr="00C12BD6">
        <w:tc>
          <w:tcPr>
            <w:tcW w:w="517" w:type="pct"/>
            <w:vMerge/>
            <w:vAlign w:val="center"/>
          </w:tcPr>
          <w:p w14:paraId="3A8EB36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4" w:type="pct"/>
            <w:vAlign w:val="center"/>
          </w:tcPr>
          <w:p w14:paraId="0F84489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60E16CB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vAlign w:val="center"/>
          </w:tcPr>
          <w:p w14:paraId="4315B57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67" w:type="pct"/>
            <w:vAlign w:val="center"/>
          </w:tcPr>
          <w:p w14:paraId="32DEE35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816" w:type="pct"/>
            <w:vAlign w:val="center"/>
          </w:tcPr>
          <w:p w14:paraId="2BC4E71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67" w:type="pct"/>
            <w:vMerge w:val="restart"/>
          </w:tcPr>
          <w:p w14:paraId="3BE206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91A1F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A2A1C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C911B6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5D3F7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D742397" w14:textId="77777777" w:rsidTr="00C12BD6">
        <w:trPr>
          <w:trHeight w:val="1666"/>
        </w:trPr>
        <w:tc>
          <w:tcPr>
            <w:tcW w:w="517" w:type="pct"/>
            <w:vMerge/>
            <w:vAlign w:val="center"/>
          </w:tcPr>
          <w:p w14:paraId="5DE3A7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4" w:type="pct"/>
          </w:tcPr>
          <w:p w14:paraId="019AB8A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27AA66B0"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4F32321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67" w:type="pct"/>
          </w:tcPr>
          <w:p w14:paraId="53B9BFD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816" w:type="pct"/>
          </w:tcPr>
          <w:p w14:paraId="180184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Thông báo điện tử</w:t>
            </w:r>
          </w:p>
        </w:tc>
        <w:tc>
          <w:tcPr>
            <w:tcW w:w="367" w:type="pct"/>
            <w:vMerge/>
          </w:tcPr>
          <w:p w14:paraId="0D547E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07125A62" w14:textId="77777777" w:rsidTr="00C12BD6">
        <w:tc>
          <w:tcPr>
            <w:tcW w:w="517" w:type="pct"/>
            <w:vAlign w:val="center"/>
          </w:tcPr>
          <w:p w14:paraId="6B864F8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34" w:type="pct"/>
            <w:vAlign w:val="center"/>
          </w:tcPr>
          <w:p w14:paraId="1AA557F1"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542B7C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7" w:type="pct"/>
            <w:vAlign w:val="center"/>
          </w:tcPr>
          <w:p w14:paraId="23433E8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816" w:type="pct"/>
            <w:vAlign w:val="center"/>
          </w:tcPr>
          <w:p w14:paraId="65C30DF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7" w:type="pct"/>
            <w:vAlign w:val="center"/>
          </w:tcPr>
          <w:p w14:paraId="06FBDB2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ABF60F8" w14:textId="77777777" w:rsidTr="00C12BD6">
        <w:tc>
          <w:tcPr>
            <w:tcW w:w="517" w:type="pct"/>
            <w:vAlign w:val="center"/>
          </w:tcPr>
          <w:p w14:paraId="6622097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4" w:type="pct"/>
            <w:vAlign w:val="center"/>
          </w:tcPr>
          <w:p w14:paraId="42D1E5F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0970C08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vAlign w:val="center"/>
          </w:tcPr>
          <w:p w14:paraId="4596B59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67" w:type="pct"/>
            <w:vAlign w:val="center"/>
          </w:tcPr>
          <w:p w14:paraId="41C029D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0411A60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67" w:type="pct"/>
            <w:vAlign w:val="center"/>
          </w:tcPr>
          <w:p w14:paraId="341AFF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AE00E5F" w14:textId="77777777" w:rsidTr="00C12BD6">
        <w:tc>
          <w:tcPr>
            <w:tcW w:w="517" w:type="pct"/>
            <w:vAlign w:val="center"/>
          </w:tcPr>
          <w:p w14:paraId="6AF7C35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4" w:type="pct"/>
            <w:vAlign w:val="center"/>
          </w:tcPr>
          <w:p w14:paraId="3E0DB1C1"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E69082A"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vAlign w:val="center"/>
          </w:tcPr>
          <w:p w14:paraId="0E6AFE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67" w:type="pct"/>
            <w:vAlign w:val="center"/>
          </w:tcPr>
          <w:p w14:paraId="39C3023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09381D2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7" w:type="pct"/>
            <w:vAlign w:val="center"/>
          </w:tcPr>
          <w:p w14:paraId="48C3CE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4B04CFE" w14:textId="77777777" w:rsidTr="00C12BD6">
        <w:trPr>
          <w:trHeight w:val="483"/>
        </w:trPr>
        <w:tc>
          <w:tcPr>
            <w:tcW w:w="5000" w:type="pct"/>
            <w:gridSpan w:val="6"/>
            <w:vAlign w:val="center"/>
          </w:tcPr>
          <w:p w14:paraId="20940BD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Trong thời hạn 03 (ba) ngày làm việc kể từ ngày kể từ ngày người nộp thuế đã hoàn thành nghĩa vụ thuế với cơ quan quản lý thuế</w:t>
            </w:r>
          </w:p>
          <w:p w14:paraId="6A96C27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6A86715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2B79C08"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color w:val="000000" w:themeColor="text1"/>
          <w:sz w:val="20"/>
          <w:szCs w:val="20"/>
        </w:rPr>
      </w:pPr>
      <w:r w:rsidRPr="00EC0494">
        <w:rPr>
          <w:rFonts w:ascii="Arial" w:hAnsi="Arial" w:cs="Arial"/>
          <w:b/>
          <w:color w:val="000000" w:themeColor="text1"/>
          <w:sz w:val="20"/>
          <w:szCs w:val="20"/>
        </w:rPr>
        <w:t xml:space="preserve">9. Quy trình nội bộ, quy trình điện tử áp dụng cho thủ tục khai thuế thu nhập cá nhân đối với cá nhân nhận thừa kế, quà tặng không phải là bất động sản; Tổ chức, cá nhân nhận chuyển nhượng biển số xe trúng đấu giá; Cá nhân chuyển nhượng biển số xe trúng đấu giá trực tiếp </w:t>
      </w:r>
      <w:r w:rsidRPr="00EC0494">
        <w:rPr>
          <w:rFonts w:ascii="Arial" w:hAnsi="Arial" w:cs="Arial"/>
          <w:b/>
          <w:color w:val="000000" w:themeColor="text1"/>
          <w:sz w:val="20"/>
          <w:szCs w:val="20"/>
        </w:rPr>
        <w:lastRenderedPageBreak/>
        <w:t>khai thuế với cơ quan thuế (Mã TTHC 1.008538)</w:t>
      </w:r>
    </w:p>
    <w:tbl>
      <w:tblPr>
        <w:tblStyle w:val="LiBang"/>
        <w:tblW w:w="5000" w:type="pct"/>
        <w:tblLook w:val="04A0" w:firstRow="1" w:lastRow="0" w:firstColumn="1" w:lastColumn="0" w:noHBand="0" w:noVBand="1"/>
      </w:tblPr>
      <w:tblGrid>
        <w:gridCol w:w="941"/>
        <w:gridCol w:w="3497"/>
        <w:gridCol w:w="1212"/>
        <w:gridCol w:w="1212"/>
        <w:gridCol w:w="1481"/>
        <w:gridCol w:w="674"/>
      </w:tblGrid>
      <w:tr w:rsidR="00C12BD6" w:rsidRPr="00EC0494" w14:paraId="345DEEBD" w14:textId="77777777" w:rsidTr="00C12BD6">
        <w:trPr>
          <w:tblHeader/>
        </w:trPr>
        <w:tc>
          <w:tcPr>
            <w:tcW w:w="522" w:type="pct"/>
            <w:vAlign w:val="center"/>
          </w:tcPr>
          <w:p w14:paraId="18E9AEE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39" w:type="pct"/>
            <w:vAlign w:val="center"/>
          </w:tcPr>
          <w:p w14:paraId="57E8BA0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72" w:type="pct"/>
            <w:vAlign w:val="center"/>
          </w:tcPr>
          <w:p w14:paraId="16346E2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72" w:type="pct"/>
            <w:vAlign w:val="center"/>
          </w:tcPr>
          <w:p w14:paraId="747304C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21" w:type="pct"/>
            <w:vAlign w:val="center"/>
          </w:tcPr>
          <w:p w14:paraId="7B8AC64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3" w:type="pct"/>
            <w:vAlign w:val="center"/>
          </w:tcPr>
          <w:p w14:paraId="15E6051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01B43430" w14:textId="77777777" w:rsidTr="00C12BD6">
        <w:tc>
          <w:tcPr>
            <w:tcW w:w="522" w:type="pct"/>
            <w:vAlign w:val="center"/>
          </w:tcPr>
          <w:p w14:paraId="129CA90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39" w:type="pct"/>
            <w:vAlign w:val="center"/>
          </w:tcPr>
          <w:p w14:paraId="1F0CEEE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72" w:type="pct"/>
            <w:vAlign w:val="center"/>
          </w:tcPr>
          <w:p w14:paraId="4E369FD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209FA9B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821" w:type="pct"/>
            <w:vAlign w:val="center"/>
          </w:tcPr>
          <w:p w14:paraId="283FAA4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3" w:type="pct"/>
            <w:vAlign w:val="center"/>
          </w:tcPr>
          <w:p w14:paraId="2D75225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5048419D" w14:textId="77777777" w:rsidTr="00C12BD6">
        <w:trPr>
          <w:trHeight w:val="404"/>
        </w:trPr>
        <w:tc>
          <w:tcPr>
            <w:tcW w:w="522" w:type="pct"/>
            <w:vAlign w:val="center"/>
          </w:tcPr>
          <w:p w14:paraId="7942C6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8" w:type="pct"/>
            <w:gridSpan w:val="5"/>
            <w:vAlign w:val="center"/>
          </w:tcPr>
          <w:p w14:paraId="11BB0F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4"/>
        <w:tblW w:w="5000" w:type="pct"/>
        <w:tblLook w:val="04A0" w:firstRow="1" w:lastRow="0" w:firstColumn="1" w:lastColumn="0" w:noHBand="0" w:noVBand="1"/>
      </w:tblPr>
      <w:tblGrid>
        <w:gridCol w:w="930"/>
        <w:gridCol w:w="3485"/>
        <w:gridCol w:w="1283"/>
        <w:gridCol w:w="1197"/>
        <w:gridCol w:w="1466"/>
        <w:gridCol w:w="656"/>
      </w:tblGrid>
      <w:tr w:rsidR="00C12BD6" w:rsidRPr="00EC0494" w14:paraId="30213FBC" w14:textId="77777777" w:rsidTr="00C12BD6">
        <w:tc>
          <w:tcPr>
            <w:tcW w:w="515" w:type="pct"/>
            <w:vMerge w:val="restart"/>
            <w:vAlign w:val="center"/>
          </w:tcPr>
          <w:p w14:paraId="7F0A09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3F0998C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6E36E38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4AC3BF0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5285769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65237E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64" w:type="pct"/>
          </w:tcPr>
          <w:p w14:paraId="1DB4554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13" w:type="pct"/>
          </w:tcPr>
          <w:p w14:paraId="2A38A9A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5AD09D1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4" w:type="pct"/>
          </w:tcPr>
          <w:p w14:paraId="102680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9BD9D5A" w14:textId="77777777" w:rsidTr="00C12BD6">
        <w:tc>
          <w:tcPr>
            <w:tcW w:w="515" w:type="pct"/>
            <w:vMerge/>
            <w:vAlign w:val="center"/>
          </w:tcPr>
          <w:p w14:paraId="0696DF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6502265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1E8540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64" w:type="pct"/>
          </w:tcPr>
          <w:p w14:paraId="790F16B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813" w:type="pct"/>
          </w:tcPr>
          <w:p w14:paraId="52E783E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16BD41A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4" w:type="pct"/>
          </w:tcPr>
          <w:p w14:paraId="758CE8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E6714D7" w14:textId="77777777" w:rsidTr="00C12BD6">
        <w:tc>
          <w:tcPr>
            <w:tcW w:w="515" w:type="pct"/>
            <w:vMerge/>
            <w:vAlign w:val="center"/>
          </w:tcPr>
          <w:p w14:paraId="3A4A53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5085305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209D01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64" w:type="pct"/>
          </w:tcPr>
          <w:p w14:paraId="4246E20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813" w:type="pct"/>
          </w:tcPr>
          <w:p w14:paraId="345ADDB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64" w:type="pct"/>
          </w:tcPr>
          <w:p w14:paraId="1CF8C3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4311F36" w14:textId="77777777" w:rsidTr="00C12BD6">
        <w:tc>
          <w:tcPr>
            <w:tcW w:w="515" w:type="pct"/>
            <w:vAlign w:val="center"/>
          </w:tcPr>
          <w:p w14:paraId="239744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32" w:type="pct"/>
            <w:vAlign w:val="center"/>
          </w:tcPr>
          <w:p w14:paraId="7D2B34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7D92515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7147FA1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64" w:type="pct"/>
            <w:vAlign w:val="center"/>
          </w:tcPr>
          <w:p w14:paraId="7151D25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vAlign w:val="center"/>
          </w:tcPr>
          <w:p w14:paraId="6B0038C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4" w:type="pct"/>
          </w:tcPr>
          <w:p w14:paraId="028F72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899E49A" w14:textId="77777777" w:rsidTr="00C12BD6">
        <w:tc>
          <w:tcPr>
            <w:tcW w:w="515" w:type="pct"/>
            <w:vAlign w:val="center"/>
          </w:tcPr>
          <w:p w14:paraId="7B874C0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32" w:type="pct"/>
            <w:vAlign w:val="center"/>
          </w:tcPr>
          <w:p w14:paraId="107DCC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4518E1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4" w:type="pct"/>
            <w:vAlign w:val="center"/>
          </w:tcPr>
          <w:p w14:paraId="6693563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813" w:type="pct"/>
            <w:vAlign w:val="center"/>
          </w:tcPr>
          <w:p w14:paraId="3D5E64B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4" w:type="pct"/>
          </w:tcPr>
          <w:p w14:paraId="694A0B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608EE26" w14:textId="77777777" w:rsidTr="00C12BD6">
        <w:tc>
          <w:tcPr>
            <w:tcW w:w="515" w:type="pct"/>
            <w:vAlign w:val="center"/>
          </w:tcPr>
          <w:p w14:paraId="22E3CC3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2.1</w:t>
            </w:r>
          </w:p>
        </w:tc>
        <w:tc>
          <w:tcPr>
            <w:tcW w:w="1932" w:type="pct"/>
            <w:vAlign w:val="center"/>
          </w:tcPr>
          <w:p w14:paraId="181D9B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42EB977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631F98B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4E32531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7BAA4C1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4F359A5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566EFE3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7B1B01B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561E51E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6438E53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75BDF75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13C7DE8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Lãnh đạo cơ quan thuế</w:t>
            </w:r>
          </w:p>
          <w:p w14:paraId="75B124A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27D90B2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4C8E301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05D7901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39BE88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64" w:type="pct"/>
            <w:vAlign w:val="center"/>
          </w:tcPr>
          <w:p w14:paraId="5D74988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13" w:type="pct"/>
            <w:vAlign w:val="center"/>
          </w:tcPr>
          <w:p w14:paraId="5D0C71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415D8D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64" w:type="pct"/>
          </w:tcPr>
          <w:p w14:paraId="3CFDF7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99463EE" w14:textId="77777777" w:rsidTr="00C12BD6">
        <w:tc>
          <w:tcPr>
            <w:tcW w:w="515" w:type="pct"/>
            <w:vAlign w:val="center"/>
          </w:tcPr>
          <w:p w14:paraId="4FA52FC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2.2</w:t>
            </w:r>
          </w:p>
        </w:tc>
        <w:tc>
          <w:tcPr>
            <w:tcW w:w="1932" w:type="pct"/>
            <w:vAlign w:val="center"/>
          </w:tcPr>
          <w:p w14:paraId="0F27990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D2654F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 xml:space="preserve">Hệ thống tự động chuyển hồ sơ đến </w:t>
            </w:r>
            <w:r w:rsidRPr="00EC0494">
              <w:rPr>
                <w:rFonts w:ascii="Arial" w:hAnsi="Arial" w:cs="Arial"/>
                <w:bCs/>
                <w:color w:val="000000" w:themeColor="text1"/>
                <w:sz w:val="20"/>
                <w:szCs w:val="20"/>
              </w:rPr>
              <w:lastRenderedPageBreak/>
              <w:t>công chức đã được phân công</w:t>
            </w:r>
          </w:p>
        </w:tc>
        <w:tc>
          <w:tcPr>
            <w:tcW w:w="711" w:type="pct"/>
          </w:tcPr>
          <w:p w14:paraId="4295929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lastRenderedPageBreak/>
              <w:t>HTTT giải quyết TTHC thuế</w:t>
            </w:r>
          </w:p>
        </w:tc>
        <w:tc>
          <w:tcPr>
            <w:tcW w:w="664" w:type="pct"/>
            <w:vAlign w:val="center"/>
          </w:tcPr>
          <w:p w14:paraId="7F2694F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vAlign w:val="center"/>
          </w:tcPr>
          <w:p w14:paraId="062E5C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4" w:type="pct"/>
          </w:tcPr>
          <w:p w14:paraId="3B9A4D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401"/>
        <w:gridCol w:w="673"/>
      </w:tblGrid>
      <w:tr w:rsidR="00C12BD6" w:rsidRPr="00EC0494" w14:paraId="3B7BB091" w14:textId="77777777" w:rsidTr="00C12BD6">
        <w:tc>
          <w:tcPr>
            <w:tcW w:w="523" w:type="pct"/>
          </w:tcPr>
          <w:p w14:paraId="3CCA7CF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3</w:t>
            </w:r>
          </w:p>
        </w:tc>
        <w:tc>
          <w:tcPr>
            <w:tcW w:w="4104" w:type="pct"/>
          </w:tcPr>
          <w:p w14:paraId="3F2847C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3" w:type="pct"/>
          </w:tcPr>
          <w:p w14:paraId="07574EE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14"/>
        <w:tblW w:w="5000" w:type="pct"/>
        <w:tblLook w:val="04A0" w:firstRow="1" w:lastRow="0" w:firstColumn="1" w:lastColumn="0" w:noHBand="0" w:noVBand="1"/>
      </w:tblPr>
      <w:tblGrid>
        <w:gridCol w:w="943"/>
        <w:gridCol w:w="3500"/>
        <w:gridCol w:w="1210"/>
        <w:gridCol w:w="1212"/>
        <w:gridCol w:w="1481"/>
        <w:gridCol w:w="671"/>
      </w:tblGrid>
      <w:tr w:rsidR="00C12BD6" w:rsidRPr="00EC0494" w14:paraId="1E91262A" w14:textId="77777777" w:rsidTr="00C12BD6">
        <w:tc>
          <w:tcPr>
            <w:tcW w:w="523" w:type="pct"/>
            <w:vAlign w:val="center"/>
          </w:tcPr>
          <w:p w14:paraId="133175A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vAlign w:val="center"/>
          </w:tcPr>
          <w:p w14:paraId="6B7C67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046B3DA1" w14:textId="77777777" w:rsidTr="00C12BD6">
        <w:tc>
          <w:tcPr>
            <w:tcW w:w="523" w:type="pct"/>
            <w:vMerge w:val="restart"/>
            <w:vAlign w:val="center"/>
          </w:tcPr>
          <w:p w14:paraId="4171EA1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tcPr>
          <w:p w14:paraId="4A2EE74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33E7025B" w14:textId="77777777" w:rsidTr="00C12BD6">
        <w:trPr>
          <w:trHeight w:val="2150"/>
        </w:trPr>
        <w:tc>
          <w:tcPr>
            <w:tcW w:w="523" w:type="pct"/>
            <w:vMerge/>
          </w:tcPr>
          <w:p w14:paraId="2127EA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1365E0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71" w:type="pct"/>
          </w:tcPr>
          <w:p w14:paraId="466F026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72" w:type="pct"/>
          </w:tcPr>
          <w:p w14:paraId="2BBB03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821" w:type="pct"/>
          </w:tcPr>
          <w:p w14:paraId="4074C6A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5AF7076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372" w:type="pct"/>
          </w:tcPr>
          <w:p w14:paraId="51E406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 xml:space="preserve"> </w:t>
            </w:r>
          </w:p>
        </w:tc>
      </w:tr>
      <w:tr w:rsidR="00C12BD6" w:rsidRPr="00EC0494" w14:paraId="791304A6" w14:textId="77777777" w:rsidTr="00C12BD6">
        <w:tc>
          <w:tcPr>
            <w:tcW w:w="523" w:type="pct"/>
            <w:vMerge/>
          </w:tcPr>
          <w:p w14:paraId="405222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77" w:type="pct"/>
            <w:gridSpan w:val="5"/>
          </w:tcPr>
          <w:p w14:paraId="2A1169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530D66FE" w14:textId="77777777" w:rsidTr="00C12BD6">
        <w:tc>
          <w:tcPr>
            <w:tcW w:w="523" w:type="pct"/>
            <w:vMerge/>
          </w:tcPr>
          <w:p w14:paraId="69A657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1941" w:type="pct"/>
          </w:tcPr>
          <w:p w14:paraId="2D890B0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671" w:type="pct"/>
          </w:tcPr>
          <w:p w14:paraId="7D78C7C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72" w:type="pct"/>
          </w:tcPr>
          <w:p w14:paraId="1D9545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821" w:type="pct"/>
          </w:tcPr>
          <w:p w14:paraId="02929E1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Thông báo về việc không tiếp nhận hồ sơ</w:t>
            </w:r>
          </w:p>
        </w:tc>
        <w:tc>
          <w:tcPr>
            <w:tcW w:w="372" w:type="pct"/>
          </w:tcPr>
          <w:p w14:paraId="4DC766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5AC1C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6DB73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BF9E18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C4E8B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C387D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E2849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A8B0A0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31"/>
        <w:gridCol w:w="3484"/>
        <w:gridCol w:w="1273"/>
        <w:gridCol w:w="1199"/>
        <w:gridCol w:w="1470"/>
        <w:gridCol w:w="660"/>
      </w:tblGrid>
      <w:tr w:rsidR="00C12BD6" w:rsidRPr="00EC0494" w14:paraId="09F975FD" w14:textId="77777777" w:rsidTr="00C12BD6">
        <w:tc>
          <w:tcPr>
            <w:tcW w:w="516" w:type="pct"/>
            <w:vAlign w:val="center"/>
          </w:tcPr>
          <w:p w14:paraId="4435090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932" w:type="pct"/>
            <w:vAlign w:val="center"/>
          </w:tcPr>
          <w:p w14:paraId="41A8E4F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Xử lý hồ sơ </w:t>
            </w:r>
          </w:p>
        </w:tc>
        <w:tc>
          <w:tcPr>
            <w:tcW w:w="706" w:type="pct"/>
            <w:vAlign w:val="center"/>
          </w:tcPr>
          <w:p w14:paraId="07653F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fr-FR"/>
              </w:rPr>
              <w:t>HTTT giải quyết TTHC thuế </w:t>
            </w:r>
            <w:r w:rsidRPr="00EC0494">
              <w:rPr>
                <w:rFonts w:ascii="Arial" w:hAnsi="Arial" w:cs="Arial"/>
                <w:color w:val="000000" w:themeColor="text1"/>
                <w:sz w:val="20"/>
                <w:szCs w:val="20"/>
              </w:rPr>
              <w:t xml:space="preserve"> /ứng</w:t>
            </w:r>
            <w:r w:rsidRPr="00EC0494">
              <w:rPr>
                <w:rFonts w:ascii="Arial" w:hAnsi="Arial" w:cs="Arial"/>
                <w:color w:val="000000" w:themeColor="text1"/>
                <w:sz w:val="20"/>
                <w:szCs w:val="20"/>
                <w:lang w:val="vi-VN"/>
              </w:rPr>
              <w:t xml:space="preserve"> dụng </w:t>
            </w:r>
            <w:r w:rsidRPr="00EC0494">
              <w:rPr>
                <w:rFonts w:ascii="Arial" w:hAnsi="Arial" w:cs="Arial"/>
                <w:color w:val="000000" w:themeColor="text1"/>
                <w:sz w:val="20"/>
                <w:szCs w:val="20"/>
                <w:lang w:eastAsia="zh-CN"/>
              </w:rPr>
              <w:t>QLTB</w:t>
            </w:r>
            <w:r w:rsidRPr="00EC0494">
              <w:rPr>
                <w:rFonts w:ascii="Arial" w:hAnsi="Arial" w:cs="Arial"/>
                <w:color w:val="000000" w:themeColor="text1"/>
                <w:sz w:val="20"/>
                <w:szCs w:val="20"/>
                <w:lang w:val="vi-VN" w:eastAsia="zh-CN"/>
              </w:rPr>
              <w:t>/Công chức phân công thực hiện</w:t>
            </w:r>
          </w:p>
        </w:tc>
        <w:tc>
          <w:tcPr>
            <w:tcW w:w="665" w:type="pct"/>
            <w:vAlign w:val="center"/>
          </w:tcPr>
          <w:p w14:paraId="525289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04</w:t>
            </w:r>
            <w:r w:rsidRPr="00EC0494">
              <w:rPr>
                <w:rFonts w:ascii="Arial" w:hAnsi="Arial" w:cs="Arial"/>
                <w:color w:val="000000" w:themeColor="text1"/>
                <w:sz w:val="20"/>
                <w:szCs w:val="20"/>
                <w:lang w:val="vi-VN"/>
              </w:rPr>
              <w:t xml:space="preserve"> ngày làm việc</w:t>
            </w:r>
          </w:p>
        </w:tc>
        <w:tc>
          <w:tcPr>
            <w:tcW w:w="815" w:type="pct"/>
            <w:vAlign w:val="center"/>
          </w:tcPr>
          <w:p w14:paraId="4384AA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Văn bản gửi các cơ quan liên quan (nếu cần); Dự thảo Thông báo nộp thuế gửi NNT.</w:t>
            </w:r>
          </w:p>
        </w:tc>
        <w:tc>
          <w:tcPr>
            <w:tcW w:w="365" w:type="pct"/>
            <w:vAlign w:val="center"/>
          </w:tcPr>
          <w:p w14:paraId="539804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1F13BA44" w14:textId="77777777" w:rsidTr="00C12BD6">
        <w:tc>
          <w:tcPr>
            <w:tcW w:w="516" w:type="pct"/>
            <w:vAlign w:val="center"/>
          </w:tcPr>
          <w:p w14:paraId="4230236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3.3</w:t>
            </w:r>
          </w:p>
        </w:tc>
        <w:tc>
          <w:tcPr>
            <w:tcW w:w="1932" w:type="pct"/>
            <w:vAlign w:val="center"/>
          </w:tcPr>
          <w:p w14:paraId="4BCB24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Phê duyệt, ban hành Thông báo</w:t>
            </w:r>
          </w:p>
        </w:tc>
        <w:tc>
          <w:tcPr>
            <w:tcW w:w="706" w:type="pct"/>
            <w:vAlign w:val="center"/>
          </w:tcPr>
          <w:p w14:paraId="4B56364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Lãnh đạo CQT/</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val="fr-FR"/>
              </w:rPr>
              <w:t>HTTT giải quyết TTHC thuế </w:t>
            </w:r>
          </w:p>
        </w:tc>
        <w:tc>
          <w:tcPr>
            <w:tcW w:w="665" w:type="pct"/>
            <w:vAlign w:val="center"/>
          </w:tcPr>
          <w:p w14:paraId="456D291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xml:space="preserve">01 ngày làm việc </w:t>
            </w:r>
          </w:p>
        </w:tc>
        <w:tc>
          <w:tcPr>
            <w:tcW w:w="815" w:type="pct"/>
            <w:vAlign w:val="center"/>
          </w:tcPr>
          <w:p w14:paraId="07CF50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 xml:space="preserve">Thông báo </w:t>
            </w:r>
            <w:r w:rsidRPr="00EC0494">
              <w:rPr>
                <w:rFonts w:ascii="Arial" w:hAnsi="Arial" w:cs="Arial"/>
                <w:color w:val="000000" w:themeColor="text1"/>
                <w:sz w:val="20"/>
                <w:szCs w:val="20"/>
              </w:rPr>
              <w:t>được phê duyệt</w:t>
            </w:r>
          </w:p>
        </w:tc>
        <w:tc>
          <w:tcPr>
            <w:tcW w:w="365" w:type="pct"/>
            <w:vAlign w:val="center"/>
          </w:tcPr>
          <w:p w14:paraId="37464D6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17AF76DF" w14:textId="77777777" w:rsidTr="00C12BD6">
        <w:trPr>
          <w:trHeight w:val="293"/>
        </w:trPr>
        <w:tc>
          <w:tcPr>
            <w:tcW w:w="516" w:type="pct"/>
            <w:vMerge w:val="restart"/>
            <w:vAlign w:val="center"/>
          </w:tcPr>
          <w:p w14:paraId="52DD7A6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84" w:type="pct"/>
            <w:gridSpan w:val="5"/>
            <w:vAlign w:val="center"/>
          </w:tcPr>
          <w:p w14:paraId="15AC8D25"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3C5FE202" w14:textId="77777777" w:rsidTr="00C12BD6">
        <w:tc>
          <w:tcPr>
            <w:tcW w:w="516" w:type="pct"/>
            <w:vMerge/>
            <w:vAlign w:val="center"/>
          </w:tcPr>
          <w:p w14:paraId="417005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vAlign w:val="center"/>
          </w:tcPr>
          <w:p w14:paraId="019D68E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0ECEC85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06" w:type="pct"/>
            <w:vAlign w:val="center"/>
          </w:tcPr>
          <w:p w14:paraId="2DE8FB6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65" w:type="pct"/>
            <w:vAlign w:val="center"/>
          </w:tcPr>
          <w:p w14:paraId="5E00F05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815" w:type="pct"/>
            <w:vAlign w:val="center"/>
          </w:tcPr>
          <w:p w14:paraId="651268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65" w:type="pct"/>
            <w:vMerge w:val="restart"/>
          </w:tcPr>
          <w:p w14:paraId="0E33920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B756D1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2E793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91FF3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9CE5A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C2E6A25" w14:textId="77777777" w:rsidTr="00C12BD6">
        <w:trPr>
          <w:trHeight w:val="1666"/>
        </w:trPr>
        <w:tc>
          <w:tcPr>
            <w:tcW w:w="516" w:type="pct"/>
            <w:vMerge/>
            <w:vAlign w:val="center"/>
          </w:tcPr>
          <w:p w14:paraId="456E340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2FCFC1F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505037FB"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06" w:type="pct"/>
          </w:tcPr>
          <w:p w14:paraId="3080749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65" w:type="pct"/>
          </w:tcPr>
          <w:p w14:paraId="4B04DD7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815" w:type="pct"/>
          </w:tcPr>
          <w:p w14:paraId="14B091D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Thông báo điện tử</w:t>
            </w:r>
          </w:p>
        </w:tc>
        <w:tc>
          <w:tcPr>
            <w:tcW w:w="365" w:type="pct"/>
            <w:vMerge/>
          </w:tcPr>
          <w:p w14:paraId="54D8CC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04FAAD02" w14:textId="77777777" w:rsidTr="00C12BD6">
        <w:tc>
          <w:tcPr>
            <w:tcW w:w="516" w:type="pct"/>
            <w:vAlign w:val="center"/>
          </w:tcPr>
          <w:p w14:paraId="3BAACF6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5</w:t>
            </w:r>
          </w:p>
        </w:tc>
        <w:tc>
          <w:tcPr>
            <w:tcW w:w="1932" w:type="pct"/>
            <w:vAlign w:val="center"/>
          </w:tcPr>
          <w:p w14:paraId="22E29016"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06" w:type="pct"/>
            <w:vAlign w:val="center"/>
          </w:tcPr>
          <w:p w14:paraId="68BE59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5" w:type="pct"/>
            <w:vAlign w:val="center"/>
          </w:tcPr>
          <w:p w14:paraId="69740F5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815" w:type="pct"/>
            <w:vAlign w:val="center"/>
          </w:tcPr>
          <w:p w14:paraId="247CB9C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5" w:type="pct"/>
            <w:vAlign w:val="center"/>
          </w:tcPr>
          <w:p w14:paraId="5FEF93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6BA9968" w14:textId="77777777" w:rsidTr="00C12BD6">
        <w:tc>
          <w:tcPr>
            <w:tcW w:w="516" w:type="pct"/>
            <w:vAlign w:val="center"/>
          </w:tcPr>
          <w:p w14:paraId="1FCBE3D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2" w:type="pct"/>
            <w:vAlign w:val="center"/>
          </w:tcPr>
          <w:p w14:paraId="6BF09F3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0918372E"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06" w:type="pct"/>
            <w:vAlign w:val="center"/>
          </w:tcPr>
          <w:p w14:paraId="010996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65" w:type="pct"/>
            <w:vAlign w:val="center"/>
          </w:tcPr>
          <w:p w14:paraId="67DEE46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5" w:type="pct"/>
            <w:vAlign w:val="center"/>
          </w:tcPr>
          <w:p w14:paraId="6CEDC0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65" w:type="pct"/>
            <w:vAlign w:val="center"/>
          </w:tcPr>
          <w:p w14:paraId="78086FE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EC75EE7" w14:textId="77777777" w:rsidTr="00C12BD6">
        <w:tc>
          <w:tcPr>
            <w:tcW w:w="516" w:type="pct"/>
            <w:vAlign w:val="center"/>
          </w:tcPr>
          <w:p w14:paraId="6F9C218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2" w:type="pct"/>
            <w:vAlign w:val="center"/>
          </w:tcPr>
          <w:p w14:paraId="53BFA79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7A8D1A74"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06" w:type="pct"/>
            <w:vAlign w:val="center"/>
          </w:tcPr>
          <w:p w14:paraId="123CC2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65" w:type="pct"/>
            <w:vAlign w:val="center"/>
          </w:tcPr>
          <w:p w14:paraId="4007840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5" w:type="pct"/>
            <w:vAlign w:val="center"/>
          </w:tcPr>
          <w:p w14:paraId="7B6109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5" w:type="pct"/>
            <w:vAlign w:val="center"/>
          </w:tcPr>
          <w:p w14:paraId="54BC81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E5D53E5" w14:textId="77777777" w:rsidTr="00C12BD6">
        <w:trPr>
          <w:trHeight w:val="483"/>
        </w:trPr>
        <w:tc>
          <w:tcPr>
            <w:tcW w:w="5000" w:type="pct"/>
            <w:gridSpan w:val="6"/>
            <w:vAlign w:val="center"/>
          </w:tcPr>
          <w:p w14:paraId="21909F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chậm nhất là 05 ngày làm việc 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443D4A6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5D6874A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0B4FD2E8"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b/>
          <w:color w:val="000000" w:themeColor="text1"/>
          <w:sz w:val="20"/>
          <w:szCs w:val="20"/>
          <w:lang w:val="am-ET"/>
        </w:rPr>
      </w:pPr>
      <w:r w:rsidRPr="00EC0494">
        <w:rPr>
          <w:rFonts w:ascii="Arial" w:hAnsi="Arial" w:cs="Arial"/>
          <w:b/>
          <w:color w:val="000000" w:themeColor="text1"/>
          <w:sz w:val="20"/>
          <w:szCs w:val="20"/>
        </w:rPr>
        <w:t>10</w:t>
      </w:r>
      <w:r w:rsidRPr="00EC0494">
        <w:rPr>
          <w:rFonts w:ascii="Arial" w:hAnsi="Arial" w:cs="Arial"/>
          <w:b/>
          <w:color w:val="000000" w:themeColor="text1"/>
          <w:sz w:val="20"/>
          <w:szCs w:val="20"/>
          <w:lang w:val="am-ET"/>
        </w:rPr>
        <w:t>. Quy trình nội bộ, quy trình điện tử áp dụng cho thủ tục khai bổ sung hồ sơ khai thuế, giải trình hồ sơ khai thuế (Mã TTHC 1.008327)</w:t>
      </w:r>
    </w:p>
    <w:tbl>
      <w:tblPr>
        <w:tblStyle w:val="LiBang"/>
        <w:tblW w:w="5000" w:type="pct"/>
        <w:tblLook w:val="04A0" w:firstRow="1" w:lastRow="0" w:firstColumn="1" w:lastColumn="0" w:noHBand="0" w:noVBand="1"/>
      </w:tblPr>
      <w:tblGrid>
        <w:gridCol w:w="929"/>
        <w:gridCol w:w="3484"/>
        <w:gridCol w:w="1283"/>
        <w:gridCol w:w="1197"/>
        <w:gridCol w:w="1468"/>
        <w:gridCol w:w="656"/>
      </w:tblGrid>
      <w:tr w:rsidR="00C12BD6" w:rsidRPr="00EC0494" w14:paraId="715B7F0C" w14:textId="77777777" w:rsidTr="00C12BD6">
        <w:trPr>
          <w:tblHeader/>
        </w:trPr>
        <w:tc>
          <w:tcPr>
            <w:tcW w:w="515" w:type="pct"/>
          </w:tcPr>
          <w:p w14:paraId="105AD68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32" w:type="pct"/>
          </w:tcPr>
          <w:p w14:paraId="07E43D5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11" w:type="pct"/>
          </w:tcPr>
          <w:p w14:paraId="5A117BE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64" w:type="pct"/>
          </w:tcPr>
          <w:p w14:paraId="6BCB5C8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13" w:type="pct"/>
          </w:tcPr>
          <w:p w14:paraId="73AA954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64" w:type="pct"/>
          </w:tcPr>
          <w:p w14:paraId="722E32B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21174935" w14:textId="77777777" w:rsidTr="00C12BD6">
        <w:tc>
          <w:tcPr>
            <w:tcW w:w="515" w:type="pct"/>
          </w:tcPr>
          <w:p w14:paraId="5E25EBF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32" w:type="pct"/>
          </w:tcPr>
          <w:p w14:paraId="6FDA3F4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11" w:type="pct"/>
          </w:tcPr>
          <w:p w14:paraId="22B9FA0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64" w:type="pct"/>
          </w:tcPr>
          <w:p w14:paraId="53BAC9B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813" w:type="pct"/>
          </w:tcPr>
          <w:p w14:paraId="3FD9817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64" w:type="pct"/>
          </w:tcPr>
          <w:p w14:paraId="16499CF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0961DD47" w14:textId="77777777" w:rsidTr="00C12BD6">
        <w:trPr>
          <w:trHeight w:val="404"/>
        </w:trPr>
        <w:tc>
          <w:tcPr>
            <w:tcW w:w="515" w:type="pct"/>
            <w:vMerge w:val="restart"/>
          </w:tcPr>
          <w:p w14:paraId="156046C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85" w:type="pct"/>
            <w:gridSpan w:val="5"/>
          </w:tcPr>
          <w:p w14:paraId="29890A6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r w:rsidR="00C12BD6" w:rsidRPr="00EC0494" w14:paraId="26D17284" w14:textId="77777777" w:rsidTr="00C12BD6">
        <w:tc>
          <w:tcPr>
            <w:tcW w:w="515" w:type="pct"/>
            <w:vMerge/>
          </w:tcPr>
          <w:p w14:paraId="0A72B2E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6D47088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591F52D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21B9479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5BFC24A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7316E8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64" w:type="pct"/>
          </w:tcPr>
          <w:p w14:paraId="50DD45D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13" w:type="pct"/>
          </w:tcPr>
          <w:p w14:paraId="53CD7EA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0D80D14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4" w:type="pct"/>
          </w:tcPr>
          <w:p w14:paraId="21E9F10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43E5678" w14:textId="77777777" w:rsidTr="00C12BD6">
        <w:tc>
          <w:tcPr>
            <w:tcW w:w="515" w:type="pct"/>
            <w:vMerge/>
            <w:vAlign w:val="center"/>
          </w:tcPr>
          <w:p w14:paraId="4C22EF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735AEC8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0230CE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Công chức tiếp nhận tại BPMC/Đơn vị dịch vụ bưu </w:t>
            </w:r>
            <w:r w:rsidRPr="00EC0494">
              <w:rPr>
                <w:rFonts w:ascii="Arial" w:hAnsi="Arial" w:cs="Arial"/>
                <w:color w:val="000000" w:themeColor="text1"/>
                <w:sz w:val="20"/>
                <w:szCs w:val="20"/>
              </w:rPr>
              <w:lastRenderedPageBreak/>
              <w:t>chính/Công chức chuyển giao hồ sơ trực tiếp</w:t>
            </w:r>
          </w:p>
        </w:tc>
        <w:tc>
          <w:tcPr>
            <w:tcW w:w="664" w:type="pct"/>
          </w:tcPr>
          <w:p w14:paraId="257F833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1/8 ngày (01 giờ)</w:t>
            </w:r>
          </w:p>
        </w:tc>
        <w:tc>
          <w:tcPr>
            <w:tcW w:w="813" w:type="pct"/>
          </w:tcPr>
          <w:p w14:paraId="27D9870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5F1E3BA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 xml:space="preserve">Phiếu kiểm soát quá trình </w:t>
            </w:r>
            <w:r w:rsidRPr="00EC0494">
              <w:rPr>
                <w:rFonts w:ascii="Arial" w:hAnsi="Arial" w:cs="Arial"/>
                <w:color w:val="000000" w:themeColor="text1"/>
                <w:sz w:val="20"/>
                <w:szCs w:val="20"/>
              </w:rPr>
              <w:lastRenderedPageBreak/>
              <w:t>giải quyết hồ sơ</w:t>
            </w:r>
          </w:p>
        </w:tc>
        <w:tc>
          <w:tcPr>
            <w:tcW w:w="364" w:type="pct"/>
          </w:tcPr>
          <w:p w14:paraId="25E2AE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1A1ECA8" w14:textId="77777777" w:rsidTr="00C12BD6">
        <w:tc>
          <w:tcPr>
            <w:tcW w:w="515" w:type="pct"/>
            <w:vMerge/>
            <w:vAlign w:val="center"/>
          </w:tcPr>
          <w:p w14:paraId="6687FB7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09C6846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1FD1650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64" w:type="pct"/>
          </w:tcPr>
          <w:p w14:paraId="3F1D13E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813" w:type="pct"/>
          </w:tcPr>
          <w:p w14:paraId="59909F3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64" w:type="pct"/>
          </w:tcPr>
          <w:p w14:paraId="1C39D4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E4F70A3" w14:textId="77777777" w:rsidTr="00C12BD6">
        <w:tc>
          <w:tcPr>
            <w:tcW w:w="515" w:type="pct"/>
            <w:vAlign w:val="center"/>
          </w:tcPr>
          <w:p w14:paraId="6C00DF1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32" w:type="pct"/>
          </w:tcPr>
          <w:p w14:paraId="787C65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575F21D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77A13E5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64" w:type="pct"/>
          </w:tcPr>
          <w:p w14:paraId="7FE193A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tcPr>
          <w:p w14:paraId="0BE9636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4" w:type="pct"/>
          </w:tcPr>
          <w:p w14:paraId="139821A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6DFFDCC" w14:textId="77777777" w:rsidTr="00C12BD6">
        <w:tc>
          <w:tcPr>
            <w:tcW w:w="515" w:type="pct"/>
            <w:vAlign w:val="center"/>
          </w:tcPr>
          <w:p w14:paraId="58A0F1C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32" w:type="pct"/>
            <w:vAlign w:val="center"/>
          </w:tcPr>
          <w:p w14:paraId="31696ED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34CCE88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4" w:type="pct"/>
            <w:vAlign w:val="center"/>
          </w:tcPr>
          <w:p w14:paraId="340110A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813" w:type="pct"/>
            <w:vAlign w:val="center"/>
          </w:tcPr>
          <w:p w14:paraId="27E9BF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4" w:type="pct"/>
          </w:tcPr>
          <w:p w14:paraId="4D5CA9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C6E5A18" w14:textId="77777777" w:rsidTr="00C12BD6">
        <w:tc>
          <w:tcPr>
            <w:tcW w:w="515" w:type="pct"/>
            <w:vAlign w:val="center"/>
          </w:tcPr>
          <w:p w14:paraId="0A187A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32" w:type="pct"/>
            <w:vAlign w:val="center"/>
          </w:tcPr>
          <w:p w14:paraId="68311E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3F6D1CF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57FD66E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2F62969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74373E4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065CD81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32DB1AD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1AA06E5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17B5ABB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2F8A4A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676B201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13BA6F2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724683A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6368E9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460A062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099B26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202724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w:t>
            </w:r>
            <w:r w:rsidRPr="00EC0494">
              <w:rPr>
                <w:rFonts w:ascii="Arial" w:hAnsi="Arial" w:cs="Arial"/>
                <w:bCs/>
                <w:color w:val="000000" w:themeColor="text1"/>
                <w:sz w:val="20"/>
                <w:szCs w:val="20"/>
              </w:rPr>
              <w:lastRenderedPageBreak/>
              <w:t>quyết hồ sơ.</w:t>
            </w:r>
          </w:p>
        </w:tc>
        <w:tc>
          <w:tcPr>
            <w:tcW w:w="664" w:type="pct"/>
            <w:vAlign w:val="center"/>
          </w:tcPr>
          <w:p w14:paraId="18ADF75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813" w:type="pct"/>
            <w:vAlign w:val="center"/>
          </w:tcPr>
          <w:p w14:paraId="64F69AD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639F53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64" w:type="pct"/>
          </w:tcPr>
          <w:p w14:paraId="724B43A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0844F0D" w14:textId="77777777" w:rsidTr="00C12BD6">
        <w:tc>
          <w:tcPr>
            <w:tcW w:w="515" w:type="pct"/>
            <w:vAlign w:val="center"/>
          </w:tcPr>
          <w:p w14:paraId="4083260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32" w:type="pct"/>
            <w:vAlign w:val="center"/>
          </w:tcPr>
          <w:p w14:paraId="0257D10A"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DFB19F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251FEE7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64" w:type="pct"/>
            <w:vAlign w:val="center"/>
          </w:tcPr>
          <w:p w14:paraId="550B9AE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vAlign w:val="center"/>
          </w:tcPr>
          <w:p w14:paraId="394263B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4" w:type="pct"/>
          </w:tcPr>
          <w:p w14:paraId="42F733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1762FAE" w14:textId="77777777" w:rsidTr="00C12BD6">
        <w:tc>
          <w:tcPr>
            <w:tcW w:w="515" w:type="pct"/>
          </w:tcPr>
          <w:p w14:paraId="0ED97BF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21" w:type="pct"/>
            <w:gridSpan w:val="4"/>
          </w:tcPr>
          <w:p w14:paraId="48758F3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64" w:type="pct"/>
          </w:tcPr>
          <w:p w14:paraId="61032A2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8A175E5" w14:textId="77777777" w:rsidTr="00C12BD6">
        <w:tc>
          <w:tcPr>
            <w:tcW w:w="515" w:type="pct"/>
            <w:vAlign w:val="center"/>
          </w:tcPr>
          <w:p w14:paraId="3E10018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w:t>
            </w:r>
          </w:p>
        </w:tc>
        <w:tc>
          <w:tcPr>
            <w:tcW w:w="4485" w:type="pct"/>
            <w:gridSpan w:val="5"/>
            <w:vAlign w:val="center"/>
          </w:tcPr>
          <w:p w14:paraId="071841D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Đối với hồ sơ khai bổ sung hồ sơ khai thuế:</w:t>
            </w:r>
          </w:p>
        </w:tc>
      </w:tr>
      <w:tr w:rsidR="00C12BD6" w:rsidRPr="00EC0494" w14:paraId="48442C31" w14:textId="77777777" w:rsidTr="00C12BD6">
        <w:tc>
          <w:tcPr>
            <w:tcW w:w="515" w:type="pct"/>
            <w:vMerge w:val="restart"/>
            <w:vAlign w:val="center"/>
          </w:tcPr>
          <w:p w14:paraId="7534A7E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001A67B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1008C7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3.1.1</w:t>
            </w:r>
          </w:p>
        </w:tc>
        <w:tc>
          <w:tcPr>
            <w:tcW w:w="4485" w:type="pct"/>
            <w:gridSpan w:val="5"/>
            <w:vAlign w:val="center"/>
          </w:tcPr>
          <w:p w14:paraId="3BD07C7A"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
                <w:color w:val="000000" w:themeColor="text1"/>
                <w:sz w:val="20"/>
                <w:szCs w:val="20"/>
              </w:rPr>
              <w:t>Trường hợp hồ sơ đầy đủ và hợp lệ:</w:t>
            </w:r>
          </w:p>
        </w:tc>
      </w:tr>
      <w:tr w:rsidR="00C12BD6" w:rsidRPr="00EC0494" w14:paraId="4439707D" w14:textId="77777777" w:rsidTr="00C12BD6">
        <w:tc>
          <w:tcPr>
            <w:tcW w:w="515" w:type="pct"/>
            <w:vMerge/>
          </w:tcPr>
          <w:p w14:paraId="7A6037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58506C6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tiếp nhận hồ sơ trực tiếp/bưu chính:</w:t>
            </w:r>
          </w:p>
          <w:p w14:paraId="205B8B8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Công chức giải quyết hồ sơ nhập thông tin NNT kê khai, hạch toán nghĩa vụ thuế và cập nhật nghĩa vụ kê khai (nếu có)</w:t>
            </w:r>
            <w:r w:rsidRPr="00EC0494">
              <w:rPr>
                <w:rFonts w:ascii="Arial" w:hAnsi="Arial" w:cs="Arial"/>
                <w:iCs/>
                <w:color w:val="000000" w:themeColor="text1"/>
                <w:sz w:val="20"/>
                <w:szCs w:val="20"/>
              </w:rPr>
              <w:t xml:space="preserve"> lên</w:t>
            </w:r>
            <w:r w:rsidRPr="00EC0494">
              <w:rPr>
                <w:rFonts w:ascii="Arial" w:hAnsi="Arial" w:cs="Arial"/>
                <w:iCs/>
                <w:color w:val="000000" w:themeColor="text1"/>
                <w:sz w:val="20"/>
                <w:szCs w:val="20"/>
                <w:lang w:val="vi-VN"/>
              </w:rPr>
              <w:t xml:space="preserve"> Hệ thống thông tin giải quyết TTHC</w:t>
            </w:r>
          </w:p>
        </w:tc>
        <w:tc>
          <w:tcPr>
            <w:tcW w:w="711" w:type="pct"/>
          </w:tcPr>
          <w:p w14:paraId="73057BC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p w14:paraId="346AA68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7A82B6F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03B3327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0CA3292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6A6E08D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664" w:type="pct"/>
            <w:vAlign w:val="center"/>
          </w:tcPr>
          <w:p w14:paraId="1A570E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eastAsia="zh-CN"/>
              </w:rPr>
              <w:t>Chậm nhất 01 ngày làm việc kể từ ngày Hệ thống ghi nhận việc thực hiện nộp hồ sơ</w:t>
            </w:r>
          </w:p>
        </w:tc>
        <w:tc>
          <w:tcPr>
            <w:tcW w:w="813" w:type="pct"/>
          </w:tcPr>
          <w:p w14:paraId="18DCECD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fr-FR"/>
              </w:rPr>
            </w:pPr>
            <w:r w:rsidRPr="00EC0494">
              <w:rPr>
                <w:rFonts w:ascii="Arial" w:hAnsi="Arial" w:cs="Arial"/>
                <w:bCs/>
                <w:color w:val="000000" w:themeColor="text1"/>
                <w:sz w:val="20"/>
                <w:szCs w:val="20"/>
                <w:lang w:val="fr-FR"/>
              </w:rPr>
              <w:t xml:space="preserve">Ứng dụng </w:t>
            </w:r>
            <w:r w:rsidRPr="00EC0494">
              <w:rPr>
                <w:rFonts w:ascii="Arial" w:hAnsi="Arial" w:cs="Arial"/>
                <w:color w:val="000000" w:themeColor="text1"/>
                <w:sz w:val="20"/>
                <w:szCs w:val="20"/>
                <w:lang w:val="fr-FR"/>
              </w:rPr>
              <w:t xml:space="preserve">tự động </w:t>
            </w:r>
            <w:r w:rsidRPr="00EC0494">
              <w:rPr>
                <w:rFonts w:ascii="Arial" w:hAnsi="Arial" w:cs="Arial"/>
                <w:color w:val="000000" w:themeColor="text1"/>
                <w:sz w:val="20"/>
                <w:szCs w:val="20"/>
                <w:lang w:val="vi-VN"/>
              </w:rPr>
              <w:t>cập nhật nghĩa vụ thuế</w:t>
            </w:r>
            <w:r w:rsidRPr="00EC0494">
              <w:rPr>
                <w:rFonts w:ascii="Arial" w:hAnsi="Arial" w:cs="Arial"/>
                <w:color w:val="000000" w:themeColor="text1"/>
                <w:sz w:val="20"/>
                <w:szCs w:val="20"/>
                <w:lang w:val="fr-FR"/>
              </w:rPr>
              <w:t>, nghĩa vụ kê khai (nếu có)</w:t>
            </w:r>
            <w:r w:rsidRPr="00EC0494">
              <w:rPr>
                <w:rFonts w:ascii="Arial" w:hAnsi="Arial" w:cs="Arial"/>
                <w:color w:val="000000" w:themeColor="text1"/>
                <w:sz w:val="20"/>
                <w:szCs w:val="20"/>
                <w:lang w:val="vi-VN"/>
              </w:rPr>
              <w:t xml:space="preserve"> của NNT</w:t>
            </w:r>
          </w:p>
          <w:p w14:paraId="6E776D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364" w:type="pct"/>
          </w:tcPr>
          <w:p w14:paraId="76C37A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7A8F13F0" w14:textId="77777777" w:rsidTr="00C12BD6">
        <w:tc>
          <w:tcPr>
            <w:tcW w:w="515" w:type="pct"/>
            <w:vMerge/>
          </w:tcPr>
          <w:p w14:paraId="6A9D42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1932" w:type="pct"/>
          </w:tcPr>
          <w:p w14:paraId="2E037F1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572FA0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 xml:space="preserve">Hệ thống tự động </w:t>
            </w:r>
            <w:r w:rsidRPr="00EC0494">
              <w:rPr>
                <w:rFonts w:ascii="Arial" w:hAnsi="Arial" w:cs="Arial"/>
                <w:iCs/>
                <w:color w:val="000000" w:themeColor="text1"/>
                <w:sz w:val="20"/>
                <w:szCs w:val="20"/>
                <w:lang w:val="vi-VN"/>
              </w:rPr>
              <w:t>lập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 hạch toán nghĩa vụ thuế và cập nhật nghĩa vụ kê khai (nếu có)</w:t>
            </w:r>
            <w:r w:rsidRPr="00EC0494">
              <w:rPr>
                <w:rFonts w:ascii="Arial" w:hAnsi="Arial" w:cs="Arial"/>
                <w:iCs/>
                <w:color w:val="000000" w:themeColor="text1"/>
                <w:sz w:val="20"/>
                <w:szCs w:val="20"/>
                <w:lang w:val="vi-VN"/>
              </w:rPr>
              <w:t>.</w:t>
            </w:r>
          </w:p>
        </w:tc>
        <w:tc>
          <w:tcPr>
            <w:tcW w:w="711" w:type="pct"/>
          </w:tcPr>
          <w:p w14:paraId="592D0DB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HTTT giải quyết TTHC thuế</w:t>
            </w:r>
          </w:p>
          <w:p w14:paraId="3074F1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11559D0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1C74C55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46C296B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321D69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4" w:type="pct"/>
            <w:vAlign w:val="center"/>
          </w:tcPr>
          <w:p w14:paraId="2D6F31E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lastRenderedPageBreak/>
              <w:t xml:space="preserve">Chậm nhất 01 ngày làm việc kể từ ngày Hệ thống ghi nhận việc thực hiện </w:t>
            </w:r>
            <w:r w:rsidRPr="00EC0494">
              <w:rPr>
                <w:rFonts w:ascii="Arial" w:hAnsi="Arial" w:cs="Arial"/>
                <w:color w:val="000000" w:themeColor="text1"/>
                <w:sz w:val="20"/>
                <w:szCs w:val="20"/>
                <w:lang w:eastAsia="zh-CN"/>
              </w:rPr>
              <w:lastRenderedPageBreak/>
              <w:t>nộp hồ sơ</w:t>
            </w:r>
          </w:p>
        </w:tc>
        <w:tc>
          <w:tcPr>
            <w:tcW w:w="813" w:type="pct"/>
          </w:tcPr>
          <w:p w14:paraId="1DDA89D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 xml:space="preserve">Ứng dụng </w:t>
            </w:r>
            <w:r w:rsidRPr="00EC0494">
              <w:rPr>
                <w:rFonts w:ascii="Arial" w:hAnsi="Arial" w:cs="Arial"/>
                <w:color w:val="000000" w:themeColor="text1"/>
                <w:sz w:val="20"/>
                <w:szCs w:val="20"/>
              </w:rPr>
              <w:t xml:space="preserve">tự động </w:t>
            </w:r>
            <w:r w:rsidRPr="00EC0494">
              <w:rPr>
                <w:rFonts w:ascii="Arial" w:hAnsi="Arial" w:cs="Arial"/>
                <w:color w:val="000000" w:themeColor="text1"/>
                <w:sz w:val="20"/>
                <w:szCs w:val="20"/>
                <w:lang w:val="vi-VN"/>
              </w:rPr>
              <w:t>cập nhật nghĩa vụ thuế</w:t>
            </w:r>
            <w:r w:rsidRPr="00EC0494">
              <w:rPr>
                <w:rFonts w:ascii="Arial" w:hAnsi="Arial" w:cs="Arial"/>
                <w:color w:val="000000" w:themeColor="text1"/>
                <w:sz w:val="20"/>
                <w:szCs w:val="20"/>
              </w:rPr>
              <w:t>, nghĩa vụ kê khai (nếu có)</w:t>
            </w:r>
            <w:r w:rsidRPr="00EC0494">
              <w:rPr>
                <w:rFonts w:ascii="Arial" w:hAnsi="Arial" w:cs="Arial"/>
                <w:color w:val="000000" w:themeColor="text1"/>
                <w:sz w:val="20"/>
                <w:szCs w:val="20"/>
                <w:lang w:val="vi-VN"/>
              </w:rPr>
              <w:t xml:space="preserve"> của NNT</w:t>
            </w:r>
            <w:r w:rsidRPr="00EC0494">
              <w:rPr>
                <w:rFonts w:ascii="Arial" w:hAnsi="Arial" w:cs="Arial"/>
                <w:color w:val="000000" w:themeColor="text1"/>
                <w:sz w:val="20"/>
                <w:szCs w:val="20"/>
              </w:rPr>
              <w:t xml:space="preserve">, ban hành Thông báo về việc </w:t>
            </w:r>
            <w:r w:rsidRPr="00EC0494">
              <w:rPr>
                <w:rFonts w:ascii="Arial" w:hAnsi="Arial" w:cs="Arial"/>
                <w:color w:val="000000" w:themeColor="text1"/>
                <w:sz w:val="20"/>
                <w:szCs w:val="20"/>
              </w:rPr>
              <w:lastRenderedPageBreak/>
              <w:t>tiếp nhận hồ sơ tự động</w:t>
            </w:r>
          </w:p>
          <w:p w14:paraId="63E6E0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4" w:type="pct"/>
          </w:tcPr>
          <w:p w14:paraId="2B4F226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5E6FE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9B829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9150C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7876D9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1847A6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25954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7F985C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D441385" w14:textId="77777777" w:rsidTr="00C12BD6">
        <w:trPr>
          <w:trHeight w:val="494"/>
        </w:trPr>
        <w:tc>
          <w:tcPr>
            <w:tcW w:w="515" w:type="pct"/>
            <w:vMerge w:val="restart"/>
            <w:vAlign w:val="center"/>
          </w:tcPr>
          <w:p w14:paraId="5DFCE8C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4A7C022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3.1.2</w:t>
            </w:r>
          </w:p>
        </w:tc>
        <w:tc>
          <w:tcPr>
            <w:tcW w:w="4485" w:type="pct"/>
            <w:gridSpan w:val="5"/>
            <w:vAlign w:val="center"/>
          </w:tcPr>
          <w:p w14:paraId="126C3BF0"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
                <w:color w:val="000000" w:themeColor="text1"/>
                <w:sz w:val="20"/>
                <w:szCs w:val="20"/>
              </w:rPr>
              <w:t>Trường hợp hồ sơ chưa đầy đủ, hợp lệ hoặc không đủ điều kiện giải quyết</w:t>
            </w:r>
          </w:p>
        </w:tc>
      </w:tr>
      <w:tr w:rsidR="00C12BD6" w:rsidRPr="00EC0494" w14:paraId="36A79BF1" w14:textId="77777777" w:rsidTr="00C12BD6">
        <w:trPr>
          <w:trHeight w:val="2492"/>
        </w:trPr>
        <w:tc>
          <w:tcPr>
            <w:tcW w:w="515" w:type="pct"/>
            <w:vMerge/>
            <w:vAlign w:val="center"/>
          </w:tcPr>
          <w:p w14:paraId="17ADAB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7C874A5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fr-FR"/>
              </w:rPr>
              <w:t xml:space="preserve">Lập Thông báo về việc không tiếp nhận hồ sơ </w:t>
            </w:r>
          </w:p>
        </w:tc>
        <w:tc>
          <w:tcPr>
            <w:tcW w:w="711" w:type="pct"/>
          </w:tcPr>
          <w:p w14:paraId="6D3ADB4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w:t>
            </w:r>
            <w:r w:rsidRPr="00EC0494">
              <w:rPr>
                <w:rFonts w:ascii="Arial" w:hAnsi="Arial" w:cs="Arial"/>
                <w:color w:val="000000" w:themeColor="text1"/>
                <w:sz w:val="20"/>
                <w:szCs w:val="20"/>
                <w:lang w:val="fr-FR"/>
              </w:rPr>
              <w:t xml:space="preserve"> HTTT giải quyết TTHC thuế </w:t>
            </w:r>
          </w:p>
        </w:tc>
        <w:tc>
          <w:tcPr>
            <w:tcW w:w="664" w:type="pct"/>
          </w:tcPr>
          <w:p w14:paraId="05FBAC6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01 ngày làm việc kể từ ngày Hệ thống ghi nhận việc thực hiện nộp hồ sơ</w:t>
            </w:r>
          </w:p>
        </w:tc>
        <w:tc>
          <w:tcPr>
            <w:tcW w:w="813" w:type="pct"/>
          </w:tcPr>
          <w:p w14:paraId="2310E0E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color w:val="000000" w:themeColor="text1"/>
                <w:sz w:val="20"/>
                <w:szCs w:val="20"/>
                <w:lang w:val="fr-FR"/>
              </w:rPr>
              <w:t xml:space="preserve">Thông báo về việc không tiếp nhận hồ sơ </w:t>
            </w:r>
          </w:p>
          <w:p w14:paraId="598FD0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364" w:type="pct"/>
          </w:tcPr>
          <w:p w14:paraId="7D4B64F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506CBB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766FAA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4FB704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D0F15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3C40CCED" w14:textId="77777777" w:rsidTr="00C12BD6">
        <w:tc>
          <w:tcPr>
            <w:tcW w:w="515" w:type="pct"/>
            <w:vAlign w:val="center"/>
          </w:tcPr>
          <w:p w14:paraId="57164EE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3.2</w:t>
            </w:r>
          </w:p>
        </w:tc>
        <w:tc>
          <w:tcPr>
            <w:tcW w:w="4485" w:type="pct"/>
            <w:gridSpan w:val="5"/>
            <w:vAlign w:val="center"/>
          </w:tcPr>
          <w:p w14:paraId="0DDEED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Đối với hồ sơ </w:t>
            </w:r>
            <w:r w:rsidRPr="00EC0494">
              <w:rPr>
                <w:rFonts w:ascii="Arial" w:hAnsi="Arial" w:cs="Arial"/>
                <w:b/>
                <w:bCs/>
                <w:color w:val="000000" w:themeColor="text1"/>
                <w:sz w:val="20"/>
                <w:szCs w:val="20"/>
              </w:rPr>
              <w:t>giải trình hồ sơ khai thuế</w:t>
            </w:r>
            <w:r w:rsidRPr="00EC0494">
              <w:rPr>
                <w:rFonts w:ascii="Arial" w:hAnsi="Arial" w:cs="Arial"/>
                <w:b/>
                <w:color w:val="000000" w:themeColor="text1"/>
                <w:sz w:val="20"/>
                <w:szCs w:val="20"/>
              </w:rPr>
              <w:t>:</w:t>
            </w:r>
          </w:p>
        </w:tc>
      </w:tr>
    </w:tbl>
    <w:tbl>
      <w:tblPr>
        <w:tblStyle w:val="TableGrid214"/>
        <w:tblW w:w="5000" w:type="pct"/>
        <w:tblLook w:val="04A0" w:firstRow="1" w:lastRow="0" w:firstColumn="1" w:lastColumn="0" w:noHBand="0" w:noVBand="1"/>
      </w:tblPr>
      <w:tblGrid>
        <w:gridCol w:w="943"/>
        <w:gridCol w:w="3500"/>
        <w:gridCol w:w="1210"/>
        <w:gridCol w:w="1212"/>
        <w:gridCol w:w="1481"/>
        <w:gridCol w:w="671"/>
      </w:tblGrid>
      <w:tr w:rsidR="00C12BD6" w:rsidRPr="00EC0494" w14:paraId="522E5AEB" w14:textId="77777777" w:rsidTr="00C12BD6">
        <w:tc>
          <w:tcPr>
            <w:tcW w:w="523" w:type="pct"/>
            <w:vAlign w:val="center"/>
          </w:tcPr>
          <w:p w14:paraId="1D0272A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3.3.1</w:t>
            </w:r>
          </w:p>
        </w:tc>
        <w:tc>
          <w:tcPr>
            <w:tcW w:w="4477" w:type="pct"/>
            <w:gridSpan w:val="5"/>
            <w:vAlign w:val="center"/>
          </w:tcPr>
          <w:p w14:paraId="01F5EA6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70063690" w14:textId="77777777" w:rsidTr="00C12BD6">
        <w:tc>
          <w:tcPr>
            <w:tcW w:w="523" w:type="pct"/>
            <w:vMerge w:val="restart"/>
            <w:vAlign w:val="center"/>
          </w:tcPr>
          <w:p w14:paraId="5762B9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0177E7D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538E6555" w14:textId="77777777" w:rsidTr="00C12BD6">
        <w:trPr>
          <w:trHeight w:val="2150"/>
        </w:trPr>
        <w:tc>
          <w:tcPr>
            <w:tcW w:w="523" w:type="pct"/>
            <w:vMerge/>
          </w:tcPr>
          <w:p w14:paraId="39681E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6A58F26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71" w:type="pct"/>
          </w:tcPr>
          <w:p w14:paraId="7158B4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72" w:type="pct"/>
          </w:tcPr>
          <w:p w14:paraId="73063E1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821" w:type="pct"/>
          </w:tcPr>
          <w:p w14:paraId="5188639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7861D8C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372" w:type="pct"/>
          </w:tcPr>
          <w:p w14:paraId="5CC6D9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044D2E77" w14:textId="77777777" w:rsidTr="00C12BD6">
        <w:trPr>
          <w:trHeight w:val="467"/>
        </w:trPr>
        <w:tc>
          <w:tcPr>
            <w:tcW w:w="523" w:type="pct"/>
            <w:vMerge w:val="restart"/>
            <w:vAlign w:val="center"/>
          </w:tcPr>
          <w:p w14:paraId="18D25AD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58F32E8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0B5715FB" w14:textId="77777777" w:rsidTr="00C12BD6">
        <w:trPr>
          <w:trHeight w:val="1682"/>
        </w:trPr>
        <w:tc>
          <w:tcPr>
            <w:tcW w:w="523" w:type="pct"/>
            <w:vMerge/>
            <w:vAlign w:val="center"/>
          </w:tcPr>
          <w:p w14:paraId="1FFC45E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2C126B0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671" w:type="pct"/>
          </w:tcPr>
          <w:p w14:paraId="59A01F7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72" w:type="pct"/>
          </w:tcPr>
          <w:p w14:paraId="6EE4F09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821" w:type="pct"/>
          </w:tcPr>
          <w:p w14:paraId="5FEF16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372" w:type="pct"/>
          </w:tcPr>
          <w:p w14:paraId="724E05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63C26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CA26FE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EAC28C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DA5C3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31"/>
        <w:gridCol w:w="3490"/>
        <w:gridCol w:w="1261"/>
        <w:gridCol w:w="1203"/>
        <w:gridCol w:w="1472"/>
        <w:gridCol w:w="660"/>
      </w:tblGrid>
      <w:tr w:rsidR="00C12BD6" w:rsidRPr="00EC0494" w14:paraId="0CC0EE32" w14:textId="77777777" w:rsidTr="00C12BD6">
        <w:tc>
          <w:tcPr>
            <w:tcW w:w="517" w:type="pct"/>
            <w:vAlign w:val="center"/>
          </w:tcPr>
          <w:p w14:paraId="26F2EF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3.3.2</w:t>
            </w:r>
          </w:p>
        </w:tc>
        <w:tc>
          <w:tcPr>
            <w:tcW w:w="1935" w:type="pct"/>
            <w:vAlign w:val="center"/>
          </w:tcPr>
          <w:p w14:paraId="50E8B52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Xử lý hồ sơ giải trình hồ sơ khai thuế</w:t>
            </w:r>
          </w:p>
        </w:tc>
        <w:tc>
          <w:tcPr>
            <w:tcW w:w="699" w:type="pct"/>
            <w:vAlign w:val="center"/>
          </w:tcPr>
          <w:p w14:paraId="0A7B22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HTTT giải quyết TTHC thuế </w:t>
            </w:r>
            <w:r w:rsidRPr="00EC0494">
              <w:rPr>
                <w:rFonts w:ascii="Arial" w:hAnsi="Arial" w:cs="Arial"/>
                <w:color w:val="000000" w:themeColor="text1"/>
                <w:sz w:val="20"/>
                <w:szCs w:val="20"/>
              </w:rPr>
              <w:t xml:space="preserve"> /</w:t>
            </w:r>
            <w:r w:rsidRPr="00EC0494">
              <w:rPr>
                <w:rFonts w:ascii="Arial" w:hAnsi="Arial" w:cs="Arial"/>
                <w:iCs/>
                <w:color w:val="000000" w:themeColor="text1"/>
                <w:sz w:val="20"/>
                <w:szCs w:val="20"/>
                <w:lang w:val="vi-VN"/>
              </w:rPr>
              <w:t xml:space="preserve"> Công chức giải quyết hồ sơ</w:t>
            </w:r>
          </w:p>
        </w:tc>
        <w:tc>
          <w:tcPr>
            <w:tcW w:w="667" w:type="pct"/>
            <w:vAlign w:val="center"/>
          </w:tcPr>
          <w:p w14:paraId="30DB77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04 ngày làm việc </w:t>
            </w:r>
          </w:p>
        </w:tc>
        <w:tc>
          <w:tcPr>
            <w:tcW w:w="816" w:type="pct"/>
            <w:vAlign w:val="center"/>
          </w:tcPr>
          <w:p w14:paraId="6E7267D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Dự thảo Thông báo </w:t>
            </w:r>
          </w:p>
        </w:tc>
        <w:tc>
          <w:tcPr>
            <w:tcW w:w="367" w:type="pct"/>
            <w:vAlign w:val="center"/>
          </w:tcPr>
          <w:p w14:paraId="360584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B92FA42" w14:textId="77777777" w:rsidTr="00C12BD6">
        <w:tc>
          <w:tcPr>
            <w:tcW w:w="517" w:type="pct"/>
            <w:vAlign w:val="center"/>
          </w:tcPr>
          <w:p w14:paraId="607EB0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3.3.3</w:t>
            </w:r>
          </w:p>
        </w:tc>
        <w:tc>
          <w:tcPr>
            <w:tcW w:w="1935" w:type="pct"/>
            <w:vAlign w:val="center"/>
          </w:tcPr>
          <w:p w14:paraId="7753A0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Phê duyệt hồ sơ </w:t>
            </w:r>
          </w:p>
        </w:tc>
        <w:tc>
          <w:tcPr>
            <w:tcW w:w="699" w:type="pct"/>
            <w:vAlign w:val="center"/>
          </w:tcPr>
          <w:p w14:paraId="5E3B21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Lãnh đạo CQT/ </w:t>
            </w:r>
            <w:r w:rsidRPr="00EC0494">
              <w:rPr>
                <w:rFonts w:ascii="Arial" w:hAnsi="Arial" w:cs="Arial"/>
                <w:color w:val="000000" w:themeColor="text1"/>
                <w:sz w:val="20"/>
                <w:szCs w:val="20"/>
                <w:lang w:val="fr-FR"/>
              </w:rPr>
              <w:t>HTTT giải quyết TTHC thuế </w:t>
            </w:r>
          </w:p>
        </w:tc>
        <w:tc>
          <w:tcPr>
            <w:tcW w:w="667" w:type="pct"/>
            <w:vAlign w:val="center"/>
          </w:tcPr>
          <w:p w14:paraId="1D752AB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01 ngày làm việc</w:t>
            </w:r>
          </w:p>
        </w:tc>
        <w:tc>
          <w:tcPr>
            <w:tcW w:w="816" w:type="pct"/>
            <w:vAlign w:val="center"/>
          </w:tcPr>
          <w:p w14:paraId="32F5A1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Phê duyệt của Lãnh đạo </w:t>
            </w:r>
          </w:p>
        </w:tc>
        <w:tc>
          <w:tcPr>
            <w:tcW w:w="367" w:type="pct"/>
            <w:vAlign w:val="center"/>
          </w:tcPr>
          <w:p w14:paraId="1453BD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D29AE1A" w14:textId="77777777" w:rsidTr="00C12BD6">
        <w:trPr>
          <w:trHeight w:val="293"/>
        </w:trPr>
        <w:tc>
          <w:tcPr>
            <w:tcW w:w="517" w:type="pct"/>
            <w:vMerge w:val="restart"/>
            <w:vAlign w:val="center"/>
          </w:tcPr>
          <w:p w14:paraId="00979F6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83" w:type="pct"/>
            <w:gridSpan w:val="5"/>
            <w:vAlign w:val="center"/>
          </w:tcPr>
          <w:p w14:paraId="53CAFBC6"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1C2E6893" w14:textId="77777777" w:rsidTr="00C12BD6">
        <w:tc>
          <w:tcPr>
            <w:tcW w:w="517" w:type="pct"/>
            <w:vMerge/>
            <w:vAlign w:val="center"/>
          </w:tcPr>
          <w:p w14:paraId="3308F23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5" w:type="pct"/>
            <w:vAlign w:val="center"/>
          </w:tcPr>
          <w:p w14:paraId="7940E87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w:t>
            </w:r>
            <w:r w:rsidRPr="00EC0494">
              <w:rPr>
                <w:rFonts w:ascii="Arial" w:hAnsi="Arial" w:cs="Arial"/>
                <w:bCs/>
                <w:i/>
                <w:color w:val="000000" w:themeColor="text1"/>
                <w:sz w:val="20"/>
                <w:szCs w:val="20"/>
              </w:rPr>
              <w:lastRenderedPageBreak/>
              <w:t xml:space="preserve">nhận kết quả bằng hình thức </w:t>
            </w:r>
            <w:r w:rsidRPr="00EC0494">
              <w:rPr>
                <w:rFonts w:ascii="Arial" w:hAnsi="Arial" w:cs="Arial"/>
                <w:i/>
                <w:color w:val="000000" w:themeColor="text1"/>
                <w:sz w:val="20"/>
                <w:szCs w:val="20"/>
                <w:lang w:val="fr-FR"/>
              </w:rPr>
              <w:t>trực tiếp/bưu chính:</w:t>
            </w:r>
          </w:p>
          <w:p w14:paraId="4A2412AC" w14:textId="77777777" w:rsidR="009E44F7" w:rsidRPr="00EC0494" w:rsidRDefault="009E44F7" w:rsidP="00EC0494">
            <w:pPr>
              <w:widowControl w:val="0"/>
              <w:tabs>
                <w:tab w:val="left" w:pos="173"/>
              </w:tabs>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đối với các trường hợp:</w:t>
            </w:r>
          </w:p>
          <w:p w14:paraId="64ED35B6" w14:textId="77777777" w:rsidR="009E44F7" w:rsidRPr="00EC0494" w:rsidRDefault="009E44F7" w:rsidP="00ED48E5">
            <w:pPr>
              <w:pStyle w:val="oancuaDanhsach"/>
              <w:widowControl w:val="0"/>
              <w:numPr>
                <w:ilvl w:val="0"/>
                <w:numId w:val="2"/>
              </w:numPr>
              <w:tabs>
                <w:tab w:val="left" w:pos="173"/>
              </w:tabs>
              <w:adjustRightInd w:val="0"/>
              <w:snapToGrid w:val="0"/>
              <w:spacing w:after="120"/>
              <w:ind w:left="0" w:firstLine="0"/>
              <w:contextualSpacing w:val="0"/>
              <w:jc w:val="both"/>
              <w:rPr>
                <w:rFonts w:ascii="Arial" w:hAnsi="Arial" w:cs="Arial"/>
                <w:iCs/>
                <w:color w:val="000000" w:themeColor="text1"/>
                <w:sz w:val="20"/>
                <w:szCs w:val="20"/>
              </w:rPr>
            </w:pPr>
            <w:r w:rsidRPr="00EC0494">
              <w:rPr>
                <w:rFonts w:ascii="Arial" w:hAnsi="Arial" w:cs="Arial"/>
                <w:color w:val="000000" w:themeColor="text1"/>
                <w:sz w:val="20"/>
                <w:szCs w:val="20"/>
              </w:rPr>
              <w:t>Hồ sơ chưa đầy đủ, hợp lệ hoặc không đủ điều kiện giải quyết</w:t>
            </w:r>
          </w:p>
          <w:p w14:paraId="7B32702A" w14:textId="77777777" w:rsidR="009E44F7" w:rsidRPr="00EC0494" w:rsidRDefault="009E44F7" w:rsidP="00ED48E5">
            <w:pPr>
              <w:pStyle w:val="oancuaDanhsach"/>
              <w:widowControl w:val="0"/>
              <w:numPr>
                <w:ilvl w:val="0"/>
                <w:numId w:val="2"/>
              </w:numPr>
              <w:tabs>
                <w:tab w:val="left" w:pos="173"/>
              </w:tabs>
              <w:adjustRightInd w:val="0"/>
              <w:snapToGrid w:val="0"/>
              <w:spacing w:after="120"/>
              <w:ind w:left="0" w:firstLine="0"/>
              <w:contextualSpacing w:val="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Hồ sơ </w:t>
            </w:r>
            <w:r w:rsidRPr="00EC0494">
              <w:rPr>
                <w:rFonts w:ascii="Arial" w:hAnsi="Arial" w:cs="Arial"/>
                <w:bCs/>
                <w:color w:val="000000" w:themeColor="text1"/>
                <w:sz w:val="20"/>
                <w:szCs w:val="20"/>
              </w:rPr>
              <w:t>giải trình hồ sơ khai thuế</w:t>
            </w:r>
          </w:p>
          <w:p w14:paraId="5905EE6C" w14:textId="77777777" w:rsidR="009E44F7" w:rsidRPr="00EC0494" w:rsidRDefault="009E44F7" w:rsidP="00EC0494">
            <w:pPr>
              <w:widowControl w:val="0"/>
              <w:tabs>
                <w:tab w:val="left" w:pos="173"/>
              </w:tabs>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BPMC gửi trả kết quả cho tổ chức cá nhân</w:t>
            </w:r>
          </w:p>
        </w:tc>
        <w:tc>
          <w:tcPr>
            <w:tcW w:w="699" w:type="pct"/>
            <w:vAlign w:val="center"/>
          </w:tcPr>
          <w:p w14:paraId="5398861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lastRenderedPageBreak/>
              <w:t xml:space="preserve">Văn thư; </w:t>
            </w:r>
            <w:r w:rsidRPr="00EC0494">
              <w:rPr>
                <w:rFonts w:ascii="Arial" w:hAnsi="Arial" w:cs="Arial"/>
                <w:iCs/>
                <w:color w:val="000000" w:themeColor="text1"/>
                <w:sz w:val="20"/>
                <w:szCs w:val="20"/>
                <w:lang w:val="vi-VN"/>
              </w:rPr>
              <w:lastRenderedPageBreak/>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67" w:type="pct"/>
            <w:vAlign w:val="center"/>
          </w:tcPr>
          <w:p w14:paraId="1D5E016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lastRenderedPageBreak/>
              <w:t xml:space="preserve">1/2 ngày </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rPr>
              <w:lastRenderedPageBreak/>
              <w:t>(04 giờ)</w:t>
            </w:r>
          </w:p>
        </w:tc>
        <w:tc>
          <w:tcPr>
            <w:tcW w:w="816" w:type="pct"/>
            <w:vAlign w:val="center"/>
          </w:tcPr>
          <w:p w14:paraId="3A693B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lastRenderedPageBreak/>
              <w:t xml:space="preserve">Sổ theo dõi </w:t>
            </w:r>
            <w:r w:rsidRPr="00EC0494">
              <w:rPr>
                <w:rFonts w:ascii="Arial" w:hAnsi="Arial" w:cs="Arial"/>
                <w:color w:val="000000" w:themeColor="text1"/>
                <w:sz w:val="20"/>
                <w:szCs w:val="20"/>
              </w:rPr>
              <w:lastRenderedPageBreak/>
              <w:t>quá trình giải quyết hồ sơ</w:t>
            </w:r>
          </w:p>
        </w:tc>
        <w:tc>
          <w:tcPr>
            <w:tcW w:w="367" w:type="pct"/>
            <w:vMerge w:val="restart"/>
          </w:tcPr>
          <w:p w14:paraId="721D020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5DE3C6E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6521E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7774F7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57315F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42B5D041" w14:textId="77777777" w:rsidTr="00C12BD6">
        <w:trPr>
          <w:trHeight w:val="1666"/>
        </w:trPr>
        <w:tc>
          <w:tcPr>
            <w:tcW w:w="517" w:type="pct"/>
            <w:vMerge/>
            <w:vAlign w:val="center"/>
          </w:tcPr>
          <w:p w14:paraId="3B6E95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1935" w:type="pct"/>
          </w:tcPr>
          <w:p w14:paraId="1C57641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w:t>
            </w:r>
            <w:r w:rsidRPr="00EC0494">
              <w:rPr>
                <w:rFonts w:ascii="Arial" w:hAnsi="Arial" w:cs="Arial"/>
                <w:bCs/>
                <w:i/>
                <w:color w:val="000000" w:themeColor="text1"/>
                <w:sz w:val="20"/>
                <w:szCs w:val="20"/>
              </w:rPr>
              <w:t>người nộp thuế nhận kết quả bằng hình thức điện tử:</w:t>
            </w:r>
          </w:p>
          <w:p w14:paraId="5FA88613"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Hệ thống thông tin giải quyết TTHC tự động gửi Thông báo về việc chấp nhận hoặc không chấp nhận</w:t>
            </w:r>
          </w:p>
        </w:tc>
        <w:tc>
          <w:tcPr>
            <w:tcW w:w="699" w:type="pct"/>
          </w:tcPr>
          <w:p w14:paraId="5F2C631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667" w:type="pct"/>
          </w:tcPr>
          <w:p w14:paraId="44E146B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816" w:type="pct"/>
            <w:vAlign w:val="center"/>
          </w:tcPr>
          <w:p w14:paraId="11619A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Thông báo về việc chấp nhận hoặc không chấp nhận</w:t>
            </w:r>
          </w:p>
        </w:tc>
        <w:tc>
          <w:tcPr>
            <w:tcW w:w="367" w:type="pct"/>
            <w:vMerge/>
          </w:tcPr>
          <w:p w14:paraId="687745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7CF7A1A5" w14:textId="77777777" w:rsidTr="00C12BD6">
        <w:tc>
          <w:tcPr>
            <w:tcW w:w="517" w:type="pct"/>
            <w:vAlign w:val="center"/>
          </w:tcPr>
          <w:p w14:paraId="5403270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35" w:type="pct"/>
            <w:vAlign w:val="center"/>
          </w:tcPr>
          <w:p w14:paraId="17FC1F9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3E54AF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7" w:type="pct"/>
            <w:vAlign w:val="center"/>
          </w:tcPr>
          <w:p w14:paraId="51E1BFA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816" w:type="pct"/>
            <w:vAlign w:val="center"/>
          </w:tcPr>
          <w:p w14:paraId="5C8224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7" w:type="pct"/>
            <w:vAlign w:val="center"/>
          </w:tcPr>
          <w:p w14:paraId="07B319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BA78CE6" w14:textId="77777777" w:rsidTr="00C12BD6">
        <w:tc>
          <w:tcPr>
            <w:tcW w:w="517" w:type="pct"/>
            <w:vAlign w:val="center"/>
          </w:tcPr>
          <w:p w14:paraId="4301286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5" w:type="pct"/>
            <w:vAlign w:val="center"/>
          </w:tcPr>
          <w:p w14:paraId="1E7711B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58F06D34"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vAlign w:val="center"/>
          </w:tcPr>
          <w:p w14:paraId="1A9A53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67" w:type="pct"/>
            <w:vAlign w:val="center"/>
          </w:tcPr>
          <w:p w14:paraId="2D751B9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00B1606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67" w:type="pct"/>
            <w:vAlign w:val="center"/>
          </w:tcPr>
          <w:p w14:paraId="2FCD22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F77B9AC" w14:textId="77777777" w:rsidTr="00C12BD6">
        <w:tc>
          <w:tcPr>
            <w:tcW w:w="517" w:type="pct"/>
            <w:vAlign w:val="center"/>
          </w:tcPr>
          <w:p w14:paraId="15D539D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5" w:type="pct"/>
            <w:vAlign w:val="center"/>
          </w:tcPr>
          <w:p w14:paraId="3019E7D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6CE110E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vAlign w:val="center"/>
          </w:tcPr>
          <w:p w14:paraId="115265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67" w:type="pct"/>
            <w:vAlign w:val="center"/>
          </w:tcPr>
          <w:p w14:paraId="21043C4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3A88F6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7" w:type="pct"/>
            <w:vAlign w:val="center"/>
          </w:tcPr>
          <w:p w14:paraId="33780C2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F622783" w14:textId="77777777" w:rsidTr="00C12BD6">
        <w:trPr>
          <w:trHeight w:val="483"/>
        </w:trPr>
        <w:tc>
          <w:tcPr>
            <w:tcW w:w="5000" w:type="pct"/>
            <w:gridSpan w:val="6"/>
            <w:vAlign w:val="center"/>
          </w:tcPr>
          <w:p w14:paraId="4F1AAC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4D49A9F4" w14:textId="77777777" w:rsidR="009E44F7" w:rsidRPr="00EC0494" w:rsidRDefault="009E44F7" w:rsidP="00ED48E5">
            <w:pPr>
              <w:pStyle w:val="oancuaDanhsach"/>
              <w:widowControl w:val="0"/>
              <w:numPr>
                <w:ilvl w:val="0"/>
                <w:numId w:val="1"/>
              </w:numPr>
              <w:adjustRightInd w:val="0"/>
              <w:snapToGrid w:val="0"/>
              <w:spacing w:after="120"/>
              <w:ind w:left="0" w:firstLine="0"/>
              <w:contextualSpacing w:val="0"/>
              <w:jc w:val="both"/>
              <w:rPr>
                <w:rFonts w:ascii="Arial" w:hAnsi="Arial" w:cs="Arial"/>
                <w:b/>
                <w:color w:val="000000" w:themeColor="text1"/>
                <w:sz w:val="20"/>
                <w:szCs w:val="20"/>
                <w:lang w:val="vi-VN"/>
              </w:rPr>
            </w:pPr>
            <w:r w:rsidRPr="00EC0494">
              <w:rPr>
                <w:rFonts w:ascii="Arial" w:hAnsi="Arial" w:cs="Arial"/>
                <w:color w:val="000000" w:themeColor="text1"/>
                <w:sz w:val="20"/>
                <w:szCs w:val="20"/>
                <w:bdr w:val="none" w:sz="0" w:space="0" w:color="auto" w:frame="1"/>
                <w:lang w:val="vi-VN"/>
              </w:rPr>
              <w:t>Trường hợp hồ sơ khai thuế:</w:t>
            </w:r>
            <w:r w:rsidRPr="00EC0494">
              <w:rPr>
                <w:rFonts w:ascii="Arial" w:hAnsi="Arial" w:cs="Arial"/>
                <w:color w:val="000000" w:themeColor="text1"/>
                <w:sz w:val="20"/>
                <w:szCs w:val="20"/>
                <w:bdr w:val="none" w:sz="0" w:space="0" w:color="auto" w:frame="1"/>
              </w:rPr>
              <w:t xml:space="preserve"> </w:t>
            </w:r>
            <w:r w:rsidRPr="00EC0494">
              <w:rPr>
                <w:rFonts w:ascii="Arial" w:hAnsi="Arial" w:cs="Arial"/>
                <w:color w:val="000000" w:themeColor="text1"/>
                <w:sz w:val="20"/>
                <w:szCs w:val="20"/>
                <w:lang w:val="fr-FR"/>
              </w:rPr>
              <w:t xml:space="preserve"> 01 </w:t>
            </w:r>
            <w:r w:rsidRPr="00EC0494">
              <w:rPr>
                <w:rFonts w:ascii="Arial" w:hAnsi="Arial" w:cs="Arial"/>
                <w:color w:val="000000" w:themeColor="text1"/>
                <w:sz w:val="20"/>
                <w:szCs w:val="20"/>
                <w:lang w:val="vi-VN" w:eastAsia="zh-CN"/>
              </w:rPr>
              <w:t xml:space="preserve">ngày làm việc </w:t>
            </w:r>
            <w:r w:rsidRPr="00EC0494">
              <w:rPr>
                <w:rFonts w:ascii="Arial" w:hAnsi="Arial" w:cs="Arial"/>
                <w:bCs/>
                <w:color w:val="000000" w:themeColor="text1"/>
                <w:sz w:val="20"/>
                <w:szCs w:val="20"/>
                <w:lang w:val="am-ET"/>
              </w:rPr>
              <w:t>kể từ ngày cơ quan thuế có thông báo tiếp nhận hồ sơ</w:t>
            </w:r>
          </w:p>
          <w:p w14:paraId="1E09D22E" w14:textId="77777777" w:rsidR="009E44F7" w:rsidRPr="00EC0494" w:rsidRDefault="009E44F7" w:rsidP="00ED48E5">
            <w:pPr>
              <w:pStyle w:val="oancuaDanhsach"/>
              <w:widowControl w:val="0"/>
              <w:numPr>
                <w:ilvl w:val="0"/>
                <w:numId w:val="1"/>
              </w:numPr>
              <w:adjustRightInd w:val="0"/>
              <w:snapToGrid w:val="0"/>
              <w:spacing w:after="120"/>
              <w:ind w:left="0" w:firstLine="0"/>
              <w:contextualSpacing w:val="0"/>
              <w:jc w:val="both"/>
              <w:rPr>
                <w:rFonts w:ascii="Arial" w:hAnsi="Arial" w:cs="Arial"/>
                <w:color w:val="000000" w:themeColor="text1"/>
                <w:sz w:val="20"/>
                <w:szCs w:val="20"/>
                <w:lang w:val="am-ET"/>
              </w:rPr>
            </w:pPr>
            <w:r w:rsidRPr="00EC0494">
              <w:rPr>
                <w:rFonts w:ascii="Arial" w:hAnsi="Arial" w:cs="Arial"/>
                <w:color w:val="000000" w:themeColor="text1"/>
                <w:sz w:val="20"/>
                <w:szCs w:val="20"/>
                <w:bdr w:val="none" w:sz="0" w:space="0" w:color="auto" w:frame="1"/>
                <w:lang w:val="vi-VN"/>
              </w:rPr>
              <w:t>Trường hợp hồ sơ giải trình hồ sơ khai thuế:</w:t>
            </w:r>
            <w:r w:rsidRPr="00EC0494">
              <w:rPr>
                <w:rFonts w:ascii="Arial" w:hAnsi="Arial" w:cs="Arial"/>
                <w:color w:val="000000" w:themeColor="text1"/>
                <w:sz w:val="20"/>
                <w:szCs w:val="20"/>
                <w:bdr w:val="none" w:sz="0" w:space="0" w:color="auto" w:frame="1"/>
              </w:rPr>
              <w:t xml:space="preserve"> </w:t>
            </w:r>
            <w:r w:rsidRPr="00EC0494">
              <w:rPr>
                <w:rFonts w:ascii="Arial" w:hAnsi="Arial" w:cs="Arial"/>
                <w:color w:val="000000" w:themeColor="text1"/>
                <w:sz w:val="20"/>
                <w:szCs w:val="20"/>
                <w:lang w:val="fr-FR"/>
              </w:rPr>
              <w:t xml:space="preserve"> 05 ngày làm việc</w:t>
            </w:r>
            <w:r w:rsidRPr="00EC0494">
              <w:rPr>
                <w:rFonts w:ascii="Arial" w:hAnsi="Arial" w:cs="Arial"/>
                <w:bCs/>
                <w:color w:val="000000" w:themeColor="text1"/>
                <w:sz w:val="20"/>
                <w:szCs w:val="20"/>
                <w:lang w:val="am-ET"/>
              </w:rPr>
              <w:t xml:space="preserve"> </w:t>
            </w:r>
            <w:r w:rsidRPr="00EC0494">
              <w:rPr>
                <w:rFonts w:ascii="Arial" w:hAnsi="Arial" w:cs="Arial"/>
                <w:color w:val="000000" w:themeColor="text1"/>
                <w:sz w:val="20"/>
                <w:szCs w:val="20"/>
                <w:lang w:val="vi-VN"/>
              </w:rPr>
              <w:t>kể từ ngày nhận đủ hồ sơ của NNT</w:t>
            </w:r>
            <w:r w:rsidRPr="00EC0494">
              <w:rPr>
                <w:rFonts w:ascii="Arial" w:hAnsi="Arial" w:cs="Arial"/>
                <w:color w:val="000000" w:themeColor="text1"/>
                <w:sz w:val="20"/>
                <w:szCs w:val="20"/>
              </w:rPr>
              <w:t xml:space="preserve">  </w:t>
            </w:r>
          </w:p>
          <w:p w14:paraId="79D0EEB2" w14:textId="77777777" w:rsidR="009E44F7" w:rsidRPr="00EC0494" w:rsidRDefault="009E44F7" w:rsidP="00EC0494">
            <w:pPr>
              <w:pStyle w:val="oancuaDanhsach"/>
              <w:widowControl w:val="0"/>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5392A86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3C525845"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b/>
          <w:color w:val="000000" w:themeColor="text1"/>
          <w:sz w:val="20"/>
          <w:szCs w:val="20"/>
          <w:lang w:val="am-ET"/>
        </w:rPr>
      </w:pPr>
      <w:r w:rsidRPr="00EC0494">
        <w:rPr>
          <w:rFonts w:ascii="Arial" w:hAnsi="Arial" w:cs="Arial"/>
          <w:b/>
          <w:color w:val="000000" w:themeColor="text1"/>
          <w:sz w:val="20"/>
          <w:szCs w:val="20"/>
        </w:rPr>
        <w:t>11</w:t>
      </w:r>
      <w:r w:rsidRPr="00EC0494">
        <w:rPr>
          <w:rFonts w:ascii="Arial" w:hAnsi="Arial" w:cs="Arial"/>
          <w:b/>
          <w:color w:val="000000" w:themeColor="text1"/>
          <w:sz w:val="20"/>
          <w:szCs w:val="20"/>
          <w:lang w:val="am-ET"/>
        </w:rPr>
        <w:t>. Quy trình nội bộ, quy trình điện tử áp dụng cho thủ tục gia hạn nộp hồ sơ khai thuế (Mã TTHC 1.008513)</w:t>
      </w:r>
    </w:p>
    <w:tbl>
      <w:tblPr>
        <w:tblStyle w:val="LiBang"/>
        <w:tblW w:w="5000" w:type="pct"/>
        <w:tblLook w:val="04A0" w:firstRow="1" w:lastRow="0" w:firstColumn="1" w:lastColumn="0" w:noHBand="0" w:noVBand="1"/>
      </w:tblPr>
      <w:tblGrid>
        <w:gridCol w:w="940"/>
        <w:gridCol w:w="3497"/>
        <w:gridCol w:w="1214"/>
        <w:gridCol w:w="1212"/>
        <w:gridCol w:w="1481"/>
        <w:gridCol w:w="673"/>
      </w:tblGrid>
      <w:tr w:rsidR="00C12BD6" w:rsidRPr="00EC0494" w14:paraId="615F9659" w14:textId="77777777" w:rsidTr="00C12BD6">
        <w:trPr>
          <w:tblHeader/>
        </w:trPr>
        <w:tc>
          <w:tcPr>
            <w:tcW w:w="522" w:type="pct"/>
            <w:vAlign w:val="center"/>
          </w:tcPr>
          <w:p w14:paraId="3E11306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39" w:type="pct"/>
            <w:vAlign w:val="center"/>
          </w:tcPr>
          <w:p w14:paraId="347A910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73" w:type="pct"/>
            <w:vAlign w:val="center"/>
          </w:tcPr>
          <w:p w14:paraId="5D1A501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72" w:type="pct"/>
            <w:vAlign w:val="center"/>
          </w:tcPr>
          <w:p w14:paraId="557F9C6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21" w:type="pct"/>
            <w:vAlign w:val="center"/>
          </w:tcPr>
          <w:p w14:paraId="1BA02D0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2" w:type="pct"/>
            <w:vAlign w:val="center"/>
          </w:tcPr>
          <w:p w14:paraId="6AEB566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040D47C4" w14:textId="77777777" w:rsidTr="00C12BD6">
        <w:tc>
          <w:tcPr>
            <w:tcW w:w="522" w:type="pct"/>
            <w:vAlign w:val="center"/>
          </w:tcPr>
          <w:p w14:paraId="2B17ACD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39" w:type="pct"/>
            <w:vAlign w:val="center"/>
          </w:tcPr>
          <w:p w14:paraId="464DE1F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73" w:type="pct"/>
            <w:vAlign w:val="center"/>
          </w:tcPr>
          <w:p w14:paraId="34E3576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109C5ED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821" w:type="pct"/>
            <w:vAlign w:val="center"/>
          </w:tcPr>
          <w:p w14:paraId="59EE0FF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2" w:type="pct"/>
            <w:vAlign w:val="center"/>
          </w:tcPr>
          <w:p w14:paraId="1CE7CF6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2B881F9B" w14:textId="77777777" w:rsidTr="00C12BD6">
        <w:trPr>
          <w:trHeight w:val="404"/>
        </w:trPr>
        <w:tc>
          <w:tcPr>
            <w:tcW w:w="522" w:type="pct"/>
            <w:vAlign w:val="center"/>
          </w:tcPr>
          <w:p w14:paraId="0C86E2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8" w:type="pct"/>
            <w:gridSpan w:val="5"/>
            <w:vAlign w:val="center"/>
          </w:tcPr>
          <w:p w14:paraId="2DA845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5"/>
        <w:tblW w:w="5000" w:type="pct"/>
        <w:tblLook w:val="04A0" w:firstRow="1" w:lastRow="0" w:firstColumn="1" w:lastColumn="0" w:noHBand="0" w:noVBand="1"/>
      </w:tblPr>
      <w:tblGrid>
        <w:gridCol w:w="930"/>
        <w:gridCol w:w="3485"/>
        <w:gridCol w:w="1283"/>
        <w:gridCol w:w="1197"/>
        <w:gridCol w:w="1466"/>
        <w:gridCol w:w="656"/>
      </w:tblGrid>
      <w:tr w:rsidR="00C12BD6" w:rsidRPr="00EC0494" w14:paraId="688EB942" w14:textId="77777777" w:rsidTr="00C12BD6">
        <w:tc>
          <w:tcPr>
            <w:tcW w:w="515" w:type="pct"/>
            <w:vMerge w:val="restart"/>
            <w:vAlign w:val="center"/>
          </w:tcPr>
          <w:p w14:paraId="20313CC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1BF54C0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(1) Công chức tiếp nhận hồ sơ TTHC của tổ chức, cá nhân, thực hiện kiểm </w:t>
            </w:r>
            <w:r w:rsidRPr="00EC0494">
              <w:rPr>
                <w:rFonts w:ascii="Arial" w:hAnsi="Arial" w:cs="Arial"/>
                <w:bCs/>
                <w:color w:val="000000" w:themeColor="text1"/>
                <w:sz w:val="20"/>
                <w:szCs w:val="20"/>
              </w:rPr>
              <w:lastRenderedPageBreak/>
              <w:t>tra hồ sơ:</w:t>
            </w:r>
          </w:p>
          <w:p w14:paraId="2C716E3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169D57F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2D449CD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3C418C1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Công chức tiếp nhận tại </w:t>
            </w:r>
            <w:r w:rsidRPr="00EC0494">
              <w:rPr>
                <w:rFonts w:ascii="Arial" w:hAnsi="Arial" w:cs="Arial"/>
                <w:color w:val="000000" w:themeColor="text1"/>
                <w:sz w:val="20"/>
                <w:szCs w:val="20"/>
              </w:rPr>
              <w:lastRenderedPageBreak/>
              <w:t>BPMC</w:t>
            </w:r>
          </w:p>
        </w:tc>
        <w:tc>
          <w:tcPr>
            <w:tcW w:w="664" w:type="pct"/>
          </w:tcPr>
          <w:p w14:paraId="39A9349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 xml:space="preserve">1/2 ngày </w:t>
            </w:r>
            <w:r w:rsidRPr="00EC0494">
              <w:rPr>
                <w:rFonts w:ascii="Arial" w:hAnsi="Arial" w:cs="Arial"/>
                <w:bCs/>
                <w:color w:val="000000" w:themeColor="text1"/>
                <w:sz w:val="20"/>
                <w:szCs w:val="20"/>
              </w:rPr>
              <w:lastRenderedPageBreak/>
              <w:t>(04 giờ)</w:t>
            </w:r>
          </w:p>
        </w:tc>
        <w:tc>
          <w:tcPr>
            <w:tcW w:w="813" w:type="pct"/>
          </w:tcPr>
          <w:p w14:paraId="2B53489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 xml:space="preserve">- Giấy tiếp nhận hồ sơ và </w:t>
            </w:r>
            <w:r w:rsidRPr="00EC0494">
              <w:rPr>
                <w:rFonts w:ascii="Arial" w:hAnsi="Arial" w:cs="Arial"/>
                <w:bCs/>
                <w:color w:val="000000" w:themeColor="text1"/>
                <w:sz w:val="20"/>
                <w:szCs w:val="20"/>
              </w:rPr>
              <w:lastRenderedPageBreak/>
              <w:t>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3514AA7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4" w:type="pct"/>
          </w:tcPr>
          <w:p w14:paraId="74DD4A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9DF7D7D" w14:textId="77777777" w:rsidTr="00C12BD6">
        <w:tc>
          <w:tcPr>
            <w:tcW w:w="515" w:type="pct"/>
            <w:vMerge/>
            <w:vAlign w:val="center"/>
          </w:tcPr>
          <w:p w14:paraId="46660E3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543D1E4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47BEE3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64" w:type="pct"/>
          </w:tcPr>
          <w:p w14:paraId="013BEBE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813" w:type="pct"/>
          </w:tcPr>
          <w:p w14:paraId="72D58B6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0550E44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4" w:type="pct"/>
          </w:tcPr>
          <w:p w14:paraId="0B5152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1C94F4C" w14:textId="77777777" w:rsidTr="00C12BD6">
        <w:tc>
          <w:tcPr>
            <w:tcW w:w="515" w:type="pct"/>
            <w:vMerge/>
            <w:vAlign w:val="center"/>
          </w:tcPr>
          <w:p w14:paraId="1DDE0F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6AF391F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1D3314A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64" w:type="pct"/>
          </w:tcPr>
          <w:p w14:paraId="4BAB605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813" w:type="pct"/>
          </w:tcPr>
          <w:p w14:paraId="089BF37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64" w:type="pct"/>
          </w:tcPr>
          <w:p w14:paraId="61D84B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04D8787" w14:textId="77777777" w:rsidTr="00C12BD6">
        <w:tc>
          <w:tcPr>
            <w:tcW w:w="515" w:type="pct"/>
            <w:vAlign w:val="center"/>
          </w:tcPr>
          <w:p w14:paraId="62F3EEC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32" w:type="pct"/>
            <w:vAlign w:val="center"/>
          </w:tcPr>
          <w:p w14:paraId="431D00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4AA1249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2304E16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64" w:type="pct"/>
            <w:vAlign w:val="center"/>
          </w:tcPr>
          <w:p w14:paraId="0D475F7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vAlign w:val="center"/>
          </w:tcPr>
          <w:p w14:paraId="0626438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4" w:type="pct"/>
          </w:tcPr>
          <w:p w14:paraId="04F9701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E38D523" w14:textId="77777777" w:rsidTr="00C12BD6">
        <w:tc>
          <w:tcPr>
            <w:tcW w:w="515" w:type="pct"/>
            <w:vAlign w:val="center"/>
          </w:tcPr>
          <w:p w14:paraId="6955453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32" w:type="pct"/>
            <w:vAlign w:val="center"/>
          </w:tcPr>
          <w:p w14:paraId="074C727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1ACF4C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4" w:type="pct"/>
            <w:vAlign w:val="center"/>
          </w:tcPr>
          <w:p w14:paraId="1DBFD9E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813" w:type="pct"/>
            <w:vAlign w:val="center"/>
          </w:tcPr>
          <w:p w14:paraId="64168A2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4" w:type="pct"/>
          </w:tcPr>
          <w:p w14:paraId="4FBF70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8859FB6" w14:textId="77777777" w:rsidTr="00C12BD6">
        <w:tc>
          <w:tcPr>
            <w:tcW w:w="515" w:type="pct"/>
            <w:vAlign w:val="center"/>
          </w:tcPr>
          <w:p w14:paraId="6555ACC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32" w:type="pct"/>
            <w:vAlign w:val="center"/>
          </w:tcPr>
          <w:p w14:paraId="22D335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1BC6A07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2E063FF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NNT đã được phân công Bộ phận quản lý trực tiếp NNT, thì Bộ phận được phân công giải </w:t>
            </w:r>
            <w:r w:rsidRPr="00EC0494">
              <w:rPr>
                <w:rFonts w:ascii="Arial" w:hAnsi="Arial" w:cs="Arial"/>
                <w:iCs/>
                <w:color w:val="000000" w:themeColor="text1"/>
                <w:sz w:val="20"/>
                <w:szCs w:val="20"/>
              </w:rPr>
              <w:lastRenderedPageBreak/>
              <w:t>quyết hồ sơ chính là Bộ phận quản lý trực tiếp NNT tại các cơ quan thuế thực hiện:</w:t>
            </w:r>
          </w:p>
          <w:p w14:paraId="40D06E3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172160D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768CF3A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186CBF9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1EFFB17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524719D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0CB7F6A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087DFD1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646363C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53F8806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 xml:space="preserve">phụ </w:t>
            </w:r>
            <w:r w:rsidRPr="00EC0494">
              <w:rPr>
                <w:rFonts w:ascii="Arial" w:hAnsi="Arial" w:cs="Arial"/>
                <w:iCs/>
                <w:color w:val="000000" w:themeColor="text1"/>
                <w:sz w:val="20"/>
                <w:szCs w:val="20"/>
              </w:rPr>
              <w:lastRenderedPageBreak/>
              <w:t>trách</w:t>
            </w:r>
          </w:p>
          <w:p w14:paraId="7F62831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014D33B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09C522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6ABD3BD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64" w:type="pct"/>
            <w:vAlign w:val="center"/>
          </w:tcPr>
          <w:p w14:paraId="78AD997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813" w:type="pct"/>
            <w:vAlign w:val="center"/>
          </w:tcPr>
          <w:p w14:paraId="36E5FB4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2FE55C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w:t>
            </w:r>
            <w:r w:rsidRPr="00EC0494">
              <w:rPr>
                <w:rFonts w:ascii="Arial" w:hAnsi="Arial" w:cs="Arial"/>
                <w:iCs/>
                <w:color w:val="000000" w:themeColor="text1"/>
                <w:sz w:val="20"/>
                <w:szCs w:val="20"/>
              </w:rPr>
              <w:lastRenderedPageBreak/>
              <w:t xml:space="preserve">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64" w:type="pct"/>
          </w:tcPr>
          <w:p w14:paraId="0D079F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F15A48C" w14:textId="77777777" w:rsidTr="00C12BD6">
        <w:tc>
          <w:tcPr>
            <w:tcW w:w="515" w:type="pct"/>
            <w:vAlign w:val="center"/>
          </w:tcPr>
          <w:p w14:paraId="394D10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32" w:type="pct"/>
            <w:vAlign w:val="center"/>
          </w:tcPr>
          <w:p w14:paraId="5C8233EA"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0A0E87A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6A76DDD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64" w:type="pct"/>
            <w:vAlign w:val="center"/>
          </w:tcPr>
          <w:p w14:paraId="6D2A836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vAlign w:val="center"/>
          </w:tcPr>
          <w:p w14:paraId="130127D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4" w:type="pct"/>
          </w:tcPr>
          <w:p w14:paraId="2E6260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401"/>
        <w:gridCol w:w="673"/>
      </w:tblGrid>
      <w:tr w:rsidR="00C12BD6" w:rsidRPr="00EC0494" w14:paraId="4E1774E2" w14:textId="77777777" w:rsidTr="00C12BD6">
        <w:tc>
          <w:tcPr>
            <w:tcW w:w="523" w:type="pct"/>
          </w:tcPr>
          <w:p w14:paraId="4C564D4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04" w:type="pct"/>
          </w:tcPr>
          <w:p w14:paraId="25DF5C0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3" w:type="pct"/>
          </w:tcPr>
          <w:p w14:paraId="04DA84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14"/>
        <w:tblW w:w="5000" w:type="pct"/>
        <w:tblLook w:val="04A0" w:firstRow="1" w:lastRow="0" w:firstColumn="1" w:lastColumn="0" w:noHBand="0" w:noVBand="1"/>
      </w:tblPr>
      <w:tblGrid>
        <w:gridCol w:w="943"/>
        <w:gridCol w:w="3500"/>
        <w:gridCol w:w="1210"/>
        <w:gridCol w:w="1212"/>
        <w:gridCol w:w="1481"/>
        <w:gridCol w:w="671"/>
      </w:tblGrid>
      <w:tr w:rsidR="00C12BD6" w:rsidRPr="00EC0494" w14:paraId="66A8F931" w14:textId="77777777" w:rsidTr="00C12BD6">
        <w:tc>
          <w:tcPr>
            <w:tcW w:w="523" w:type="pct"/>
            <w:vAlign w:val="center"/>
          </w:tcPr>
          <w:p w14:paraId="74EBE4C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vAlign w:val="center"/>
          </w:tcPr>
          <w:p w14:paraId="18B4AE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5F2C6627" w14:textId="77777777" w:rsidTr="00C12BD6">
        <w:tc>
          <w:tcPr>
            <w:tcW w:w="523" w:type="pct"/>
            <w:vMerge w:val="restart"/>
            <w:vAlign w:val="center"/>
          </w:tcPr>
          <w:p w14:paraId="7B6CC7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17241AF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đầy đủ và hợp lệ:</w:t>
            </w:r>
          </w:p>
        </w:tc>
      </w:tr>
      <w:tr w:rsidR="00C12BD6" w:rsidRPr="00EC0494" w14:paraId="75A980C1" w14:textId="77777777" w:rsidTr="00C12BD6">
        <w:trPr>
          <w:trHeight w:val="2150"/>
        </w:trPr>
        <w:tc>
          <w:tcPr>
            <w:tcW w:w="523" w:type="pct"/>
            <w:vMerge/>
          </w:tcPr>
          <w:p w14:paraId="4557C4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5328B5F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tiếp nhận hồ sơ trực tiếp/bưu chính:</w:t>
            </w:r>
          </w:p>
          <w:p w14:paraId="5BDAAB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 xml:space="preserve">Công chức giải quyết hồ sơ </w:t>
            </w:r>
            <w:r w:rsidRPr="00EC0494">
              <w:rPr>
                <w:rFonts w:ascii="Arial" w:hAnsi="Arial" w:cs="Arial"/>
                <w:iCs/>
                <w:color w:val="000000" w:themeColor="text1"/>
                <w:sz w:val="20"/>
                <w:szCs w:val="20"/>
                <w:lang w:val="vi-VN"/>
              </w:rPr>
              <w:t>lập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 thực hiện số hóa, ký số kết quả giải quyết hồ sơ trên Hệ thống thông tin giải quyết TTHC.</w:t>
            </w:r>
            <w:r w:rsidRPr="00EC0494">
              <w:rPr>
                <w:rFonts w:ascii="Arial" w:hAnsi="Arial" w:cs="Arial"/>
                <w:iCs/>
                <w:color w:val="000000" w:themeColor="text1"/>
                <w:sz w:val="20"/>
                <w:szCs w:val="20"/>
                <w:lang w:val="fr-FR"/>
              </w:rPr>
              <w:t xml:space="preserve"> </w:t>
            </w:r>
          </w:p>
        </w:tc>
        <w:tc>
          <w:tcPr>
            <w:tcW w:w="671" w:type="pct"/>
          </w:tcPr>
          <w:p w14:paraId="6EEBE8D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p w14:paraId="6B4F8D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672" w:type="pct"/>
          </w:tcPr>
          <w:p w14:paraId="65ED2BC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eastAsia="zh-CN"/>
              </w:rPr>
              <w:t>Chậm nhất 01 ngày làm việc kể từ ngày Hệ thống ghi nhận việc thực hiện nộp hồ sơ</w:t>
            </w:r>
          </w:p>
        </w:tc>
        <w:tc>
          <w:tcPr>
            <w:tcW w:w="821" w:type="pct"/>
          </w:tcPr>
          <w:p w14:paraId="56B5328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fr-FR"/>
              </w:rPr>
            </w:pPr>
            <w:r w:rsidRPr="00EC0494">
              <w:rPr>
                <w:rFonts w:ascii="Arial" w:hAnsi="Arial" w:cs="Arial"/>
                <w:color w:val="000000" w:themeColor="text1"/>
                <w:sz w:val="20"/>
                <w:szCs w:val="20"/>
                <w:lang w:val="fr-FR"/>
              </w:rPr>
              <w:t>Thông báo về việc tiếp nhận hồ sơ.</w:t>
            </w:r>
          </w:p>
          <w:p w14:paraId="006153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372" w:type="pct"/>
          </w:tcPr>
          <w:p w14:paraId="30CAF86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232A025F" w14:textId="77777777" w:rsidTr="00C12BD6">
        <w:tc>
          <w:tcPr>
            <w:tcW w:w="523" w:type="pct"/>
            <w:vMerge/>
          </w:tcPr>
          <w:p w14:paraId="02BD70D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1941" w:type="pct"/>
          </w:tcPr>
          <w:p w14:paraId="389DA96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137916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 xml:space="preserve">Hệ thống tự động </w:t>
            </w:r>
            <w:r w:rsidRPr="00EC0494">
              <w:rPr>
                <w:rFonts w:ascii="Arial" w:hAnsi="Arial" w:cs="Arial"/>
                <w:iCs/>
                <w:color w:val="000000" w:themeColor="text1"/>
                <w:sz w:val="20"/>
                <w:szCs w:val="20"/>
                <w:lang w:val="vi-VN"/>
              </w:rPr>
              <w:t>lập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71" w:type="pct"/>
          </w:tcPr>
          <w:p w14:paraId="276BEE3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HTTT giải quyết TTHC thuế</w:t>
            </w:r>
            <w:r w:rsidRPr="00EC0494">
              <w:rPr>
                <w:rFonts w:ascii="Arial" w:hAnsi="Arial" w:cs="Arial"/>
                <w:iCs/>
                <w:color w:val="000000" w:themeColor="text1"/>
                <w:sz w:val="20"/>
                <w:szCs w:val="20"/>
                <w:lang w:val="vi-VN"/>
              </w:rPr>
              <w:t xml:space="preserve"> </w:t>
            </w:r>
          </w:p>
          <w:p w14:paraId="729F96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2" w:type="pct"/>
          </w:tcPr>
          <w:p w14:paraId="6F5C3A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821" w:type="pct"/>
          </w:tcPr>
          <w:p w14:paraId="4030E6B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2F105CB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2" w:type="pct"/>
          </w:tcPr>
          <w:p w14:paraId="21C0B4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8C99C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97CA23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D68C7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7AF66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F017D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73905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1A507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01B0A04" w14:textId="77777777" w:rsidTr="00C12BD6">
        <w:trPr>
          <w:trHeight w:val="467"/>
        </w:trPr>
        <w:tc>
          <w:tcPr>
            <w:tcW w:w="523" w:type="pct"/>
            <w:vMerge w:val="restart"/>
            <w:vAlign w:val="center"/>
          </w:tcPr>
          <w:p w14:paraId="1DA9AC6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11471C7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chưa đầy đủ, hợp lệ hoặc không đủ điều kiện giải quyết</w:t>
            </w:r>
          </w:p>
        </w:tc>
      </w:tr>
      <w:tr w:rsidR="00C12BD6" w:rsidRPr="00EC0494" w14:paraId="53173DA7" w14:textId="77777777" w:rsidTr="00C12BD6">
        <w:trPr>
          <w:trHeight w:val="1682"/>
        </w:trPr>
        <w:tc>
          <w:tcPr>
            <w:tcW w:w="523" w:type="pct"/>
            <w:vMerge/>
            <w:vAlign w:val="center"/>
          </w:tcPr>
          <w:p w14:paraId="585C3C0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6577CD0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 lập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p w14:paraId="40027D3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671" w:type="pct"/>
          </w:tcPr>
          <w:p w14:paraId="3A8B36E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lang w:val="fr-FR"/>
              </w:rPr>
              <w:t>HTTT giải quyết TTHC thuế </w:t>
            </w:r>
          </w:p>
        </w:tc>
        <w:tc>
          <w:tcPr>
            <w:tcW w:w="672" w:type="pct"/>
          </w:tcPr>
          <w:p w14:paraId="09C5CFB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821" w:type="pct"/>
          </w:tcPr>
          <w:p w14:paraId="04BDDE1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372" w:type="pct"/>
          </w:tcPr>
          <w:p w14:paraId="02FD1C6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3384AC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19A861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0164B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724B70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31"/>
        <w:gridCol w:w="3488"/>
        <w:gridCol w:w="1261"/>
        <w:gridCol w:w="1203"/>
        <w:gridCol w:w="1472"/>
        <w:gridCol w:w="662"/>
      </w:tblGrid>
      <w:tr w:rsidR="00C12BD6" w:rsidRPr="00EC0494" w14:paraId="6B03F1BF" w14:textId="77777777" w:rsidTr="00C12BD6">
        <w:tc>
          <w:tcPr>
            <w:tcW w:w="517" w:type="pct"/>
            <w:vAlign w:val="center"/>
          </w:tcPr>
          <w:p w14:paraId="3DA5128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3.2</w:t>
            </w:r>
          </w:p>
        </w:tc>
        <w:tc>
          <w:tcPr>
            <w:tcW w:w="1934" w:type="pct"/>
            <w:vAlign w:val="center"/>
          </w:tcPr>
          <w:p w14:paraId="00C3826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Xử lý hồ sơ </w:t>
            </w:r>
          </w:p>
        </w:tc>
        <w:tc>
          <w:tcPr>
            <w:tcW w:w="699" w:type="pct"/>
            <w:vAlign w:val="center"/>
          </w:tcPr>
          <w:p w14:paraId="676DA0D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HTTT giải quyết TTHC thuế </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eastAsia="zh-CN"/>
              </w:rPr>
              <w:t>Công chức giải quyết hồ sơ</w:t>
            </w:r>
          </w:p>
        </w:tc>
        <w:tc>
          <w:tcPr>
            <w:tcW w:w="667" w:type="pct"/>
            <w:vAlign w:val="center"/>
          </w:tcPr>
          <w:p w14:paraId="73BF93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02 ngày làm việc </w:t>
            </w:r>
          </w:p>
        </w:tc>
        <w:tc>
          <w:tcPr>
            <w:tcW w:w="816" w:type="pct"/>
            <w:vAlign w:val="center"/>
          </w:tcPr>
          <w:p w14:paraId="17895F9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Dự thảo Thông báo </w:t>
            </w:r>
          </w:p>
        </w:tc>
        <w:tc>
          <w:tcPr>
            <w:tcW w:w="367" w:type="pct"/>
            <w:vAlign w:val="center"/>
          </w:tcPr>
          <w:p w14:paraId="0C2463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51B9CC0" w14:textId="77777777" w:rsidTr="00C12BD6">
        <w:tc>
          <w:tcPr>
            <w:tcW w:w="517" w:type="pct"/>
            <w:vAlign w:val="center"/>
          </w:tcPr>
          <w:p w14:paraId="115E10D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3.3</w:t>
            </w:r>
          </w:p>
        </w:tc>
        <w:tc>
          <w:tcPr>
            <w:tcW w:w="1934" w:type="pct"/>
            <w:vAlign w:val="center"/>
          </w:tcPr>
          <w:p w14:paraId="60B9DE7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Phê duyệt hồ sơ </w:t>
            </w:r>
          </w:p>
        </w:tc>
        <w:tc>
          <w:tcPr>
            <w:tcW w:w="699" w:type="pct"/>
            <w:vAlign w:val="center"/>
          </w:tcPr>
          <w:p w14:paraId="5597DE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Lãnh đạo CQT/ </w:t>
            </w:r>
            <w:r w:rsidRPr="00EC0494">
              <w:rPr>
                <w:rFonts w:ascii="Arial" w:hAnsi="Arial" w:cs="Arial"/>
                <w:color w:val="000000" w:themeColor="text1"/>
                <w:sz w:val="20"/>
                <w:szCs w:val="20"/>
                <w:lang w:val="fr-FR"/>
              </w:rPr>
              <w:t>HTTT giải quyết TTHC thuế </w:t>
            </w:r>
          </w:p>
        </w:tc>
        <w:tc>
          <w:tcPr>
            <w:tcW w:w="667" w:type="pct"/>
            <w:vAlign w:val="center"/>
          </w:tcPr>
          <w:p w14:paraId="3E49916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01 ngày làm việc </w:t>
            </w:r>
          </w:p>
        </w:tc>
        <w:tc>
          <w:tcPr>
            <w:tcW w:w="816" w:type="pct"/>
            <w:vAlign w:val="center"/>
          </w:tcPr>
          <w:p w14:paraId="275C80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Thông báo được phê duyệt </w:t>
            </w:r>
          </w:p>
        </w:tc>
        <w:tc>
          <w:tcPr>
            <w:tcW w:w="367" w:type="pct"/>
            <w:vAlign w:val="center"/>
          </w:tcPr>
          <w:p w14:paraId="22C044C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300204D" w14:textId="77777777" w:rsidTr="00C12BD6">
        <w:trPr>
          <w:trHeight w:val="293"/>
        </w:trPr>
        <w:tc>
          <w:tcPr>
            <w:tcW w:w="517" w:type="pct"/>
            <w:vMerge w:val="restart"/>
            <w:vAlign w:val="center"/>
          </w:tcPr>
          <w:p w14:paraId="4F59416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83" w:type="pct"/>
            <w:gridSpan w:val="5"/>
            <w:vAlign w:val="center"/>
          </w:tcPr>
          <w:p w14:paraId="2E2EC31E"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03FB69A9" w14:textId="77777777" w:rsidTr="00C12BD6">
        <w:tc>
          <w:tcPr>
            <w:tcW w:w="517" w:type="pct"/>
            <w:vMerge/>
            <w:vAlign w:val="center"/>
          </w:tcPr>
          <w:p w14:paraId="46E411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4" w:type="pct"/>
            <w:vAlign w:val="center"/>
          </w:tcPr>
          <w:p w14:paraId="36925BCB"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27D8488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vAlign w:val="center"/>
          </w:tcPr>
          <w:p w14:paraId="2F6304F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67" w:type="pct"/>
            <w:vAlign w:val="center"/>
          </w:tcPr>
          <w:p w14:paraId="04C31C4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816" w:type="pct"/>
            <w:vAlign w:val="center"/>
          </w:tcPr>
          <w:p w14:paraId="4C1FA1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Sổ theo dõi quá trình giải quyết hồ sơ</w:t>
            </w:r>
          </w:p>
        </w:tc>
        <w:tc>
          <w:tcPr>
            <w:tcW w:w="367" w:type="pct"/>
          </w:tcPr>
          <w:p w14:paraId="749244B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A6457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68E521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7CF086F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2766B3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55A5D72A" w14:textId="77777777" w:rsidTr="00C12BD6">
        <w:tc>
          <w:tcPr>
            <w:tcW w:w="517" w:type="pct"/>
            <w:vAlign w:val="center"/>
          </w:tcPr>
          <w:p w14:paraId="5F111B9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4" w:type="pct"/>
          </w:tcPr>
          <w:p w14:paraId="2E5D17C0"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4464DFB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thông tin giải quyết TTHC tự động gửi Thông báo về việc chấp nhận hoặc không chấp nhận</w:t>
            </w:r>
          </w:p>
        </w:tc>
        <w:tc>
          <w:tcPr>
            <w:tcW w:w="699" w:type="pct"/>
          </w:tcPr>
          <w:p w14:paraId="6CE652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67" w:type="pct"/>
          </w:tcPr>
          <w:p w14:paraId="5B0949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0E5C9FE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về việc chấp nhận hoặc không chấp nhận</w:t>
            </w:r>
          </w:p>
        </w:tc>
        <w:tc>
          <w:tcPr>
            <w:tcW w:w="367" w:type="pct"/>
            <w:vAlign w:val="center"/>
          </w:tcPr>
          <w:p w14:paraId="126F5F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203F9DE" w14:textId="77777777" w:rsidTr="00C12BD6">
        <w:tc>
          <w:tcPr>
            <w:tcW w:w="517" w:type="pct"/>
            <w:vAlign w:val="center"/>
          </w:tcPr>
          <w:p w14:paraId="563C59F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5</w:t>
            </w:r>
          </w:p>
        </w:tc>
        <w:tc>
          <w:tcPr>
            <w:tcW w:w="1934" w:type="pct"/>
            <w:vAlign w:val="center"/>
          </w:tcPr>
          <w:p w14:paraId="64538422"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730109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7" w:type="pct"/>
            <w:vAlign w:val="center"/>
          </w:tcPr>
          <w:p w14:paraId="09E11A0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816" w:type="pct"/>
            <w:vAlign w:val="center"/>
          </w:tcPr>
          <w:p w14:paraId="1BB0F0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7" w:type="pct"/>
            <w:vAlign w:val="center"/>
          </w:tcPr>
          <w:p w14:paraId="6E06B2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848086C" w14:textId="77777777" w:rsidTr="00C12BD6">
        <w:tc>
          <w:tcPr>
            <w:tcW w:w="517" w:type="pct"/>
            <w:vAlign w:val="center"/>
          </w:tcPr>
          <w:p w14:paraId="3D95813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4" w:type="pct"/>
            <w:vAlign w:val="center"/>
          </w:tcPr>
          <w:p w14:paraId="2B8A93A4"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7E4EB5B1"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vAlign w:val="center"/>
          </w:tcPr>
          <w:p w14:paraId="2C9D53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67" w:type="pct"/>
            <w:vAlign w:val="center"/>
          </w:tcPr>
          <w:p w14:paraId="2A9BBCB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33A3868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67" w:type="pct"/>
            <w:vAlign w:val="center"/>
          </w:tcPr>
          <w:p w14:paraId="236DD9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116F866" w14:textId="77777777" w:rsidTr="00C12BD6">
        <w:tc>
          <w:tcPr>
            <w:tcW w:w="517" w:type="pct"/>
            <w:vAlign w:val="center"/>
          </w:tcPr>
          <w:p w14:paraId="0E77F75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4" w:type="pct"/>
            <w:vAlign w:val="center"/>
          </w:tcPr>
          <w:p w14:paraId="2B59ACB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A439A9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vAlign w:val="center"/>
          </w:tcPr>
          <w:p w14:paraId="7E8F1A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67" w:type="pct"/>
            <w:vAlign w:val="center"/>
          </w:tcPr>
          <w:p w14:paraId="52E56F3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46E80BC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7" w:type="pct"/>
            <w:vAlign w:val="center"/>
          </w:tcPr>
          <w:p w14:paraId="4F19EF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331AC0E" w14:textId="77777777" w:rsidTr="00C12BD6">
        <w:trPr>
          <w:trHeight w:val="483"/>
        </w:trPr>
        <w:tc>
          <w:tcPr>
            <w:tcW w:w="5000" w:type="pct"/>
            <w:gridSpan w:val="6"/>
            <w:vAlign w:val="center"/>
          </w:tcPr>
          <w:p w14:paraId="594420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chậm nhất là 03 ngày làm việc 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25A342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23A252E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053701DB"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nl-NL"/>
        </w:rPr>
      </w:pPr>
      <w:r w:rsidRPr="00EC0494">
        <w:rPr>
          <w:rFonts w:ascii="Arial" w:hAnsi="Arial" w:cs="Arial"/>
          <w:b/>
          <w:color w:val="000000" w:themeColor="text1"/>
          <w:sz w:val="20"/>
          <w:szCs w:val="20"/>
        </w:rPr>
        <w:t>12. Quy trình nội bộ, quy trình điện tử áp dụng cho thủ tục bù trừ, hoàn nộp thừa các loại thuế và các khoản thu khác (Mã TTHC 1.008565)</w:t>
      </w:r>
    </w:p>
    <w:tbl>
      <w:tblPr>
        <w:tblStyle w:val="LiBang"/>
        <w:tblW w:w="5000" w:type="pct"/>
        <w:tblLook w:val="04A0" w:firstRow="1" w:lastRow="0" w:firstColumn="1" w:lastColumn="0" w:noHBand="0" w:noVBand="1"/>
      </w:tblPr>
      <w:tblGrid>
        <w:gridCol w:w="943"/>
        <w:gridCol w:w="3500"/>
        <w:gridCol w:w="1208"/>
        <w:gridCol w:w="1212"/>
        <w:gridCol w:w="1481"/>
        <w:gridCol w:w="673"/>
      </w:tblGrid>
      <w:tr w:rsidR="00C12BD6" w:rsidRPr="00EC0494" w14:paraId="63A94CAE" w14:textId="77777777" w:rsidTr="00C12BD6">
        <w:trPr>
          <w:tblHeader/>
        </w:trPr>
        <w:tc>
          <w:tcPr>
            <w:tcW w:w="523" w:type="pct"/>
            <w:vAlign w:val="center"/>
          </w:tcPr>
          <w:p w14:paraId="2E28919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41" w:type="pct"/>
            <w:vAlign w:val="center"/>
          </w:tcPr>
          <w:p w14:paraId="656721A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70" w:type="pct"/>
            <w:vAlign w:val="center"/>
          </w:tcPr>
          <w:p w14:paraId="4082F9E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72" w:type="pct"/>
            <w:vAlign w:val="center"/>
          </w:tcPr>
          <w:p w14:paraId="7BBA04E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21" w:type="pct"/>
            <w:vAlign w:val="center"/>
          </w:tcPr>
          <w:p w14:paraId="2A5A368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3" w:type="pct"/>
            <w:vAlign w:val="center"/>
          </w:tcPr>
          <w:p w14:paraId="61E9DBF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27678063" w14:textId="77777777" w:rsidTr="00C12BD6">
        <w:tc>
          <w:tcPr>
            <w:tcW w:w="523" w:type="pct"/>
            <w:vAlign w:val="center"/>
          </w:tcPr>
          <w:p w14:paraId="70EF8BE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41" w:type="pct"/>
            <w:vAlign w:val="center"/>
          </w:tcPr>
          <w:p w14:paraId="30D6C47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70" w:type="pct"/>
            <w:vAlign w:val="center"/>
          </w:tcPr>
          <w:p w14:paraId="3A3C78E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3CF7F88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821" w:type="pct"/>
            <w:vAlign w:val="center"/>
          </w:tcPr>
          <w:p w14:paraId="1007655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3" w:type="pct"/>
            <w:vAlign w:val="center"/>
          </w:tcPr>
          <w:p w14:paraId="06C7507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71635216" w14:textId="77777777" w:rsidTr="00C12BD6">
        <w:trPr>
          <w:trHeight w:val="404"/>
        </w:trPr>
        <w:tc>
          <w:tcPr>
            <w:tcW w:w="523" w:type="pct"/>
            <w:vAlign w:val="center"/>
          </w:tcPr>
          <w:p w14:paraId="48B5198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vAlign w:val="center"/>
          </w:tcPr>
          <w:p w14:paraId="66A209E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6"/>
        <w:tblW w:w="5000" w:type="pct"/>
        <w:tblLook w:val="04A0" w:firstRow="1" w:lastRow="0" w:firstColumn="1" w:lastColumn="0" w:noHBand="0" w:noVBand="1"/>
      </w:tblPr>
      <w:tblGrid>
        <w:gridCol w:w="930"/>
        <w:gridCol w:w="3485"/>
        <w:gridCol w:w="1283"/>
        <w:gridCol w:w="1197"/>
        <w:gridCol w:w="1466"/>
        <w:gridCol w:w="656"/>
      </w:tblGrid>
      <w:tr w:rsidR="00C12BD6" w:rsidRPr="00EC0494" w14:paraId="32A67F2F" w14:textId="77777777" w:rsidTr="00C12BD6">
        <w:tc>
          <w:tcPr>
            <w:tcW w:w="515" w:type="pct"/>
            <w:vMerge w:val="restart"/>
            <w:vAlign w:val="center"/>
          </w:tcPr>
          <w:p w14:paraId="0A510E6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62A25B5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0997BF6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1D958F6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0DAA5D5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5BCBE26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664" w:type="pct"/>
          </w:tcPr>
          <w:p w14:paraId="37B905F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13" w:type="pct"/>
          </w:tcPr>
          <w:p w14:paraId="5026EDA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00783BD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64" w:type="pct"/>
          </w:tcPr>
          <w:p w14:paraId="1F9BAF7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514C7D6" w14:textId="77777777" w:rsidTr="00C12BD6">
        <w:tc>
          <w:tcPr>
            <w:tcW w:w="515" w:type="pct"/>
            <w:vMerge/>
            <w:vAlign w:val="center"/>
          </w:tcPr>
          <w:p w14:paraId="3869FA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54AC158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68C334B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Công chức tiếp nhận tại BPMC/Đơn vị dịch vụ bưu </w:t>
            </w:r>
            <w:r w:rsidRPr="00EC0494">
              <w:rPr>
                <w:rFonts w:ascii="Arial" w:hAnsi="Arial" w:cs="Arial"/>
                <w:color w:val="000000" w:themeColor="text1"/>
                <w:sz w:val="20"/>
                <w:szCs w:val="20"/>
              </w:rPr>
              <w:lastRenderedPageBreak/>
              <w:t>chính/Công chức chuyển giao hồ sơ trực tiếp</w:t>
            </w:r>
          </w:p>
        </w:tc>
        <w:tc>
          <w:tcPr>
            <w:tcW w:w="664" w:type="pct"/>
          </w:tcPr>
          <w:p w14:paraId="23CAF5D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1/8 ngày (01 giờ)</w:t>
            </w:r>
          </w:p>
        </w:tc>
        <w:tc>
          <w:tcPr>
            <w:tcW w:w="813" w:type="pct"/>
          </w:tcPr>
          <w:p w14:paraId="3C457E3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5107C04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 xml:space="preserve">Phiếu kiểm soát quá trình </w:t>
            </w:r>
            <w:r w:rsidRPr="00EC0494">
              <w:rPr>
                <w:rFonts w:ascii="Arial" w:hAnsi="Arial" w:cs="Arial"/>
                <w:color w:val="000000" w:themeColor="text1"/>
                <w:sz w:val="20"/>
                <w:szCs w:val="20"/>
              </w:rPr>
              <w:lastRenderedPageBreak/>
              <w:t>giải quyết hồ sơ</w:t>
            </w:r>
          </w:p>
        </w:tc>
        <w:tc>
          <w:tcPr>
            <w:tcW w:w="364" w:type="pct"/>
          </w:tcPr>
          <w:p w14:paraId="316905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1E7A0FA" w14:textId="77777777" w:rsidTr="00C12BD6">
        <w:tc>
          <w:tcPr>
            <w:tcW w:w="515" w:type="pct"/>
            <w:vMerge/>
            <w:vAlign w:val="center"/>
          </w:tcPr>
          <w:p w14:paraId="294330D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11B46DC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51E38F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64" w:type="pct"/>
          </w:tcPr>
          <w:p w14:paraId="21FC94E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813" w:type="pct"/>
          </w:tcPr>
          <w:p w14:paraId="71E909E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64" w:type="pct"/>
          </w:tcPr>
          <w:p w14:paraId="142EC9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97CF452" w14:textId="77777777" w:rsidTr="00C12BD6">
        <w:tc>
          <w:tcPr>
            <w:tcW w:w="515" w:type="pct"/>
            <w:vAlign w:val="center"/>
          </w:tcPr>
          <w:p w14:paraId="0E177F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32" w:type="pct"/>
            <w:vAlign w:val="center"/>
          </w:tcPr>
          <w:p w14:paraId="36801B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6BAF430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3DAB2ED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64" w:type="pct"/>
            <w:vAlign w:val="center"/>
          </w:tcPr>
          <w:p w14:paraId="6B31036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vAlign w:val="center"/>
          </w:tcPr>
          <w:p w14:paraId="525DB9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4" w:type="pct"/>
          </w:tcPr>
          <w:p w14:paraId="70B1A1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FCD4104" w14:textId="77777777" w:rsidTr="00C12BD6">
        <w:tc>
          <w:tcPr>
            <w:tcW w:w="515" w:type="pct"/>
            <w:vAlign w:val="center"/>
          </w:tcPr>
          <w:p w14:paraId="79B5E46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32" w:type="pct"/>
            <w:vAlign w:val="center"/>
          </w:tcPr>
          <w:p w14:paraId="52080B8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19ADFD7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4" w:type="pct"/>
            <w:vAlign w:val="center"/>
          </w:tcPr>
          <w:p w14:paraId="42E0F75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813" w:type="pct"/>
            <w:vAlign w:val="center"/>
          </w:tcPr>
          <w:p w14:paraId="4B7DF19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4" w:type="pct"/>
          </w:tcPr>
          <w:p w14:paraId="39AAFD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7D4E494" w14:textId="77777777" w:rsidTr="00C12BD6">
        <w:tc>
          <w:tcPr>
            <w:tcW w:w="515" w:type="pct"/>
            <w:vAlign w:val="center"/>
          </w:tcPr>
          <w:p w14:paraId="304424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32" w:type="pct"/>
            <w:vAlign w:val="center"/>
          </w:tcPr>
          <w:p w14:paraId="41485B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0FEB367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4D94209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46B3C3C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796BAC7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32C37FD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110CEAE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NNT chưa được phân công Bộ phận quản lý trực tiếp NNT, </w:t>
            </w:r>
            <w:r w:rsidRPr="00EC0494">
              <w:rPr>
                <w:rFonts w:ascii="Arial" w:hAnsi="Arial" w:cs="Arial"/>
                <w:iCs/>
                <w:color w:val="000000" w:themeColor="text1"/>
                <w:sz w:val="20"/>
                <w:szCs w:val="20"/>
              </w:rPr>
              <w:lastRenderedPageBreak/>
              <w:t>thì công chức đầu mối kiểm soát của CQT chủ động báo cáo Lãnh đạo cơ quan thuế để phân công Bộ phận giải quyết hồ sơ và cập nhật kết quả phân công trên hệ thống.</w:t>
            </w:r>
          </w:p>
          <w:p w14:paraId="379B3F9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59E3176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780600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19538A3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34E941F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73942AC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639AE7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3DE60E0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3DB4E86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60438FC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64" w:type="pct"/>
            <w:vAlign w:val="center"/>
          </w:tcPr>
          <w:p w14:paraId="1AF09F0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13" w:type="pct"/>
            <w:vAlign w:val="center"/>
          </w:tcPr>
          <w:p w14:paraId="1C1113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5621292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64" w:type="pct"/>
          </w:tcPr>
          <w:p w14:paraId="5135CB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6B4713C" w14:textId="77777777" w:rsidTr="00C12BD6">
        <w:tc>
          <w:tcPr>
            <w:tcW w:w="515" w:type="pct"/>
            <w:vAlign w:val="center"/>
          </w:tcPr>
          <w:p w14:paraId="5D51C4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32" w:type="pct"/>
            <w:vAlign w:val="center"/>
          </w:tcPr>
          <w:p w14:paraId="24FE820A"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52CF7D9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7D12006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64" w:type="pct"/>
            <w:vAlign w:val="center"/>
          </w:tcPr>
          <w:p w14:paraId="36A5E3C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13" w:type="pct"/>
            <w:vAlign w:val="center"/>
          </w:tcPr>
          <w:p w14:paraId="152129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4" w:type="pct"/>
          </w:tcPr>
          <w:p w14:paraId="344E9B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401"/>
        <w:gridCol w:w="673"/>
      </w:tblGrid>
      <w:tr w:rsidR="00C12BD6" w:rsidRPr="00EC0494" w14:paraId="535BB417" w14:textId="77777777" w:rsidTr="00C12BD6">
        <w:tc>
          <w:tcPr>
            <w:tcW w:w="523" w:type="pct"/>
          </w:tcPr>
          <w:p w14:paraId="1368E22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04" w:type="pct"/>
          </w:tcPr>
          <w:p w14:paraId="39B9372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3" w:type="pct"/>
          </w:tcPr>
          <w:p w14:paraId="1185C1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9D80712" w14:textId="77777777" w:rsidTr="00C12BD6">
        <w:tc>
          <w:tcPr>
            <w:tcW w:w="523" w:type="pct"/>
            <w:vAlign w:val="center"/>
          </w:tcPr>
          <w:p w14:paraId="0018C99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w:t>
            </w:r>
          </w:p>
        </w:tc>
        <w:tc>
          <w:tcPr>
            <w:tcW w:w="4477" w:type="pct"/>
            <w:gridSpan w:val="2"/>
            <w:vAlign w:val="center"/>
          </w:tcPr>
          <w:p w14:paraId="51FAB3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lang w:val="nl-NL"/>
              </w:rPr>
              <w:t>Trường hợp Bù trừ các loại thuế và các khoản thu khác</w:t>
            </w:r>
          </w:p>
        </w:tc>
      </w:tr>
    </w:tbl>
    <w:tbl>
      <w:tblPr>
        <w:tblStyle w:val="TableGrid9"/>
        <w:tblW w:w="5000" w:type="pct"/>
        <w:tblLook w:val="04A0" w:firstRow="1" w:lastRow="0" w:firstColumn="1" w:lastColumn="0" w:noHBand="0" w:noVBand="1"/>
      </w:tblPr>
      <w:tblGrid>
        <w:gridCol w:w="941"/>
        <w:gridCol w:w="3497"/>
        <w:gridCol w:w="1212"/>
        <w:gridCol w:w="1212"/>
        <w:gridCol w:w="1481"/>
        <w:gridCol w:w="674"/>
      </w:tblGrid>
      <w:tr w:rsidR="00C12BD6" w:rsidRPr="00EC0494" w14:paraId="4F11ACAD" w14:textId="77777777" w:rsidTr="00C12BD6">
        <w:tc>
          <w:tcPr>
            <w:tcW w:w="522" w:type="pct"/>
            <w:vAlign w:val="center"/>
          </w:tcPr>
          <w:p w14:paraId="0F93FE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3.1.1</w:t>
            </w:r>
          </w:p>
        </w:tc>
        <w:tc>
          <w:tcPr>
            <w:tcW w:w="4478" w:type="pct"/>
            <w:gridSpan w:val="5"/>
            <w:vAlign w:val="center"/>
          </w:tcPr>
          <w:p w14:paraId="3BA8A012"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0A9FFE8B" w14:textId="77777777" w:rsidTr="00C12BD6">
        <w:tc>
          <w:tcPr>
            <w:tcW w:w="522" w:type="pct"/>
            <w:vMerge w:val="restart"/>
            <w:vAlign w:val="center"/>
          </w:tcPr>
          <w:p w14:paraId="741A566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3171299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5D55A26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39434E3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8" w:type="pct"/>
            <w:gridSpan w:val="5"/>
            <w:vAlign w:val="center"/>
          </w:tcPr>
          <w:p w14:paraId="661D3C52"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4CFFF272" w14:textId="77777777" w:rsidTr="00C12BD6">
        <w:tc>
          <w:tcPr>
            <w:tcW w:w="522" w:type="pct"/>
            <w:vMerge/>
          </w:tcPr>
          <w:p w14:paraId="36F4CB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9" w:type="pct"/>
          </w:tcPr>
          <w:p w14:paraId="682CDF8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72" w:type="pct"/>
          </w:tcPr>
          <w:p w14:paraId="1C880A1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72" w:type="pct"/>
          </w:tcPr>
          <w:p w14:paraId="29F822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821" w:type="pct"/>
          </w:tcPr>
          <w:p w14:paraId="2F530B7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1FEA9D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3" w:type="pct"/>
          </w:tcPr>
          <w:p w14:paraId="06B0F0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C954EC1" w14:textId="77777777" w:rsidTr="00C12BD6">
        <w:trPr>
          <w:trHeight w:val="548"/>
        </w:trPr>
        <w:tc>
          <w:tcPr>
            <w:tcW w:w="522" w:type="pct"/>
            <w:vMerge/>
            <w:vAlign w:val="center"/>
          </w:tcPr>
          <w:p w14:paraId="1204E0E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8" w:type="pct"/>
            <w:gridSpan w:val="5"/>
            <w:vAlign w:val="center"/>
          </w:tcPr>
          <w:p w14:paraId="60349718"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56448AD6" w14:textId="77777777" w:rsidTr="00C12BD6">
        <w:trPr>
          <w:trHeight w:val="2339"/>
        </w:trPr>
        <w:tc>
          <w:tcPr>
            <w:tcW w:w="522" w:type="pct"/>
            <w:vMerge/>
            <w:vAlign w:val="center"/>
          </w:tcPr>
          <w:p w14:paraId="66FB368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9" w:type="pct"/>
          </w:tcPr>
          <w:p w14:paraId="4E68A36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672" w:type="pct"/>
          </w:tcPr>
          <w:p w14:paraId="1F517AA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72" w:type="pct"/>
          </w:tcPr>
          <w:p w14:paraId="13DA9F5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821" w:type="pct"/>
          </w:tcPr>
          <w:p w14:paraId="451FF4E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Thông báo về việc không tiếp nhận hồ sơ</w:t>
            </w:r>
          </w:p>
        </w:tc>
        <w:tc>
          <w:tcPr>
            <w:tcW w:w="373" w:type="pct"/>
          </w:tcPr>
          <w:p w14:paraId="7602CD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49979E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EE6901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E33E31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79C67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85C033F" w14:textId="77777777" w:rsidTr="00C12BD6">
        <w:tc>
          <w:tcPr>
            <w:tcW w:w="522" w:type="pct"/>
            <w:vAlign w:val="center"/>
          </w:tcPr>
          <w:p w14:paraId="1E8F110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3.1.2</w:t>
            </w:r>
          </w:p>
        </w:tc>
        <w:tc>
          <w:tcPr>
            <w:tcW w:w="1939" w:type="pct"/>
            <w:vAlign w:val="center"/>
          </w:tcPr>
          <w:p w14:paraId="718D18D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Xử lý hồ sơ</w:t>
            </w:r>
          </w:p>
        </w:tc>
        <w:tc>
          <w:tcPr>
            <w:tcW w:w="672" w:type="pct"/>
            <w:vAlign w:val="center"/>
          </w:tcPr>
          <w:p w14:paraId="4CFF3E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Bộ phận giải quyết hồ sơ/ </w:t>
            </w:r>
            <w:r w:rsidRPr="00EC0494">
              <w:rPr>
                <w:rFonts w:ascii="Arial" w:hAnsi="Arial" w:cs="Arial"/>
                <w:color w:val="000000" w:themeColor="text1"/>
                <w:sz w:val="20"/>
                <w:szCs w:val="20"/>
                <w:lang w:val="vi-VN"/>
              </w:rPr>
              <w:t xml:space="preserve">HTTT giải </w:t>
            </w:r>
            <w:r w:rsidRPr="00EC0494">
              <w:rPr>
                <w:rFonts w:ascii="Arial" w:hAnsi="Arial" w:cs="Arial"/>
                <w:color w:val="000000" w:themeColor="text1"/>
                <w:sz w:val="20"/>
                <w:szCs w:val="20"/>
                <w:lang w:val="vi-VN"/>
              </w:rPr>
              <w:lastRenderedPageBreak/>
              <w:t>quyết TTHC</w:t>
            </w:r>
          </w:p>
        </w:tc>
        <w:tc>
          <w:tcPr>
            <w:tcW w:w="672" w:type="pct"/>
            <w:vAlign w:val="center"/>
          </w:tcPr>
          <w:p w14:paraId="771A50E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Thời gian xử lý theo quy định</w:t>
            </w:r>
          </w:p>
        </w:tc>
        <w:tc>
          <w:tcPr>
            <w:tcW w:w="821" w:type="pct"/>
            <w:vAlign w:val="center"/>
          </w:tcPr>
          <w:p w14:paraId="479EEB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Dự thảo Văn bản gửi KBNN (Trường hợp Đề nghị bù trừ </w:t>
            </w:r>
            <w:r w:rsidRPr="00EC0494">
              <w:rPr>
                <w:rFonts w:ascii="Arial" w:hAnsi="Arial" w:cs="Arial"/>
                <w:color w:val="000000" w:themeColor="text1"/>
                <w:sz w:val="20"/>
                <w:szCs w:val="20"/>
              </w:rPr>
              <w:lastRenderedPageBreak/>
              <w:t xml:space="preserve">cùng MST, khác tiểu mục hoặc khác địa bàn hành chính hoặc khác cơ quan thuế) </w:t>
            </w:r>
          </w:p>
          <w:p w14:paraId="36B163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Dự thảo Thông báo về việc xử lý số tiền thuế, khoản thu khác, tiền chậm nộp, tiền phạt nộp thừa</w:t>
            </w:r>
          </w:p>
        </w:tc>
        <w:tc>
          <w:tcPr>
            <w:tcW w:w="373" w:type="pct"/>
            <w:vAlign w:val="center"/>
          </w:tcPr>
          <w:p w14:paraId="4E4A02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230B7EB" w14:textId="77777777" w:rsidTr="00C12BD6">
        <w:tc>
          <w:tcPr>
            <w:tcW w:w="522" w:type="pct"/>
            <w:vAlign w:val="center"/>
          </w:tcPr>
          <w:p w14:paraId="4CF535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3.1.3</w:t>
            </w:r>
          </w:p>
        </w:tc>
        <w:tc>
          <w:tcPr>
            <w:tcW w:w="1939" w:type="pct"/>
            <w:vAlign w:val="center"/>
          </w:tcPr>
          <w:p w14:paraId="76049B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 xml:space="preserve">Phê duyệt </w:t>
            </w:r>
          </w:p>
        </w:tc>
        <w:tc>
          <w:tcPr>
            <w:tcW w:w="672" w:type="pct"/>
            <w:vAlign w:val="center"/>
          </w:tcPr>
          <w:p w14:paraId="29C27CF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Lãnh đạo CQT/ </w:t>
            </w:r>
            <w:r w:rsidRPr="00EC0494">
              <w:rPr>
                <w:rFonts w:ascii="Arial" w:hAnsi="Arial" w:cs="Arial"/>
                <w:color w:val="000000" w:themeColor="text1"/>
                <w:sz w:val="20"/>
                <w:szCs w:val="20"/>
                <w:lang w:val="vi-VN"/>
              </w:rPr>
              <w:t>HTTT giải quyết TTHC</w:t>
            </w:r>
          </w:p>
        </w:tc>
        <w:tc>
          <w:tcPr>
            <w:tcW w:w="672" w:type="pct"/>
            <w:vAlign w:val="center"/>
          </w:tcPr>
          <w:p w14:paraId="25410B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ngày làm việc sau khi công chức thuế trình</w:t>
            </w:r>
          </w:p>
        </w:tc>
        <w:tc>
          <w:tcPr>
            <w:tcW w:w="821" w:type="pct"/>
            <w:vAlign w:val="center"/>
          </w:tcPr>
          <w:p w14:paraId="4B6C1C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Văn bản/Thông báo được phê duyệt</w:t>
            </w:r>
          </w:p>
        </w:tc>
        <w:tc>
          <w:tcPr>
            <w:tcW w:w="373" w:type="pct"/>
            <w:vAlign w:val="center"/>
          </w:tcPr>
          <w:p w14:paraId="0D9758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347E8B2" w14:textId="77777777" w:rsidTr="00C12BD6">
        <w:tc>
          <w:tcPr>
            <w:tcW w:w="522" w:type="pct"/>
            <w:vAlign w:val="center"/>
          </w:tcPr>
          <w:p w14:paraId="220C5D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3.1.4</w:t>
            </w:r>
          </w:p>
        </w:tc>
        <w:tc>
          <w:tcPr>
            <w:tcW w:w="1939" w:type="pct"/>
            <w:vAlign w:val="center"/>
          </w:tcPr>
          <w:p w14:paraId="4F5E968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Hạch toán bù trừ</w:t>
            </w:r>
          </w:p>
        </w:tc>
        <w:tc>
          <w:tcPr>
            <w:tcW w:w="672" w:type="pct"/>
            <w:vAlign w:val="center"/>
          </w:tcPr>
          <w:p w14:paraId="7AC0D4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HTTT giải quyết TTHC</w:t>
            </w:r>
          </w:p>
        </w:tc>
        <w:tc>
          <w:tcPr>
            <w:tcW w:w="672" w:type="pct"/>
            <w:vAlign w:val="center"/>
          </w:tcPr>
          <w:p w14:paraId="52B5E19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Ngay sau khi Thông báo gửi NNT được ký điện tử (Trường hợp đề nghị bù trừ khác MST, cùng tiểu mục, cùng địa bàn hành chính, cùng cơ quan thuế)/ Ngay sau khi nhận được thông tin hạch toán từ KBNN (Trường hợp Đề nghị bù trừ cùng MST, khác tiểu mục hoặc khác địa bàn hành chính hoặc khác cơ quan thuế)</w:t>
            </w:r>
          </w:p>
        </w:tc>
        <w:tc>
          <w:tcPr>
            <w:tcW w:w="821" w:type="pct"/>
            <w:vAlign w:val="center"/>
          </w:tcPr>
          <w:p w14:paraId="269D29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Nghĩa vụ thuế được xử lý bù trừ</w:t>
            </w:r>
          </w:p>
        </w:tc>
        <w:tc>
          <w:tcPr>
            <w:tcW w:w="373" w:type="pct"/>
            <w:vAlign w:val="center"/>
          </w:tcPr>
          <w:p w14:paraId="765057D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8074"/>
      </w:tblGrid>
      <w:tr w:rsidR="00C12BD6" w:rsidRPr="00EC0494" w14:paraId="399863C1" w14:textId="77777777" w:rsidTr="00C12BD6">
        <w:tc>
          <w:tcPr>
            <w:tcW w:w="523" w:type="pct"/>
            <w:vAlign w:val="center"/>
          </w:tcPr>
          <w:p w14:paraId="78B6B0A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3.2</w:t>
            </w:r>
          </w:p>
        </w:tc>
        <w:tc>
          <w:tcPr>
            <w:tcW w:w="4477" w:type="pct"/>
            <w:vAlign w:val="center"/>
          </w:tcPr>
          <w:p w14:paraId="13A4F0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2: Hoàn nộp thừa </w:t>
            </w:r>
            <w:r w:rsidRPr="00EC0494">
              <w:rPr>
                <w:rFonts w:ascii="Arial" w:hAnsi="Arial" w:cs="Arial"/>
                <w:b/>
                <w:bCs/>
                <w:color w:val="000000" w:themeColor="text1"/>
                <w:sz w:val="20"/>
                <w:szCs w:val="20"/>
                <w:lang w:val="nl-NL"/>
              </w:rPr>
              <w:t>các loại thuế và các khoản thu khác</w:t>
            </w:r>
          </w:p>
        </w:tc>
      </w:tr>
    </w:tbl>
    <w:tbl>
      <w:tblPr>
        <w:tblStyle w:val="TableGrid10"/>
        <w:tblW w:w="5000" w:type="pct"/>
        <w:tblLook w:val="04A0" w:firstRow="1" w:lastRow="0" w:firstColumn="1" w:lastColumn="0" w:noHBand="0" w:noVBand="1"/>
      </w:tblPr>
      <w:tblGrid>
        <w:gridCol w:w="943"/>
        <w:gridCol w:w="3500"/>
        <w:gridCol w:w="1210"/>
        <w:gridCol w:w="1212"/>
        <w:gridCol w:w="1481"/>
        <w:gridCol w:w="671"/>
      </w:tblGrid>
      <w:tr w:rsidR="00C12BD6" w:rsidRPr="00EC0494" w14:paraId="63C2581E" w14:textId="77777777" w:rsidTr="00C12BD6">
        <w:tc>
          <w:tcPr>
            <w:tcW w:w="523" w:type="pct"/>
            <w:vAlign w:val="center"/>
          </w:tcPr>
          <w:p w14:paraId="2637B3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3.1.1</w:t>
            </w:r>
          </w:p>
        </w:tc>
        <w:tc>
          <w:tcPr>
            <w:tcW w:w="4477" w:type="pct"/>
            <w:gridSpan w:val="5"/>
            <w:vAlign w:val="center"/>
          </w:tcPr>
          <w:p w14:paraId="41F15E7A"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35A26797" w14:textId="77777777" w:rsidTr="00C12BD6">
        <w:tc>
          <w:tcPr>
            <w:tcW w:w="523" w:type="pct"/>
            <w:vMerge w:val="restart"/>
            <w:vAlign w:val="center"/>
          </w:tcPr>
          <w:p w14:paraId="31BB630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7CD294C6"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435351C7" w14:textId="77777777" w:rsidTr="00C12BD6">
        <w:tc>
          <w:tcPr>
            <w:tcW w:w="523" w:type="pct"/>
            <w:vMerge/>
          </w:tcPr>
          <w:p w14:paraId="326CE8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172D69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71" w:type="pct"/>
          </w:tcPr>
          <w:p w14:paraId="4444AF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72" w:type="pct"/>
          </w:tcPr>
          <w:p w14:paraId="19FBF0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821" w:type="pct"/>
          </w:tcPr>
          <w:p w14:paraId="7149C88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369E4C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2" w:type="pct"/>
          </w:tcPr>
          <w:p w14:paraId="71F79D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3FEE508" w14:textId="77777777" w:rsidTr="00C12BD6">
        <w:trPr>
          <w:trHeight w:val="293"/>
        </w:trPr>
        <w:tc>
          <w:tcPr>
            <w:tcW w:w="523" w:type="pct"/>
            <w:vMerge w:val="restart"/>
            <w:vAlign w:val="center"/>
          </w:tcPr>
          <w:p w14:paraId="6E751D0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1DE7784D"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6B754E09" w14:textId="77777777" w:rsidTr="00C12BD6">
        <w:trPr>
          <w:trHeight w:val="2384"/>
        </w:trPr>
        <w:tc>
          <w:tcPr>
            <w:tcW w:w="523" w:type="pct"/>
            <w:vMerge/>
            <w:vAlign w:val="center"/>
          </w:tcPr>
          <w:p w14:paraId="74A5538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0583146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671" w:type="pct"/>
          </w:tcPr>
          <w:p w14:paraId="10B3691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72" w:type="pct"/>
          </w:tcPr>
          <w:p w14:paraId="4DD3B33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821" w:type="pct"/>
          </w:tcPr>
          <w:p w14:paraId="4D8ECA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Thông báo về việc không tiếp nhận hồ sơ</w:t>
            </w:r>
          </w:p>
        </w:tc>
        <w:tc>
          <w:tcPr>
            <w:tcW w:w="372" w:type="pct"/>
          </w:tcPr>
          <w:p w14:paraId="7A0AC0C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99384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B4402A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B2798B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91B681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rsidDel="004348CF" w14:paraId="5E554612" w14:textId="77777777" w:rsidTr="00C12BD6">
        <w:tc>
          <w:tcPr>
            <w:tcW w:w="523" w:type="pct"/>
            <w:vAlign w:val="center"/>
          </w:tcPr>
          <w:p w14:paraId="0E3FB000" w14:textId="77777777" w:rsidR="009E44F7" w:rsidRPr="00EC0494" w:rsidDel="004348CF"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3.2.2</w:t>
            </w:r>
          </w:p>
        </w:tc>
        <w:tc>
          <w:tcPr>
            <w:tcW w:w="1941" w:type="pct"/>
            <w:vAlign w:val="center"/>
          </w:tcPr>
          <w:p w14:paraId="3C4FA5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Giải quyết hồ sơ hoàn nộp thừa tiền thuế và các khoản thu khác: </w:t>
            </w:r>
          </w:p>
          <w:p w14:paraId="569B4C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Lập đề xuất hoàn thuế</w:t>
            </w:r>
          </w:p>
          <w:p w14:paraId="1EE0362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Tham gia ý kiến pháp lý (nếu thuộc trường hợp);</w:t>
            </w:r>
          </w:p>
          <w:p w14:paraId="1A8AC37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Phê duyệt Quyết định hoàn/Lệnh hoàn thuế;</w:t>
            </w:r>
          </w:p>
          <w:p w14:paraId="5879C71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Truyền Lệnh hoàn thuế cho Kho bạc Nhà nước để thực hiện chi hoàn cho NNT;</w:t>
            </w:r>
          </w:p>
          <w:p w14:paraId="52D841F5"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Hạch toán quyết định hoàn, lệnh hoàn thuế.</w:t>
            </w:r>
          </w:p>
        </w:tc>
        <w:tc>
          <w:tcPr>
            <w:tcW w:w="671" w:type="pct"/>
            <w:vAlign w:val="center"/>
          </w:tcPr>
          <w:p w14:paraId="4D67241A"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HTTT giải quyết TTHC</w:t>
            </w:r>
            <w:r w:rsidRPr="00EC0494">
              <w:rPr>
                <w:rFonts w:ascii="Arial" w:hAnsi="Arial" w:cs="Arial"/>
                <w:color w:val="000000" w:themeColor="text1"/>
                <w:sz w:val="20"/>
                <w:szCs w:val="20"/>
              </w:rPr>
              <w:t xml:space="preserve"> /Bộ phận Quản lý doanh nghiệp/Bộ phận NVDTPC (tổ chức pháp chế)/Lãnh đạo CQT</w:t>
            </w:r>
          </w:p>
        </w:tc>
        <w:tc>
          <w:tcPr>
            <w:tcW w:w="672" w:type="pct"/>
            <w:vAlign w:val="center"/>
          </w:tcPr>
          <w:p w14:paraId="08E0D9F5"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Tự động</w:t>
            </w:r>
          </w:p>
        </w:tc>
        <w:tc>
          <w:tcPr>
            <w:tcW w:w="821" w:type="pct"/>
            <w:vAlign w:val="center"/>
          </w:tcPr>
          <w:p w14:paraId="35163DAF"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kern w:val="28"/>
                <w:sz w:val="20"/>
                <w:szCs w:val="20"/>
              </w:rPr>
              <w:t>+ Thông báo về việc số tiền đề nghị hoàn không được hoàn thuế, số tiền đề nghị hoàn chưa đủ điều kiện được hoàn thuế (nếu có);</w:t>
            </w:r>
            <w:r w:rsidRPr="00EC0494">
              <w:rPr>
                <w:rFonts w:ascii="Arial" w:hAnsi="Arial" w:cs="Arial"/>
                <w:bCs/>
                <w:color w:val="000000" w:themeColor="text1"/>
                <w:kern w:val="28"/>
                <w:sz w:val="20"/>
                <w:szCs w:val="20"/>
              </w:rPr>
              <w:br/>
              <w:t xml:space="preserve">+ Thông báo về việc giải trình, bổ sung thông tin, tài liệu (nếu có); </w:t>
            </w:r>
            <w:r w:rsidRPr="00EC0494">
              <w:rPr>
                <w:rFonts w:ascii="Arial" w:hAnsi="Arial" w:cs="Arial"/>
                <w:bCs/>
                <w:color w:val="000000" w:themeColor="text1"/>
                <w:kern w:val="28"/>
                <w:sz w:val="20"/>
                <w:szCs w:val="20"/>
              </w:rPr>
              <w:br/>
              <w:t>+ Quyết định hoàn thuế;</w:t>
            </w:r>
            <w:r w:rsidRPr="00EC0494">
              <w:rPr>
                <w:rFonts w:ascii="Arial" w:hAnsi="Arial" w:cs="Arial"/>
                <w:bCs/>
                <w:color w:val="000000" w:themeColor="text1"/>
                <w:kern w:val="28"/>
                <w:sz w:val="20"/>
                <w:szCs w:val="20"/>
              </w:rPr>
              <w:br/>
              <w:t>+ Quyết định hoàn thuế kiêm bù trừ thu ngân sách nhà nước và Phụ lục số tiền thuế, tiền chậm nộp, tiền phạt phải nộp được bù trừ .</w:t>
            </w:r>
          </w:p>
        </w:tc>
        <w:tc>
          <w:tcPr>
            <w:tcW w:w="372" w:type="pct"/>
            <w:vAlign w:val="center"/>
          </w:tcPr>
          <w:p w14:paraId="31492676"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31"/>
        <w:gridCol w:w="3490"/>
        <w:gridCol w:w="1261"/>
        <w:gridCol w:w="1203"/>
        <w:gridCol w:w="1472"/>
        <w:gridCol w:w="660"/>
      </w:tblGrid>
      <w:tr w:rsidR="00C12BD6" w:rsidRPr="00EC0494" w14:paraId="7096C81E" w14:textId="77777777" w:rsidTr="00C12BD6">
        <w:trPr>
          <w:trHeight w:val="293"/>
        </w:trPr>
        <w:tc>
          <w:tcPr>
            <w:tcW w:w="517" w:type="pct"/>
            <w:vMerge w:val="restart"/>
            <w:vAlign w:val="center"/>
          </w:tcPr>
          <w:p w14:paraId="086E0C2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83" w:type="pct"/>
            <w:gridSpan w:val="5"/>
            <w:vAlign w:val="center"/>
          </w:tcPr>
          <w:p w14:paraId="00D46E44"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16DD5FDF" w14:textId="77777777" w:rsidTr="00C12BD6">
        <w:tc>
          <w:tcPr>
            <w:tcW w:w="517" w:type="pct"/>
            <w:vMerge/>
            <w:vAlign w:val="center"/>
          </w:tcPr>
          <w:p w14:paraId="6388278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5" w:type="pct"/>
            <w:vAlign w:val="center"/>
          </w:tcPr>
          <w:p w14:paraId="79622CF4"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4663799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 xml:space="preserve">đến BPMC; BPMC gửi trả </w:t>
            </w:r>
            <w:r w:rsidRPr="00EC0494">
              <w:rPr>
                <w:rFonts w:ascii="Arial" w:hAnsi="Arial" w:cs="Arial"/>
                <w:iCs/>
                <w:color w:val="000000" w:themeColor="text1"/>
                <w:sz w:val="20"/>
                <w:szCs w:val="20"/>
              </w:rPr>
              <w:lastRenderedPageBreak/>
              <w:t>kết quả cho tổ chức cá nhân</w:t>
            </w:r>
          </w:p>
        </w:tc>
        <w:tc>
          <w:tcPr>
            <w:tcW w:w="699" w:type="pct"/>
            <w:vAlign w:val="center"/>
          </w:tcPr>
          <w:p w14:paraId="713C4D8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lastRenderedPageBreak/>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67" w:type="pct"/>
            <w:vAlign w:val="center"/>
          </w:tcPr>
          <w:p w14:paraId="31770C4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816" w:type="pct"/>
            <w:vAlign w:val="center"/>
          </w:tcPr>
          <w:p w14:paraId="3F200B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67" w:type="pct"/>
            <w:vMerge w:val="restart"/>
          </w:tcPr>
          <w:p w14:paraId="4B6B5D5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0E950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1C387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53FF8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23DC5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877198B" w14:textId="77777777" w:rsidTr="00C12BD6">
        <w:trPr>
          <w:trHeight w:val="1666"/>
        </w:trPr>
        <w:tc>
          <w:tcPr>
            <w:tcW w:w="517" w:type="pct"/>
            <w:vMerge/>
            <w:vAlign w:val="center"/>
          </w:tcPr>
          <w:p w14:paraId="45B3AF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5" w:type="pct"/>
          </w:tcPr>
          <w:p w14:paraId="196668A5"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08C946A8"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2CA83DC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667" w:type="pct"/>
          </w:tcPr>
          <w:p w14:paraId="4D579FB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816" w:type="pct"/>
          </w:tcPr>
          <w:p w14:paraId="3597ED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báo/Quyết định điện tử</w:t>
            </w:r>
          </w:p>
        </w:tc>
        <w:tc>
          <w:tcPr>
            <w:tcW w:w="367" w:type="pct"/>
            <w:vMerge/>
          </w:tcPr>
          <w:p w14:paraId="207876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6D686C97" w14:textId="77777777" w:rsidTr="00C12BD6">
        <w:tc>
          <w:tcPr>
            <w:tcW w:w="517" w:type="pct"/>
            <w:vAlign w:val="center"/>
          </w:tcPr>
          <w:p w14:paraId="1C1BD33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35" w:type="pct"/>
            <w:vAlign w:val="center"/>
          </w:tcPr>
          <w:p w14:paraId="7282F07F"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24511A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7" w:type="pct"/>
            <w:vAlign w:val="center"/>
          </w:tcPr>
          <w:p w14:paraId="5667A75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816" w:type="pct"/>
            <w:vAlign w:val="center"/>
          </w:tcPr>
          <w:p w14:paraId="618B9C0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67" w:type="pct"/>
            <w:vAlign w:val="center"/>
          </w:tcPr>
          <w:p w14:paraId="43ECC5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B2C7BBC" w14:textId="77777777" w:rsidTr="00C12BD6">
        <w:tc>
          <w:tcPr>
            <w:tcW w:w="517" w:type="pct"/>
            <w:vAlign w:val="center"/>
          </w:tcPr>
          <w:p w14:paraId="5A1AC88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5" w:type="pct"/>
            <w:vAlign w:val="center"/>
          </w:tcPr>
          <w:p w14:paraId="508BBDA1"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1BF6BA7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vAlign w:val="center"/>
          </w:tcPr>
          <w:p w14:paraId="635CD73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67" w:type="pct"/>
            <w:vAlign w:val="center"/>
          </w:tcPr>
          <w:p w14:paraId="7BB99E0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1AF0DA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67" w:type="pct"/>
            <w:vAlign w:val="center"/>
          </w:tcPr>
          <w:p w14:paraId="250A67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31980B5" w14:textId="77777777" w:rsidTr="00C12BD6">
        <w:tc>
          <w:tcPr>
            <w:tcW w:w="517" w:type="pct"/>
            <w:vAlign w:val="center"/>
          </w:tcPr>
          <w:p w14:paraId="1493951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5" w:type="pct"/>
            <w:vAlign w:val="center"/>
          </w:tcPr>
          <w:p w14:paraId="7CCA88B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00EC9328"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vAlign w:val="center"/>
          </w:tcPr>
          <w:p w14:paraId="0ED6069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67" w:type="pct"/>
            <w:vAlign w:val="center"/>
          </w:tcPr>
          <w:p w14:paraId="43C7133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16" w:type="pct"/>
            <w:vAlign w:val="center"/>
          </w:tcPr>
          <w:p w14:paraId="4738F3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7" w:type="pct"/>
            <w:vAlign w:val="center"/>
          </w:tcPr>
          <w:p w14:paraId="6EEF72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63EF50B" w14:textId="77777777" w:rsidTr="00C12BD6">
        <w:trPr>
          <w:trHeight w:val="483"/>
        </w:trPr>
        <w:tc>
          <w:tcPr>
            <w:tcW w:w="5000" w:type="pct"/>
            <w:gridSpan w:val="6"/>
            <w:vAlign w:val="center"/>
          </w:tcPr>
          <w:p w14:paraId="346B950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1E409EA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lang w:val="am-ET"/>
              </w:rPr>
              <w:t>Đối với hồ sơ thuộc diện hoàn thuế trước chậm nhất là 06 ngày làm việc kể từ ngày cơ quan thuế có thông báo tiếp nhận hồ sơ hoàn thuế</w:t>
            </w:r>
            <w:r w:rsidRPr="00EC0494">
              <w:rPr>
                <w:rFonts w:ascii="Arial" w:hAnsi="Arial" w:cs="Arial"/>
                <w:bCs/>
                <w:color w:val="000000" w:themeColor="text1"/>
                <w:sz w:val="20"/>
                <w:szCs w:val="20"/>
              </w:rPr>
              <w:t xml:space="preserve"> (không bao gồm thời gian giải trình, bổ sung)</w:t>
            </w:r>
            <w:r w:rsidRPr="00EC0494">
              <w:rPr>
                <w:rFonts w:ascii="Arial" w:hAnsi="Arial" w:cs="Arial"/>
                <w:bCs/>
                <w:color w:val="000000" w:themeColor="text1"/>
                <w:sz w:val="20"/>
                <w:szCs w:val="20"/>
                <w:lang w:val="am-ET"/>
              </w:rPr>
              <w:t>;</w:t>
            </w:r>
          </w:p>
          <w:p w14:paraId="3012811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am-ET"/>
              </w:rPr>
            </w:pPr>
            <w:r w:rsidRPr="00EC0494">
              <w:rPr>
                <w:rFonts w:ascii="Arial" w:hAnsi="Arial" w:cs="Arial"/>
                <w:bCs/>
                <w:color w:val="000000" w:themeColor="text1"/>
                <w:sz w:val="20"/>
                <w:szCs w:val="20"/>
              </w:rPr>
              <w:t>-</w:t>
            </w:r>
            <w:r w:rsidRPr="00EC0494">
              <w:rPr>
                <w:rFonts w:ascii="Arial" w:hAnsi="Arial" w:cs="Arial"/>
                <w:bCs/>
                <w:color w:val="000000" w:themeColor="text1"/>
                <w:sz w:val="20"/>
                <w:szCs w:val="20"/>
                <w:lang w:val="am-ET"/>
              </w:rPr>
              <w:t xml:space="preserve"> Đối với hồ sơ thuộc diện kiểm tra trước hoàn thuế chậm nhất là 10 ngày làm việc kể từ ngày cơ quan thuế ban hành kết luận hoặc quyết định xử lý vi phạm sau khi kiểm tra tại trụ sở người nộp thuế.</w:t>
            </w:r>
          </w:p>
          <w:p w14:paraId="50EE6F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184BA5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nl-NL"/>
        </w:rPr>
      </w:pPr>
    </w:p>
    <w:p w14:paraId="29266387"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b/>
          <w:color w:val="000000" w:themeColor="text1"/>
          <w:sz w:val="20"/>
          <w:szCs w:val="20"/>
          <w:lang w:val="am-ET"/>
        </w:rPr>
      </w:pPr>
      <w:r w:rsidRPr="00EC0494">
        <w:rPr>
          <w:rFonts w:ascii="Arial" w:hAnsi="Arial" w:cs="Arial"/>
          <w:b/>
          <w:color w:val="000000" w:themeColor="text1"/>
          <w:sz w:val="20"/>
          <w:szCs w:val="20"/>
        </w:rPr>
        <w:t>13</w:t>
      </w:r>
      <w:r w:rsidRPr="00EC0494">
        <w:rPr>
          <w:rFonts w:ascii="Arial" w:hAnsi="Arial" w:cs="Arial"/>
          <w:b/>
          <w:color w:val="000000" w:themeColor="text1"/>
          <w:sz w:val="20"/>
          <w:szCs w:val="20"/>
          <w:lang w:val="am-ET"/>
        </w:rPr>
        <w:t xml:space="preserve">. Quy trình nội bộ, quy trình điện tử áp dụng cho thủ tục </w:t>
      </w:r>
      <w:r w:rsidRPr="00EC0494">
        <w:rPr>
          <w:rFonts w:ascii="Arial" w:hAnsi="Arial" w:cs="Arial"/>
          <w:b/>
          <w:color w:val="000000" w:themeColor="text1"/>
          <w:sz w:val="20"/>
          <w:szCs w:val="20"/>
        </w:rPr>
        <w:t>nộp dần tiền thuế nợ  (Mã TTHC 1.008588)</w:t>
      </w:r>
    </w:p>
    <w:tbl>
      <w:tblPr>
        <w:tblStyle w:val="LiBang"/>
        <w:tblW w:w="5000" w:type="pct"/>
        <w:tblLook w:val="04A0" w:firstRow="1" w:lastRow="0" w:firstColumn="1" w:lastColumn="0" w:noHBand="0" w:noVBand="1"/>
      </w:tblPr>
      <w:tblGrid>
        <w:gridCol w:w="941"/>
        <w:gridCol w:w="3261"/>
        <w:gridCol w:w="1448"/>
        <w:gridCol w:w="1212"/>
        <w:gridCol w:w="1481"/>
        <w:gridCol w:w="674"/>
      </w:tblGrid>
      <w:tr w:rsidR="00C12BD6" w:rsidRPr="00EC0494" w14:paraId="21E4CB24" w14:textId="77777777" w:rsidTr="00C12BD6">
        <w:trPr>
          <w:tblHeader/>
        </w:trPr>
        <w:tc>
          <w:tcPr>
            <w:tcW w:w="522" w:type="pct"/>
            <w:vAlign w:val="center"/>
          </w:tcPr>
          <w:p w14:paraId="40C508E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08" w:type="pct"/>
            <w:vAlign w:val="center"/>
          </w:tcPr>
          <w:p w14:paraId="61F2B3F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803" w:type="pct"/>
            <w:vAlign w:val="center"/>
          </w:tcPr>
          <w:p w14:paraId="36EE2FB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72" w:type="pct"/>
            <w:vAlign w:val="center"/>
          </w:tcPr>
          <w:p w14:paraId="6AA87EE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21" w:type="pct"/>
            <w:vAlign w:val="center"/>
          </w:tcPr>
          <w:p w14:paraId="5D19497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3" w:type="pct"/>
            <w:vAlign w:val="center"/>
          </w:tcPr>
          <w:p w14:paraId="2E2378F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132C9068" w14:textId="77777777" w:rsidTr="00C12BD6">
        <w:tc>
          <w:tcPr>
            <w:tcW w:w="522" w:type="pct"/>
            <w:vAlign w:val="center"/>
          </w:tcPr>
          <w:p w14:paraId="6151E00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08" w:type="pct"/>
            <w:vAlign w:val="center"/>
          </w:tcPr>
          <w:p w14:paraId="1D0C05A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803" w:type="pct"/>
            <w:vAlign w:val="center"/>
          </w:tcPr>
          <w:p w14:paraId="71415F0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73E6C84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821" w:type="pct"/>
            <w:vAlign w:val="center"/>
          </w:tcPr>
          <w:p w14:paraId="779E7C6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3" w:type="pct"/>
            <w:vAlign w:val="center"/>
          </w:tcPr>
          <w:p w14:paraId="161733D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7D039135" w14:textId="77777777" w:rsidTr="00C12BD6">
        <w:trPr>
          <w:trHeight w:val="404"/>
        </w:trPr>
        <w:tc>
          <w:tcPr>
            <w:tcW w:w="522" w:type="pct"/>
            <w:vAlign w:val="center"/>
          </w:tcPr>
          <w:p w14:paraId="2FAC9C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8" w:type="pct"/>
            <w:gridSpan w:val="5"/>
            <w:vAlign w:val="center"/>
          </w:tcPr>
          <w:p w14:paraId="0BF625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7"/>
        <w:tblW w:w="5000" w:type="pct"/>
        <w:tblLook w:val="04A0" w:firstRow="1" w:lastRow="0" w:firstColumn="1" w:lastColumn="0" w:noHBand="0" w:noVBand="1"/>
      </w:tblPr>
      <w:tblGrid>
        <w:gridCol w:w="943"/>
        <w:gridCol w:w="3244"/>
        <w:gridCol w:w="1466"/>
        <w:gridCol w:w="1212"/>
        <w:gridCol w:w="1481"/>
        <w:gridCol w:w="671"/>
      </w:tblGrid>
      <w:tr w:rsidR="00C12BD6" w:rsidRPr="00EC0494" w14:paraId="24CB0C7F" w14:textId="77777777" w:rsidTr="00C12BD6">
        <w:tc>
          <w:tcPr>
            <w:tcW w:w="523" w:type="pct"/>
            <w:vMerge w:val="restart"/>
            <w:vAlign w:val="center"/>
          </w:tcPr>
          <w:p w14:paraId="0CE6A2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799" w:type="pct"/>
          </w:tcPr>
          <w:p w14:paraId="06E979C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45F1E62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6C16CFE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Trường hợp hồ sơ chưa đầy đủ, </w:t>
            </w:r>
            <w:r w:rsidRPr="00EC0494">
              <w:rPr>
                <w:rFonts w:ascii="Arial" w:hAnsi="Arial" w:cs="Arial"/>
                <w:bCs/>
                <w:color w:val="000000" w:themeColor="text1"/>
                <w:sz w:val="20"/>
                <w:szCs w:val="20"/>
              </w:rPr>
              <w:lastRenderedPageBreak/>
              <w:t>chưa chính xác theo quy định, Công chức tiếp nhận hướng dẫn cá nhân, tổ chức hoàn thiện hồ sơ.</w:t>
            </w:r>
          </w:p>
          <w:p w14:paraId="42331FD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813" w:type="pct"/>
          </w:tcPr>
          <w:p w14:paraId="3E5A7C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Công chức tiếp nhận tại BPMC</w:t>
            </w:r>
          </w:p>
        </w:tc>
        <w:tc>
          <w:tcPr>
            <w:tcW w:w="672" w:type="pct"/>
          </w:tcPr>
          <w:p w14:paraId="305A1C0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821" w:type="pct"/>
          </w:tcPr>
          <w:p w14:paraId="0BF2A21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7641533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 xml:space="preserve">Phiếu kiểm soát quá trình </w:t>
            </w:r>
            <w:r w:rsidRPr="00EC0494">
              <w:rPr>
                <w:rFonts w:ascii="Arial" w:hAnsi="Arial" w:cs="Arial"/>
                <w:color w:val="000000" w:themeColor="text1"/>
                <w:sz w:val="20"/>
                <w:szCs w:val="20"/>
              </w:rPr>
              <w:lastRenderedPageBreak/>
              <w:t>giải quyết hồ sơ</w:t>
            </w:r>
          </w:p>
        </w:tc>
        <w:tc>
          <w:tcPr>
            <w:tcW w:w="372" w:type="pct"/>
          </w:tcPr>
          <w:p w14:paraId="4322B01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03645D5" w14:textId="77777777" w:rsidTr="00C12BD6">
        <w:tc>
          <w:tcPr>
            <w:tcW w:w="523" w:type="pct"/>
            <w:vMerge/>
            <w:vAlign w:val="center"/>
          </w:tcPr>
          <w:p w14:paraId="1CAB34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799" w:type="pct"/>
          </w:tcPr>
          <w:p w14:paraId="6F02A22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813" w:type="pct"/>
          </w:tcPr>
          <w:p w14:paraId="53146C4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72" w:type="pct"/>
          </w:tcPr>
          <w:p w14:paraId="518A575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821" w:type="pct"/>
          </w:tcPr>
          <w:p w14:paraId="4344F73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47CC368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2" w:type="pct"/>
          </w:tcPr>
          <w:p w14:paraId="005461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B22D2E9" w14:textId="77777777" w:rsidTr="00C12BD6">
        <w:tc>
          <w:tcPr>
            <w:tcW w:w="523" w:type="pct"/>
            <w:vMerge/>
            <w:vAlign w:val="center"/>
          </w:tcPr>
          <w:p w14:paraId="7D21E2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799" w:type="pct"/>
          </w:tcPr>
          <w:p w14:paraId="18040CC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813" w:type="pct"/>
          </w:tcPr>
          <w:p w14:paraId="6E6C11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72" w:type="pct"/>
          </w:tcPr>
          <w:p w14:paraId="42F4C76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821" w:type="pct"/>
          </w:tcPr>
          <w:p w14:paraId="4393C9D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2" w:type="pct"/>
          </w:tcPr>
          <w:p w14:paraId="17B3E34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58889D8" w14:textId="77777777" w:rsidTr="00C12BD6">
        <w:tc>
          <w:tcPr>
            <w:tcW w:w="523" w:type="pct"/>
            <w:vAlign w:val="center"/>
          </w:tcPr>
          <w:p w14:paraId="320236B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799" w:type="pct"/>
            <w:vAlign w:val="center"/>
          </w:tcPr>
          <w:p w14:paraId="19FA174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2A5B978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813" w:type="pct"/>
          </w:tcPr>
          <w:p w14:paraId="16D0A0E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p w14:paraId="5CB9CB1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2" w:type="pct"/>
            <w:vAlign w:val="center"/>
          </w:tcPr>
          <w:p w14:paraId="5EB0C68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21" w:type="pct"/>
            <w:vAlign w:val="center"/>
          </w:tcPr>
          <w:p w14:paraId="3EBE45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72" w:type="pct"/>
          </w:tcPr>
          <w:p w14:paraId="24755D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0D6DEB8" w14:textId="77777777" w:rsidTr="00C12BD6">
        <w:tc>
          <w:tcPr>
            <w:tcW w:w="523" w:type="pct"/>
            <w:vAlign w:val="center"/>
          </w:tcPr>
          <w:p w14:paraId="221CF28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799" w:type="pct"/>
            <w:vAlign w:val="center"/>
          </w:tcPr>
          <w:p w14:paraId="4B90A3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813" w:type="pct"/>
          </w:tcPr>
          <w:p w14:paraId="06F032A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2" w:type="pct"/>
            <w:vAlign w:val="center"/>
          </w:tcPr>
          <w:p w14:paraId="47D3C8F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821" w:type="pct"/>
            <w:vAlign w:val="center"/>
          </w:tcPr>
          <w:p w14:paraId="22D0C01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2" w:type="pct"/>
          </w:tcPr>
          <w:p w14:paraId="3D64D89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F8025EF" w14:textId="77777777" w:rsidTr="00C12BD6">
        <w:tc>
          <w:tcPr>
            <w:tcW w:w="523" w:type="pct"/>
            <w:vAlign w:val="center"/>
          </w:tcPr>
          <w:p w14:paraId="2E2B10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799" w:type="pct"/>
            <w:vAlign w:val="center"/>
          </w:tcPr>
          <w:p w14:paraId="453678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55AEE7C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31FF1C5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22EF9F1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5DB6C22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chưa phân công quản lý MST, Lãnh đạo bộ phận </w:t>
            </w:r>
            <w:r w:rsidRPr="00EC0494">
              <w:rPr>
                <w:rFonts w:ascii="Arial" w:hAnsi="Arial" w:cs="Arial"/>
                <w:iCs/>
                <w:color w:val="000000" w:themeColor="text1"/>
                <w:sz w:val="20"/>
                <w:szCs w:val="20"/>
              </w:rPr>
              <w:lastRenderedPageBreak/>
              <w:t>giải quyết hồ sơ, Lãnh đao phụ trách thực hiện phân công công chức giải quyết hồ sơ và cập nhật phân công trên hệ thống.</w:t>
            </w:r>
          </w:p>
          <w:p w14:paraId="4743C7C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0E542D8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4E63872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5B43FD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5A55127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0CB2855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813" w:type="pct"/>
          </w:tcPr>
          <w:p w14:paraId="37B2758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5454BAB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518B575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69A3920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4326116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Phòng Hành chính của </w:t>
            </w:r>
            <w:r w:rsidRPr="00EC0494">
              <w:rPr>
                <w:rFonts w:ascii="Arial" w:hAnsi="Arial" w:cs="Arial"/>
                <w:iCs/>
                <w:color w:val="000000" w:themeColor="text1"/>
                <w:sz w:val="20"/>
                <w:szCs w:val="20"/>
              </w:rPr>
              <w:lastRenderedPageBreak/>
              <w:t>Cục Thuế;</w:t>
            </w:r>
            <w:r w:rsidRPr="00EC0494">
              <w:rPr>
                <w:rFonts w:ascii="Arial" w:hAnsi="Arial" w:cs="Arial"/>
                <w:color w:val="000000" w:themeColor="text1"/>
                <w:sz w:val="20"/>
                <w:szCs w:val="20"/>
              </w:rPr>
              <w:t xml:space="preserve"> </w:t>
            </w:r>
          </w:p>
          <w:p w14:paraId="2677583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672" w:type="pct"/>
            <w:vAlign w:val="center"/>
          </w:tcPr>
          <w:p w14:paraId="4B810D9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821" w:type="pct"/>
            <w:vAlign w:val="center"/>
          </w:tcPr>
          <w:p w14:paraId="30F3A6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0E57FE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72" w:type="pct"/>
          </w:tcPr>
          <w:p w14:paraId="60C8B9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5236C09" w14:textId="77777777" w:rsidTr="00C12BD6">
        <w:tc>
          <w:tcPr>
            <w:tcW w:w="523" w:type="pct"/>
            <w:vAlign w:val="center"/>
          </w:tcPr>
          <w:p w14:paraId="423C06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799" w:type="pct"/>
            <w:vAlign w:val="center"/>
          </w:tcPr>
          <w:p w14:paraId="13D37EE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33B8222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813" w:type="pct"/>
          </w:tcPr>
          <w:p w14:paraId="3A043CB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72" w:type="pct"/>
            <w:vAlign w:val="center"/>
          </w:tcPr>
          <w:p w14:paraId="4F9B0C6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21" w:type="pct"/>
            <w:vAlign w:val="center"/>
          </w:tcPr>
          <w:p w14:paraId="0A38B5C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72" w:type="pct"/>
          </w:tcPr>
          <w:p w14:paraId="3CA230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3257"/>
        <w:gridCol w:w="1345"/>
        <w:gridCol w:w="1374"/>
        <w:gridCol w:w="1425"/>
        <w:gridCol w:w="673"/>
      </w:tblGrid>
      <w:tr w:rsidR="00C12BD6" w:rsidRPr="00EC0494" w14:paraId="729FBD86" w14:textId="77777777" w:rsidTr="00C12BD6">
        <w:tc>
          <w:tcPr>
            <w:tcW w:w="523" w:type="pct"/>
          </w:tcPr>
          <w:p w14:paraId="2AF4775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04" w:type="pct"/>
            <w:gridSpan w:val="4"/>
          </w:tcPr>
          <w:p w14:paraId="7F93889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3" w:type="pct"/>
          </w:tcPr>
          <w:p w14:paraId="59ECF5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78C99F9" w14:textId="77777777" w:rsidTr="00C12BD6">
        <w:tc>
          <w:tcPr>
            <w:tcW w:w="523" w:type="pct"/>
            <w:vAlign w:val="center"/>
          </w:tcPr>
          <w:p w14:paraId="7536B30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3.1</w:t>
            </w:r>
          </w:p>
        </w:tc>
        <w:tc>
          <w:tcPr>
            <w:tcW w:w="1806" w:type="pct"/>
            <w:vAlign w:val="center"/>
          </w:tcPr>
          <w:p w14:paraId="4E7E8BA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c>
          <w:tcPr>
            <w:tcW w:w="746" w:type="pct"/>
            <w:vAlign w:val="center"/>
          </w:tcPr>
          <w:p w14:paraId="67C142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762" w:type="pct"/>
            <w:vAlign w:val="center"/>
          </w:tcPr>
          <w:p w14:paraId="7C33C7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90" w:type="pct"/>
            <w:vAlign w:val="center"/>
          </w:tcPr>
          <w:p w14:paraId="69704F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3" w:type="pct"/>
            <w:vAlign w:val="center"/>
          </w:tcPr>
          <w:p w14:paraId="14B9D0D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1B8BAFC" w14:textId="77777777" w:rsidTr="00C12BD6">
        <w:tc>
          <w:tcPr>
            <w:tcW w:w="523" w:type="pct"/>
            <w:vMerge w:val="restart"/>
            <w:vAlign w:val="center"/>
          </w:tcPr>
          <w:p w14:paraId="27FBBA3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tcPr>
          <w:p w14:paraId="7F23211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63ECB866" w14:textId="77777777" w:rsidTr="00C12BD6">
        <w:trPr>
          <w:trHeight w:val="2267"/>
        </w:trPr>
        <w:tc>
          <w:tcPr>
            <w:tcW w:w="523" w:type="pct"/>
            <w:vMerge/>
            <w:vAlign w:val="center"/>
          </w:tcPr>
          <w:p w14:paraId="26EA0A6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06" w:type="pct"/>
          </w:tcPr>
          <w:p w14:paraId="7B9CBA8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46AC99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62" w:type="pct"/>
          </w:tcPr>
          <w:p w14:paraId="668E34D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790" w:type="pct"/>
          </w:tcPr>
          <w:p w14:paraId="788CF76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52FC6D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3" w:type="pct"/>
          </w:tcPr>
          <w:p w14:paraId="3911336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485B78F" w14:textId="77777777" w:rsidTr="00C12BD6">
        <w:tc>
          <w:tcPr>
            <w:tcW w:w="523" w:type="pct"/>
            <w:vMerge/>
            <w:vAlign w:val="center"/>
          </w:tcPr>
          <w:p w14:paraId="0B6B08A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2438DD1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7CE4D16E" w14:textId="77777777" w:rsidTr="00C12BD6">
        <w:tc>
          <w:tcPr>
            <w:tcW w:w="523" w:type="pct"/>
            <w:vMerge/>
            <w:vAlign w:val="center"/>
          </w:tcPr>
          <w:p w14:paraId="08DFAF6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06" w:type="pct"/>
          </w:tcPr>
          <w:p w14:paraId="0858128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46" w:type="pct"/>
          </w:tcPr>
          <w:p w14:paraId="35CC7DC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62" w:type="pct"/>
          </w:tcPr>
          <w:p w14:paraId="0102B5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790" w:type="pct"/>
          </w:tcPr>
          <w:p w14:paraId="5FE7B7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Thông báo về việc không tiếp nhận hồ sơ</w:t>
            </w:r>
          </w:p>
        </w:tc>
        <w:tc>
          <w:tcPr>
            <w:tcW w:w="373" w:type="pct"/>
          </w:tcPr>
          <w:p w14:paraId="5765F1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1B01300" w14:textId="77777777" w:rsidTr="00C12BD6">
        <w:tc>
          <w:tcPr>
            <w:tcW w:w="523" w:type="pct"/>
            <w:vAlign w:val="center"/>
          </w:tcPr>
          <w:p w14:paraId="714357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06" w:type="pct"/>
            <w:vAlign w:val="center"/>
          </w:tcPr>
          <w:p w14:paraId="3F7181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 Công chức được phân công giải quyết hồ sơ hồ sơ, thực hiện kiểm tra hồ sơ:</w:t>
            </w:r>
          </w:p>
          <w:p w14:paraId="0078310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Thông báo đề nghị người nộp thuế giải trình hoặc bổ sung hồ sơ nếu sơ chưa đầy đủ theo quy định.</w:t>
            </w:r>
          </w:p>
          <w:p w14:paraId="1DFD4C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Trường hợp hồ sơ đề nghị nộp dần tiền thuế nợ đầy đủ thì:</w:t>
            </w:r>
          </w:p>
          <w:p w14:paraId="19615A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Trình ban hành văn bản gửi bên bảo lãnh để xác minh nếu phát hiện thư bảo lãnh có dấu hiệu không hợp pháp, </w:t>
            </w:r>
          </w:p>
          <w:p w14:paraId="46D436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Trình ban hành Thông báo không chấp thuận việc nộp dần tiền thuế nợ nếu kết quả xác minh không hợp lệ hoặc không nhận được kết quả xác minh đúng thời hạn</w:t>
            </w:r>
          </w:p>
          <w:p w14:paraId="564A217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Trình dự thảo Quyết định chấp thuận nộp dần trình lãnh đạo cơ quan thuế phê duyệt nếu NNT thuộc đối tượng.</w:t>
            </w:r>
          </w:p>
          <w:p w14:paraId="74F23A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 Phê duyệt Quyết định/Thông báo</w:t>
            </w:r>
          </w:p>
          <w:p w14:paraId="0BC8A3A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46" w:type="pct"/>
            <w:vAlign w:val="center"/>
          </w:tcPr>
          <w:p w14:paraId="2B39F0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HTTT giải quyết TTHC thuế</w:t>
            </w:r>
            <w:r w:rsidRPr="00EC0494">
              <w:rPr>
                <w:rFonts w:ascii="Arial" w:hAnsi="Arial" w:cs="Arial"/>
                <w:color w:val="000000" w:themeColor="text1"/>
                <w:sz w:val="20"/>
                <w:szCs w:val="20"/>
              </w:rPr>
              <w:t xml:space="preserve"> /Công chức giải quyết hồ sơ/ Bộ phận pháp chế</w:t>
            </w:r>
          </w:p>
        </w:tc>
        <w:tc>
          <w:tcPr>
            <w:tcW w:w="762" w:type="pct"/>
            <w:vAlign w:val="center"/>
          </w:tcPr>
          <w:p w14:paraId="68C425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Xử lý hồ sơ:</w:t>
            </w:r>
          </w:p>
          <w:p w14:paraId="47DD42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+ 02 ngày làm việc kể từ ngày tiếp nhận hồ sơ đối với trường hợp cần giải trình, bổ sung.</w:t>
            </w:r>
          </w:p>
          <w:p w14:paraId="0E55E23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+ 02 ngày làm việc kể từ ngày nhận hồ sơ  nếu thư bảo lãnh có dấu hiệu không hợp pháp phải gửi bên bảo lãnh để xác minh.</w:t>
            </w:r>
          </w:p>
          <w:p w14:paraId="0FD523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+ 04 ngày làm việc kể từ ngày tiếp nhận hồ sơ đối với trường hợp hồ sơ đủ điều kiện và không cần phải xác minh thư bảo lãnh</w:t>
            </w:r>
          </w:p>
          <w:p w14:paraId="7ED274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Xác minh thư bảo lãnh (nếu có): 03 ngày làm việc.</w:t>
            </w:r>
          </w:p>
          <w:p w14:paraId="6ADE93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Phê duyệt hồ sơ: 01 ngày làm việc</w:t>
            </w:r>
          </w:p>
          <w:p w14:paraId="77C8D4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90" w:type="pct"/>
            <w:vAlign w:val="center"/>
          </w:tcPr>
          <w:p w14:paraId="6E7E61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đề nghị người nộp thuế giải trình hoặc bổ sung hồ sơ/ Văn bản đề nghị bên bảo lãnh xác minh thông tin/ Thông báo không chấp thuận nộp dần tiền thuế nợ/ Quyết định nộp dần tiền thuế nợ</w:t>
            </w:r>
          </w:p>
        </w:tc>
        <w:tc>
          <w:tcPr>
            <w:tcW w:w="373" w:type="pct"/>
            <w:vAlign w:val="center"/>
          </w:tcPr>
          <w:p w14:paraId="017647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4EAA552" w14:textId="77777777" w:rsidTr="00C12BD6">
        <w:tc>
          <w:tcPr>
            <w:tcW w:w="523" w:type="pct"/>
            <w:vAlign w:val="center"/>
          </w:tcPr>
          <w:p w14:paraId="4AD5AA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3.3</w:t>
            </w:r>
          </w:p>
        </w:tc>
        <w:tc>
          <w:tcPr>
            <w:tcW w:w="1806" w:type="pct"/>
            <w:vAlign w:val="center"/>
          </w:tcPr>
          <w:p w14:paraId="01F85B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Hạch toán Quyết định nộp dần tiền thuế nợ</w:t>
            </w:r>
          </w:p>
        </w:tc>
        <w:tc>
          <w:tcPr>
            <w:tcW w:w="746" w:type="pct"/>
            <w:vAlign w:val="center"/>
          </w:tcPr>
          <w:p w14:paraId="2FEC3F9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 xml:space="preserve">Bộ phận Quản lý, hỗ trợ doanh </w:t>
            </w:r>
            <w:r w:rsidRPr="00EC0494">
              <w:rPr>
                <w:rFonts w:ascii="Arial" w:hAnsi="Arial" w:cs="Arial"/>
                <w:color w:val="000000" w:themeColor="text1"/>
                <w:sz w:val="20"/>
                <w:szCs w:val="20"/>
                <w:lang w:eastAsia="zh-CN"/>
              </w:rPr>
              <w:lastRenderedPageBreak/>
              <w:t>nghiệp, cá nhân, HKD</w:t>
            </w:r>
            <w:r w:rsidRPr="00EC0494">
              <w:rPr>
                <w:rFonts w:ascii="Arial" w:hAnsi="Arial" w:cs="Arial"/>
                <w:color w:val="000000" w:themeColor="text1"/>
                <w:sz w:val="20"/>
                <w:szCs w:val="20"/>
              </w:rPr>
              <w:t>, Ứng dụng TMS</w:t>
            </w:r>
          </w:p>
        </w:tc>
        <w:tc>
          <w:tcPr>
            <w:tcW w:w="762" w:type="pct"/>
            <w:vAlign w:val="center"/>
          </w:tcPr>
          <w:p w14:paraId="154F39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Ngay sau khi nhận được Quyết định </w:t>
            </w:r>
          </w:p>
        </w:tc>
        <w:tc>
          <w:tcPr>
            <w:tcW w:w="790" w:type="pct"/>
            <w:vAlign w:val="center"/>
          </w:tcPr>
          <w:p w14:paraId="1B5716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Quyết định được hạch toán</w:t>
            </w:r>
          </w:p>
        </w:tc>
        <w:tc>
          <w:tcPr>
            <w:tcW w:w="373" w:type="pct"/>
            <w:vAlign w:val="center"/>
          </w:tcPr>
          <w:p w14:paraId="7718FE8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CE69A1B" w14:textId="77777777" w:rsidTr="00C12BD6">
        <w:trPr>
          <w:trHeight w:val="293"/>
        </w:trPr>
        <w:tc>
          <w:tcPr>
            <w:tcW w:w="523" w:type="pct"/>
            <w:vMerge w:val="restart"/>
            <w:vAlign w:val="center"/>
          </w:tcPr>
          <w:p w14:paraId="08D4E78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lastRenderedPageBreak/>
              <w:t xml:space="preserve">Bước </w:t>
            </w:r>
            <w:r w:rsidRPr="00EC0494">
              <w:rPr>
                <w:rFonts w:ascii="Arial" w:hAnsi="Arial" w:cs="Arial"/>
                <w:b/>
                <w:color w:val="000000" w:themeColor="text1"/>
                <w:sz w:val="20"/>
                <w:szCs w:val="20"/>
              </w:rPr>
              <w:t>4</w:t>
            </w:r>
          </w:p>
        </w:tc>
        <w:tc>
          <w:tcPr>
            <w:tcW w:w="4477" w:type="pct"/>
            <w:gridSpan w:val="5"/>
            <w:vAlign w:val="center"/>
          </w:tcPr>
          <w:p w14:paraId="6AC2C403"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4C2F68BE" w14:textId="77777777" w:rsidTr="00C12BD6">
        <w:tc>
          <w:tcPr>
            <w:tcW w:w="523" w:type="pct"/>
            <w:vMerge/>
            <w:vAlign w:val="center"/>
          </w:tcPr>
          <w:p w14:paraId="45B2D0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06" w:type="pct"/>
            <w:vAlign w:val="center"/>
          </w:tcPr>
          <w:p w14:paraId="77FC7900"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2BBAF46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46" w:type="pct"/>
            <w:vAlign w:val="center"/>
          </w:tcPr>
          <w:p w14:paraId="3E3DFEF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62" w:type="pct"/>
            <w:vAlign w:val="center"/>
          </w:tcPr>
          <w:p w14:paraId="6B6BE9E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90" w:type="pct"/>
            <w:vAlign w:val="center"/>
          </w:tcPr>
          <w:p w14:paraId="25F9336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73" w:type="pct"/>
            <w:vMerge w:val="restart"/>
          </w:tcPr>
          <w:p w14:paraId="643529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67926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0B562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99138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339D1B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B4540D9" w14:textId="77777777" w:rsidTr="00C12BD6">
        <w:trPr>
          <w:trHeight w:val="1666"/>
        </w:trPr>
        <w:tc>
          <w:tcPr>
            <w:tcW w:w="523" w:type="pct"/>
            <w:vMerge/>
            <w:vAlign w:val="center"/>
          </w:tcPr>
          <w:p w14:paraId="51D226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06" w:type="pct"/>
          </w:tcPr>
          <w:p w14:paraId="06124E4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0752ACC7"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46" w:type="pct"/>
          </w:tcPr>
          <w:p w14:paraId="09BB08B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762" w:type="pct"/>
          </w:tcPr>
          <w:p w14:paraId="674B083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790" w:type="pct"/>
          </w:tcPr>
          <w:p w14:paraId="4486D9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báo/Quyết định điện tử</w:t>
            </w:r>
          </w:p>
        </w:tc>
        <w:tc>
          <w:tcPr>
            <w:tcW w:w="373" w:type="pct"/>
            <w:vMerge/>
          </w:tcPr>
          <w:p w14:paraId="044E4F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0DFF2E55" w14:textId="77777777" w:rsidTr="00C12BD6">
        <w:tc>
          <w:tcPr>
            <w:tcW w:w="523" w:type="pct"/>
            <w:vAlign w:val="center"/>
          </w:tcPr>
          <w:p w14:paraId="3AD592A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06" w:type="pct"/>
            <w:vAlign w:val="center"/>
          </w:tcPr>
          <w:p w14:paraId="2E6912DA"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46" w:type="pct"/>
            <w:vAlign w:val="center"/>
          </w:tcPr>
          <w:p w14:paraId="1004EF6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62" w:type="pct"/>
            <w:vAlign w:val="center"/>
          </w:tcPr>
          <w:p w14:paraId="2861948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90" w:type="pct"/>
            <w:vAlign w:val="center"/>
          </w:tcPr>
          <w:p w14:paraId="428B721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3" w:type="pct"/>
            <w:vAlign w:val="center"/>
          </w:tcPr>
          <w:p w14:paraId="7AA459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21A192E" w14:textId="77777777" w:rsidTr="00C12BD6">
        <w:tc>
          <w:tcPr>
            <w:tcW w:w="523" w:type="pct"/>
            <w:vAlign w:val="center"/>
          </w:tcPr>
          <w:p w14:paraId="11A131E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06" w:type="pct"/>
            <w:vAlign w:val="center"/>
          </w:tcPr>
          <w:p w14:paraId="7003EED0"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61ED8C7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46" w:type="pct"/>
            <w:vAlign w:val="center"/>
          </w:tcPr>
          <w:p w14:paraId="713352A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762" w:type="pct"/>
            <w:vAlign w:val="center"/>
          </w:tcPr>
          <w:p w14:paraId="58F7AAB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90" w:type="pct"/>
            <w:vAlign w:val="center"/>
          </w:tcPr>
          <w:p w14:paraId="305BF4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3" w:type="pct"/>
            <w:vAlign w:val="center"/>
          </w:tcPr>
          <w:p w14:paraId="52CE5E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B1257C4" w14:textId="77777777" w:rsidTr="00C12BD6">
        <w:tc>
          <w:tcPr>
            <w:tcW w:w="523" w:type="pct"/>
            <w:vAlign w:val="center"/>
          </w:tcPr>
          <w:p w14:paraId="4E44CBD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06" w:type="pct"/>
            <w:vAlign w:val="center"/>
          </w:tcPr>
          <w:p w14:paraId="404C873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52EC24D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6" w:type="pct"/>
            <w:vAlign w:val="center"/>
          </w:tcPr>
          <w:p w14:paraId="484E40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762" w:type="pct"/>
            <w:vAlign w:val="center"/>
          </w:tcPr>
          <w:p w14:paraId="7D0C18C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90" w:type="pct"/>
            <w:vAlign w:val="center"/>
          </w:tcPr>
          <w:p w14:paraId="54206F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73" w:type="pct"/>
            <w:vAlign w:val="center"/>
          </w:tcPr>
          <w:p w14:paraId="7B55F1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FE9C256" w14:textId="77777777" w:rsidTr="00C12BD6">
        <w:trPr>
          <w:trHeight w:val="483"/>
        </w:trPr>
        <w:tc>
          <w:tcPr>
            <w:tcW w:w="5000" w:type="pct"/>
            <w:gridSpan w:val="6"/>
            <w:vAlign w:val="center"/>
          </w:tcPr>
          <w:p w14:paraId="79BDBC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07</w:t>
            </w:r>
            <w:r w:rsidRPr="00EC0494">
              <w:rPr>
                <w:rFonts w:ascii="Arial" w:hAnsi="Arial" w:cs="Arial"/>
                <w:bCs/>
                <w:color w:val="000000" w:themeColor="text1"/>
                <w:sz w:val="20"/>
                <w:szCs w:val="20"/>
                <w:lang w:val="am-ET"/>
              </w:rPr>
              <w:t xml:space="preserve"> ngày làm việc</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lang w:val="am-ET"/>
              </w:rPr>
              <w:t>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7F0723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55D1392E" w14:textId="77777777" w:rsidR="009E44F7" w:rsidRPr="00EC0494" w:rsidRDefault="009E44F7" w:rsidP="00EC0494">
      <w:pPr>
        <w:widowControl w:val="0"/>
        <w:tabs>
          <w:tab w:val="left" w:pos="851"/>
          <w:tab w:val="left" w:pos="880"/>
          <w:tab w:val="left" w:pos="993"/>
          <w:tab w:val="left" w:pos="1100"/>
        </w:tabs>
        <w:adjustRightInd w:val="0"/>
        <w:snapToGrid w:val="0"/>
        <w:spacing w:after="120"/>
        <w:jc w:val="both"/>
        <w:rPr>
          <w:rFonts w:ascii="Arial" w:hAnsi="Arial" w:cs="Arial"/>
          <w:bCs/>
          <w:color w:val="000000" w:themeColor="text1"/>
          <w:sz w:val="20"/>
          <w:szCs w:val="20"/>
        </w:rPr>
      </w:pPr>
    </w:p>
    <w:p w14:paraId="568B6EAE"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hAnsi="Arial" w:cs="Arial"/>
          <w:b/>
          <w:color w:val="000000" w:themeColor="text1"/>
          <w:sz w:val="20"/>
          <w:szCs w:val="20"/>
        </w:rPr>
        <w:t xml:space="preserve">14. </w:t>
      </w:r>
      <w:r w:rsidRPr="00EC0494">
        <w:rPr>
          <w:rFonts w:ascii="Arial" w:hAnsi="Arial" w:cs="Arial"/>
          <w:b/>
          <w:color w:val="000000" w:themeColor="text1"/>
          <w:sz w:val="20"/>
          <w:szCs w:val="20"/>
          <w:lang w:val="am-ET"/>
        </w:rPr>
        <w:t xml:space="preserve">Quy trình nội bộ, quy trình điện tử áp dụng cho thủ tục </w:t>
      </w:r>
      <w:r w:rsidRPr="00EC0494">
        <w:rPr>
          <w:rFonts w:ascii="Arial" w:hAnsi="Arial" w:cs="Arial"/>
          <w:b/>
          <w:color w:val="000000" w:themeColor="text1"/>
          <w:sz w:val="20"/>
          <w:szCs w:val="20"/>
        </w:rPr>
        <w:t>t</w:t>
      </w:r>
      <w:r w:rsidRPr="00EC0494">
        <w:rPr>
          <w:rFonts w:ascii="Arial" w:hAnsi="Arial" w:cs="Arial"/>
          <w:b/>
          <w:color w:val="000000" w:themeColor="text1"/>
          <w:sz w:val="20"/>
          <w:szCs w:val="20"/>
          <w:lang w:val="am-ET"/>
        </w:rPr>
        <w:t>ra soát, điều chỉnh thông tin thu và xử lý chứng từ nộp thuế có sai, sót (Mã TTHC 1.008345)</w:t>
      </w:r>
      <w:r w:rsidRPr="00EC0494">
        <w:rPr>
          <w:rFonts w:ascii="Arial" w:eastAsia="Times New Roman" w:hAnsi="Arial" w:cs="Arial"/>
          <w:b/>
          <w:color w:val="000000" w:themeColor="text1"/>
          <w:sz w:val="20"/>
          <w:szCs w:val="20"/>
          <w:lang w:val="am-ET"/>
        </w:rPr>
        <w:t xml:space="preserve"> </w:t>
      </w:r>
    </w:p>
    <w:tbl>
      <w:tblPr>
        <w:tblStyle w:val="LiBang"/>
        <w:tblW w:w="5000" w:type="pct"/>
        <w:tblLook w:val="04A0" w:firstRow="1" w:lastRow="0" w:firstColumn="1" w:lastColumn="0" w:noHBand="0" w:noVBand="1"/>
      </w:tblPr>
      <w:tblGrid>
        <w:gridCol w:w="943"/>
        <w:gridCol w:w="3479"/>
        <w:gridCol w:w="1095"/>
        <w:gridCol w:w="1466"/>
        <w:gridCol w:w="1360"/>
        <w:gridCol w:w="674"/>
      </w:tblGrid>
      <w:tr w:rsidR="00C12BD6" w:rsidRPr="00EC0494" w14:paraId="251B16C1" w14:textId="77777777" w:rsidTr="00C12BD6">
        <w:trPr>
          <w:tblHeader/>
        </w:trPr>
        <w:tc>
          <w:tcPr>
            <w:tcW w:w="523" w:type="pct"/>
            <w:vAlign w:val="center"/>
          </w:tcPr>
          <w:p w14:paraId="3E21E24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29" w:type="pct"/>
            <w:vAlign w:val="center"/>
          </w:tcPr>
          <w:p w14:paraId="34F37CB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07" w:type="pct"/>
            <w:vAlign w:val="center"/>
          </w:tcPr>
          <w:p w14:paraId="7C03482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813" w:type="pct"/>
            <w:vAlign w:val="center"/>
          </w:tcPr>
          <w:p w14:paraId="24F4B0D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754" w:type="pct"/>
            <w:vAlign w:val="center"/>
          </w:tcPr>
          <w:p w14:paraId="5A307DC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4" w:type="pct"/>
            <w:vAlign w:val="center"/>
          </w:tcPr>
          <w:p w14:paraId="1155D6B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278D0138" w14:textId="77777777" w:rsidTr="00C12BD6">
        <w:tc>
          <w:tcPr>
            <w:tcW w:w="523" w:type="pct"/>
            <w:vAlign w:val="center"/>
          </w:tcPr>
          <w:p w14:paraId="1B44AFA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29" w:type="pct"/>
            <w:vAlign w:val="center"/>
          </w:tcPr>
          <w:p w14:paraId="35133C5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07" w:type="pct"/>
            <w:vAlign w:val="center"/>
          </w:tcPr>
          <w:p w14:paraId="3DFF731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813" w:type="pct"/>
            <w:vAlign w:val="center"/>
          </w:tcPr>
          <w:p w14:paraId="0BEEC86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54" w:type="pct"/>
            <w:vAlign w:val="center"/>
          </w:tcPr>
          <w:p w14:paraId="628B77E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4" w:type="pct"/>
            <w:vAlign w:val="center"/>
          </w:tcPr>
          <w:p w14:paraId="1B83BA4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13D96DFC" w14:textId="77777777" w:rsidTr="00C12BD6">
        <w:trPr>
          <w:trHeight w:val="404"/>
        </w:trPr>
        <w:tc>
          <w:tcPr>
            <w:tcW w:w="523" w:type="pct"/>
            <w:vAlign w:val="center"/>
          </w:tcPr>
          <w:p w14:paraId="67747E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vAlign w:val="center"/>
          </w:tcPr>
          <w:p w14:paraId="7B1C9DA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81"/>
        <w:tblW w:w="5000" w:type="pct"/>
        <w:tblLook w:val="04A0" w:firstRow="1" w:lastRow="0" w:firstColumn="1" w:lastColumn="0" w:noHBand="0" w:noVBand="1"/>
      </w:tblPr>
      <w:tblGrid>
        <w:gridCol w:w="903"/>
        <w:gridCol w:w="3457"/>
        <w:gridCol w:w="1283"/>
        <w:gridCol w:w="1439"/>
        <w:gridCol w:w="1304"/>
        <w:gridCol w:w="631"/>
      </w:tblGrid>
      <w:tr w:rsidR="00C12BD6" w:rsidRPr="00EC0494" w14:paraId="125C0B14" w14:textId="77777777" w:rsidTr="00C12BD6">
        <w:tc>
          <w:tcPr>
            <w:tcW w:w="500" w:type="pct"/>
            <w:vMerge w:val="restart"/>
            <w:vAlign w:val="center"/>
          </w:tcPr>
          <w:p w14:paraId="175D0D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17" w:type="pct"/>
          </w:tcPr>
          <w:p w14:paraId="67D50C8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(1) Công chức tiếp nhận hồ sơ TTHC của tổ chức, cá nhân, thực hiện kiểm </w:t>
            </w:r>
            <w:r w:rsidRPr="00EC0494">
              <w:rPr>
                <w:rFonts w:ascii="Arial" w:hAnsi="Arial" w:cs="Arial"/>
                <w:bCs/>
                <w:color w:val="000000" w:themeColor="text1"/>
                <w:sz w:val="20"/>
                <w:szCs w:val="20"/>
              </w:rPr>
              <w:lastRenderedPageBreak/>
              <w:t>tra hồ sơ:</w:t>
            </w:r>
          </w:p>
          <w:p w14:paraId="734DAB8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05B9F46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49E2845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11FAC9E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Công chức tiếp nhận tại </w:t>
            </w:r>
            <w:r w:rsidRPr="00EC0494">
              <w:rPr>
                <w:rFonts w:ascii="Arial" w:hAnsi="Arial" w:cs="Arial"/>
                <w:color w:val="000000" w:themeColor="text1"/>
                <w:sz w:val="20"/>
                <w:szCs w:val="20"/>
              </w:rPr>
              <w:lastRenderedPageBreak/>
              <w:t>BPMC</w:t>
            </w:r>
          </w:p>
        </w:tc>
        <w:tc>
          <w:tcPr>
            <w:tcW w:w="798" w:type="pct"/>
          </w:tcPr>
          <w:p w14:paraId="5D21734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723" w:type="pct"/>
          </w:tcPr>
          <w:p w14:paraId="675006A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Giấy tiếp nhận hồ sơ </w:t>
            </w:r>
            <w:r w:rsidRPr="00EC0494">
              <w:rPr>
                <w:rFonts w:ascii="Arial" w:hAnsi="Arial" w:cs="Arial"/>
                <w:bCs/>
                <w:color w:val="000000" w:themeColor="text1"/>
                <w:sz w:val="20"/>
                <w:szCs w:val="20"/>
              </w:rPr>
              <w:lastRenderedPageBreak/>
              <w:t>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041C977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50" w:type="pct"/>
          </w:tcPr>
          <w:p w14:paraId="57EBF6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C28765D" w14:textId="77777777" w:rsidTr="00C12BD6">
        <w:tc>
          <w:tcPr>
            <w:tcW w:w="500" w:type="pct"/>
            <w:vMerge/>
            <w:vAlign w:val="center"/>
          </w:tcPr>
          <w:p w14:paraId="7021C6C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17" w:type="pct"/>
          </w:tcPr>
          <w:p w14:paraId="5AD4535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1E8E9C6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98" w:type="pct"/>
          </w:tcPr>
          <w:p w14:paraId="60130D2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723" w:type="pct"/>
          </w:tcPr>
          <w:p w14:paraId="55ECAD6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73C4CAD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50" w:type="pct"/>
          </w:tcPr>
          <w:p w14:paraId="5FA586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2F052D7" w14:textId="77777777" w:rsidTr="00C12BD6">
        <w:tc>
          <w:tcPr>
            <w:tcW w:w="500" w:type="pct"/>
            <w:vMerge/>
            <w:vAlign w:val="center"/>
          </w:tcPr>
          <w:p w14:paraId="6751BA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17" w:type="pct"/>
          </w:tcPr>
          <w:p w14:paraId="455E770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5408343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98" w:type="pct"/>
          </w:tcPr>
          <w:p w14:paraId="59C8B79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723" w:type="pct"/>
          </w:tcPr>
          <w:p w14:paraId="0437F4E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50" w:type="pct"/>
          </w:tcPr>
          <w:p w14:paraId="71B9E0C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F0BC9E7" w14:textId="77777777" w:rsidTr="00C12BD6">
        <w:tc>
          <w:tcPr>
            <w:tcW w:w="500" w:type="pct"/>
            <w:vAlign w:val="center"/>
          </w:tcPr>
          <w:p w14:paraId="58A6A5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17" w:type="pct"/>
            <w:vAlign w:val="center"/>
          </w:tcPr>
          <w:p w14:paraId="0C3B01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4EBD2D9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4A8B7DA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798" w:type="pct"/>
            <w:vAlign w:val="center"/>
          </w:tcPr>
          <w:p w14:paraId="645F800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23" w:type="pct"/>
            <w:vAlign w:val="center"/>
          </w:tcPr>
          <w:p w14:paraId="3EBF4D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50" w:type="pct"/>
          </w:tcPr>
          <w:p w14:paraId="4C12F9F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EC3AD62" w14:textId="77777777" w:rsidTr="00C12BD6">
        <w:tc>
          <w:tcPr>
            <w:tcW w:w="500" w:type="pct"/>
            <w:vAlign w:val="center"/>
          </w:tcPr>
          <w:p w14:paraId="524D689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17" w:type="pct"/>
            <w:vAlign w:val="center"/>
          </w:tcPr>
          <w:p w14:paraId="7EB2B2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288776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98" w:type="pct"/>
            <w:vAlign w:val="center"/>
          </w:tcPr>
          <w:p w14:paraId="6FDDF4D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723" w:type="pct"/>
            <w:vAlign w:val="center"/>
          </w:tcPr>
          <w:p w14:paraId="3106E8D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50" w:type="pct"/>
          </w:tcPr>
          <w:p w14:paraId="711E9EE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586596F" w14:textId="77777777" w:rsidTr="00C12BD6">
        <w:tc>
          <w:tcPr>
            <w:tcW w:w="500" w:type="pct"/>
            <w:vAlign w:val="center"/>
          </w:tcPr>
          <w:p w14:paraId="73DF66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17" w:type="pct"/>
            <w:vAlign w:val="center"/>
          </w:tcPr>
          <w:p w14:paraId="5C7CD2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3BB616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537DFBB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NNT đã được phân công Bộ phận quản lý trực tiếp NNT, thì Bộ phận được phân công giải </w:t>
            </w:r>
            <w:r w:rsidRPr="00EC0494">
              <w:rPr>
                <w:rFonts w:ascii="Arial" w:hAnsi="Arial" w:cs="Arial"/>
                <w:iCs/>
                <w:color w:val="000000" w:themeColor="text1"/>
                <w:sz w:val="20"/>
                <w:szCs w:val="20"/>
              </w:rPr>
              <w:lastRenderedPageBreak/>
              <w:t>quyết hồ sơ chính là Bộ phận quản lý trực tiếp NNT tại các cơ quan thuế thực hiện:</w:t>
            </w:r>
          </w:p>
          <w:p w14:paraId="232E71E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47D3626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13732D4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449D2CE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5CCF61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1AE2C43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088E96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Phòng Hành chính chuyển hồ sơ cho các Ban/đơn vị được phân công giải quyết.</w:t>
            </w:r>
          </w:p>
          <w:p w14:paraId="612308A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lang w:val="vi-VN"/>
              </w:rPr>
              <w:t>- Văn thư các Ban/đơn nhận hồ sơ từ Phòng Hành chính, ghi sổ theo dõi hồ sơ, trình Lãnh đạo Ban/đơn vị</w:t>
            </w:r>
            <w:r w:rsidRPr="00EC0494">
              <w:rPr>
                <w:rFonts w:ascii="Arial" w:hAnsi="Arial" w:cs="Arial"/>
                <w:iCs/>
                <w:color w:val="000000" w:themeColor="text1"/>
                <w:sz w:val="20"/>
                <w:szCs w:val="20"/>
                <w:lang w:val="vi-VN"/>
              </w:rPr>
              <w:t xml:space="preserve"> </w:t>
            </w:r>
            <w:r w:rsidRPr="00EC0494">
              <w:rPr>
                <w:rFonts w:ascii="Arial" w:hAnsi="Arial" w:cs="Arial"/>
                <w:color w:val="000000" w:themeColor="text1"/>
                <w:sz w:val="20"/>
                <w:szCs w:val="20"/>
                <w:lang w:val="vi-VN"/>
              </w:rPr>
              <w:t>phân công cho công chức thực hiện giải quyết hồ sơ TTHC.</w:t>
            </w:r>
          </w:p>
        </w:tc>
        <w:tc>
          <w:tcPr>
            <w:tcW w:w="711" w:type="pct"/>
          </w:tcPr>
          <w:p w14:paraId="1810724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lastRenderedPageBreak/>
              <w:t xml:space="preserve">- </w:t>
            </w:r>
            <w:r w:rsidRPr="00EC0494">
              <w:rPr>
                <w:rFonts w:ascii="Arial" w:hAnsi="Arial" w:cs="Arial"/>
                <w:iCs/>
                <w:color w:val="000000" w:themeColor="text1"/>
                <w:sz w:val="20"/>
                <w:szCs w:val="20"/>
                <w:lang w:val="vi-VN"/>
              </w:rPr>
              <w:t>Lãnh đạo Bộ phận giải quyết hồ sơ, Lãnh đạo phụ trách</w:t>
            </w:r>
            <w:r w:rsidRPr="00EC0494">
              <w:rPr>
                <w:rFonts w:ascii="Arial" w:hAnsi="Arial" w:cs="Arial"/>
                <w:iCs/>
                <w:color w:val="000000" w:themeColor="text1"/>
                <w:sz w:val="20"/>
                <w:szCs w:val="20"/>
                <w:lang w:val="fr-FR"/>
              </w:rPr>
              <w:t>;</w:t>
            </w:r>
          </w:p>
          <w:p w14:paraId="49FD8FD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xml:space="preserve">- Công chức kiểm soát TTHC </w:t>
            </w:r>
            <w:r w:rsidRPr="00EC0494">
              <w:rPr>
                <w:rFonts w:ascii="Arial" w:hAnsi="Arial" w:cs="Arial"/>
                <w:iCs/>
                <w:color w:val="000000" w:themeColor="text1"/>
                <w:sz w:val="20"/>
                <w:szCs w:val="20"/>
                <w:lang w:val="fr-FR"/>
              </w:rPr>
              <w:lastRenderedPageBreak/>
              <w:t>của Văn phòng Cục Thuế;</w:t>
            </w:r>
          </w:p>
          <w:p w14:paraId="1F8441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Các Ban/đơn vị giải quyết hồ sơ;</w:t>
            </w:r>
          </w:p>
          <w:p w14:paraId="2FC5A19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Phòng Hành chính của Cục Thuế;</w:t>
            </w:r>
            <w:r w:rsidRPr="00EC0494">
              <w:rPr>
                <w:rFonts w:ascii="Arial" w:hAnsi="Arial" w:cs="Arial"/>
                <w:color w:val="000000" w:themeColor="text1"/>
                <w:sz w:val="20"/>
                <w:szCs w:val="20"/>
                <w:lang w:val="fr-FR"/>
              </w:rPr>
              <w:t xml:space="preserve"> </w:t>
            </w:r>
          </w:p>
          <w:p w14:paraId="4BD5A8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 Văn thư</w:t>
            </w:r>
            <w:r w:rsidRPr="00EC0494">
              <w:rPr>
                <w:rFonts w:ascii="Arial" w:hAnsi="Arial" w:cs="Arial"/>
                <w:bCs/>
                <w:color w:val="000000" w:themeColor="text1"/>
                <w:sz w:val="20"/>
                <w:szCs w:val="20"/>
                <w:lang w:val="fr-FR"/>
              </w:rPr>
              <w:t xml:space="preserve"> của các Ban/đơn vị có thẩm quyền giải quyết hồ sơ.</w:t>
            </w:r>
          </w:p>
        </w:tc>
        <w:tc>
          <w:tcPr>
            <w:tcW w:w="798" w:type="pct"/>
            <w:vAlign w:val="center"/>
          </w:tcPr>
          <w:p w14:paraId="5EC0475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723" w:type="pct"/>
            <w:vAlign w:val="center"/>
          </w:tcPr>
          <w:p w14:paraId="117E1A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2DDC61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w:t>
            </w:r>
            <w:r w:rsidRPr="00EC0494">
              <w:rPr>
                <w:rFonts w:ascii="Arial" w:hAnsi="Arial" w:cs="Arial"/>
                <w:color w:val="000000" w:themeColor="text1"/>
                <w:sz w:val="20"/>
                <w:szCs w:val="20"/>
              </w:rPr>
              <w:lastRenderedPageBreak/>
              <w:t xml:space="preserve">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50" w:type="pct"/>
          </w:tcPr>
          <w:p w14:paraId="7AA1A0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C32533A" w14:textId="77777777" w:rsidTr="00C12BD6">
        <w:tc>
          <w:tcPr>
            <w:tcW w:w="500" w:type="pct"/>
            <w:vAlign w:val="center"/>
          </w:tcPr>
          <w:p w14:paraId="2E21C61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17" w:type="pct"/>
            <w:vAlign w:val="center"/>
          </w:tcPr>
          <w:p w14:paraId="60B89D11"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256E910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1" w:type="pct"/>
          </w:tcPr>
          <w:p w14:paraId="1DBEC36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98" w:type="pct"/>
            <w:vAlign w:val="center"/>
          </w:tcPr>
          <w:p w14:paraId="3A5B756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723" w:type="pct"/>
            <w:vAlign w:val="center"/>
          </w:tcPr>
          <w:p w14:paraId="61B2C2B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50" w:type="pct"/>
          </w:tcPr>
          <w:p w14:paraId="21E57E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401"/>
        <w:gridCol w:w="673"/>
      </w:tblGrid>
      <w:tr w:rsidR="00C12BD6" w:rsidRPr="00EC0494" w14:paraId="7933F35A" w14:textId="77777777" w:rsidTr="00C12BD6">
        <w:tc>
          <w:tcPr>
            <w:tcW w:w="523" w:type="pct"/>
          </w:tcPr>
          <w:p w14:paraId="31AFE5C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04" w:type="pct"/>
          </w:tcPr>
          <w:p w14:paraId="440E2FE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3" w:type="pct"/>
          </w:tcPr>
          <w:p w14:paraId="6F505E0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15"/>
        <w:tblW w:w="5000" w:type="pct"/>
        <w:tblLook w:val="04A0" w:firstRow="1" w:lastRow="0" w:firstColumn="1" w:lastColumn="0" w:noHBand="0" w:noVBand="1"/>
      </w:tblPr>
      <w:tblGrid>
        <w:gridCol w:w="941"/>
        <w:gridCol w:w="3499"/>
        <w:gridCol w:w="1077"/>
        <w:gridCol w:w="1481"/>
        <w:gridCol w:w="1345"/>
        <w:gridCol w:w="674"/>
      </w:tblGrid>
      <w:tr w:rsidR="00C12BD6" w:rsidRPr="00EC0494" w14:paraId="4B5CAF8D" w14:textId="77777777" w:rsidTr="00C12BD6">
        <w:tc>
          <w:tcPr>
            <w:tcW w:w="522" w:type="pct"/>
            <w:vAlign w:val="center"/>
          </w:tcPr>
          <w:p w14:paraId="590BC88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8" w:type="pct"/>
            <w:gridSpan w:val="5"/>
            <w:vAlign w:val="center"/>
          </w:tcPr>
          <w:p w14:paraId="341958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0CD64482" w14:textId="77777777" w:rsidTr="00C12BD6">
        <w:tc>
          <w:tcPr>
            <w:tcW w:w="522" w:type="pct"/>
            <w:vMerge w:val="restart"/>
            <w:vAlign w:val="center"/>
          </w:tcPr>
          <w:p w14:paraId="3DC7958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8" w:type="pct"/>
            <w:gridSpan w:val="5"/>
            <w:vAlign w:val="center"/>
          </w:tcPr>
          <w:p w14:paraId="2CC1408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659BEA56" w14:textId="77777777" w:rsidTr="00C12BD6">
        <w:trPr>
          <w:trHeight w:val="2150"/>
        </w:trPr>
        <w:tc>
          <w:tcPr>
            <w:tcW w:w="522" w:type="pct"/>
            <w:vMerge/>
          </w:tcPr>
          <w:p w14:paraId="130ED6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0" w:type="pct"/>
          </w:tcPr>
          <w:p w14:paraId="3B3BDA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597" w:type="pct"/>
          </w:tcPr>
          <w:p w14:paraId="02405C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821" w:type="pct"/>
          </w:tcPr>
          <w:p w14:paraId="7A27F7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746" w:type="pct"/>
          </w:tcPr>
          <w:p w14:paraId="6A45510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0042775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373" w:type="pct"/>
          </w:tcPr>
          <w:p w14:paraId="10E96A3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37971A53" w14:textId="77777777" w:rsidTr="00C12BD6">
        <w:trPr>
          <w:trHeight w:val="467"/>
        </w:trPr>
        <w:tc>
          <w:tcPr>
            <w:tcW w:w="522" w:type="pct"/>
            <w:vMerge w:val="restart"/>
            <w:vAlign w:val="center"/>
          </w:tcPr>
          <w:p w14:paraId="2979DC3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8" w:type="pct"/>
            <w:gridSpan w:val="5"/>
            <w:vAlign w:val="center"/>
          </w:tcPr>
          <w:p w14:paraId="4301D00B"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6417EF11" w14:textId="77777777" w:rsidTr="00C12BD6">
        <w:trPr>
          <w:trHeight w:val="1682"/>
        </w:trPr>
        <w:tc>
          <w:tcPr>
            <w:tcW w:w="522" w:type="pct"/>
            <w:vMerge/>
            <w:vAlign w:val="center"/>
          </w:tcPr>
          <w:p w14:paraId="3AD9C4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0" w:type="pct"/>
          </w:tcPr>
          <w:p w14:paraId="4F4CE29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597" w:type="pct"/>
          </w:tcPr>
          <w:p w14:paraId="539D972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821" w:type="pct"/>
          </w:tcPr>
          <w:p w14:paraId="5FBD1E1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01 ngày làm việc kể từ ngày Hệ thống ghi nhận việc thực hiện nộp hồ sơ</w:t>
            </w:r>
          </w:p>
        </w:tc>
        <w:tc>
          <w:tcPr>
            <w:tcW w:w="746" w:type="pct"/>
          </w:tcPr>
          <w:p w14:paraId="75375D0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373" w:type="pct"/>
          </w:tcPr>
          <w:p w14:paraId="67F889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4CA154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79ED59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3745C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211E8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4A527082" w14:textId="77777777" w:rsidTr="00C12BD6">
        <w:trPr>
          <w:trHeight w:val="521"/>
        </w:trPr>
        <w:tc>
          <w:tcPr>
            <w:tcW w:w="522" w:type="pct"/>
          </w:tcPr>
          <w:p w14:paraId="053B3E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940" w:type="pct"/>
          </w:tcPr>
          <w:p w14:paraId="4CCD773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Xử lý hồ sơ</w:t>
            </w:r>
          </w:p>
        </w:tc>
        <w:tc>
          <w:tcPr>
            <w:tcW w:w="597" w:type="pct"/>
          </w:tcPr>
          <w:p w14:paraId="0162CF7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821" w:type="pct"/>
          </w:tcPr>
          <w:p w14:paraId="46BE16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eastAsia="zh-CN"/>
              </w:rPr>
            </w:pPr>
          </w:p>
        </w:tc>
        <w:tc>
          <w:tcPr>
            <w:tcW w:w="746" w:type="pct"/>
          </w:tcPr>
          <w:p w14:paraId="0578836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373" w:type="pct"/>
          </w:tcPr>
          <w:p w14:paraId="7B56C1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04"/>
        <w:gridCol w:w="3463"/>
        <w:gridCol w:w="1261"/>
        <w:gridCol w:w="1445"/>
        <w:gridCol w:w="1307"/>
        <w:gridCol w:w="637"/>
      </w:tblGrid>
      <w:tr w:rsidR="00C12BD6" w:rsidRPr="00EC0494" w14:paraId="403443C1" w14:textId="77777777" w:rsidTr="00C12BD6">
        <w:tc>
          <w:tcPr>
            <w:tcW w:w="502" w:type="pct"/>
            <w:vAlign w:val="center"/>
          </w:tcPr>
          <w:p w14:paraId="57B2FBC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w:t>
            </w:r>
          </w:p>
        </w:tc>
        <w:tc>
          <w:tcPr>
            <w:tcW w:w="1920" w:type="pct"/>
            <w:vAlign w:val="center"/>
          </w:tcPr>
          <w:p w14:paraId="0871BEE3" w14:textId="77777777" w:rsidR="009E44F7" w:rsidRPr="00EC0494" w:rsidRDefault="009E44F7" w:rsidP="00EC0494">
            <w:pPr>
              <w:widowControl w:val="0"/>
              <w:adjustRightInd w:val="0"/>
              <w:snapToGrid w:val="0"/>
              <w:spacing w:after="120"/>
              <w:jc w:val="both"/>
              <w:rPr>
                <w:rFonts w:ascii="Arial" w:hAnsi="Arial" w:cs="Arial"/>
                <w:bCs/>
                <w:iCs/>
                <w:color w:val="000000" w:themeColor="text1"/>
                <w:sz w:val="20"/>
                <w:szCs w:val="20"/>
              </w:rPr>
            </w:pPr>
            <w:r w:rsidRPr="00EC0494">
              <w:rPr>
                <w:rFonts w:ascii="Arial" w:hAnsi="Arial" w:cs="Arial"/>
                <w:bCs/>
                <w:iCs/>
                <w:color w:val="000000" w:themeColor="text1"/>
                <w:sz w:val="20"/>
                <w:szCs w:val="20"/>
              </w:rPr>
              <w:t>Trường hợp người nộp thuế phát hiện thông tin đã ghi nhận trong hệ thống ứng dụng quản lý thuế của ngành thuế do cơ quan thuế cung cấp định kỳ theo quy định có sai khác với thông tin theo dõi của người nộp thuế (trừ trường hợp tra soát liên quan đến thông tin đã khai trên chứng từ nộp ngân sách nhà nước không chính xác)</w:t>
            </w:r>
          </w:p>
        </w:tc>
        <w:tc>
          <w:tcPr>
            <w:tcW w:w="699" w:type="pct"/>
            <w:vAlign w:val="center"/>
          </w:tcPr>
          <w:p w14:paraId="0EB4C9C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val="fr-FR"/>
              </w:rPr>
              <w:t>HTTT giải quyết TTHC thuế</w:t>
            </w:r>
          </w:p>
        </w:tc>
        <w:tc>
          <w:tcPr>
            <w:tcW w:w="801" w:type="pct"/>
            <w:vAlign w:val="center"/>
          </w:tcPr>
          <w:p w14:paraId="48ADC3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2,5 ngày làm việc  kể từ ngày nhận đủ hồ sơ</w:t>
            </w:r>
          </w:p>
        </w:tc>
        <w:tc>
          <w:tcPr>
            <w:tcW w:w="725" w:type="pct"/>
            <w:vAlign w:val="center"/>
          </w:tcPr>
          <w:p w14:paraId="4D3CF6D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br/>
              <w:t>Thông báo về việc điều chỉnh/không điều chỉnh thông tin đề nghị tra soát;</w:t>
            </w:r>
          </w:p>
        </w:tc>
        <w:tc>
          <w:tcPr>
            <w:tcW w:w="353" w:type="pct"/>
            <w:vAlign w:val="center"/>
          </w:tcPr>
          <w:p w14:paraId="36D5B9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2CF2B45" w14:textId="77777777" w:rsidTr="00C12BD6">
        <w:tc>
          <w:tcPr>
            <w:tcW w:w="502" w:type="pct"/>
            <w:vAlign w:val="center"/>
          </w:tcPr>
          <w:p w14:paraId="301814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3.2.2</w:t>
            </w:r>
          </w:p>
        </w:tc>
        <w:tc>
          <w:tcPr>
            <w:tcW w:w="1920" w:type="pct"/>
            <w:vAlign w:val="center"/>
          </w:tcPr>
          <w:p w14:paraId="26D0FD30" w14:textId="77777777" w:rsidR="009E44F7" w:rsidRPr="00EC0494" w:rsidRDefault="009E44F7" w:rsidP="00EC0494">
            <w:pPr>
              <w:widowControl w:val="0"/>
              <w:adjustRightInd w:val="0"/>
              <w:snapToGrid w:val="0"/>
              <w:spacing w:after="120"/>
              <w:jc w:val="both"/>
              <w:rPr>
                <w:rFonts w:ascii="Arial" w:hAnsi="Arial" w:cs="Arial"/>
                <w:bCs/>
                <w:iCs/>
                <w:color w:val="000000" w:themeColor="text1"/>
                <w:sz w:val="20"/>
                <w:szCs w:val="20"/>
              </w:rPr>
            </w:pPr>
            <w:r w:rsidRPr="00EC0494">
              <w:rPr>
                <w:rFonts w:ascii="Arial" w:hAnsi="Arial" w:cs="Arial"/>
                <w:bCs/>
                <w:iCs/>
                <w:color w:val="000000" w:themeColor="text1"/>
                <w:sz w:val="20"/>
                <w:szCs w:val="20"/>
              </w:rPr>
              <w:t>Trường hợp người nộp thuế phát hiện thông tin đã khai trên chứng từ nộp ngân sách nhà nước không chính xác</w:t>
            </w:r>
          </w:p>
          <w:p w14:paraId="3A8DDB07" w14:textId="77777777" w:rsidR="009E44F7" w:rsidRPr="00EC0494" w:rsidRDefault="009E44F7" w:rsidP="00EC0494">
            <w:pPr>
              <w:widowControl w:val="0"/>
              <w:adjustRightInd w:val="0"/>
              <w:snapToGrid w:val="0"/>
              <w:spacing w:after="120"/>
              <w:jc w:val="both"/>
              <w:rPr>
                <w:rFonts w:ascii="Arial" w:hAnsi="Arial" w:cs="Arial"/>
                <w:bCs/>
                <w:iCs/>
                <w:color w:val="000000" w:themeColor="text1"/>
                <w:sz w:val="20"/>
                <w:szCs w:val="20"/>
              </w:rPr>
            </w:pPr>
          </w:p>
        </w:tc>
        <w:tc>
          <w:tcPr>
            <w:tcW w:w="699" w:type="pct"/>
            <w:vAlign w:val="center"/>
          </w:tcPr>
          <w:p w14:paraId="6F18650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color w:val="000000" w:themeColor="text1"/>
                <w:sz w:val="20"/>
                <w:szCs w:val="20"/>
              </w:rPr>
              <w:t xml:space="preserve"> thuộc bộ phận QLNNT, Lãnh đạo bộ phận giải quyết hồ sơ, </w:t>
            </w:r>
            <w:r w:rsidRPr="00EC0494">
              <w:rPr>
                <w:rFonts w:ascii="Arial" w:hAnsi="Arial" w:cs="Arial"/>
                <w:color w:val="000000" w:themeColor="text1"/>
                <w:sz w:val="20"/>
                <w:szCs w:val="20"/>
                <w:lang w:val="fr-FR"/>
              </w:rPr>
              <w:t>HTTT giải quyết TTHC thuế</w:t>
            </w:r>
          </w:p>
        </w:tc>
        <w:tc>
          <w:tcPr>
            <w:tcW w:w="801" w:type="pct"/>
            <w:vAlign w:val="center"/>
          </w:tcPr>
          <w:p w14:paraId="15E95E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4,5 ngày làm việc (02 ngày làm việc đối với Giấy đề nghị điều chỉnh thu NSNN) kể từ ngày nhận được đủ hồ sơ</w:t>
            </w:r>
          </w:p>
        </w:tc>
        <w:tc>
          <w:tcPr>
            <w:tcW w:w="725" w:type="pct"/>
            <w:vAlign w:val="center"/>
          </w:tcPr>
          <w:p w14:paraId="34D9E4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Giấy đề nghị điều chỉnh thu ngân sách nhà nước;</w:t>
            </w:r>
            <w:r w:rsidRPr="00EC0494">
              <w:rPr>
                <w:rFonts w:ascii="Arial" w:hAnsi="Arial" w:cs="Arial"/>
                <w:color w:val="000000" w:themeColor="text1"/>
                <w:sz w:val="20"/>
                <w:szCs w:val="20"/>
                <w:lang w:val="vi-VN"/>
              </w:rPr>
              <w:br/>
              <w:t>- Thông báo về việc điều chỉnh/không điều chỉnh thông tin đề nghị tra soát.</w:t>
            </w:r>
          </w:p>
        </w:tc>
        <w:tc>
          <w:tcPr>
            <w:tcW w:w="353" w:type="pct"/>
            <w:vAlign w:val="center"/>
          </w:tcPr>
          <w:p w14:paraId="2625CA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5B209B3D" w14:textId="77777777" w:rsidTr="00C12BD6">
        <w:tc>
          <w:tcPr>
            <w:tcW w:w="502" w:type="pct"/>
            <w:vAlign w:val="center"/>
          </w:tcPr>
          <w:p w14:paraId="30BB9F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3.3</w:t>
            </w:r>
          </w:p>
        </w:tc>
        <w:tc>
          <w:tcPr>
            <w:tcW w:w="1920" w:type="pct"/>
            <w:vAlign w:val="center"/>
          </w:tcPr>
          <w:p w14:paraId="28D47D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Phê duyệt Giấy đề nghị điều chỉnh thu ngân sách nhà nước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Thông báo về việc điều chỉnh/không điều chỉnh thông tin đề nghị tra soát;</w:t>
            </w:r>
          </w:p>
        </w:tc>
        <w:tc>
          <w:tcPr>
            <w:tcW w:w="699" w:type="pct"/>
            <w:vAlign w:val="center"/>
          </w:tcPr>
          <w:p w14:paraId="7AD1CB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Người có thẩm quyền/ </w:t>
            </w:r>
            <w:r w:rsidRPr="00EC0494">
              <w:rPr>
                <w:rFonts w:ascii="Arial" w:hAnsi="Arial" w:cs="Arial"/>
                <w:color w:val="000000" w:themeColor="text1"/>
                <w:sz w:val="20"/>
                <w:szCs w:val="20"/>
                <w:lang w:val="fr-FR"/>
              </w:rPr>
              <w:t>HTTT giải quyết TTHC thuế</w:t>
            </w:r>
          </w:p>
        </w:tc>
        <w:tc>
          <w:tcPr>
            <w:tcW w:w="801" w:type="pct"/>
            <w:vAlign w:val="center"/>
          </w:tcPr>
          <w:p w14:paraId="5D6D97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Chậm nhất ½ ngày làm việc sau khi công chức thuế trình</w:t>
            </w:r>
          </w:p>
        </w:tc>
        <w:tc>
          <w:tcPr>
            <w:tcW w:w="725" w:type="pct"/>
            <w:vAlign w:val="center"/>
          </w:tcPr>
          <w:p w14:paraId="504BB5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Giấy đề nghị điều chỉnh thu ngân sách nhà nước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Thông báo về việc điều chỉnh/không điều chỉnh thông tin đề nghị tra soát;</w:t>
            </w:r>
          </w:p>
        </w:tc>
        <w:tc>
          <w:tcPr>
            <w:tcW w:w="353" w:type="pct"/>
            <w:vAlign w:val="center"/>
          </w:tcPr>
          <w:p w14:paraId="03908A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AB1E260" w14:textId="77777777" w:rsidTr="00C12BD6">
        <w:trPr>
          <w:trHeight w:val="293"/>
        </w:trPr>
        <w:tc>
          <w:tcPr>
            <w:tcW w:w="502" w:type="pct"/>
            <w:vMerge w:val="restart"/>
            <w:vAlign w:val="center"/>
          </w:tcPr>
          <w:p w14:paraId="0CF066B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98" w:type="pct"/>
            <w:gridSpan w:val="5"/>
            <w:vAlign w:val="center"/>
          </w:tcPr>
          <w:p w14:paraId="7DA0BE4F"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37FCF645" w14:textId="77777777" w:rsidTr="00C12BD6">
        <w:tc>
          <w:tcPr>
            <w:tcW w:w="502" w:type="pct"/>
            <w:vMerge/>
            <w:vAlign w:val="center"/>
          </w:tcPr>
          <w:p w14:paraId="354632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20" w:type="pct"/>
            <w:vAlign w:val="center"/>
          </w:tcPr>
          <w:p w14:paraId="60FEBB4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w:t>
            </w:r>
            <w:r w:rsidRPr="00EC0494">
              <w:rPr>
                <w:rFonts w:ascii="Arial" w:hAnsi="Arial" w:cs="Arial"/>
                <w:bCs/>
                <w:i/>
                <w:color w:val="000000" w:themeColor="text1"/>
                <w:sz w:val="20"/>
                <w:szCs w:val="20"/>
              </w:rPr>
              <w:lastRenderedPageBreak/>
              <w:t xml:space="preserve">nhận kết quả bằng hình thức </w:t>
            </w:r>
            <w:r w:rsidRPr="00EC0494">
              <w:rPr>
                <w:rFonts w:ascii="Arial" w:hAnsi="Arial" w:cs="Arial"/>
                <w:i/>
                <w:color w:val="000000" w:themeColor="text1"/>
                <w:sz w:val="20"/>
                <w:szCs w:val="20"/>
                <w:lang w:val="fr-FR"/>
              </w:rPr>
              <w:t>trực tiếp/bưu chính:</w:t>
            </w:r>
          </w:p>
          <w:p w14:paraId="2762E2E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vAlign w:val="center"/>
          </w:tcPr>
          <w:p w14:paraId="17A8023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lastRenderedPageBreak/>
              <w:t xml:space="preserve">Văn thư; </w:t>
            </w:r>
            <w:r w:rsidRPr="00EC0494">
              <w:rPr>
                <w:rFonts w:ascii="Arial" w:hAnsi="Arial" w:cs="Arial"/>
                <w:iCs/>
                <w:color w:val="000000" w:themeColor="text1"/>
                <w:sz w:val="20"/>
                <w:szCs w:val="20"/>
                <w:lang w:val="vi-VN"/>
              </w:rPr>
              <w:lastRenderedPageBreak/>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801" w:type="pct"/>
            <w:vAlign w:val="center"/>
          </w:tcPr>
          <w:p w14:paraId="236A2F0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lastRenderedPageBreak/>
              <w:t xml:space="preserve">1/2 ngày </w:t>
            </w:r>
            <w:r w:rsidRPr="00EC0494">
              <w:rPr>
                <w:rFonts w:ascii="Arial" w:hAnsi="Arial" w:cs="Arial"/>
                <w:bCs/>
                <w:color w:val="000000" w:themeColor="text1"/>
                <w:sz w:val="20"/>
                <w:szCs w:val="20"/>
              </w:rPr>
              <w:t xml:space="preserve"> (04 </w:t>
            </w:r>
            <w:r w:rsidRPr="00EC0494">
              <w:rPr>
                <w:rFonts w:ascii="Arial" w:hAnsi="Arial" w:cs="Arial"/>
                <w:bCs/>
                <w:color w:val="000000" w:themeColor="text1"/>
                <w:sz w:val="20"/>
                <w:szCs w:val="20"/>
              </w:rPr>
              <w:lastRenderedPageBreak/>
              <w:t>giờ)</w:t>
            </w:r>
          </w:p>
        </w:tc>
        <w:tc>
          <w:tcPr>
            <w:tcW w:w="725" w:type="pct"/>
            <w:vAlign w:val="center"/>
          </w:tcPr>
          <w:p w14:paraId="3B9B161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lastRenderedPageBreak/>
              <w:t xml:space="preserve">Sổ theo dõi </w:t>
            </w:r>
            <w:r w:rsidRPr="00EC0494">
              <w:rPr>
                <w:rFonts w:ascii="Arial" w:hAnsi="Arial" w:cs="Arial"/>
                <w:color w:val="000000" w:themeColor="text1"/>
                <w:sz w:val="20"/>
                <w:szCs w:val="20"/>
              </w:rPr>
              <w:lastRenderedPageBreak/>
              <w:t>quá trình giải quyết hồ sơ</w:t>
            </w:r>
          </w:p>
        </w:tc>
        <w:tc>
          <w:tcPr>
            <w:tcW w:w="353" w:type="pct"/>
            <w:vMerge w:val="restart"/>
          </w:tcPr>
          <w:p w14:paraId="47AAE4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21620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5FAA8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C128C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E92FC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164EF907" w14:textId="77777777" w:rsidTr="00C12BD6">
        <w:trPr>
          <w:trHeight w:val="991"/>
        </w:trPr>
        <w:tc>
          <w:tcPr>
            <w:tcW w:w="502" w:type="pct"/>
            <w:vMerge/>
            <w:vAlign w:val="center"/>
          </w:tcPr>
          <w:p w14:paraId="7E8092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1920" w:type="pct"/>
          </w:tcPr>
          <w:p w14:paraId="257E45E0"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784B79F7"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699" w:type="pct"/>
          </w:tcPr>
          <w:p w14:paraId="0292DF8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801" w:type="pct"/>
          </w:tcPr>
          <w:p w14:paraId="5796465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725" w:type="pct"/>
          </w:tcPr>
          <w:p w14:paraId="3B153A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Giấy đề nghị điều chỉnh thu ngân sách nhà nước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Thông báo về việc điều chỉnh/không điều chỉnh thông tin đề nghị tra soát</w:t>
            </w:r>
            <w:r w:rsidRPr="00EC0494">
              <w:rPr>
                <w:rFonts w:ascii="Arial" w:hAnsi="Arial" w:cs="Arial"/>
                <w:color w:val="000000" w:themeColor="text1"/>
                <w:sz w:val="20"/>
                <w:szCs w:val="20"/>
              </w:rPr>
              <w:t xml:space="preserve"> tự động</w:t>
            </w:r>
          </w:p>
        </w:tc>
        <w:tc>
          <w:tcPr>
            <w:tcW w:w="353" w:type="pct"/>
            <w:vMerge/>
          </w:tcPr>
          <w:p w14:paraId="3875B2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2C7297A5" w14:textId="77777777" w:rsidTr="00C12BD6">
        <w:tc>
          <w:tcPr>
            <w:tcW w:w="502" w:type="pct"/>
            <w:vAlign w:val="center"/>
          </w:tcPr>
          <w:p w14:paraId="6EB4516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20" w:type="pct"/>
            <w:vAlign w:val="center"/>
          </w:tcPr>
          <w:p w14:paraId="16A4417A"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3670A3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801" w:type="pct"/>
            <w:vAlign w:val="center"/>
          </w:tcPr>
          <w:p w14:paraId="1A3AC96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25" w:type="pct"/>
            <w:vAlign w:val="center"/>
          </w:tcPr>
          <w:p w14:paraId="5C4DDD8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53" w:type="pct"/>
            <w:vAlign w:val="center"/>
          </w:tcPr>
          <w:p w14:paraId="323814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9C445F3" w14:textId="77777777" w:rsidTr="00C12BD6">
        <w:tc>
          <w:tcPr>
            <w:tcW w:w="502" w:type="pct"/>
            <w:vAlign w:val="center"/>
          </w:tcPr>
          <w:p w14:paraId="4330569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20" w:type="pct"/>
          </w:tcPr>
          <w:p w14:paraId="30764A1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45059539"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tcPr>
          <w:p w14:paraId="023A740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801" w:type="pct"/>
          </w:tcPr>
          <w:p w14:paraId="17817BC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25" w:type="pct"/>
          </w:tcPr>
          <w:p w14:paraId="5D76F9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53" w:type="pct"/>
          </w:tcPr>
          <w:p w14:paraId="3849FE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D1474B4" w14:textId="77777777" w:rsidTr="00C12BD6">
        <w:tc>
          <w:tcPr>
            <w:tcW w:w="502" w:type="pct"/>
            <w:vAlign w:val="center"/>
          </w:tcPr>
          <w:p w14:paraId="49BC3BF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20" w:type="pct"/>
          </w:tcPr>
          <w:p w14:paraId="55545D0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0818C2B"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tcPr>
          <w:p w14:paraId="24EB11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801" w:type="pct"/>
          </w:tcPr>
          <w:p w14:paraId="68FA323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25" w:type="pct"/>
          </w:tcPr>
          <w:p w14:paraId="6164F9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53" w:type="pct"/>
          </w:tcPr>
          <w:p w14:paraId="79B9844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FC5AAED" w14:textId="77777777" w:rsidTr="00C12BD6">
        <w:trPr>
          <w:trHeight w:val="483"/>
        </w:trPr>
        <w:tc>
          <w:tcPr>
            <w:tcW w:w="5000" w:type="pct"/>
            <w:gridSpan w:val="6"/>
            <w:vAlign w:val="center"/>
          </w:tcPr>
          <w:p w14:paraId="74CE003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am-ET"/>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1DEB5497" w14:textId="77777777" w:rsidR="009E44F7" w:rsidRPr="00EC0494" w:rsidRDefault="009E44F7" w:rsidP="00EC0494">
            <w:pPr>
              <w:widowControl w:val="0"/>
              <w:tabs>
                <w:tab w:val="left" w:pos="851"/>
                <w:tab w:val="left" w:pos="880"/>
                <w:tab w:val="left" w:pos="993"/>
                <w:tab w:val="left" w:pos="1100"/>
              </w:tabs>
              <w:adjustRightInd w:val="0"/>
              <w:snapToGrid w:val="0"/>
              <w:spacing w:after="120"/>
              <w:jc w:val="both"/>
              <w:rPr>
                <w:rFonts w:ascii="Arial" w:hAnsi="Arial" w:cs="Arial"/>
                <w:bCs/>
                <w:color w:val="000000" w:themeColor="text1"/>
                <w:sz w:val="20"/>
                <w:szCs w:val="20"/>
                <w:lang w:val="am-ET"/>
              </w:rPr>
            </w:pPr>
            <w:r w:rsidRPr="00EC0494">
              <w:rPr>
                <w:rFonts w:ascii="Arial" w:hAnsi="Arial" w:cs="Arial"/>
                <w:bCs/>
                <w:color w:val="000000" w:themeColor="text1"/>
                <w:sz w:val="20"/>
                <w:szCs w:val="20"/>
                <w:lang w:val="vi-VN"/>
              </w:rPr>
              <w:t>+ C</w:t>
            </w:r>
            <w:r w:rsidRPr="00EC0494">
              <w:rPr>
                <w:rFonts w:ascii="Arial" w:hAnsi="Arial" w:cs="Arial"/>
                <w:bCs/>
                <w:color w:val="000000" w:themeColor="text1"/>
                <w:sz w:val="20"/>
                <w:szCs w:val="20"/>
                <w:lang w:val="am-ET"/>
              </w:rPr>
              <w:t xml:space="preserve">hậm nhất là </w:t>
            </w:r>
            <w:r w:rsidRPr="00EC0494">
              <w:rPr>
                <w:rFonts w:ascii="Arial" w:hAnsi="Arial" w:cs="Arial"/>
                <w:bCs/>
                <w:color w:val="000000" w:themeColor="text1"/>
                <w:sz w:val="20"/>
                <w:szCs w:val="20"/>
                <w:lang w:val="vi-VN"/>
              </w:rPr>
              <w:t>03 (ba) ngày làm việc kể từ ngày nhận được đủ hồ sơ đề nghị tra soát của người nộp thuế đối với trường hợp người nộp thuế phát hiện thông tin đã ghi nhận trong hệ thống ứng dụng quản lý thuế của ngành thuế do cơ quan thuế cung cấp định kỳ theo quy định có sai khác với thông tin theo dõi của người nộp thuế (trừ trường hợp tra soát liên quan đến thông tin đã khai trên chứng từ nộp ngân sách nhà nước không chính xác)</w:t>
            </w:r>
          </w:p>
          <w:p w14:paraId="6818DC3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lang w:val="am-ET"/>
              </w:rPr>
              <w:t>+ Chậm nhất</w:t>
            </w:r>
            <w:r w:rsidRPr="00EC0494">
              <w:rPr>
                <w:rFonts w:ascii="Arial" w:hAnsi="Arial" w:cs="Arial"/>
                <w:bCs/>
                <w:color w:val="000000" w:themeColor="text1"/>
                <w:sz w:val="20"/>
                <w:szCs w:val="20"/>
                <w:lang w:val="vi-VN"/>
              </w:rPr>
              <w:t xml:space="preserve"> 05 (năm) ngày làm việc kể từ ngày nhận được đủ hồ sơ đề nghị tra soát của người nộp thuế đối với trường hợp người nộp thuế phát hiện thông tin đã khai trên chứng từ nộp ngân sách nhà nước không chính xác.</w:t>
            </w:r>
          </w:p>
          <w:p w14:paraId="1CC57F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3D3B27C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2172DE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4EC63ED5"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hAnsi="Arial" w:cs="Arial"/>
          <w:b/>
          <w:color w:val="000000" w:themeColor="text1"/>
          <w:sz w:val="20"/>
          <w:szCs w:val="20"/>
          <w:lang w:val="am-ET"/>
        </w:rPr>
        <w:t>1</w:t>
      </w:r>
      <w:r w:rsidRPr="00EC0494">
        <w:rPr>
          <w:rFonts w:ascii="Arial" w:hAnsi="Arial" w:cs="Arial"/>
          <w:b/>
          <w:color w:val="000000" w:themeColor="text1"/>
          <w:sz w:val="20"/>
          <w:szCs w:val="20"/>
        </w:rPr>
        <w:t>5</w:t>
      </w:r>
      <w:r w:rsidRPr="00EC0494">
        <w:rPr>
          <w:rFonts w:ascii="Arial" w:hAnsi="Arial" w:cs="Arial"/>
          <w:b/>
          <w:color w:val="000000" w:themeColor="text1"/>
          <w:sz w:val="20"/>
          <w:szCs w:val="20"/>
          <w:lang w:val="am-ET"/>
        </w:rPr>
        <w:t xml:space="preserve">. Quy trình nội bộ, quy trình điện tử áp dụng cho </w:t>
      </w:r>
      <w:r w:rsidRPr="00EC0494">
        <w:rPr>
          <w:rFonts w:ascii="Arial" w:hAnsi="Arial" w:cs="Arial"/>
          <w:b/>
          <w:color w:val="000000" w:themeColor="text1"/>
          <w:sz w:val="20"/>
          <w:szCs w:val="20"/>
        </w:rPr>
        <w:t>t</w:t>
      </w:r>
      <w:r w:rsidRPr="00EC0494">
        <w:rPr>
          <w:rFonts w:ascii="Arial" w:hAnsi="Arial" w:cs="Arial"/>
          <w:b/>
          <w:color w:val="000000" w:themeColor="text1"/>
          <w:sz w:val="20"/>
          <w:szCs w:val="20"/>
          <w:lang w:val="am-ET"/>
        </w:rPr>
        <w:t>hủ tuc lựa chọn doanh nghiệp đăng ký, điều chỉnh, chấm dứt việc bán hàng hoàn thuế giá trị gia tăng (Mã TTHC 1,008567)</w:t>
      </w:r>
    </w:p>
    <w:tbl>
      <w:tblPr>
        <w:tblStyle w:val="LiBang"/>
        <w:tblW w:w="5000" w:type="pct"/>
        <w:tblLook w:val="04A0" w:firstRow="1" w:lastRow="0" w:firstColumn="1" w:lastColumn="0" w:noHBand="0" w:noVBand="1"/>
      </w:tblPr>
      <w:tblGrid>
        <w:gridCol w:w="943"/>
        <w:gridCol w:w="3497"/>
        <w:gridCol w:w="1212"/>
        <w:gridCol w:w="1345"/>
        <w:gridCol w:w="1212"/>
        <w:gridCol w:w="808"/>
      </w:tblGrid>
      <w:tr w:rsidR="00C12BD6" w:rsidRPr="00EC0494" w14:paraId="276A4AC9" w14:textId="77777777" w:rsidTr="00C12BD6">
        <w:trPr>
          <w:tblHeader/>
        </w:trPr>
        <w:tc>
          <w:tcPr>
            <w:tcW w:w="523" w:type="pct"/>
            <w:vAlign w:val="center"/>
          </w:tcPr>
          <w:p w14:paraId="2665409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Stt</w:t>
            </w:r>
          </w:p>
        </w:tc>
        <w:tc>
          <w:tcPr>
            <w:tcW w:w="1939" w:type="pct"/>
            <w:vAlign w:val="center"/>
          </w:tcPr>
          <w:p w14:paraId="156B476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672" w:type="pct"/>
            <w:vAlign w:val="center"/>
          </w:tcPr>
          <w:p w14:paraId="4F9E375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46" w:type="pct"/>
            <w:vAlign w:val="center"/>
          </w:tcPr>
          <w:p w14:paraId="03BEF6E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72" w:type="pct"/>
            <w:vAlign w:val="center"/>
          </w:tcPr>
          <w:p w14:paraId="5012C90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7BB69B2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577D2BF0" w14:textId="77777777" w:rsidTr="00C12BD6">
        <w:tc>
          <w:tcPr>
            <w:tcW w:w="523" w:type="pct"/>
            <w:vAlign w:val="center"/>
          </w:tcPr>
          <w:p w14:paraId="33C3B5F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39" w:type="pct"/>
            <w:vAlign w:val="center"/>
          </w:tcPr>
          <w:p w14:paraId="7629BB3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672" w:type="pct"/>
            <w:vAlign w:val="center"/>
          </w:tcPr>
          <w:p w14:paraId="3A004D6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46" w:type="pct"/>
            <w:vAlign w:val="center"/>
          </w:tcPr>
          <w:p w14:paraId="38A63E3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5CAD76A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05ACF69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57CE9859" w14:textId="77777777" w:rsidTr="00C12BD6">
        <w:trPr>
          <w:trHeight w:val="404"/>
        </w:trPr>
        <w:tc>
          <w:tcPr>
            <w:tcW w:w="523" w:type="pct"/>
            <w:vAlign w:val="center"/>
          </w:tcPr>
          <w:p w14:paraId="780B86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vAlign w:val="center"/>
          </w:tcPr>
          <w:p w14:paraId="6D39A7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9"/>
        <w:tblW w:w="5000" w:type="pct"/>
        <w:tblLook w:val="04A0" w:firstRow="1" w:lastRow="0" w:firstColumn="1" w:lastColumn="0" w:noHBand="0" w:noVBand="1"/>
      </w:tblPr>
      <w:tblGrid>
        <w:gridCol w:w="930"/>
        <w:gridCol w:w="3484"/>
        <w:gridCol w:w="1283"/>
        <w:gridCol w:w="1331"/>
        <w:gridCol w:w="1197"/>
        <w:gridCol w:w="792"/>
      </w:tblGrid>
      <w:tr w:rsidR="00C12BD6" w:rsidRPr="00EC0494" w14:paraId="14B7E5AA" w14:textId="77777777" w:rsidTr="00C12BD6">
        <w:tc>
          <w:tcPr>
            <w:tcW w:w="515" w:type="pct"/>
            <w:vMerge w:val="restart"/>
            <w:vAlign w:val="center"/>
          </w:tcPr>
          <w:p w14:paraId="2BB7810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39DE86B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28E3271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2D60A7C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70115D2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1" w:type="pct"/>
          </w:tcPr>
          <w:p w14:paraId="652E7AA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38" w:type="pct"/>
          </w:tcPr>
          <w:p w14:paraId="432527F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64" w:type="pct"/>
          </w:tcPr>
          <w:p w14:paraId="037B4F3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2C9B40C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39" w:type="pct"/>
          </w:tcPr>
          <w:p w14:paraId="5B1020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F71538A" w14:textId="77777777" w:rsidTr="00C12BD6">
        <w:tc>
          <w:tcPr>
            <w:tcW w:w="515" w:type="pct"/>
            <w:vMerge/>
            <w:vAlign w:val="center"/>
          </w:tcPr>
          <w:p w14:paraId="6DF260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067A90F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1" w:type="pct"/>
          </w:tcPr>
          <w:p w14:paraId="2717503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38" w:type="pct"/>
          </w:tcPr>
          <w:p w14:paraId="446DC9B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664" w:type="pct"/>
          </w:tcPr>
          <w:p w14:paraId="42E13D7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5600B87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39" w:type="pct"/>
          </w:tcPr>
          <w:p w14:paraId="74B218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97AFC4D" w14:textId="77777777" w:rsidTr="00C12BD6">
        <w:tc>
          <w:tcPr>
            <w:tcW w:w="515" w:type="pct"/>
            <w:vMerge/>
            <w:vAlign w:val="center"/>
          </w:tcPr>
          <w:p w14:paraId="699ED33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tcPr>
          <w:p w14:paraId="0D1A999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1" w:type="pct"/>
          </w:tcPr>
          <w:p w14:paraId="5083D6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38" w:type="pct"/>
          </w:tcPr>
          <w:p w14:paraId="6CC23A7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64" w:type="pct"/>
          </w:tcPr>
          <w:p w14:paraId="724AD5C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439" w:type="pct"/>
          </w:tcPr>
          <w:p w14:paraId="3BF823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ABA164E" w14:textId="77777777" w:rsidTr="00C12BD6">
        <w:tc>
          <w:tcPr>
            <w:tcW w:w="515" w:type="pct"/>
            <w:vAlign w:val="center"/>
          </w:tcPr>
          <w:p w14:paraId="3E2DED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32" w:type="pct"/>
            <w:vAlign w:val="center"/>
          </w:tcPr>
          <w:p w14:paraId="030273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1028685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1" w:type="pct"/>
          </w:tcPr>
          <w:p w14:paraId="793854C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738" w:type="pct"/>
            <w:vAlign w:val="center"/>
          </w:tcPr>
          <w:p w14:paraId="011978D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64" w:type="pct"/>
            <w:vAlign w:val="center"/>
          </w:tcPr>
          <w:p w14:paraId="493C9C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phản hồi tự động</w:t>
            </w:r>
          </w:p>
        </w:tc>
        <w:tc>
          <w:tcPr>
            <w:tcW w:w="439" w:type="pct"/>
          </w:tcPr>
          <w:p w14:paraId="35528B6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5346E8C" w14:textId="77777777" w:rsidTr="00C12BD6">
        <w:tc>
          <w:tcPr>
            <w:tcW w:w="515" w:type="pct"/>
            <w:vAlign w:val="center"/>
          </w:tcPr>
          <w:p w14:paraId="0FF670C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32" w:type="pct"/>
            <w:vAlign w:val="center"/>
          </w:tcPr>
          <w:p w14:paraId="7C5220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1" w:type="pct"/>
          </w:tcPr>
          <w:p w14:paraId="75B0A35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38" w:type="pct"/>
            <w:vAlign w:val="center"/>
          </w:tcPr>
          <w:p w14:paraId="14764D4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64" w:type="pct"/>
            <w:vAlign w:val="center"/>
          </w:tcPr>
          <w:p w14:paraId="197FFB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39" w:type="pct"/>
          </w:tcPr>
          <w:p w14:paraId="5DD6D19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5FF92B6" w14:textId="77777777" w:rsidTr="00C12BD6">
        <w:tc>
          <w:tcPr>
            <w:tcW w:w="515" w:type="pct"/>
            <w:vAlign w:val="center"/>
          </w:tcPr>
          <w:p w14:paraId="1781A3A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32" w:type="pct"/>
            <w:vAlign w:val="center"/>
          </w:tcPr>
          <w:p w14:paraId="63706A1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 xml:space="preserve">hồ sơ tiếp nhận trực </w:t>
            </w:r>
            <w:r w:rsidRPr="00EC0494">
              <w:rPr>
                <w:rFonts w:ascii="Arial" w:hAnsi="Arial" w:cs="Arial"/>
                <w:b/>
                <w:color w:val="000000" w:themeColor="text1"/>
                <w:sz w:val="20"/>
                <w:szCs w:val="20"/>
                <w:lang w:val="fr-FR"/>
              </w:rPr>
              <w:lastRenderedPageBreak/>
              <w:t>tiếp/bưu chính:</w:t>
            </w:r>
          </w:p>
          <w:p w14:paraId="6AA2596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714BCF7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0462809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51EBE69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61FAF2F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7348F1E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50763AB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62B8212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4CDBB8D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244FFA3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1" w:type="pct"/>
          </w:tcPr>
          <w:p w14:paraId="2B3FA49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xml:space="preserve">- Lãnh đạo </w:t>
            </w:r>
            <w:r w:rsidRPr="00EC0494">
              <w:rPr>
                <w:rFonts w:ascii="Arial" w:hAnsi="Arial" w:cs="Arial"/>
                <w:iCs/>
                <w:color w:val="000000" w:themeColor="text1"/>
                <w:sz w:val="20"/>
                <w:szCs w:val="20"/>
              </w:rPr>
              <w:lastRenderedPageBreak/>
              <w:t>cơ quan thuế</w:t>
            </w:r>
          </w:p>
          <w:p w14:paraId="439B0C8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2E3D5E2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0352E63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1E56040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64E632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738" w:type="pct"/>
            <w:vAlign w:val="center"/>
          </w:tcPr>
          <w:p w14:paraId="6E1FD5D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 xml:space="preserve">1/2 ngày  </w:t>
            </w:r>
            <w:r w:rsidRPr="00EC0494">
              <w:rPr>
                <w:rFonts w:ascii="Arial" w:hAnsi="Arial" w:cs="Arial"/>
                <w:bCs/>
                <w:color w:val="000000" w:themeColor="text1"/>
                <w:sz w:val="20"/>
                <w:szCs w:val="20"/>
              </w:rPr>
              <w:lastRenderedPageBreak/>
              <w:t>(04 giờ)</w:t>
            </w:r>
          </w:p>
        </w:tc>
        <w:tc>
          <w:tcPr>
            <w:tcW w:w="664" w:type="pct"/>
            <w:vAlign w:val="center"/>
          </w:tcPr>
          <w:p w14:paraId="565A9B3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 Phân </w:t>
            </w:r>
            <w:r w:rsidRPr="00EC0494">
              <w:rPr>
                <w:rFonts w:ascii="Arial" w:hAnsi="Arial" w:cs="Arial"/>
                <w:color w:val="000000" w:themeColor="text1"/>
                <w:sz w:val="20"/>
                <w:szCs w:val="20"/>
              </w:rPr>
              <w:lastRenderedPageBreak/>
              <w:t>công công chức giải quyết hồ sơ đối với các cơ quan thuế quản lý NNT;</w:t>
            </w:r>
          </w:p>
          <w:p w14:paraId="6D01D3E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439" w:type="pct"/>
          </w:tcPr>
          <w:p w14:paraId="7A2B9B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C683E95" w14:textId="77777777" w:rsidTr="00C12BD6">
        <w:tc>
          <w:tcPr>
            <w:tcW w:w="515" w:type="pct"/>
            <w:vAlign w:val="center"/>
          </w:tcPr>
          <w:p w14:paraId="68AC34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32" w:type="pct"/>
            <w:vAlign w:val="center"/>
          </w:tcPr>
          <w:p w14:paraId="31705B21"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3E64CF5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 xml:space="preserve">Hệ thống tự động chuyển hồ sơ đến </w:t>
            </w:r>
            <w:r w:rsidRPr="00EC0494">
              <w:rPr>
                <w:rFonts w:ascii="Arial" w:hAnsi="Arial" w:cs="Arial"/>
                <w:bCs/>
                <w:color w:val="000000" w:themeColor="text1"/>
                <w:sz w:val="20"/>
                <w:szCs w:val="20"/>
              </w:rPr>
              <w:lastRenderedPageBreak/>
              <w:t>công chức đã được phân công</w:t>
            </w:r>
          </w:p>
        </w:tc>
        <w:tc>
          <w:tcPr>
            <w:tcW w:w="711" w:type="pct"/>
          </w:tcPr>
          <w:p w14:paraId="3C73FC7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lastRenderedPageBreak/>
              <w:t>HTTT giải quyết TTHC thuế</w:t>
            </w:r>
          </w:p>
        </w:tc>
        <w:tc>
          <w:tcPr>
            <w:tcW w:w="738" w:type="pct"/>
            <w:vAlign w:val="center"/>
          </w:tcPr>
          <w:p w14:paraId="48A9980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64" w:type="pct"/>
            <w:vAlign w:val="center"/>
          </w:tcPr>
          <w:p w14:paraId="2D3B32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39" w:type="pct"/>
          </w:tcPr>
          <w:p w14:paraId="53158A5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266"/>
        <w:gridCol w:w="808"/>
      </w:tblGrid>
      <w:tr w:rsidR="00C12BD6" w:rsidRPr="00EC0494" w14:paraId="5309D974" w14:textId="77777777" w:rsidTr="00C12BD6">
        <w:tc>
          <w:tcPr>
            <w:tcW w:w="523" w:type="pct"/>
          </w:tcPr>
          <w:p w14:paraId="4635CF5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3</w:t>
            </w:r>
          </w:p>
        </w:tc>
        <w:tc>
          <w:tcPr>
            <w:tcW w:w="4029" w:type="pct"/>
          </w:tcPr>
          <w:p w14:paraId="195F339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448" w:type="pct"/>
          </w:tcPr>
          <w:p w14:paraId="7449EC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16"/>
        <w:tblW w:w="5000" w:type="pct"/>
        <w:tblLook w:val="04A0" w:firstRow="1" w:lastRow="0" w:firstColumn="1" w:lastColumn="0" w:noHBand="0" w:noVBand="1"/>
      </w:tblPr>
      <w:tblGrid>
        <w:gridCol w:w="943"/>
        <w:gridCol w:w="8074"/>
      </w:tblGrid>
      <w:tr w:rsidR="00C12BD6" w:rsidRPr="00EC0494" w14:paraId="33FF7DBC" w14:textId="77777777" w:rsidTr="00C12BD6">
        <w:tc>
          <w:tcPr>
            <w:tcW w:w="523" w:type="pct"/>
            <w:vAlign w:val="center"/>
          </w:tcPr>
          <w:p w14:paraId="3BE815E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vAlign w:val="center"/>
          </w:tcPr>
          <w:p w14:paraId="519DF65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bl>
    <w:tbl>
      <w:tblPr>
        <w:tblStyle w:val="TableGrid11"/>
        <w:tblW w:w="5000" w:type="pct"/>
        <w:tblLook w:val="04A0" w:firstRow="1" w:lastRow="0" w:firstColumn="1" w:lastColumn="0" w:noHBand="0" w:noVBand="1"/>
      </w:tblPr>
      <w:tblGrid>
        <w:gridCol w:w="944"/>
        <w:gridCol w:w="3500"/>
        <w:gridCol w:w="1210"/>
        <w:gridCol w:w="1345"/>
        <w:gridCol w:w="1212"/>
        <w:gridCol w:w="806"/>
      </w:tblGrid>
      <w:tr w:rsidR="00C12BD6" w:rsidRPr="00EC0494" w14:paraId="5A0805CF" w14:textId="77777777" w:rsidTr="00C12BD6">
        <w:tc>
          <w:tcPr>
            <w:tcW w:w="523" w:type="pct"/>
            <w:vMerge w:val="restart"/>
            <w:vAlign w:val="center"/>
          </w:tcPr>
          <w:p w14:paraId="6B8755E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41F6AEF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2FA3414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250C0AD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 xml:space="preserve">Trường hợp hồ sơ đầy đủ, </w:t>
            </w:r>
            <w:r w:rsidRPr="00EC0494">
              <w:rPr>
                <w:rFonts w:ascii="Arial" w:hAnsi="Arial" w:cs="Arial"/>
                <w:bCs/>
                <w:i/>
                <w:iCs/>
                <w:color w:val="000000" w:themeColor="text1"/>
                <w:sz w:val="20"/>
                <w:szCs w:val="20"/>
                <w:lang w:val="vi-VN"/>
              </w:rPr>
              <w:t xml:space="preserve">đáp ứng các </w:t>
            </w:r>
            <w:r w:rsidRPr="00EC0494">
              <w:rPr>
                <w:rFonts w:ascii="Arial" w:hAnsi="Arial" w:cs="Arial"/>
                <w:bCs/>
                <w:i/>
                <w:iCs/>
                <w:color w:val="000000" w:themeColor="text1"/>
                <w:sz w:val="20"/>
                <w:szCs w:val="20"/>
              </w:rPr>
              <w:t>tiêu chuẩn</w:t>
            </w:r>
            <w:r w:rsidRPr="00EC0494">
              <w:rPr>
                <w:rFonts w:ascii="Arial" w:hAnsi="Arial" w:cs="Arial"/>
                <w:bCs/>
                <w:i/>
                <w:iCs/>
                <w:color w:val="000000" w:themeColor="text1"/>
                <w:sz w:val="20"/>
                <w:szCs w:val="20"/>
                <w:lang w:val="vi-VN"/>
              </w:rPr>
              <w:t xml:space="preserve"> quy định</w:t>
            </w:r>
            <w:r w:rsidRPr="00EC0494">
              <w:rPr>
                <w:rFonts w:ascii="Arial" w:hAnsi="Arial" w:cs="Arial"/>
                <w:i/>
                <w:iCs/>
                <w:color w:val="000000" w:themeColor="text1"/>
                <w:sz w:val="20"/>
                <w:szCs w:val="20"/>
              </w:rPr>
              <w:t xml:space="preserve"> </w:t>
            </w:r>
          </w:p>
        </w:tc>
      </w:tr>
      <w:tr w:rsidR="00C12BD6" w:rsidRPr="00EC0494" w14:paraId="4E035748" w14:textId="77777777" w:rsidTr="00C12BD6">
        <w:trPr>
          <w:trHeight w:val="4140"/>
        </w:trPr>
        <w:tc>
          <w:tcPr>
            <w:tcW w:w="523" w:type="pct"/>
            <w:vMerge/>
          </w:tcPr>
          <w:p w14:paraId="00D3C9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57D835F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671" w:type="pct"/>
          </w:tcPr>
          <w:p w14:paraId="1C9BB8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46" w:type="pct"/>
          </w:tcPr>
          <w:p w14:paraId="1CF27B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672" w:type="pct"/>
          </w:tcPr>
          <w:p w14:paraId="1D6CADB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6D501D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7" w:type="pct"/>
          </w:tcPr>
          <w:p w14:paraId="357CBB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D44B5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FE07D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23D0E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B5C1F6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82EBA8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3B65EF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66579E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7DDD3FE7" w14:textId="77777777" w:rsidTr="00C12BD6">
        <w:trPr>
          <w:trHeight w:val="293"/>
        </w:trPr>
        <w:tc>
          <w:tcPr>
            <w:tcW w:w="523" w:type="pct"/>
            <w:vMerge w:val="restart"/>
            <w:vAlign w:val="center"/>
          </w:tcPr>
          <w:p w14:paraId="71384B5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17AFD8F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5023861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 xml:space="preserve">Trường hợp hồ sơ chưa đầy đủ, </w:t>
            </w:r>
            <w:r w:rsidRPr="00EC0494">
              <w:rPr>
                <w:rFonts w:ascii="Arial" w:hAnsi="Arial" w:cs="Arial"/>
                <w:bCs/>
                <w:i/>
                <w:iCs/>
                <w:color w:val="000000" w:themeColor="text1"/>
                <w:sz w:val="20"/>
                <w:szCs w:val="20"/>
                <w:lang w:val="vi-VN"/>
              </w:rPr>
              <w:t xml:space="preserve">không đáp ứng </w:t>
            </w:r>
            <w:r w:rsidRPr="00EC0494">
              <w:rPr>
                <w:rFonts w:ascii="Arial" w:hAnsi="Arial" w:cs="Arial"/>
                <w:bCs/>
                <w:i/>
                <w:iCs/>
                <w:color w:val="000000" w:themeColor="text1"/>
                <w:sz w:val="20"/>
                <w:szCs w:val="20"/>
              </w:rPr>
              <w:t>tiêu chuẩn</w:t>
            </w:r>
            <w:r w:rsidRPr="00EC0494">
              <w:rPr>
                <w:rFonts w:ascii="Arial" w:hAnsi="Arial" w:cs="Arial"/>
                <w:bCs/>
                <w:i/>
                <w:iCs/>
                <w:color w:val="000000" w:themeColor="text1"/>
                <w:sz w:val="20"/>
                <w:szCs w:val="20"/>
                <w:lang w:val="vi-VN"/>
              </w:rPr>
              <w:t xml:space="preserve"> quy định</w:t>
            </w:r>
          </w:p>
        </w:tc>
      </w:tr>
      <w:tr w:rsidR="00C12BD6" w:rsidRPr="00EC0494" w14:paraId="3393B291" w14:textId="77777777" w:rsidTr="00C12BD6">
        <w:trPr>
          <w:trHeight w:val="728"/>
        </w:trPr>
        <w:tc>
          <w:tcPr>
            <w:tcW w:w="523" w:type="pct"/>
            <w:vMerge/>
            <w:vAlign w:val="center"/>
          </w:tcPr>
          <w:p w14:paraId="2BE98F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3A38FAE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671" w:type="pct"/>
          </w:tcPr>
          <w:p w14:paraId="36FEEFE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46" w:type="pct"/>
          </w:tcPr>
          <w:p w14:paraId="6D452A6E" w14:textId="77777777" w:rsidR="009E44F7" w:rsidRPr="00EC0494" w:rsidRDefault="009E44F7" w:rsidP="00EC0494">
            <w:pPr>
              <w:widowControl w:val="0"/>
              <w:adjustRightInd w:val="0"/>
              <w:snapToGrid w:val="0"/>
              <w:spacing w:after="120"/>
              <w:jc w:val="both"/>
              <w:rPr>
                <w:rFonts w:ascii="Arial" w:hAnsi="Arial" w:cs="Arial"/>
                <w:bCs/>
                <w:iCs/>
                <w:color w:val="000000" w:themeColor="text1"/>
                <w:sz w:val="20"/>
                <w:szCs w:val="20"/>
                <w:lang w:val="vi-VN"/>
              </w:rPr>
            </w:pPr>
            <w:r w:rsidRPr="00EC0494">
              <w:rPr>
                <w:rFonts w:ascii="Arial" w:hAnsi="Arial" w:cs="Arial"/>
                <w:color w:val="000000" w:themeColor="text1"/>
                <w:sz w:val="20"/>
                <w:szCs w:val="20"/>
                <w:lang w:eastAsia="zh-CN"/>
              </w:rPr>
              <w:t xml:space="preserve">- Đối với hồ sơ chưa đầy đủ: </w:t>
            </w:r>
            <w:r w:rsidRPr="00EC0494">
              <w:rPr>
                <w:rFonts w:ascii="Arial" w:hAnsi="Arial" w:cs="Arial"/>
                <w:color w:val="000000" w:themeColor="text1"/>
                <w:sz w:val="20"/>
                <w:szCs w:val="20"/>
                <w:lang w:val="vi-VN" w:eastAsia="zh-CN"/>
              </w:rPr>
              <w:t xml:space="preserve">Chậm nhất 03 ngày làm việc </w:t>
            </w:r>
            <w:r w:rsidRPr="00EC0494">
              <w:rPr>
                <w:rFonts w:ascii="Arial" w:hAnsi="Arial" w:cs="Arial"/>
                <w:bCs/>
                <w:iCs/>
                <w:color w:val="000000" w:themeColor="text1"/>
                <w:sz w:val="20"/>
                <w:szCs w:val="20"/>
                <w:lang w:val="vi-VN"/>
              </w:rPr>
              <w:t>kể từ ngày tiếp nhận hồ sơ</w:t>
            </w:r>
          </w:p>
          <w:p w14:paraId="1179B7C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iCs/>
                <w:color w:val="000000" w:themeColor="text1"/>
                <w:sz w:val="20"/>
                <w:szCs w:val="20"/>
              </w:rPr>
              <w:t>- Đối với</w:t>
            </w:r>
            <w:r w:rsidRPr="00EC0494">
              <w:rPr>
                <w:rFonts w:ascii="Arial" w:hAnsi="Arial" w:cs="Arial"/>
                <w:bCs/>
                <w:iCs/>
                <w:color w:val="000000" w:themeColor="text1"/>
                <w:sz w:val="20"/>
                <w:szCs w:val="20"/>
                <w:lang w:val="vi-VN"/>
              </w:rPr>
              <w:t xml:space="preserve"> hồ sơ không đáp ứng </w:t>
            </w:r>
            <w:r w:rsidRPr="00EC0494">
              <w:rPr>
                <w:rFonts w:ascii="Arial" w:hAnsi="Arial" w:cs="Arial"/>
                <w:bCs/>
                <w:iCs/>
                <w:color w:val="000000" w:themeColor="text1"/>
                <w:sz w:val="20"/>
                <w:szCs w:val="20"/>
              </w:rPr>
              <w:t>tiêu chuẩn</w:t>
            </w:r>
            <w:r w:rsidRPr="00EC0494">
              <w:rPr>
                <w:rFonts w:ascii="Arial" w:hAnsi="Arial" w:cs="Arial"/>
                <w:bCs/>
                <w:iCs/>
                <w:color w:val="000000" w:themeColor="text1"/>
                <w:sz w:val="20"/>
                <w:szCs w:val="20"/>
                <w:lang w:val="vi-VN"/>
              </w:rPr>
              <w:t xml:space="preserve"> quy định</w:t>
            </w:r>
            <w:r w:rsidRPr="00EC0494">
              <w:rPr>
                <w:rFonts w:ascii="Arial" w:hAnsi="Arial" w:cs="Arial"/>
                <w:bCs/>
                <w:iCs/>
                <w:color w:val="000000" w:themeColor="text1"/>
                <w:sz w:val="20"/>
                <w:szCs w:val="20"/>
              </w:rPr>
              <w:t xml:space="preserve">: </w:t>
            </w:r>
            <w:r w:rsidRPr="00EC0494">
              <w:rPr>
                <w:rFonts w:ascii="Arial" w:hAnsi="Arial" w:cs="Arial"/>
                <w:color w:val="000000" w:themeColor="text1"/>
                <w:sz w:val="20"/>
                <w:szCs w:val="20"/>
                <w:lang w:val="fr-FR" w:eastAsia="zh-CN"/>
              </w:rPr>
              <w:t xml:space="preserve">Chậm nhất 07 ngày làm việc </w:t>
            </w:r>
            <w:r w:rsidRPr="00EC0494">
              <w:rPr>
                <w:rFonts w:ascii="Arial" w:hAnsi="Arial" w:cs="Arial"/>
                <w:bCs/>
                <w:iCs/>
                <w:color w:val="000000" w:themeColor="text1"/>
                <w:sz w:val="20"/>
                <w:szCs w:val="20"/>
                <w:lang w:val="vi-VN"/>
              </w:rPr>
              <w:t>kể từ ngày tiếp nhận hồ sơ</w:t>
            </w:r>
          </w:p>
        </w:tc>
        <w:tc>
          <w:tcPr>
            <w:tcW w:w="672" w:type="pct"/>
          </w:tcPr>
          <w:p w14:paraId="058CCE1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447" w:type="pct"/>
          </w:tcPr>
          <w:p w14:paraId="05CA74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2F2F4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7DAC930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091519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1F3731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3"/>
        <w:gridCol w:w="8074"/>
      </w:tblGrid>
      <w:tr w:rsidR="00C12BD6" w:rsidRPr="00EC0494" w14:paraId="50500ADC" w14:textId="77777777" w:rsidTr="00C12BD6">
        <w:tc>
          <w:tcPr>
            <w:tcW w:w="523" w:type="pct"/>
            <w:vAlign w:val="center"/>
          </w:tcPr>
          <w:p w14:paraId="443643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4477" w:type="pct"/>
            <w:vAlign w:val="center"/>
          </w:tcPr>
          <w:p w14:paraId="70D256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nl-NL"/>
              </w:rPr>
              <w:t>Xử lý hồ sơ</w:t>
            </w:r>
          </w:p>
        </w:tc>
      </w:tr>
      <w:tr w:rsidR="00C12BD6" w:rsidRPr="00EC0494" w14:paraId="15717A8D" w14:textId="77777777" w:rsidTr="00C12BD6">
        <w:tc>
          <w:tcPr>
            <w:tcW w:w="523" w:type="pct"/>
            <w:vAlign w:val="center"/>
          </w:tcPr>
          <w:p w14:paraId="29BD827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3.2.1</w:t>
            </w:r>
          </w:p>
        </w:tc>
        <w:tc>
          <w:tcPr>
            <w:tcW w:w="4477" w:type="pct"/>
            <w:vAlign w:val="center"/>
          </w:tcPr>
          <w:p w14:paraId="664238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nl-NL"/>
              </w:rPr>
              <w:t>Trường hợp lựa chọn doanh nghiệp đăng ký, điều chỉnh việc bán hàng hoàn thuế giá trị gia tăng</w:t>
            </w:r>
          </w:p>
        </w:tc>
      </w:tr>
    </w:tbl>
    <w:tbl>
      <w:tblPr>
        <w:tblStyle w:val="TableGrid11"/>
        <w:tblW w:w="5000" w:type="pct"/>
        <w:tblLook w:val="04A0" w:firstRow="1" w:lastRow="0" w:firstColumn="1" w:lastColumn="0" w:noHBand="0" w:noVBand="1"/>
      </w:tblPr>
      <w:tblGrid>
        <w:gridCol w:w="923"/>
        <w:gridCol w:w="3479"/>
        <w:gridCol w:w="1188"/>
        <w:gridCol w:w="1324"/>
        <w:gridCol w:w="1317"/>
        <w:gridCol w:w="786"/>
      </w:tblGrid>
      <w:tr w:rsidR="00C12BD6" w:rsidRPr="00EC0494" w:rsidDel="004348CF" w14:paraId="74520405" w14:textId="77777777" w:rsidTr="00C12BD6">
        <w:tc>
          <w:tcPr>
            <w:tcW w:w="511" w:type="pct"/>
            <w:vAlign w:val="center"/>
          </w:tcPr>
          <w:p w14:paraId="3D773E27" w14:textId="77777777" w:rsidR="009E44F7" w:rsidRPr="00EC0494" w:rsidDel="004348CF"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929" w:type="pct"/>
            <w:vAlign w:val="center"/>
          </w:tcPr>
          <w:p w14:paraId="22982A3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Giải quyết hồ sơ </w:t>
            </w:r>
            <w:r w:rsidRPr="00EC0494">
              <w:rPr>
                <w:rFonts w:ascii="Arial" w:hAnsi="Arial" w:cs="Arial"/>
                <w:bCs/>
                <w:color w:val="000000" w:themeColor="text1"/>
                <w:sz w:val="20"/>
                <w:szCs w:val="20"/>
              </w:rPr>
              <w:t>đăng ký, điều chỉnh việc bán hàng hoàn thuế giá trị gia tăng</w:t>
            </w:r>
            <w:r w:rsidRPr="00EC0494">
              <w:rPr>
                <w:rFonts w:ascii="Arial" w:hAnsi="Arial" w:cs="Arial"/>
                <w:color w:val="000000" w:themeColor="text1"/>
                <w:sz w:val="20"/>
                <w:szCs w:val="20"/>
              </w:rPr>
              <w:t>: Kiểm tra việc đáp ứng các tiêu chuẩn quy định tại Khoản 1 Điều 10 Thông tư số 84/2026/TT-BTC:</w:t>
            </w:r>
          </w:p>
          <w:p w14:paraId="42988E32"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Phê duyệt văn bản công nhận </w:t>
            </w:r>
            <w:r w:rsidRPr="00EC0494">
              <w:rPr>
                <w:rFonts w:ascii="Arial" w:hAnsi="Arial" w:cs="Arial"/>
                <w:color w:val="000000" w:themeColor="text1"/>
                <w:sz w:val="20"/>
                <w:szCs w:val="20"/>
                <w:lang w:val="it-IT"/>
              </w:rPr>
              <w:t xml:space="preserve">theo mẫu số 02/HTGTGT Phụ lục I </w:t>
            </w:r>
            <w:r w:rsidRPr="00EC0494">
              <w:rPr>
                <w:rFonts w:ascii="Arial" w:hAnsi="Arial" w:cs="Arial"/>
                <w:color w:val="000000" w:themeColor="text1"/>
                <w:sz w:val="20"/>
                <w:szCs w:val="20"/>
                <w:lang w:val="vi-VN"/>
              </w:rPr>
              <w:t>ban hành kèm theo</w:t>
            </w:r>
            <w:r w:rsidRPr="00EC0494">
              <w:rPr>
                <w:rFonts w:ascii="Arial" w:hAnsi="Arial" w:cs="Arial"/>
                <w:color w:val="000000" w:themeColor="text1"/>
                <w:sz w:val="20"/>
                <w:szCs w:val="20"/>
                <w:lang w:val="it-IT"/>
              </w:rPr>
              <w:t xml:space="preserve"> Thông tư </w:t>
            </w:r>
            <w:r w:rsidRPr="00EC0494">
              <w:rPr>
                <w:rFonts w:ascii="Arial" w:hAnsi="Arial" w:cs="Arial"/>
                <w:color w:val="000000" w:themeColor="text1"/>
                <w:sz w:val="20"/>
                <w:szCs w:val="20"/>
                <w:lang w:val="vi-VN"/>
              </w:rPr>
              <w:t>số 84/2026/TT-BTC</w:t>
            </w:r>
            <w:r w:rsidRPr="00EC0494">
              <w:rPr>
                <w:rFonts w:ascii="Arial" w:hAnsi="Arial" w:cs="Arial"/>
                <w:color w:val="000000" w:themeColor="text1"/>
                <w:sz w:val="20"/>
                <w:szCs w:val="20"/>
                <w:lang w:val="it-IT"/>
              </w:rPr>
              <w:t xml:space="preserve"> và gửi cho doanh nghiệp, chi nhánh của doanh nghiệp đồng thời gửi cho cơ quan thuế có liên quan. </w:t>
            </w:r>
          </w:p>
        </w:tc>
        <w:tc>
          <w:tcPr>
            <w:tcW w:w="659" w:type="pct"/>
            <w:vAlign w:val="center"/>
          </w:tcPr>
          <w:p w14:paraId="7193E48F"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fr-FR"/>
              </w:rPr>
              <w:t>HTTT giải quyết TTHC</w:t>
            </w:r>
            <w:r w:rsidRPr="00EC0494">
              <w:rPr>
                <w:rFonts w:ascii="Arial" w:hAnsi="Arial" w:cs="Arial"/>
                <w:color w:val="000000" w:themeColor="text1"/>
                <w:sz w:val="20"/>
                <w:szCs w:val="20"/>
                <w:lang w:val="vi-VN"/>
              </w:rPr>
              <w:t xml:space="preserve"> /Bộ phận Quản lý doanh nghiệp/Bộ phận NVDTPC (tổ chức pháp chế)/Lãnh </w:t>
            </w:r>
            <w:r w:rsidRPr="00EC0494">
              <w:rPr>
                <w:rFonts w:ascii="Arial" w:hAnsi="Arial" w:cs="Arial"/>
                <w:color w:val="000000" w:themeColor="text1"/>
                <w:sz w:val="20"/>
                <w:szCs w:val="20"/>
                <w:lang w:val="vi-VN"/>
              </w:rPr>
              <w:lastRenderedPageBreak/>
              <w:t>đạo CQT</w:t>
            </w:r>
          </w:p>
        </w:tc>
        <w:tc>
          <w:tcPr>
            <w:tcW w:w="734" w:type="pct"/>
          </w:tcPr>
          <w:p w14:paraId="51B43E54" w14:textId="77777777" w:rsidR="009E44F7" w:rsidRPr="00EC0494" w:rsidDel="004348CF" w:rsidRDefault="009E44F7" w:rsidP="00EC0494">
            <w:pPr>
              <w:widowControl w:val="0"/>
              <w:adjustRightInd w:val="0"/>
              <w:snapToGrid w:val="0"/>
              <w:spacing w:after="120"/>
              <w:jc w:val="both"/>
              <w:rPr>
                <w:rFonts w:ascii="Arial" w:hAnsi="Arial" w:cs="Arial"/>
                <w:strike/>
                <w:color w:val="000000" w:themeColor="text1"/>
                <w:sz w:val="20"/>
                <w:szCs w:val="20"/>
                <w:lang w:val="vi-VN"/>
              </w:rPr>
            </w:pPr>
            <w:r w:rsidRPr="00EC0494">
              <w:rPr>
                <w:rFonts w:ascii="Arial" w:hAnsi="Arial" w:cs="Arial"/>
                <w:color w:val="000000" w:themeColor="text1"/>
                <w:sz w:val="20"/>
                <w:szCs w:val="20"/>
                <w:lang w:val="fr-FR" w:eastAsia="zh-CN"/>
              </w:rPr>
              <w:lastRenderedPageBreak/>
              <w:t>Chậm nhất 07 ngày làm việc kể từ ngày Hệ thống ghi nhận việc thực hiện nộp hồ sơ</w:t>
            </w:r>
          </w:p>
        </w:tc>
        <w:tc>
          <w:tcPr>
            <w:tcW w:w="730" w:type="pct"/>
            <w:vAlign w:val="center"/>
          </w:tcPr>
          <w:p w14:paraId="0AC80A70"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V</w:t>
            </w:r>
            <w:r w:rsidRPr="00EC0494">
              <w:rPr>
                <w:rFonts w:ascii="Arial" w:hAnsi="Arial" w:cs="Arial"/>
                <w:color w:val="000000" w:themeColor="text1"/>
                <w:sz w:val="20"/>
                <w:szCs w:val="20"/>
                <w:lang w:val="vi-VN"/>
              </w:rPr>
              <w:t>ăn bản công nhận</w:t>
            </w:r>
            <w:r w:rsidRPr="00EC0494">
              <w:rPr>
                <w:rFonts w:ascii="Arial" w:hAnsi="Arial" w:cs="Arial"/>
                <w:color w:val="000000" w:themeColor="text1"/>
                <w:sz w:val="20"/>
                <w:szCs w:val="20"/>
              </w:rPr>
              <w:t xml:space="preserve"> đăng ký, điều chỉnh doanh nghiệp bán hàng hoàn thuế giá trị gia tăng</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lang w:val="it-IT"/>
              </w:rPr>
              <w:t xml:space="preserve">theo mẫu số 02/HTGTGT Phụ lục I </w:t>
            </w:r>
            <w:r w:rsidRPr="00EC0494">
              <w:rPr>
                <w:rFonts w:ascii="Arial" w:hAnsi="Arial" w:cs="Arial"/>
                <w:color w:val="000000" w:themeColor="text1"/>
                <w:sz w:val="20"/>
                <w:szCs w:val="20"/>
              </w:rPr>
              <w:t xml:space="preserve">ban hành </w:t>
            </w:r>
            <w:r w:rsidRPr="00EC0494">
              <w:rPr>
                <w:rFonts w:ascii="Arial" w:hAnsi="Arial" w:cs="Arial"/>
                <w:color w:val="000000" w:themeColor="text1"/>
                <w:sz w:val="20"/>
                <w:szCs w:val="20"/>
              </w:rPr>
              <w:lastRenderedPageBreak/>
              <w:t>kèm theo</w:t>
            </w:r>
            <w:r w:rsidRPr="00EC0494">
              <w:rPr>
                <w:rFonts w:ascii="Arial" w:hAnsi="Arial" w:cs="Arial"/>
                <w:color w:val="000000" w:themeColor="text1"/>
                <w:sz w:val="20"/>
                <w:szCs w:val="20"/>
                <w:lang w:val="it-IT"/>
              </w:rPr>
              <w:t xml:space="preserve"> </w:t>
            </w:r>
            <w:r w:rsidRPr="00EC0494">
              <w:rPr>
                <w:rFonts w:ascii="Arial" w:hAnsi="Arial" w:cs="Arial"/>
                <w:color w:val="000000" w:themeColor="text1"/>
                <w:sz w:val="20"/>
                <w:szCs w:val="20"/>
              </w:rPr>
              <w:t xml:space="preserve">Thông tư số 84/2026/TT-BTC </w:t>
            </w:r>
            <w:r w:rsidRPr="00EC0494">
              <w:rPr>
                <w:rFonts w:ascii="Arial" w:hAnsi="Arial" w:cs="Arial"/>
                <w:color w:val="000000" w:themeColor="text1"/>
                <w:sz w:val="20"/>
                <w:szCs w:val="20"/>
                <w:lang w:val="it-IT"/>
              </w:rPr>
              <w:t xml:space="preserve">và gửi cho doanh nghiệp, chi nhánh của doanh nghiệp đồng thời gửi cho cơ quan thuế có liên quan. </w:t>
            </w:r>
          </w:p>
        </w:tc>
        <w:tc>
          <w:tcPr>
            <w:tcW w:w="436" w:type="pct"/>
            <w:vAlign w:val="center"/>
          </w:tcPr>
          <w:p w14:paraId="37453012"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8074"/>
      </w:tblGrid>
      <w:tr w:rsidR="00C12BD6" w:rsidRPr="00EC0494" w14:paraId="094DE62E" w14:textId="77777777" w:rsidTr="00C12BD6">
        <w:tc>
          <w:tcPr>
            <w:tcW w:w="523" w:type="pct"/>
            <w:vAlign w:val="center"/>
          </w:tcPr>
          <w:p w14:paraId="097119B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3.2.2</w:t>
            </w:r>
          </w:p>
        </w:tc>
        <w:tc>
          <w:tcPr>
            <w:tcW w:w="4477" w:type="pct"/>
            <w:vAlign w:val="center"/>
          </w:tcPr>
          <w:p w14:paraId="52F482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am-ET"/>
              </w:rPr>
              <w:t>Trường hợp ch</w:t>
            </w:r>
            <w:r w:rsidRPr="00EC0494">
              <w:rPr>
                <w:rFonts w:ascii="Arial" w:hAnsi="Arial" w:cs="Arial"/>
                <w:color w:val="000000" w:themeColor="text1"/>
                <w:sz w:val="20"/>
                <w:szCs w:val="20"/>
              </w:rPr>
              <w:t>ấ</w:t>
            </w:r>
            <w:r w:rsidRPr="00EC0494">
              <w:rPr>
                <w:rFonts w:ascii="Arial" w:hAnsi="Arial" w:cs="Arial"/>
                <w:color w:val="000000" w:themeColor="text1"/>
                <w:sz w:val="20"/>
                <w:szCs w:val="20"/>
                <w:lang w:val="am-ET"/>
              </w:rPr>
              <w:t>m dứt việc bán hàng hoàn thuế giá trị gia tăng</w:t>
            </w:r>
          </w:p>
        </w:tc>
      </w:tr>
    </w:tbl>
    <w:tbl>
      <w:tblPr>
        <w:tblStyle w:val="TableGrid12"/>
        <w:tblW w:w="5000" w:type="pct"/>
        <w:tblLook w:val="04A0" w:firstRow="1" w:lastRow="0" w:firstColumn="1" w:lastColumn="0" w:noHBand="0" w:noVBand="1"/>
      </w:tblPr>
      <w:tblGrid>
        <w:gridCol w:w="923"/>
        <w:gridCol w:w="3481"/>
        <w:gridCol w:w="1190"/>
        <w:gridCol w:w="1327"/>
        <w:gridCol w:w="1306"/>
        <w:gridCol w:w="790"/>
      </w:tblGrid>
      <w:tr w:rsidR="00C12BD6" w:rsidRPr="00EC0494" w14:paraId="7448E4CE" w14:textId="77777777" w:rsidTr="00C12BD6">
        <w:trPr>
          <w:trHeight w:val="1079"/>
        </w:trPr>
        <w:tc>
          <w:tcPr>
            <w:tcW w:w="512" w:type="pct"/>
            <w:vMerge w:val="restart"/>
            <w:vAlign w:val="center"/>
          </w:tcPr>
          <w:p w14:paraId="0C84308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46467F4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198D0D7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8" w:type="pct"/>
            <w:gridSpan w:val="5"/>
            <w:vAlign w:val="center"/>
          </w:tcPr>
          <w:p w14:paraId="534AB685"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
                <w:color w:val="000000" w:themeColor="text1"/>
                <w:sz w:val="20"/>
                <w:szCs w:val="20"/>
              </w:rPr>
              <w:t xml:space="preserve">Trường hợp </w:t>
            </w:r>
            <w:r w:rsidRPr="00EC0494">
              <w:rPr>
                <w:rFonts w:ascii="Arial" w:hAnsi="Arial" w:cs="Arial"/>
                <w:i/>
                <w:iCs/>
                <w:color w:val="000000" w:themeColor="text1"/>
                <w:sz w:val="20"/>
                <w:szCs w:val="20"/>
                <w:lang w:val="vi-VN"/>
              </w:rPr>
              <w:t>doanh nghiệp</w:t>
            </w:r>
            <w:r w:rsidRPr="00EC0494">
              <w:rPr>
                <w:rFonts w:ascii="Arial" w:hAnsi="Arial" w:cs="Arial"/>
                <w:i/>
                <w:iCs/>
                <w:color w:val="000000" w:themeColor="text1"/>
                <w:sz w:val="20"/>
                <w:szCs w:val="20"/>
              </w:rPr>
              <w:t>, chi nhánh của doanh nghiệp</w:t>
            </w:r>
            <w:r w:rsidRPr="00EC0494">
              <w:rPr>
                <w:rFonts w:ascii="Arial" w:hAnsi="Arial" w:cs="Arial"/>
                <w:i/>
                <w:iCs/>
                <w:color w:val="000000" w:themeColor="text1"/>
                <w:sz w:val="20"/>
                <w:szCs w:val="20"/>
                <w:lang w:val="vi-VN"/>
              </w:rPr>
              <w:t xml:space="preserve"> gửi công văn thông báo chấm dứt việc bán hàng hoàn thuế giá trị gia tăng cho người nước ngoài đến cơ quan thuế</w:t>
            </w:r>
            <w:r w:rsidRPr="00EC0494">
              <w:rPr>
                <w:rFonts w:ascii="Arial" w:hAnsi="Arial" w:cs="Arial"/>
                <w:i/>
                <w:iCs/>
                <w:color w:val="000000" w:themeColor="text1"/>
                <w:sz w:val="20"/>
                <w:szCs w:val="20"/>
              </w:rPr>
              <w:t xml:space="preserve"> đã chấp nhận hồ sơ đăng ký của doanh nghiệp, chi nhánh của doanh nghiệp</w:t>
            </w:r>
            <w:r w:rsidRPr="00EC0494">
              <w:rPr>
                <w:rFonts w:ascii="Arial" w:hAnsi="Arial" w:cs="Arial"/>
                <w:color w:val="000000" w:themeColor="text1"/>
                <w:sz w:val="20"/>
                <w:szCs w:val="20"/>
              </w:rPr>
              <w:t xml:space="preserve"> </w:t>
            </w:r>
          </w:p>
        </w:tc>
      </w:tr>
      <w:tr w:rsidR="00C12BD6" w:rsidRPr="00EC0494" w14:paraId="492635F2" w14:textId="77777777" w:rsidTr="00C12BD6">
        <w:trPr>
          <w:trHeight w:val="908"/>
        </w:trPr>
        <w:tc>
          <w:tcPr>
            <w:tcW w:w="512" w:type="pct"/>
            <w:vMerge/>
          </w:tcPr>
          <w:p w14:paraId="2B7EA08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0" w:type="pct"/>
          </w:tcPr>
          <w:p w14:paraId="33E158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 xml:space="preserve">Công chức </w:t>
            </w:r>
            <w:r w:rsidRPr="00EC0494">
              <w:rPr>
                <w:rFonts w:ascii="Arial" w:hAnsi="Arial" w:cs="Arial"/>
                <w:color w:val="000000" w:themeColor="text1"/>
                <w:sz w:val="20"/>
                <w:szCs w:val="20"/>
              </w:rPr>
              <w:t xml:space="preserve">giải quyết hồ sơ kiểm tra, có văn bản </w:t>
            </w:r>
            <w:r w:rsidRPr="00EC0494">
              <w:rPr>
                <w:rFonts w:ascii="Arial" w:hAnsi="Arial" w:cs="Arial"/>
                <w:color w:val="000000" w:themeColor="text1"/>
                <w:sz w:val="20"/>
                <w:szCs w:val="20"/>
                <w:lang w:val="vi-VN"/>
              </w:rPr>
              <w:t>gửi doanh nghiệp,</w:t>
            </w:r>
            <w:r w:rsidRPr="00EC0494">
              <w:rPr>
                <w:rFonts w:ascii="Arial" w:hAnsi="Arial" w:cs="Arial"/>
                <w:color w:val="000000" w:themeColor="text1"/>
                <w:sz w:val="20"/>
                <w:szCs w:val="20"/>
                <w:lang w:val="fr-FR"/>
              </w:rPr>
              <w:t xml:space="preserve"> chi nhánh của doanh nghiệp cơ quan thuế có liên quan,</w:t>
            </w:r>
            <w:r w:rsidRPr="00EC0494">
              <w:rPr>
                <w:rFonts w:ascii="Arial" w:hAnsi="Arial" w:cs="Arial"/>
                <w:color w:val="000000" w:themeColor="text1"/>
                <w:sz w:val="20"/>
                <w:szCs w:val="20"/>
                <w:lang w:val="vi-VN"/>
              </w:rPr>
              <w:t xml:space="preserve"> cơ quan hải quan, ngân hàng thương mại thông báo về việc chấm dứt bán hàng hoàn thuế đối với doanh nghiệp</w:t>
            </w:r>
            <w:r w:rsidRPr="00EC0494">
              <w:rPr>
                <w:rFonts w:ascii="Arial" w:hAnsi="Arial" w:cs="Arial"/>
                <w:color w:val="000000" w:themeColor="text1"/>
                <w:sz w:val="20"/>
                <w:szCs w:val="20"/>
              </w:rPr>
              <w:t xml:space="preserve">. </w:t>
            </w:r>
            <w:r w:rsidRPr="00EC0494">
              <w:rPr>
                <w:rFonts w:ascii="Arial" w:hAnsi="Arial" w:cs="Arial"/>
                <w:iCs/>
                <w:color w:val="000000" w:themeColor="text1"/>
                <w:sz w:val="20"/>
                <w:szCs w:val="20"/>
                <w:lang w:val="fr-FR"/>
              </w:rPr>
              <w:t xml:space="preserve"> </w:t>
            </w:r>
          </w:p>
        </w:tc>
        <w:tc>
          <w:tcPr>
            <w:tcW w:w="660" w:type="pct"/>
          </w:tcPr>
          <w:p w14:paraId="670356B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p>
          <w:p w14:paraId="062328B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0DDDB3B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0D447F6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17D73E1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37751B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736" w:type="pct"/>
            <w:vAlign w:val="center"/>
          </w:tcPr>
          <w:p w14:paraId="22A215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eastAsia="zh-CN"/>
              </w:rPr>
              <w:t>Chậm nhất 30 ngày làm việc kể từ ngày Hệ thống ghi nhận việc thực hiện nộp hồ sơ</w:t>
            </w:r>
          </w:p>
        </w:tc>
        <w:tc>
          <w:tcPr>
            <w:tcW w:w="724" w:type="pct"/>
            <w:vAlign w:val="center"/>
          </w:tcPr>
          <w:p w14:paraId="3F25672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Thông báo về việc tiếp nhận hồ sơ (tại Thông tư số 84/2026/TT-BTC không quy định ngày chỉ quy định tổng thời gian giải quyết);</w:t>
            </w:r>
          </w:p>
          <w:p w14:paraId="18F2576C" w14:textId="77777777" w:rsidR="009E44F7" w:rsidRPr="00EC0494" w:rsidRDefault="009E44F7" w:rsidP="00EC0494">
            <w:pPr>
              <w:widowControl w:val="0"/>
              <w:adjustRightInd w:val="0"/>
              <w:snapToGrid w:val="0"/>
              <w:spacing w:after="120"/>
              <w:jc w:val="both"/>
              <w:rPr>
                <w:rFonts w:ascii="Arial" w:hAnsi="Arial" w:cs="Arial"/>
                <w:bCs/>
                <w:strike/>
                <w:color w:val="000000" w:themeColor="text1"/>
                <w:sz w:val="20"/>
                <w:szCs w:val="20"/>
                <w:lang w:val="fr-FR"/>
              </w:rPr>
            </w:pPr>
            <w:r w:rsidRPr="00EC0494">
              <w:rPr>
                <w:rFonts w:ascii="Arial" w:hAnsi="Arial" w:cs="Arial"/>
                <w:color w:val="000000" w:themeColor="text1"/>
                <w:sz w:val="20"/>
                <w:szCs w:val="20"/>
                <w:lang w:val="fr-FR"/>
              </w:rPr>
              <w:t>V</w:t>
            </w:r>
            <w:r w:rsidRPr="00EC0494">
              <w:rPr>
                <w:rFonts w:ascii="Arial" w:hAnsi="Arial" w:cs="Arial"/>
                <w:color w:val="000000" w:themeColor="text1"/>
                <w:sz w:val="20"/>
                <w:szCs w:val="20"/>
                <w:lang w:val="vi-VN"/>
              </w:rPr>
              <w:t>ăn bản gửi doanh nghiệp,</w:t>
            </w:r>
            <w:r w:rsidRPr="00EC0494">
              <w:rPr>
                <w:rFonts w:ascii="Arial" w:hAnsi="Arial" w:cs="Arial"/>
                <w:color w:val="000000" w:themeColor="text1"/>
                <w:sz w:val="20"/>
                <w:szCs w:val="20"/>
                <w:lang w:val="fr-FR"/>
              </w:rPr>
              <w:t xml:space="preserve"> chi nhánh của doanh nghiệp cơ quan thuế có liên quan,</w:t>
            </w:r>
            <w:r w:rsidRPr="00EC0494">
              <w:rPr>
                <w:rFonts w:ascii="Arial" w:hAnsi="Arial" w:cs="Arial"/>
                <w:color w:val="000000" w:themeColor="text1"/>
                <w:sz w:val="20"/>
                <w:szCs w:val="20"/>
                <w:lang w:val="vi-VN"/>
              </w:rPr>
              <w:t xml:space="preserve"> cơ quan hải quan, ngân hàng thương mại thông báo về việc chấm dứt bán hàng hoàn thuế đối với doanh nghiệp</w:t>
            </w:r>
          </w:p>
          <w:p w14:paraId="24109C6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37" w:type="pct"/>
          </w:tcPr>
          <w:p w14:paraId="2C4E0B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rsidDel="004348CF" w14:paraId="786D2622" w14:textId="77777777" w:rsidTr="00C12BD6">
        <w:tc>
          <w:tcPr>
            <w:tcW w:w="512" w:type="pct"/>
            <w:vMerge w:val="restart"/>
            <w:vAlign w:val="center"/>
          </w:tcPr>
          <w:p w14:paraId="59F0534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4488" w:type="pct"/>
            <w:gridSpan w:val="5"/>
            <w:vAlign w:val="center"/>
          </w:tcPr>
          <w:p w14:paraId="73B81792"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i/>
                <w:color w:val="000000" w:themeColor="text1"/>
                <w:sz w:val="20"/>
                <w:szCs w:val="20"/>
                <w:lang w:val="vi-VN"/>
              </w:rPr>
              <w:t>Trường hợp doanh nghiệp, chi nhánh của doanh nghiệp vi phạm các quy định về việc bán hàng hoàn thuế giá trị gia tăng theo quy định tại khoản 1 Điều 10 Thông tư</w:t>
            </w:r>
            <w:r w:rsidRPr="00EC0494">
              <w:rPr>
                <w:rFonts w:ascii="Arial" w:hAnsi="Arial" w:cs="Arial"/>
                <w:bCs/>
                <w:i/>
                <w:color w:val="000000" w:themeColor="text1"/>
                <w:sz w:val="20"/>
                <w:szCs w:val="20"/>
              </w:rPr>
              <w:t xml:space="preserve"> số 84/2026/TT-BTC</w:t>
            </w:r>
          </w:p>
        </w:tc>
      </w:tr>
      <w:tr w:rsidR="00C12BD6" w:rsidRPr="00EC0494" w:rsidDel="004348CF" w14:paraId="632A9BA0" w14:textId="77777777" w:rsidTr="00C12BD6">
        <w:tc>
          <w:tcPr>
            <w:tcW w:w="512" w:type="pct"/>
            <w:vMerge/>
            <w:vAlign w:val="center"/>
          </w:tcPr>
          <w:p w14:paraId="0E5CEE5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930" w:type="pct"/>
            <w:vAlign w:val="center"/>
          </w:tcPr>
          <w:p w14:paraId="1E3099E3" w14:textId="77777777" w:rsidR="009E44F7" w:rsidRPr="00EC0494" w:rsidRDefault="009E44F7" w:rsidP="00EC0494">
            <w:pPr>
              <w:widowControl w:val="0"/>
              <w:adjustRightInd w:val="0"/>
              <w:snapToGrid w:val="0"/>
              <w:spacing w:after="120"/>
              <w:jc w:val="both"/>
              <w:rPr>
                <w:rFonts w:ascii="Arial" w:hAnsi="Arial" w:cs="Arial"/>
                <w:bCs/>
                <w:strike/>
                <w:color w:val="000000" w:themeColor="text1"/>
                <w:sz w:val="20"/>
                <w:szCs w:val="20"/>
              </w:rPr>
            </w:pPr>
            <w:r w:rsidRPr="00EC0494">
              <w:rPr>
                <w:rFonts w:ascii="Arial" w:hAnsi="Arial" w:cs="Arial"/>
                <w:color w:val="000000" w:themeColor="text1"/>
                <w:sz w:val="20"/>
                <w:szCs w:val="20"/>
              </w:rPr>
              <w:t xml:space="preserve">Công chức giải quyết hồ sơ rà soát </w:t>
            </w:r>
            <w:r w:rsidRPr="00EC0494">
              <w:rPr>
                <w:rFonts w:ascii="Arial" w:hAnsi="Arial" w:cs="Arial"/>
                <w:iCs/>
                <w:color w:val="000000" w:themeColor="text1"/>
                <w:sz w:val="20"/>
                <w:szCs w:val="20"/>
                <w:lang w:val="vi-VN"/>
              </w:rPr>
              <w:t>doanh nghiệp, chi nhánh của doanh nghiệp vi phạm các quy định về việc bán hàng hoàn thuế giá trị gia tăng theo quy định tại khoản 1 Điều 10 Thông tư</w:t>
            </w:r>
            <w:r w:rsidRPr="00EC0494">
              <w:rPr>
                <w:rFonts w:ascii="Arial" w:hAnsi="Arial" w:cs="Arial"/>
                <w:iCs/>
                <w:color w:val="000000" w:themeColor="text1"/>
                <w:sz w:val="20"/>
                <w:szCs w:val="20"/>
              </w:rPr>
              <w:t xml:space="preserve"> số 84/2026/TT-BTC báo cáo Lãnh đạo CQT; báo cáo Lãnh đạo Thuế cơ sở trình Lãnh đạo Thuế tỉnh, thành phố ban hành </w:t>
            </w:r>
            <w:r w:rsidRPr="00EC0494">
              <w:rPr>
                <w:rFonts w:ascii="Arial" w:hAnsi="Arial" w:cs="Arial"/>
                <w:color w:val="000000" w:themeColor="text1"/>
                <w:sz w:val="20"/>
                <w:szCs w:val="20"/>
              </w:rPr>
              <w:t>V</w:t>
            </w:r>
            <w:r w:rsidRPr="00EC0494">
              <w:rPr>
                <w:rFonts w:ascii="Arial" w:hAnsi="Arial" w:cs="Arial"/>
                <w:color w:val="000000" w:themeColor="text1"/>
                <w:sz w:val="20"/>
                <w:szCs w:val="20"/>
                <w:lang w:val="vi-VN"/>
              </w:rPr>
              <w:t>ăn bản gửi doanh nghiệp,</w:t>
            </w:r>
            <w:r w:rsidRPr="00EC0494">
              <w:rPr>
                <w:rFonts w:ascii="Arial" w:hAnsi="Arial" w:cs="Arial"/>
                <w:color w:val="000000" w:themeColor="text1"/>
                <w:sz w:val="20"/>
                <w:szCs w:val="20"/>
              </w:rPr>
              <w:t xml:space="preserve"> chi nhánh của doanh nghiệp cơ quan thuế có liên quan,</w:t>
            </w:r>
            <w:r w:rsidRPr="00EC0494">
              <w:rPr>
                <w:rFonts w:ascii="Arial" w:hAnsi="Arial" w:cs="Arial"/>
                <w:color w:val="000000" w:themeColor="text1"/>
                <w:sz w:val="20"/>
                <w:szCs w:val="20"/>
                <w:lang w:val="vi-VN"/>
              </w:rPr>
              <w:t xml:space="preserve"> cơ quan hải quan, ngân hàng thương mại thông báo về việc chấm dứt bán hàng hoàn thuế đối với doanh nghiệp</w:t>
            </w:r>
          </w:p>
          <w:p w14:paraId="498C4CD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0" w:type="pct"/>
            <w:vAlign w:val="center"/>
          </w:tcPr>
          <w:p w14:paraId="266DAB5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HTTT giải quyết TTHC thuế</w:t>
            </w:r>
            <w:r w:rsidRPr="00EC0494">
              <w:rPr>
                <w:rFonts w:ascii="Arial" w:hAnsi="Arial" w:cs="Arial"/>
                <w:iCs/>
                <w:color w:val="000000" w:themeColor="text1"/>
                <w:sz w:val="20"/>
                <w:szCs w:val="20"/>
                <w:lang w:val="vi-VN"/>
              </w:rPr>
              <w:t xml:space="preserve"> </w:t>
            </w:r>
            <w:r w:rsidRPr="00EC0494">
              <w:rPr>
                <w:rFonts w:ascii="Arial" w:hAnsi="Arial" w:cs="Arial"/>
                <w:color w:val="000000" w:themeColor="text1"/>
                <w:sz w:val="20"/>
                <w:szCs w:val="20"/>
              </w:rPr>
              <w:t>/Bộ phận Quản lý doanh nghiệp/Bộ phận NVDTPC (tổ chức pháp chế)/</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ác bộ phận có liên quan</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Lãnh đạo CQT</w:t>
            </w:r>
          </w:p>
        </w:tc>
        <w:tc>
          <w:tcPr>
            <w:tcW w:w="736" w:type="pct"/>
            <w:vAlign w:val="center"/>
          </w:tcPr>
          <w:p w14:paraId="5853793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 xml:space="preserve">Theo thời gian thực </w:t>
            </w:r>
            <w:r w:rsidRPr="00EC0494">
              <w:rPr>
                <w:rFonts w:ascii="Arial" w:hAnsi="Arial" w:cs="Arial"/>
                <w:iCs/>
                <w:color w:val="000000" w:themeColor="text1"/>
                <w:sz w:val="20"/>
                <w:szCs w:val="20"/>
              </w:rPr>
              <w:t xml:space="preserve">ngay sau khi có kết quả giải quyết về việc </w:t>
            </w:r>
            <w:r w:rsidRPr="00EC0494">
              <w:rPr>
                <w:rFonts w:ascii="Arial" w:hAnsi="Arial" w:cs="Arial"/>
                <w:iCs/>
                <w:color w:val="000000" w:themeColor="text1"/>
                <w:sz w:val="20"/>
                <w:szCs w:val="20"/>
                <w:lang w:val="vi-VN"/>
              </w:rPr>
              <w:t>doanh nghiệp, chi nhánh của doanh nghiệp vi phạm các quy định về việc bán hàng hoàn thuế giá trị gia tăng theo quy định tại khoản 1 Điều 10 Thông tư</w:t>
            </w:r>
            <w:r w:rsidRPr="00EC0494">
              <w:rPr>
                <w:rFonts w:ascii="Arial" w:hAnsi="Arial" w:cs="Arial"/>
                <w:iCs/>
                <w:color w:val="000000" w:themeColor="text1"/>
                <w:sz w:val="20"/>
                <w:szCs w:val="20"/>
              </w:rPr>
              <w:t xml:space="preserve"> số 84/2026/TT-BTC</w:t>
            </w:r>
          </w:p>
        </w:tc>
        <w:tc>
          <w:tcPr>
            <w:tcW w:w="724" w:type="pct"/>
            <w:vAlign w:val="center"/>
          </w:tcPr>
          <w:p w14:paraId="155DB41B" w14:textId="77777777" w:rsidR="009E44F7" w:rsidRPr="00EC0494" w:rsidRDefault="009E44F7" w:rsidP="00EC0494">
            <w:pPr>
              <w:widowControl w:val="0"/>
              <w:adjustRightInd w:val="0"/>
              <w:snapToGrid w:val="0"/>
              <w:spacing w:after="120"/>
              <w:jc w:val="both"/>
              <w:rPr>
                <w:rFonts w:ascii="Arial" w:hAnsi="Arial" w:cs="Arial"/>
                <w:bCs/>
                <w:strike/>
                <w:color w:val="000000" w:themeColor="text1"/>
                <w:sz w:val="20"/>
                <w:szCs w:val="20"/>
              </w:rPr>
            </w:pPr>
            <w:r w:rsidRPr="00EC0494">
              <w:rPr>
                <w:rFonts w:ascii="Arial" w:hAnsi="Arial" w:cs="Arial"/>
                <w:color w:val="000000" w:themeColor="text1"/>
                <w:sz w:val="20"/>
                <w:szCs w:val="20"/>
              </w:rPr>
              <w:t>V</w:t>
            </w:r>
            <w:r w:rsidRPr="00EC0494">
              <w:rPr>
                <w:rFonts w:ascii="Arial" w:hAnsi="Arial" w:cs="Arial"/>
                <w:color w:val="000000" w:themeColor="text1"/>
                <w:sz w:val="20"/>
                <w:szCs w:val="20"/>
                <w:lang w:val="vi-VN"/>
              </w:rPr>
              <w:t>ăn bản gửi doanh nghiệp,</w:t>
            </w:r>
            <w:r w:rsidRPr="00EC0494">
              <w:rPr>
                <w:rFonts w:ascii="Arial" w:hAnsi="Arial" w:cs="Arial"/>
                <w:color w:val="000000" w:themeColor="text1"/>
                <w:sz w:val="20"/>
                <w:szCs w:val="20"/>
              </w:rPr>
              <w:t xml:space="preserve"> chi nhánh của doanh nghiệp cơ quan thuế có liên quan,</w:t>
            </w:r>
            <w:r w:rsidRPr="00EC0494">
              <w:rPr>
                <w:rFonts w:ascii="Arial" w:hAnsi="Arial" w:cs="Arial"/>
                <w:color w:val="000000" w:themeColor="text1"/>
                <w:sz w:val="20"/>
                <w:szCs w:val="20"/>
                <w:lang w:val="vi-VN"/>
              </w:rPr>
              <w:t xml:space="preserve"> cơ quan hải quan, ngân hàng thương mại thông báo về việc chấm dứt bán hàng hoàn thuế đối với doanh nghiệp</w:t>
            </w:r>
          </w:p>
          <w:p w14:paraId="46D33F15"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p>
        </w:tc>
        <w:tc>
          <w:tcPr>
            <w:tcW w:w="437" w:type="pct"/>
            <w:vAlign w:val="center"/>
          </w:tcPr>
          <w:p w14:paraId="3127E936" w14:textId="77777777" w:rsidR="009E44F7" w:rsidRPr="00EC0494" w:rsidDel="004348CF"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32"/>
        <w:gridCol w:w="3484"/>
        <w:gridCol w:w="1261"/>
        <w:gridCol w:w="1336"/>
        <w:gridCol w:w="1203"/>
        <w:gridCol w:w="801"/>
      </w:tblGrid>
      <w:tr w:rsidR="00C12BD6" w:rsidRPr="00EC0494" w14:paraId="6D8E3206" w14:textId="77777777" w:rsidTr="00C12BD6">
        <w:trPr>
          <w:trHeight w:val="293"/>
        </w:trPr>
        <w:tc>
          <w:tcPr>
            <w:tcW w:w="517" w:type="pct"/>
            <w:vMerge w:val="restart"/>
            <w:vAlign w:val="center"/>
          </w:tcPr>
          <w:p w14:paraId="74A12F4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lastRenderedPageBreak/>
              <w:t xml:space="preserve">Bước </w:t>
            </w:r>
            <w:r w:rsidRPr="00EC0494">
              <w:rPr>
                <w:rFonts w:ascii="Arial" w:hAnsi="Arial" w:cs="Arial"/>
                <w:b/>
                <w:color w:val="000000" w:themeColor="text1"/>
                <w:sz w:val="20"/>
                <w:szCs w:val="20"/>
              </w:rPr>
              <w:t>4</w:t>
            </w:r>
          </w:p>
        </w:tc>
        <w:tc>
          <w:tcPr>
            <w:tcW w:w="4483" w:type="pct"/>
            <w:gridSpan w:val="5"/>
            <w:vAlign w:val="center"/>
          </w:tcPr>
          <w:p w14:paraId="669E9A31"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0DCF6994" w14:textId="77777777" w:rsidTr="00C12BD6">
        <w:tc>
          <w:tcPr>
            <w:tcW w:w="517" w:type="pct"/>
            <w:vMerge/>
            <w:vAlign w:val="center"/>
          </w:tcPr>
          <w:p w14:paraId="032203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2" w:type="pct"/>
            <w:vAlign w:val="center"/>
          </w:tcPr>
          <w:p w14:paraId="4AEA07C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0F39F47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699" w:type="pct"/>
            <w:vAlign w:val="center"/>
          </w:tcPr>
          <w:p w14:paraId="3D64D53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41" w:type="pct"/>
            <w:vAlign w:val="center"/>
          </w:tcPr>
          <w:p w14:paraId="6054AA9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667" w:type="pct"/>
            <w:vAlign w:val="center"/>
          </w:tcPr>
          <w:p w14:paraId="2B208C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Sổ theo dõi quá trình giải quyết hồ sơ</w:t>
            </w:r>
          </w:p>
        </w:tc>
        <w:tc>
          <w:tcPr>
            <w:tcW w:w="443" w:type="pct"/>
            <w:vMerge w:val="restart"/>
          </w:tcPr>
          <w:p w14:paraId="1AAB1B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13DAE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6560D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E4391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129DB5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322C962A" w14:textId="77777777" w:rsidTr="00C12BD6">
        <w:trPr>
          <w:trHeight w:val="1666"/>
        </w:trPr>
        <w:tc>
          <w:tcPr>
            <w:tcW w:w="517" w:type="pct"/>
            <w:vMerge/>
            <w:vAlign w:val="center"/>
          </w:tcPr>
          <w:p w14:paraId="6911FA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1932" w:type="pct"/>
          </w:tcPr>
          <w:p w14:paraId="71BA5EE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15D70B0D"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r w:rsidRPr="00EC0494">
              <w:rPr>
                <w:rFonts w:ascii="Arial" w:hAnsi="Arial" w:cs="Arial"/>
                <w:color w:val="000000" w:themeColor="text1"/>
                <w:sz w:val="20"/>
                <w:szCs w:val="20"/>
              </w:rPr>
              <w:t xml:space="preserve"> và các bên liên quan</w:t>
            </w:r>
          </w:p>
        </w:tc>
        <w:tc>
          <w:tcPr>
            <w:tcW w:w="699" w:type="pct"/>
          </w:tcPr>
          <w:p w14:paraId="75CFAA7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741" w:type="pct"/>
          </w:tcPr>
          <w:p w14:paraId="3ACA9E2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667" w:type="pct"/>
          </w:tcPr>
          <w:p w14:paraId="0A21DD4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Thông báo/văn bản điện tử</w:t>
            </w:r>
          </w:p>
        </w:tc>
        <w:tc>
          <w:tcPr>
            <w:tcW w:w="443" w:type="pct"/>
            <w:vMerge/>
          </w:tcPr>
          <w:p w14:paraId="50323B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4E8ADCBC" w14:textId="77777777" w:rsidTr="00C12BD6">
        <w:tc>
          <w:tcPr>
            <w:tcW w:w="517" w:type="pct"/>
            <w:vAlign w:val="center"/>
          </w:tcPr>
          <w:p w14:paraId="7389A4A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32" w:type="pct"/>
            <w:vAlign w:val="center"/>
          </w:tcPr>
          <w:p w14:paraId="027F250B"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699" w:type="pct"/>
            <w:vAlign w:val="center"/>
          </w:tcPr>
          <w:p w14:paraId="62BCC0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1" w:type="pct"/>
            <w:vAlign w:val="center"/>
          </w:tcPr>
          <w:p w14:paraId="7E29673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67" w:type="pct"/>
            <w:vAlign w:val="center"/>
          </w:tcPr>
          <w:p w14:paraId="1569B0C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3" w:type="pct"/>
            <w:vAlign w:val="center"/>
          </w:tcPr>
          <w:p w14:paraId="12AE94B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4BB69BB" w14:textId="77777777" w:rsidTr="00C12BD6">
        <w:tc>
          <w:tcPr>
            <w:tcW w:w="517" w:type="pct"/>
            <w:vAlign w:val="center"/>
          </w:tcPr>
          <w:p w14:paraId="4042E5F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2" w:type="pct"/>
          </w:tcPr>
          <w:p w14:paraId="617E4F5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45B67F11"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699" w:type="pct"/>
          </w:tcPr>
          <w:p w14:paraId="05358D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741" w:type="pct"/>
          </w:tcPr>
          <w:p w14:paraId="727FC87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67" w:type="pct"/>
          </w:tcPr>
          <w:p w14:paraId="2B3B7C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3" w:type="pct"/>
          </w:tcPr>
          <w:p w14:paraId="242684A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0A4B46E" w14:textId="77777777" w:rsidTr="00C12BD6">
        <w:tc>
          <w:tcPr>
            <w:tcW w:w="517" w:type="pct"/>
            <w:vAlign w:val="center"/>
          </w:tcPr>
          <w:p w14:paraId="54D4293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2" w:type="pct"/>
          </w:tcPr>
          <w:p w14:paraId="6A3CF2D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3F3C6111"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699" w:type="pct"/>
          </w:tcPr>
          <w:p w14:paraId="0A64AF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741" w:type="pct"/>
          </w:tcPr>
          <w:p w14:paraId="53BD0BE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67" w:type="pct"/>
          </w:tcPr>
          <w:p w14:paraId="167DA4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3" w:type="pct"/>
          </w:tcPr>
          <w:p w14:paraId="6D116D8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FE1BF8D" w14:textId="77777777" w:rsidTr="00C12BD6">
        <w:trPr>
          <w:trHeight w:val="483"/>
        </w:trPr>
        <w:tc>
          <w:tcPr>
            <w:tcW w:w="5000" w:type="pct"/>
            <w:gridSpan w:val="6"/>
            <w:vAlign w:val="center"/>
          </w:tcPr>
          <w:p w14:paraId="59AAC3B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b/>
                <w:color w:val="000000" w:themeColor="text1"/>
                <w:sz w:val="20"/>
                <w:szCs w:val="20"/>
              </w:rPr>
              <w:lastRenderedPageBreak/>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07222E1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w:t>
            </w:r>
            <w:r w:rsidRPr="00EC0494">
              <w:rPr>
                <w:rFonts w:ascii="Arial" w:hAnsi="Arial" w:cs="Arial"/>
                <w:b/>
                <w:color w:val="000000" w:themeColor="text1"/>
                <w:sz w:val="20"/>
                <w:szCs w:val="20"/>
                <w:lang w:val="nl-NL"/>
              </w:rPr>
              <w:t xml:space="preserve"> Trường hợp lựa chọn doanh nghiệp đăng ký, điều chỉnh việc bán hàng hoàn thuế giá trị gia tăng</w:t>
            </w:r>
          </w:p>
          <w:p w14:paraId="454E6166" w14:textId="77777777" w:rsidR="009E44F7" w:rsidRPr="00EC0494" w:rsidRDefault="009E44F7" w:rsidP="00EC0494">
            <w:pPr>
              <w:widowControl w:val="0"/>
              <w:tabs>
                <w:tab w:val="left" w:pos="851"/>
                <w:tab w:val="left" w:pos="880"/>
                <w:tab w:val="left" w:pos="993"/>
                <w:tab w:val="left" w:pos="1100"/>
              </w:tabs>
              <w:adjustRightInd w:val="0"/>
              <w:snapToGrid w:val="0"/>
              <w:spacing w:after="120"/>
              <w:jc w:val="both"/>
              <w:rPr>
                <w:rFonts w:ascii="Arial" w:hAnsi="Arial" w:cs="Arial"/>
                <w:bCs/>
                <w:iCs/>
                <w:color w:val="000000" w:themeColor="text1"/>
                <w:sz w:val="20"/>
                <w:szCs w:val="20"/>
              </w:rPr>
            </w:pPr>
            <w:r w:rsidRPr="00EC0494">
              <w:rPr>
                <w:rFonts w:ascii="Arial" w:hAnsi="Arial" w:cs="Arial"/>
                <w:bCs/>
                <w:iCs/>
                <w:color w:val="000000" w:themeColor="text1"/>
                <w:sz w:val="20"/>
                <w:szCs w:val="20"/>
              </w:rPr>
              <w:t xml:space="preserve">- Trường hợp hồ sơ đầy đủ, </w:t>
            </w:r>
            <w:r w:rsidRPr="00EC0494">
              <w:rPr>
                <w:rFonts w:ascii="Arial" w:hAnsi="Arial" w:cs="Arial"/>
                <w:bCs/>
                <w:iCs/>
                <w:color w:val="000000" w:themeColor="text1"/>
                <w:sz w:val="20"/>
                <w:szCs w:val="20"/>
                <w:lang w:val="vi-VN"/>
              </w:rPr>
              <w:t xml:space="preserve">đáp ứng các </w:t>
            </w:r>
            <w:r w:rsidRPr="00EC0494">
              <w:rPr>
                <w:rFonts w:ascii="Arial" w:hAnsi="Arial" w:cs="Arial"/>
                <w:bCs/>
                <w:iCs/>
                <w:color w:val="000000" w:themeColor="text1"/>
                <w:sz w:val="20"/>
                <w:szCs w:val="20"/>
              </w:rPr>
              <w:t>tiêu chuẩn</w:t>
            </w:r>
            <w:r w:rsidRPr="00EC0494">
              <w:rPr>
                <w:rFonts w:ascii="Arial" w:hAnsi="Arial" w:cs="Arial"/>
                <w:bCs/>
                <w:iCs/>
                <w:color w:val="000000" w:themeColor="text1"/>
                <w:sz w:val="20"/>
                <w:szCs w:val="20"/>
                <w:lang w:val="vi-VN"/>
              </w:rPr>
              <w:t xml:space="preserve"> quy định</w:t>
            </w:r>
            <w:r w:rsidRPr="00EC0494">
              <w:rPr>
                <w:rFonts w:ascii="Arial" w:hAnsi="Arial" w:cs="Arial"/>
                <w:bCs/>
                <w:iCs/>
                <w:color w:val="000000" w:themeColor="text1"/>
                <w:sz w:val="20"/>
                <w:szCs w:val="20"/>
              </w:rPr>
              <w:t xml:space="preserve">: </w:t>
            </w:r>
            <w:r w:rsidRPr="00EC0494">
              <w:rPr>
                <w:rFonts w:ascii="Arial" w:hAnsi="Arial" w:cs="Arial"/>
                <w:bCs/>
                <w:iCs/>
                <w:color w:val="000000" w:themeColor="text1"/>
                <w:sz w:val="20"/>
                <w:szCs w:val="20"/>
                <w:lang w:val="vi-VN"/>
              </w:rPr>
              <w:t xml:space="preserve">thời hạn 07 (bảy) ngày làm việc </w:t>
            </w:r>
            <w:r w:rsidRPr="00EC0494">
              <w:rPr>
                <w:rFonts w:ascii="Arial" w:hAnsi="Arial" w:cs="Arial"/>
                <w:bCs/>
                <w:color w:val="000000" w:themeColor="text1"/>
                <w:sz w:val="20"/>
                <w:szCs w:val="20"/>
                <w:lang w:val="am-ET"/>
              </w:rPr>
              <w:t>kể từ ngày cơ quan thuế có thông báo tiếp nhận hồ sơ</w:t>
            </w:r>
          </w:p>
          <w:p w14:paraId="6AFB5F5E" w14:textId="77777777" w:rsidR="009E44F7" w:rsidRPr="00EC0494" w:rsidRDefault="009E44F7" w:rsidP="00EC0494">
            <w:pPr>
              <w:widowControl w:val="0"/>
              <w:tabs>
                <w:tab w:val="left" w:pos="851"/>
                <w:tab w:val="left" w:pos="880"/>
                <w:tab w:val="left" w:pos="993"/>
                <w:tab w:val="left" w:pos="1100"/>
              </w:tabs>
              <w:adjustRightInd w:val="0"/>
              <w:snapToGrid w:val="0"/>
              <w:spacing w:after="120"/>
              <w:jc w:val="both"/>
              <w:rPr>
                <w:rFonts w:ascii="Arial" w:hAnsi="Arial" w:cs="Arial"/>
                <w:bCs/>
                <w:iCs/>
                <w:color w:val="000000" w:themeColor="text1"/>
                <w:sz w:val="20"/>
                <w:szCs w:val="20"/>
              </w:rPr>
            </w:pPr>
            <w:r w:rsidRPr="00EC0494">
              <w:rPr>
                <w:rFonts w:ascii="Arial" w:hAnsi="Arial" w:cs="Arial"/>
                <w:bCs/>
                <w:iCs/>
                <w:color w:val="000000" w:themeColor="text1"/>
                <w:sz w:val="20"/>
                <w:szCs w:val="20"/>
              </w:rPr>
              <w:t>- Trường hợp</w:t>
            </w:r>
            <w:r w:rsidRPr="00EC0494">
              <w:rPr>
                <w:rFonts w:ascii="Arial" w:hAnsi="Arial" w:cs="Arial"/>
                <w:bCs/>
                <w:iCs/>
                <w:color w:val="000000" w:themeColor="text1"/>
                <w:sz w:val="20"/>
                <w:szCs w:val="20"/>
                <w:lang w:val="vi-VN"/>
              </w:rPr>
              <w:t xml:space="preserve"> hồ sơ chưa đầy đủ</w:t>
            </w:r>
            <w:r w:rsidRPr="00EC0494">
              <w:rPr>
                <w:rFonts w:ascii="Arial" w:hAnsi="Arial" w:cs="Arial"/>
                <w:bCs/>
                <w:iCs/>
                <w:color w:val="000000" w:themeColor="text1"/>
                <w:sz w:val="20"/>
                <w:szCs w:val="20"/>
              </w:rPr>
              <w:t>:</w:t>
            </w:r>
            <w:r w:rsidRPr="00EC0494">
              <w:rPr>
                <w:rFonts w:ascii="Arial" w:hAnsi="Arial" w:cs="Arial"/>
                <w:bCs/>
                <w:iCs/>
                <w:color w:val="000000" w:themeColor="text1"/>
                <w:sz w:val="20"/>
                <w:szCs w:val="20"/>
                <w:lang w:val="vi-VN"/>
              </w:rPr>
              <w:t xml:space="preserve"> trong thời hạn 03</w:t>
            </w:r>
            <w:r w:rsidRPr="00EC0494">
              <w:rPr>
                <w:rFonts w:ascii="Arial" w:hAnsi="Arial" w:cs="Arial"/>
                <w:bCs/>
                <w:iCs/>
                <w:color w:val="000000" w:themeColor="text1"/>
                <w:sz w:val="20"/>
                <w:szCs w:val="20"/>
              </w:rPr>
              <w:t xml:space="preserve"> (ba)</w:t>
            </w:r>
            <w:r w:rsidRPr="00EC0494">
              <w:rPr>
                <w:rFonts w:ascii="Arial" w:hAnsi="Arial" w:cs="Arial"/>
                <w:bCs/>
                <w:iCs/>
                <w:color w:val="000000" w:themeColor="text1"/>
                <w:sz w:val="20"/>
                <w:szCs w:val="20"/>
                <w:lang w:val="vi-VN"/>
              </w:rPr>
              <w:t xml:space="preserve"> ngày làm việc, kể từ ngày tiếp nhận hồ sơ có văn bản thông báo cho doanh nghiệp bổ sung hồ sơ</w:t>
            </w:r>
            <w:r w:rsidRPr="00EC0494">
              <w:rPr>
                <w:rFonts w:ascii="Arial" w:hAnsi="Arial" w:cs="Arial"/>
                <w:bCs/>
                <w:iCs/>
                <w:color w:val="000000" w:themeColor="text1"/>
                <w:sz w:val="20"/>
                <w:szCs w:val="20"/>
              </w:rPr>
              <w:t>.</w:t>
            </w:r>
          </w:p>
          <w:p w14:paraId="488686C5" w14:textId="77777777" w:rsidR="009E44F7" w:rsidRPr="00EC0494" w:rsidRDefault="009E44F7" w:rsidP="00EC0494">
            <w:pPr>
              <w:widowControl w:val="0"/>
              <w:tabs>
                <w:tab w:val="left" w:pos="851"/>
                <w:tab w:val="left" w:pos="880"/>
                <w:tab w:val="left" w:pos="993"/>
                <w:tab w:val="left" w:pos="1100"/>
              </w:tabs>
              <w:adjustRightInd w:val="0"/>
              <w:snapToGrid w:val="0"/>
              <w:spacing w:after="120"/>
              <w:jc w:val="both"/>
              <w:rPr>
                <w:rFonts w:ascii="Arial" w:hAnsi="Arial" w:cs="Arial"/>
                <w:bCs/>
                <w:iCs/>
                <w:color w:val="000000" w:themeColor="text1"/>
                <w:sz w:val="20"/>
                <w:szCs w:val="20"/>
              </w:rPr>
            </w:pPr>
            <w:r w:rsidRPr="00EC0494">
              <w:rPr>
                <w:rFonts w:ascii="Arial" w:hAnsi="Arial" w:cs="Arial"/>
                <w:bCs/>
                <w:iCs/>
                <w:color w:val="000000" w:themeColor="text1"/>
                <w:sz w:val="20"/>
                <w:szCs w:val="20"/>
              </w:rPr>
              <w:t xml:space="preserve">- Trường hợp </w:t>
            </w:r>
            <w:r w:rsidRPr="00EC0494">
              <w:rPr>
                <w:rFonts w:ascii="Arial" w:hAnsi="Arial" w:cs="Arial"/>
                <w:bCs/>
                <w:iCs/>
                <w:color w:val="000000" w:themeColor="text1"/>
                <w:sz w:val="20"/>
                <w:szCs w:val="20"/>
                <w:lang w:val="vi-VN"/>
              </w:rPr>
              <w:t xml:space="preserve">hồ sơ không đáp ứng </w:t>
            </w:r>
            <w:r w:rsidRPr="00EC0494">
              <w:rPr>
                <w:rFonts w:ascii="Arial" w:hAnsi="Arial" w:cs="Arial"/>
                <w:bCs/>
                <w:iCs/>
                <w:color w:val="000000" w:themeColor="text1"/>
                <w:sz w:val="20"/>
                <w:szCs w:val="20"/>
              </w:rPr>
              <w:t>tiêu chuẩn</w:t>
            </w:r>
            <w:r w:rsidRPr="00EC0494">
              <w:rPr>
                <w:rFonts w:ascii="Arial" w:hAnsi="Arial" w:cs="Arial"/>
                <w:bCs/>
                <w:iCs/>
                <w:color w:val="000000" w:themeColor="text1"/>
                <w:sz w:val="20"/>
                <w:szCs w:val="20"/>
                <w:lang w:val="vi-VN"/>
              </w:rPr>
              <w:t xml:space="preserve"> quy định</w:t>
            </w:r>
            <w:r w:rsidRPr="00EC0494">
              <w:rPr>
                <w:rFonts w:ascii="Arial" w:hAnsi="Arial" w:cs="Arial"/>
                <w:bCs/>
                <w:iCs/>
                <w:color w:val="000000" w:themeColor="text1"/>
                <w:sz w:val="20"/>
                <w:szCs w:val="20"/>
              </w:rPr>
              <w:t>:</w:t>
            </w:r>
            <w:r w:rsidRPr="00EC0494">
              <w:rPr>
                <w:rFonts w:ascii="Arial" w:hAnsi="Arial" w:cs="Arial"/>
                <w:bCs/>
                <w:iCs/>
                <w:color w:val="000000" w:themeColor="text1"/>
                <w:sz w:val="20"/>
                <w:szCs w:val="20"/>
                <w:lang w:val="vi-VN"/>
              </w:rPr>
              <w:t xml:space="preserve"> trong thời hạn 07 (bảy) ngày làm việc, </w:t>
            </w:r>
            <w:r w:rsidRPr="00EC0494">
              <w:rPr>
                <w:rFonts w:ascii="Arial" w:hAnsi="Arial" w:cs="Arial"/>
                <w:bCs/>
                <w:color w:val="000000" w:themeColor="text1"/>
                <w:sz w:val="20"/>
                <w:szCs w:val="20"/>
                <w:lang w:val="am-ET"/>
              </w:rPr>
              <w:t>kể từ ngày cơ quan thuế có thông báo tiếp nhận hồ sơ</w:t>
            </w:r>
            <w:r w:rsidRPr="00EC0494">
              <w:rPr>
                <w:rFonts w:ascii="Arial" w:hAnsi="Arial" w:cs="Arial"/>
                <w:bCs/>
                <w:iCs/>
                <w:color w:val="000000" w:themeColor="text1"/>
                <w:sz w:val="20"/>
                <w:szCs w:val="20"/>
                <w:lang w:val="vi-VN"/>
              </w:rPr>
              <w:t xml:space="preserve"> có văn bản trả lời cho doanh nghiệp</w:t>
            </w:r>
            <w:r w:rsidRPr="00EC0494">
              <w:rPr>
                <w:rFonts w:ascii="Arial" w:hAnsi="Arial" w:cs="Arial"/>
                <w:bCs/>
                <w:iCs/>
                <w:color w:val="000000" w:themeColor="text1"/>
                <w:sz w:val="20"/>
                <w:szCs w:val="20"/>
              </w:rPr>
              <w:t>, chi nhánh của doanh nghiệp.</w:t>
            </w:r>
          </w:p>
          <w:p w14:paraId="6BED0383" w14:textId="77777777" w:rsidR="009E44F7" w:rsidRPr="00EC0494" w:rsidRDefault="009E44F7" w:rsidP="00EC0494">
            <w:pPr>
              <w:widowControl w:val="0"/>
              <w:adjustRightInd w:val="0"/>
              <w:snapToGrid w:val="0"/>
              <w:spacing w:after="120"/>
              <w:jc w:val="both"/>
              <w:rPr>
                <w:rFonts w:ascii="Arial" w:hAnsi="Arial" w:cs="Arial"/>
                <w:bCs/>
                <w:iCs/>
                <w:color w:val="000000" w:themeColor="text1"/>
                <w:sz w:val="20"/>
                <w:szCs w:val="20"/>
              </w:rPr>
            </w:pPr>
            <w:r w:rsidRPr="00EC0494">
              <w:rPr>
                <w:rFonts w:ascii="Arial" w:hAnsi="Arial" w:cs="Arial"/>
                <w:bCs/>
                <w:iCs/>
                <w:color w:val="000000" w:themeColor="text1"/>
                <w:sz w:val="20"/>
                <w:szCs w:val="20"/>
              </w:rPr>
              <w:t>2.</w:t>
            </w:r>
            <w:r w:rsidRPr="00EC0494">
              <w:rPr>
                <w:rFonts w:ascii="Arial" w:hAnsi="Arial" w:cs="Arial"/>
                <w:b/>
                <w:color w:val="000000" w:themeColor="text1"/>
                <w:sz w:val="20"/>
                <w:szCs w:val="20"/>
                <w:lang w:val="am-ET"/>
              </w:rPr>
              <w:t xml:space="preserve"> Trường hợp ch</w:t>
            </w:r>
            <w:r w:rsidRPr="00EC0494">
              <w:rPr>
                <w:rFonts w:ascii="Arial" w:hAnsi="Arial" w:cs="Arial"/>
                <w:b/>
                <w:color w:val="000000" w:themeColor="text1"/>
                <w:sz w:val="20"/>
                <w:szCs w:val="20"/>
              </w:rPr>
              <w:t>ấ</w:t>
            </w:r>
            <w:r w:rsidRPr="00EC0494">
              <w:rPr>
                <w:rFonts w:ascii="Arial" w:hAnsi="Arial" w:cs="Arial"/>
                <w:b/>
                <w:color w:val="000000" w:themeColor="text1"/>
                <w:sz w:val="20"/>
                <w:szCs w:val="20"/>
                <w:lang w:val="am-ET"/>
              </w:rPr>
              <w:t>m dứt việc bán hàng hoàn thuế giá trị gia tăng</w:t>
            </w:r>
          </w:p>
          <w:p w14:paraId="7EACB18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am-ET"/>
              </w:rPr>
            </w:pPr>
            <w:r w:rsidRPr="00EC0494">
              <w:rPr>
                <w:rFonts w:ascii="Arial" w:hAnsi="Arial" w:cs="Arial"/>
                <w:bCs/>
                <w:iCs/>
                <w:color w:val="000000" w:themeColor="text1"/>
                <w:sz w:val="20"/>
                <w:szCs w:val="20"/>
              </w:rPr>
              <w:t xml:space="preserve">- </w:t>
            </w:r>
            <w:r w:rsidRPr="00EC0494">
              <w:rPr>
                <w:rFonts w:ascii="Arial" w:hAnsi="Arial" w:cs="Arial"/>
                <w:bCs/>
                <w:iCs/>
                <w:color w:val="000000" w:themeColor="text1"/>
                <w:sz w:val="20"/>
                <w:szCs w:val="20"/>
                <w:lang w:val="vi-VN"/>
              </w:rPr>
              <w:t xml:space="preserve">Trường hợp </w:t>
            </w:r>
            <w:r w:rsidRPr="00EC0494">
              <w:rPr>
                <w:rFonts w:ascii="Arial" w:hAnsi="Arial" w:cs="Arial"/>
                <w:iCs/>
                <w:color w:val="000000" w:themeColor="text1"/>
                <w:sz w:val="20"/>
                <w:szCs w:val="20"/>
                <w:lang w:val="vi-VN"/>
              </w:rPr>
              <w:t xml:space="preserve">doanh nghiệp, chi nhánh của doanh nghiệp gửi công văn thông báo chấm dứt việc bán hàng hoàn thuế giá trị gia tăng cho người nước ngoài đến cơ quan thuế đã chấp nhận hồ sơ đăng ký của doanh nghiệp, chi nhánh của doanh nghiệp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lang w:val="vi-VN"/>
              </w:rPr>
              <w:t>30</w:t>
            </w:r>
            <w:r w:rsidRPr="00EC0494">
              <w:rPr>
                <w:rFonts w:ascii="Arial" w:hAnsi="Arial" w:cs="Arial"/>
                <w:bCs/>
                <w:color w:val="000000" w:themeColor="text1"/>
                <w:sz w:val="20"/>
                <w:szCs w:val="20"/>
                <w:lang w:val="am-ET"/>
              </w:rPr>
              <w:t xml:space="preserve"> ngày làm việc </w:t>
            </w:r>
            <w:r w:rsidRPr="00EC0494">
              <w:rPr>
                <w:rFonts w:ascii="Arial" w:hAnsi="Arial" w:cs="Arial"/>
                <w:color w:val="000000" w:themeColor="text1"/>
                <w:sz w:val="20"/>
                <w:szCs w:val="20"/>
                <w:lang w:val="vi-VN" w:eastAsia="zh-CN"/>
              </w:rPr>
              <w:t>ngày làm việc kể từ ngày Hệ thống ghi nhận việc thực hiện nộp hồ sơ.</w:t>
            </w:r>
          </w:p>
          <w:p w14:paraId="4223421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am-ET"/>
              </w:rPr>
            </w:pPr>
            <w:r w:rsidRPr="00EC0494">
              <w:rPr>
                <w:rFonts w:ascii="Arial" w:hAnsi="Arial" w:cs="Arial"/>
                <w:iCs/>
                <w:color w:val="000000" w:themeColor="text1"/>
                <w:sz w:val="20"/>
                <w:szCs w:val="20"/>
                <w:lang w:val="vi-VN"/>
              </w:rPr>
              <w:t>Trường hợp doanh nghiệp, chi nhánh của doanh nghiệp vi phạm các quy định về việc bán hàng hoàn thuế giá trị gia tăng theo quy định tại khoản 1 Điều 10 Thông tư</w:t>
            </w:r>
            <w:r w:rsidRPr="00EC0494">
              <w:rPr>
                <w:rFonts w:ascii="Arial" w:hAnsi="Arial" w:cs="Arial"/>
                <w:iCs/>
                <w:color w:val="000000" w:themeColor="text1"/>
                <w:sz w:val="20"/>
                <w:szCs w:val="20"/>
                <w:lang w:val="am-ET"/>
              </w:rPr>
              <w:t xml:space="preserve"> số 84/2026/TT-BTC:</w:t>
            </w:r>
            <w:r w:rsidRPr="00EC0494">
              <w:rPr>
                <w:rFonts w:ascii="Arial" w:hAnsi="Arial" w:cs="Arial"/>
                <w:b/>
                <w:bCs/>
                <w:i/>
                <w:color w:val="000000" w:themeColor="text1"/>
                <w:sz w:val="20"/>
                <w:szCs w:val="20"/>
                <w:lang w:val="am-ET"/>
              </w:rPr>
              <w:t xml:space="preserve"> </w:t>
            </w:r>
            <w:r w:rsidRPr="00EC0494">
              <w:rPr>
                <w:rFonts w:ascii="Arial" w:hAnsi="Arial" w:cs="Arial"/>
                <w:color w:val="000000" w:themeColor="text1"/>
                <w:sz w:val="20"/>
                <w:szCs w:val="20"/>
                <w:lang w:val="am-ET" w:eastAsia="zh-CN"/>
              </w:rPr>
              <w:t xml:space="preserve">Theo thời gian thực </w:t>
            </w:r>
            <w:r w:rsidRPr="00EC0494">
              <w:rPr>
                <w:rFonts w:ascii="Arial" w:hAnsi="Arial" w:cs="Arial"/>
                <w:iCs/>
                <w:color w:val="000000" w:themeColor="text1"/>
                <w:sz w:val="20"/>
                <w:szCs w:val="20"/>
                <w:lang w:val="am-ET"/>
              </w:rPr>
              <w:t xml:space="preserve">ngay sau khi có kết quả giải quyết về việc </w:t>
            </w:r>
            <w:r w:rsidRPr="00EC0494">
              <w:rPr>
                <w:rFonts w:ascii="Arial" w:hAnsi="Arial" w:cs="Arial"/>
                <w:iCs/>
                <w:color w:val="000000" w:themeColor="text1"/>
                <w:sz w:val="20"/>
                <w:szCs w:val="20"/>
                <w:lang w:val="vi-VN"/>
              </w:rPr>
              <w:t>doanh nghiệp, chi nhánh của doanh nghiệp vi phạm các quy định về việc bán hàng hoàn thuế giá trị gia tăng theo quy định tại khoản 1 Điều 10 Thông tư</w:t>
            </w:r>
            <w:r w:rsidRPr="00EC0494">
              <w:rPr>
                <w:rFonts w:ascii="Arial" w:hAnsi="Arial" w:cs="Arial"/>
                <w:iCs/>
                <w:color w:val="000000" w:themeColor="text1"/>
                <w:sz w:val="20"/>
                <w:szCs w:val="20"/>
                <w:lang w:val="am-ET"/>
              </w:rPr>
              <w:t xml:space="preserve"> số 84/2026/TT-BTC.</w:t>
            </w:r>
          </w:p>
          <w:p w14:paraId="5DAC23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027E48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41C0C1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1ADD9246"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rPr>
      </w:pPr>
      <w:r w:rsidRPr="00EC0494">
        <w:rPr>
          <w:rFonts w:ascii="Arial" w:hAnsi="Arial" w:cs="Arial"/>
          <w:b/>
          <w:color w:val="000000" w:themeColor="text1"/>
          <w:sz w:val="20"/>
          <w:szCs w:val="20"/>
        </w:rPr>
        <w:t xml:space="preserve">16. Quy trình nội bộ áp dụng cho thủ tục </w:t>
      </w:r>
      <w:r w:rsidRPr="00EC0494">
        <w:rPr>
          <w:rFonts w:ascii="Arial" w:eastAsia="Times New Roman" w:hAnsi="Arial" w:cs="Arial"/>
          <w:b/>
          <w:color w:val="000000" w:themeColor="text1"/>
          <w:sz w:val="20"/>
          <w:szCs w:val="20"/>
        </w:rPr>
        <w:t>xác nhận thực hiện nghĩa vụ nộp thuế</w:t>
      </w:r>
      <w:r w:rsidRPr="00EC0494">
        <w:rPr>
          <w:rFonts w:ascii="Arial" w:hAnsi="Arial" w:cs="Arial"/>
          <w:b/>
          <w:color w:val="000000" w:themeColor="text1"/>
          <w:sz w:val="20"/>
          <w:szCs w:val="20"/>
        </w:rPr>
        <w:t xml:space="preserve"> (Mã TTHC </w:t>
      </w:r>
      <w:r w:rsidRPr="00EC0494">
        <w:rPr>
          <w:rFonts w:ascii="Arial" w:eastAsia="Times New Roman" w:hAnsi="Arial" w:cs="Arial"/>
          <w:b/>
          <w:color w:val="000000" w:themeColor="text1"/>
          <w:sz w:val="20"/>
          <w:szCs w:val="20"/>
        </w:rPr>
        <w:t>1.008591</w:t>
      </w:r>
      <w:r w:rsidRPr="00EC0494">
        <w:rPr>
          <w:rFonts w:ascii="Arial" w:hAnsi="Arial" w:cs="Arial"/>
          <w:b/>
          <w:color w:val="000000" w:themeColor="text1"/>
          <w:sz w:val="20"/>
          <w:szCs w:val="20"/>
        </w:rPr>
        <w:t>)</w:t>
      </w:r>
      <w:r w:rsidRPr="00EC0494">
        <w:rPr>
          <w:rFonts w:ascii="Arial" w:eastAsia="Times New Roman" w:hAnsi="Arial" w:cs="Arial"/>
          <w:b/>
          <w:color w:val="000000" w:themeColor="text1"/>
          <w:sz w:val="20"/>
          <w:szCs w:val="20"/>
        </w:rPr>
        <w:t xml:space="preserve"> </w:t>
      </w:r>
    </w:p>
    <w:tbl>
      <w:tblPr>
        <w:tblStyle w:val="LiBang"/>
        <w:tblW w:w="5000" w:type="pct"/>
        <w:tblLook w:val="04A0" w:firstRow="1" w:lastRow="0" w:firstColumn="1" w:lastColumn="0" w:noHBand="0" w:noVBand="1"/>
      </w:tblPr>
      <w:tblGrid>
        <w:gridCol w:w="943"/>
        <w:gridCol w:w="3497"/>
        <w:gridCol w:w="1345"/>
        <w:gridCol w:w="1270"/>
        <w:gridCol w:w="1154"/>
        <w:gridCol w:w="808"/>
      </w:tblGrid>
      <w:tr w:rsidR="00C12BD6" w:rsidRPr="00EC0494" w14:paraId="047AA702" w14:textId="77777777" w:rsidTr="00C12BD6">
        <w:trPr>
          <w:tblHeader/>
        </w:trPr>
        <w:tc>
          <w:tcPr>
            <w:tcW w:w="523" w:type="pct"/>
            <w:vAlign w:val="center"/>
          </w:tcPr>
          <w:p w14:paraId="41414FB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39" w:type="pct"/>
            <w:vAlign w:val="center"/>
          </w:tcPr>
          <w:p w14:paraId="019CC40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46" w:type="pct"/>
            <w:vAlign w:val="center"/>
          </w:tcPr>
          <w:p w14:paraId="761812A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04" w:type="pct"/>
            <w:vAlign w:val="center"/>
          </w:tcPr>
          <w:p w14:paraId="148FBA8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40" w:type="pct"/>
            <w:vAlign w:val="center"/>
          </w:tcPr>
          <w:p w14:paraId="68F2AA3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407931D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72DD652E" w14:textId="77777777" w:rsidTr="00C12BD6">
        <w:tc>
          <w:tcPr>
            <w:tcW w:w="523" w:type="pct"/>
            <w:vAlign w:val="center"/>
          </w:tcPr>
          <w:p w14:paraId="7065A24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39" w:type="pct"/>
            <w:vAlign w:val="center"/>
          </w:tcPr>
          <w:p w14:paraId="060FAAF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46" w:type="pct"/>
            <w:vAlign w:val="center"/>
          </w:tcPr>
          <w:p w14:paraId="221E23C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04" w:type="pct"/>
            <w:vAlign w:val="center"/>
          </w:tcPr>
          <w:p w14:paraId="794FCB5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40" w:type="pct"/>
            <w:vAlign w:val="center"/>
          </w:tcPr>
          <w:p w14:paraId="05394D2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0250DA9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6D9CBD14" w14:textId="77777777" w:rsidTr="00C12BD6">
        <w:trPr>
          <w:trHeight w:val="404"/>
        </w:trPr>
        <w:tc>
          <w:tcPr>
            <w:tcW w:w="523" w:type="pct"/>
            <w:vAlign w:val="center"/>
          </w:tcPr>
          <w:p w14:paraId="327F8F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vAlign w:val="center"/>
          </w:tcPr>
          <w:p w14:paraId="62B5A5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5"/>
        <w:tblW w:w="5000" w:type="pct"/>
        <w:tblLook w:val="04A0" w:firstRow="1" w:lastRow="0" w:firstColumn="1" w:lastColumn="0" w:noHBand="0" w:noVBand="1"/>
      </w:tblPr>
      <w:tblGrid>
        <w:gridCol w:w="943"/>
        <w:gridCol w:w="3500"/>
        <w:gridCol w:w="1345"/>
        <w:gridCol w:w="1270"/>
        <w:gridCol w:w="1151"/>
        <w:gridCol w:w="808"/>
      </w:tblGrid>
      <w:tr w:rsidR="00C12BD6" w:rsidRPr="00EC0494" w14:paraId="623E0436" w14:textId="77777777" w:rsidTr="00C12BD6">
        <w:tc>
          <w:tcPr>
            <w:tcW w:w="523" w:type="pct"/>
            <w:vMerge w:val="restart"/>
            <w:vAlign w:val="center"/>
          </w:tcPr>
          <w:p w14:paraId="310EA49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19CC5C1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4FF4C8A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7CC2654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48B4B1A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46" w:type="pct"/>
          </w:tcPr>
          <w:p w14:paraId="57114C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04" w:type="pct"/>
          </w:tcPr>
          <w:p w14:paraId="4DAA36D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38" w:type="pct"/>
          </w:tcPr>
          <w:p w14:paraId="1606A76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1850F75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752D34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F7D1939" w14:textId="77777777" w:rsidTr="00C12BD6">
        <w:tc>
          <w:tcPr>
            <w:tcW w:w="523" w:type="pct"/>
            <w:vMerge/>
            <w:vAlign w:val="center"/>
          </w:tcPr>
          <w:p w14:paraId="0034695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75BA847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46" w:type="pct"/>
          </w:tcPr>
          <w:p w14:paraId="0F78190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04" w:type="pct"/>
          </w:tcPr>
          <w:p w14:paraId="0D65F7E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638" w:type="pct"/>
          </w:tcPr>
          <w:p w14:paraId="1BE3BC7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0AC13A5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31E87FD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77CE61D" w14:textId="77777777" w:rsidTr="00C12BD6">
        <w:tc>
          <w:tcPr>
            <w:tcW w:w="523" w:type="pct"/>
            <w:vMerge/>
            <w:vAlign w:val="center"/>
          </w:tcPr>
          <w:p w14:paraId="3D3D69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7802BD5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1C26694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04" w:type="pct"/>
          </w:tcPr>
          <w:p w14:paraId="08A29FE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38" w:type="pct"/>
          </w:tcPr>
          <w:p w14:paraId="61DCBD6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448" w:type="pct"/>
          </w:tcPr>
          <w:p w14:paraId="6C5AEE8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026EF7D" w14:textId="77777777" w:rsidTr="00C12BD6">
        <w:tc>
          <w:tcPr>
            <w:tcW w:w="523" w:type="pct"/>
            <w:vAlign w:val="center"/>
          </w:tcPr>
          <w:p w14:paraId="0D94CE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41" w:type="pct"/>
            <w:vAlign w:val="center"/>
          </w:tcPr>
          <w:p w14:paraId="20B5DC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7BE5740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46" w:type="pct"/>
          </w:tcPr>
          <w:p w14:paraId="2CA00CA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704" w:type="pct"/>
            <w:vAlign w:val="center"/>
          </w:tcPr>
          <w:p w14:paraId="1313194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38" w:type="pct"/>
            <w:vAlign w:val="center"/>
          </w:tcPr>
          <w:p w14:paraId="5EBC5BE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448" w:type="pct"/>
          </w:tcPr>
          <w:p w14:paraId="7B1E9A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CD0266E" w14:textId="77777777" w:rsidTr="00C12BD6">
        <w:tc>
          <w:tcPr>
            <w:tcW w:w="523" w:type="pct"/>
            <w:vAlign w:val="center"/>
          </w:tcPr>
          <w:p w14:paraId="50BE700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41" w:type="pct"/>
            <w:vAlign w:val="center"/>
          </w:tcPr>
          <w:p w14:paraId="34DD237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46" w:type="pct"/>
          </w:tcPr>
          <w:p w14:paraId="22A6ABC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04" w:type="pct"/>
            <w:vAlign w:val="center"/>
          </w:tcPr>
          <w:p w14:paraId="6F17D9E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38" w:type="pct"/>
            <w:vAlign w:val="center"/>
          </w:tcPr>
          <w:p w14:paraId="0110A9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773CA6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3E51C55" w14:textId="77777777" w:rsidTr="00C12BD6">
        <w:tc>
          <w:tcPr>
            <w:tcW w:w="523" w:type="pct"/>
            <w:vAlign w:val="center"/>
          </w:tcPr>
          <w:p w14:paraId="085F301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41" w:type="pct"/>
            <w:vAlign w:val="center"/>
          </w:tcPr>
          <w:p w14:paraId="46C4AC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0207B7C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7D21E1B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17DE4CC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463470E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64DBCB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xác định hồ sơ không thuộc thẩm quyền giải quyết thì Lãnh đạo bộ phận phê duyệt từ chối hồ sơ trên hệ thống chuyển lại cho Công </w:t>
            </w:r>
            <w:r w:rsidRPr="00EC0494">
              <w:rPr>
                <w:rFonts w:ascii="Arial" w:hAnsi="Arial" w:cs="Arial"/>
                <w:iCs/>
                <w:color w:val="000000" w:themeColor="text1"/>
                <w:sz w:val="20"/>
                <w:szCs w:val="20"/>
              </w:rPr>
              <w:lastRenderedPageBreak/>
              <w:t>chức kiểm soát TTHC để thực hiện phân công lại.</w:t>
            </w:r>
          </w:p>
          <w:p w14:paraId="5F214E1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1BBDA29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551289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4325E1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1F4C079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46" w:type="pct"/>
          </w:tcPr>
          <w:p w14:paraId="42CC0C5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290323D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78823FE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37DA4A2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4C5A72E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44F815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w:t>
            </w:r>
            <w:r w:rsidRPr="00EC0494">
              <w:rPr>
                <w:rFonts w:ascii="Arial" w:hAnsi="Arial" w:cs="Arial"/>
                <w:bCs/>
                <w:color w:val="000000" w:themeColor="text1"/>
                <w:sz w:val="20"/>
                <w:szCs w:val="20"/>
              </w:rPr>
              <w:lastRenderedPageBreak/>
              <w:t>quyền giải quyết hồ sơ.</w:t>
            </w:r>
          </w:p>
        </w:tc>
        <w:tc>
          <w:tcPr>
            <w:tcW w:w="704" w:type="pct"/>
            <w:vAlign w:val="center"/>
          </w:tcPr>
          <w:p w14:paraId="7C576E4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638" w:type="pct"/>
            <w:vAlign w:val="center"/>
          </w:tcPr>
          <w:p w14:paraId="412E01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1CF744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448" w:type="pct"/>
          </w:tcPr>
          <w:p w14:paraId="551AE58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3B47919" w14:textId="77777777" w:rsidTr="00C12BD6">
        <w:tc>
          <w:tcPr>
            <w:tcW w:w="523" w:type="pct"/>
            <w:vAlign w:val="center"/>
          </w:tcPr>
          <w:p w14:paraId="077C8EA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41" w:type="pct"/>
            <w:vAlign w:val="center"/>
          </w:tcPr>
          <w:p w14:paraId="50791865"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50A9CD5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46" w:type="pct"/>
          </w:tcPr>
          <w:p w14:paraId="1D370C4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04" w:type="pct"/>
            <w:vAlign w:val="center"/>
          </w:tcPr>
          <w:p w14:paraId="63DE9D7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38" w:type="pct"/>
            <w:vAlign w:val="center"/>
          </w:tcPr>
          <w:p w14:paraId="6E4BB5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48" w:type="pct"/>
          </w:tcPr>
          <w:p w14:paraId="6979E0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266"/>
        <w:gridCol w:w="808"/>
      </w:tblGrid>
      <w:tr w:rsidR="00C12BD6" w:rsidRPr="00EC0494" w14:paraId="2E774B2F" w14:textId="77777777" w:rsidTr="00C12BD6">
        <w:tc>
          <w:tcPr>
            <w:tcW w:w="523" w:type="pct"/>
          </w:tcPr>
          <w:p w14:paraId="3D965C6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29" w:type="pct"/>
          </w:tcPr>
          <w:p w14:paraId="4C635DE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448" w:type="pct"/>
          </w:tcPr>
          <w:p w14:paraId="1B15CD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17"/>
        <w:tblW w:w="5000" w:type="pct"/>
        <w:tblLook w:val="04A0" w:firstRow="1" w:lastRow="0" w:firstColumn="1" w:lastColumn="0" w:noHBand="0" w:noVBand="1"/>
      </w:tblPr>
      <w:tblGrid>
        <w:gridCol w:w="944"/>
        <w:gridCol w:w="3500"/>
        <w:gridCol w:w="1367"/>
        <w:gridCol w:w="1282"/>
        <w:gridCol w:w="1118"/>
        <w:gridCol w:w="806"/>
      </w:tblGrid>
      <w:tr w:rsidR="00C12BD6" w:rsidRPr="00EC0494" w14:paraId="01DE7E33" w14:textId="77777777" w:rsidTr="00C12BD6">
        <w:tc>
          <w:tcPr>
            <w:tcW w:w="523" w:type="pct"/>
            <w:vAlign w:val="center"/>
          </w:tcPr>
          <w:p w14:paraId="318C097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vAlign w:val="center"/>
          </w:tcPr>
          <w:p w14:paraId="6453E7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2482E1AB" w14:textId="77777777" w:rsidTr="00C12BD6">
        <w:tc>
          <w:tcPr>
            <w:tcW w:w="523" w:type="pct"/>
            <w:vMerge w:val="restart"/>
            <w:vAlign w:val="center"/>
          </w:tcPr>
          <w:p w14:paraId="4F9C27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34A7CD7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0CD2A0F8" w14:textId="77777777" w:rsidTr="00C12BD6">
        <w:trPr>
          <w:trHeight w:val="2150"/>
        </w:trPr>
        <w:tc>
          <w:tcPr>
            <w:tcW w:w="523" w:type="pct"/>
            <w:vMerge/>
          </w:tcPr>
          <w:p w14:paraId="4C182BD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5657E0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58" w:type="pct"/>
          </w:tcPr>
          <w:p w14:paraId="04401A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11" w:type="pct"/>
          </w:tcPr>
          <w:p w14:paraId="2A3A206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620" w:type="pct"/>
          </w:tcPr>
          <w:p w14:paraId="12F9A4E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0E38D0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7" w:type="pct"/>
          </w:tcPr>
          <w:p w14:paraId="34A72F6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611DE2D3" w14:textId="77777777" w:rsidTr="00C12BD6">
        <w:trPr>
          <w:trHeight w:val="467"/>
        </w:trPr>
        <w:tc>
          <w:tcPr>
            <w:tcW w:w="523" w:type="pct"/>
            <w:vMerge w:val="restart"/>
            <w:vAlign w:val="center"/>
          </w:tcPr>
          <w:p w14:paraId="07760B0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5693046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09C3FCF3" w14:textId="77777777" w:rsidTr="00C12BD6">
        <w:trPr>
          <w:trHeight w:val="1682"/>
        </w:trPr>
        <w:tc>
          <w:tcPr>
            <w:tcW w:w="523" w:type="pct"/>
            <w:vMerge/>
            <w:vAlign w:val="center"/>
          </w:tcPr>
          <w:p w14:paraId="5293A3F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05057F5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58" w:type="pct"/>
          </w:tcPr>
          <w:p w14:paraId="3EF1F85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11" w:type="pct"/>
          </w:tcPr>
          <w:p w14:paraId="63D0874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620" w:type="pct"/>
          </w:tcPr>
          <w:p w14:paraId="51E39E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447" w:type="pct"/>
          </w:tcPr>
          <w:p w14:paraId="244600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C9B9A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88476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CCF5C9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7A1EC6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22"/>
        <w:gridCol w:w="3475"/>
        <w:gridCol w:w="1324"/>
        <w:gridCol w:w="1250"/>
        <w:gridCol w:w="1262"/>
        <w:gridCol w:w="784"/>
      </w:tblGrid>
      <w:tr w:rsidR="00C12BD6" w:rsidRPr="00EC0494" w14:paraId="6D559304" w14:textId="77777777" w:rsidTr="00C12BD6">
        <w:tc>
          <w:tcPr>
            <w:tcW w:w="511" w:type="pct"/>
            <w:vAlign w:val="center"/>
          </w:tcPr>
          <w:p w14:paraId="3ECBBCA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927" w:type="pct"/>
            <w:vAlign w:val="center"/>
          </w:tcPr>
          <w:p w14:paraId="2910823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Xử lý hồ sơ </w:t>
            </w:r>
          </w:p>
        </w:tc>
        <w:tc>
          <w:tcPr>
            <w:tcW w:w="734" w:type="pct"/>
            <w:vAlign w:val="center"/>
          </w:tcPr>
          <w:p w14:paraId="795F8E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 xml:space="preserve">ông chức giải quyết hồ </w:t>
            </w:r>
            <w:r w:rsidRPr="00EC0494">
              <w:rPr>
                <w:rFonts w:ascii="Arial" w:hAnsi="Arial" w:cs="Arial"/>
                <w:iCs/>
                <w:color w:val="000000" w:themeColor="text1"/>
                <w:sz w:val="20"/>
                <w:szCs w:val="20"/>
                <w:lang w:val="vi-VN"/>
              </w:rPr>
              <w:lastRenderedPageBreak/>
              <w:t>sơ</w:t>
            </w:r>
          </w:p>
        </w:tc>
        <w:tc>
          <w:tcPr>
            <w:tcW w:w="693" w:type="pct"/>
            <w:vAlign w:val="center"/>
          </w:tcPr>
          <w:p w14:paraId="61F847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09 ngày làm việc kể </w:t>
            </w:r>
            <w:r w:rsidRPr="00EC0494">
              <w:rPr>
                <w:rFonts w:ascii="Arial" w:hAnsi="Arial" w:cs="Arial"/>
                <w:color w:val="000000" w:themeColor="text1"/>
                <w:sz w:val="20"/>
                <w:szCs w:val="20"/>
              </w:rPr>
              <w:lastRenderedPageBreak/>
              <w:t>từ ngày nhận đủ hồ sơ của NNT</w:t>
            </w:r>
          </w:p>
        </w:tc>
        <w:tc>
          <w:tcPr>
            <w:tcW w:w="700" w:type="pct"/>
            <w:vAlign w:val="center"/>
          </w:tcPr>
          <w:p w14:paraId="0CDA8D4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Dự thảo </w:t>
            </w:r>
            <w:r w:rsidRPr="00EC0494">
              <w:rPr>
                <w:rFonts w:ascii="Arial" w:hAnsi="Arial" w:cs="Arial"/>
                <w:color w:val="000000" w:themeColor="text1"/>
                <w:sz w:val="20"/>
                <w:szCs w:val="20"/>
                <w:lang w:val="vi-VN"/>
              </w:rPr>
              <w:t xml:space="preserve">Thông báo </w:t>
            </w:r>
            <w:r w:rsidRPr="00EC0494">
              <w:rPr>
                <w:rFonts w:ascii="Arial" w:hAnsi="Arial" w:cs="Arial"/>
                <w:color w:val="000000" w:themeColor="text1"/>
                <w:sz w:val="20"/>
                <w:szCs w:val="20"/>
                <w:lang w:val="vi-VN"/>
              </w:rPr>
              <w:lastRenderedPageBreak/>
              <w:t xml:space="preserve">về việc </w:t>
            </w:r>
            <w:r w:rsidRPr="00EC0494">
              <w:rPr>
                <w:rFonts w:ascii="Arial" w:hAnsi="Arial" w:cs="Arial"/>
                <w:color w:val="000000" w:themeColor="text1"/>
                <w:sz w:val="20"/>
                <w:szCs w:val="20"/>
              </w:rPr>
              <w:t>xác nhận</w:t>
            </w:r>
            <w:r w:rsidRPr="00EC0494">
              <w:rPr>
                <w:rFonts w:ascii="Arial" w:hAnsi="Arial" w:cs="Arial"/>
                <w:color w:val="000000" w:themeColor="text1"/>
                <w:sz w:val="20"/>
                <w:szCs w:val="20"/>
                <w:lang w:val="vi-VN"/>
              </w:rPr>
              <w:t xml:space="preserve">/không </w:t>
            </w:r>
            <w:r w:rsidRPr="00EC0494">
              <w:rPr>
                <w:rFonts w:ascii="Arial" w:hAnsi="Arial" w:cs="Arial"/>
                <w:color w:val="000000" w:themeColor="text1"/>
                <w:sz w:val="20"/>
                <w:szCs w:val="20"/>
              </w:rPr>
              <w:t>xác nhận</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việc thực hiện nghĩa vụ nộp thuế với ngân sách Nhà nước</w:t>
            </w:r>
          </w:p>
        </w:tc>
        <w:tc>
          <w:tcPr>
            <w:tcW w:w="436" w:type="pct"/>
            <w:vAlign w:val="center"/>
          </w:tcPr>
          <w:p w14:paraId="3769B51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759192B" w14:textId="77777777" w:rsidTr="00C12BD6">
        <w:tc>
          <w:tcPr>
            <w:tcW w:w="511" w:type="pct"/>
            <w:vAlign w:val="center"/>
          </w:tcPr>
          <w:p w14:paraId="06F5E1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3.3</w:t>
            </w:r>
          </w:p>
        </w:tc>
        <w:tc>
          <w:tcPr>
            <w:tcW w:w="1927" w:type="pct"/>
            <w:vAlign w:val="center"/>
          </w:tcPr>
          <w:p w14:paraId="21E693D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Phê duyệt Thông báo về việc điều chỉnh/không điều chỉnh thông tin đề nghị tra soát;</w:t>
            </w:r>
          </w:p>
        </w:tc>
        <w:tc>
          <w:tcPr>
            <w:tcW w:w="734" w:type="pct"/>
            <w:vAlign w:val="center"/>
          </w:tcPr>
          <w:p w14:paraId="25C317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Người có thẩm quyền/ </w:t>
            </w:r>
            <w:r w:rsidRPr="00EC0494">
              <w:rPr>
                <w:rFonts w:ascii="Arial" w:hAnsi="Arial" w:cs="Arial"/>
                <w:color w:val="000000" w:themeColor="text1"/>
                <w:sz w:val="20"/>
                <w:szCs w:val="20"/>
                <w:lang w:val="fr-FR"/>
              </w:rPr>
              <w:t>HTTT giải quyết TTHC thuế</w:t>
            </w:r>
          </w:p>
        </w:tc>
        <w:tc>
          <w:tcPr>
            <w:tcW w:w="693" w:type="pct"/>
            <w:vAlign w:val="center"/>
          </w:tcPr>
          <w:p w14:paraId="4871BB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Chậm nhất 01 ngày làm việc sau khi công chức thuế trình</w:t>
            </w:r>
          </w:p>
        </w:tc>
        <w:tc>
          <w:tcPr>
            <w:tcW w:w="700" w:type="pct"/>
            <w:vAlign w:val="center"/>
          </w:tcPr>
          <w:p w14:paraId="4E34AB3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 xml:space="preserve">Thông báo về việc </w:t>
            </w:r>
            <w:r w:rsidRPr="00EC0494">
              <w:rPr>
                <w:rFonts w:ascii="Arial" w:hAnsi="Arial" w:cs="Arial"/>
                <w:color w:val="000000" w:themeColor="text1"/>
                <w:sz w:val="20"/>
                <w:szCs w:val="20"/>
              </w:rPr>
              <w:t>xác nhận</w:t>
            </w:r>
            <w:r w:rsidRPr="00EC0494">
              <w:rPr>
                <w:rFonts w:ascii="Arial" w:hAnsi="Arial" w:cs="Arial"/>
                <w:color w:val="000000" w:themeColor="text1"/>
                <w:sz w:val="20"/>
                <w:szCs w:val="20"/>
                <w:lang w:val="vi-VN"/>
              </w:rPr>
              <w:t xml:space="preserve">/không </w:t>
            </w:r>
            <w:r w:rsidRPr="00EC0494">
              <w:rPr>
                <w:rFonts w:ascii="Arial" w:hAnsi="Arial" w:cs="Arial"/>
                <w:color w:val="000000" w:themeColor="text1"/>
                <w:sz w:val="20"/>
                <w:szCs w:val="20"/>
              </w:rPr>
              <w:t>xác nhận</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việc thực hiện nghĩa vụ nộp thuế với ngân sách Nhà nước</w:t>
            </w:r>
          </w:p>
        </w:tc>
        <w:tc>
          <w:tcPr>
            <w:tcW w:w="436" w:type="pct"/>
            <w:vAlign w:val="center"/>
          </w:tcPr>
          <w:p w14:paraId="559885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FF71F4F" w14:textId="77777777" w:rsidTr="00C12BD6">
        <w:trPr>
          <w:trHeight w:val="293"/>
        </w:trPr>
        <w:tc>
          <w:tcPr>
            <w:tcW w:w="511" w:type="pct"/>
            <w:vMerge w:val="restart"/>
            <w:vAlign w:val="center"/>
          </w:tcPr>
          <w:p w14:paraId="102773C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89" w:type="pct"/>
            <w:gridSpan w:val="5"/>
            <w:vAlign w:val="center"/>
          </w:tcPr>
          <w:p w14:paraId="5491FF2C"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395FFAF8" w14:textId="77777777" w:rsidTr="00C12BD6">
        <w:tc>
          <w:tcPr>
            <w:tcW w:w="511" w:type="pct"/>
            <w:vMerge/>
            <w:vAlign w:val="center"/>
          </w:tcPr>
          <w:p w14:paraId="467922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27" w:type="pct"/>
            <w:vAlign w:val="center"/>
          </w:tcPr>
          <w:p w14:paraId="3022966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39F017D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34" w:type="pct"/>
            <w:vAlign w:val="center"/>
          </w:tcPr>
          <w:p w14:paraId="4ACFCF6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93" w:type="pct"/>
            <w:vAlign w:val="center"/>
          </w:tcPr>
          <w:p w14:paraId="215467A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700" w:type="pct"/>
            <w:vAlign w:val="center"/>
          </w:tcPr>
          <w:p w14:paraId="3E19453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Sổ theo dõi quá trình giải quyết hồ sơ</w:t>
            </w:r>
          </w:p>
        </w:tc>
        <w:tc>
          <w:tcPr>
            <w:tcW w:w="436" w:type="pct"/>
          </w:tcPr>
          <w:p w14:paraId="6A8116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755311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EC4F41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4D596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10860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21255AB6" w14:textId="77777777" w:rsidTr="00C12BD6">
        <w:tc>
          <w:tcPr>
            <w:tcW w:w="511" w:type="pct"/>
            <w:vAlign w:val="center"/>
          </w:tcPr>
          <w:p w14:paraId="322BBF8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27" w:type="pct"/>
          </w:tcPr>
          <w:p w14:paraId="535F95A1"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14FC176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34" w:type="pct"/>
          </w:tcPr>
          <w:p w14:paraId="261BBDE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93" w:type="pct"/>
          </w:tcPr>
          <w:p w14:paraId="115183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700" w:type="pct"/>
          </w:tcPr>
          <w:p w14:paraId="7F2F19B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điện tử</w:t>
            </w:r>
          </w:p>
        </w:tc>
        <w:tc>
          <w:tcPr>
            <w:tcW w:w="436" w:type="pct"/>
            <w:vAlign w:val="center"/>
          </w:tcPr>
          <w:p w14:paraId="4CF9AB1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79DCB6D" w14:textId="77777777" w:rsidTr="00C12BD6">
        <w:tc>
          <w:tcPr>
            <w:tcW w:w="511" w:type="pct"/>
            <w:vAlign w:val="center"/>
          </w:tcPr>
          <w:p w14:paraId="3115CB4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27" w:type="pct"/>
            <w:vAlign w:val="center"/>
          </w:tcPr>
          <w:p w14:paraId="2C24A130"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34" w:type="pct"/>
            <w:vAlign w:val="center"/>
          </w:tcPr>
          <w:p w14:paraId="144876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93" w:type="pct"/>
            <w:vAlign w:val="center"/>
          </w:tcPr>
          <w:p w14:paraId="3B08DB5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00" w:type="pct"/>
            <w:vAlign w:val="center"/>
          </w:tcPr>
          <w:p w14:paraId="5DD36A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36" w:type="pct"/>
            <w:vAlign w:val="center"/>
          </w:tcPr>
          <w:p w14:paraId="12B7FE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86D53FA" w14:textId="77777777" w:rsidTr="00C12BD6">
        <w:tc>
          <w:tcPr>
            <w:tcW w:w="511" w:type="pct"/>
            <w:vAlign w:val="center"/>
          </w:tcPr>
          <w:p w14:paraId="3B91E35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27" w:type="pct"/>
          </w:tcPr>
          <w:p w14:paraId="66CBA37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2D4C3AFF"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34" w:type="pct"/>
          </w:tcPr>
          <w:p w14:paraId="608005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93" w:type="pct"/>
          </w:tcPr>
          <w:p w14:paraId="2A6A858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00" w:type="pct"/>
          </w:tcPr>
          <w:p w14:paraId="539144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36" w:type="pct"/>
          </w:tcPr>
          <w:p w14:paraId="06FF3A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EE9E2CD" w14:textId="77777777" w:rsidTr="00C12BD6">
        <w:tc>
          <w:tcPr>
            <w:tcW w:w="511" w:type="pct"/>
            <w:vAlign w:val="center"/>
          </w:tcPr>
          <w:p w14:paraId="653B5EC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27" w:type="pct"/>
          </w:tcPr>
          <w:p w14:paraId="31B00B01"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49A2F1DD"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34" w:type="pct"/>
          </w:tcPr>
          <w:p w14:paraId="0B2596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93" w:type="pct"/>
          </w:tcPr>
          <w:p w14:paraId="3C0EB02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700" w:type="pct"/>
          </w:tcPr>
          <w:p w14:paraId="1A8913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36" w:type="pct"/>
          </w:tcPr>
          <w:p w14:paraId="17BED47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DA3A484" w14:textId="77777777" w:rsidTr="00C12BD6">
        <w:trPr>
          <w:trHeight w:val="483"/>
        </w:trPr>
        <w:tc>
          <w:tcPr>
            <w:tcW w:w="5000" w:type="pct"/>
            <w:gridSpan w:val="6"/>
            <w:vAlign w:val="center"/>
          </w:tcPr>
          <w:p w14:paraId="3DAE98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6E29EC5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Chậm nhất</w:t>
            </w:r>
            <w:r w:rsidRPr="00EC0494">
              <w:rPr>
                <w:rFonts w:ascii="Arial" w:hAnsi="Arial" w:cs="Arial"/>
                <w:bCs/>
                <w:color w:val="000000" w:themeColor="text1"/>
                <w:sz w:val="20"/>
                <w:szCs w:val="20"/>
                <w:lang w:val="vi-VN"/>
              </w:rPr>
              <w:t xml:space="preserve"> </w:t>
            </w:r>
            <w:r w:rsidRPr="00EC0494">
              <w:rPr>
                <w:rFonts w:ascii="Arial" w:hAnsi="Arial" w:cs="Arial"/>
                <w:bCs/>
                <w:color w:val="000000" w:themeColor="text1"/>
                <w:sz w:val="20"/>
                <w:szCs w:val="20"/>
              </w:rPr>
              <w:t>10</w:t>
            </w:r>
            <w:r w:rsidRPr="00EC0494">
              <w:rPr>
                <w:rFonts w:ascii="Arial" w:hAnsi="Arial" w:cs="Arial"/>
                <w:bCs/>
                <w:color w:val="000000" w:themeColor="text1"/>
                <w:sz w:val="20"/>
                <w:szCs w:val="20"/>
                <w:lang w:val="vi-VN"/>
              </w:rPr>
              <w:t xml:space="preserve"> (</w:t>
            </w:r>
            <w:r w:rsidRPr="00EC0494">
              <w:rPr>
                <w:rFonts w:ascii="Arial" w:hAnsi="Arial" w:cs="Arial"/>
                <w:bCs/>
                <w:color w:val="000000" w:themeColor="text1"/>
                <w:sz w:val="20"/>
                <w:szCs w:val="20"/>
              </w:rPr>
              <w:t>mười</w:t>
            </w:r>
            <w:r w:rsidRPr="00EC0494">
              <w:rPr>
                <w:rFonts w:ascii="Arial" w:hAnsi="Arial" w:cs="Arial"/>
                <w:bCs/>
                <w:color w:val="000000" w:themeColor="text1"/>
                <w:sz w:val="20"/>
                <w:szCs w:val="20"/>
                <w:lang w:val="vi-VN"/>
              </w:rPr>
              <w:t>) ngày làm việc</w:t>
            </w:r>
            <w:r w:rsidRPr="00EC0494">
              <w:rPr>
                <w:rFonts w:ascii="Arial" w:hAnsi="Arial" w:cs="Arial"/>
                <w:bCs/>
                <w:color w:val="000000" w:themeColor="text1"/>
                <w:sz w:val="20"/>
                <w:szCs w:val="20"/>
                <w:lang w:val="am-ET"/>
              </w:rPr>
              <w:t xml:space="preserve"> kể từ ngày cơ quan thuế có thông báo tiếp nhận hồ sơ</w:t>
            </w:r>
            <w:r w:rsidRPr="00EC0494">
              <w:rPr>
                <w:rFonts w:ascii="Arial" w:hAnsi="Arial" w:cs="Arial"/>
                <w:bCs/>
                <w:color w:val="000000" w:themeColor="text1"/>
                <w:sz w:val="20"/>
                <w:szCs w:val="20"/>
                <w:lang w:val="vi-VN"/>
              </w:rPr>
              <w:t xml:space="preserve"> đề nghị </w:t>
            </w:r>
            <w:r w:rsidRPr="00EC0494">
              <w:rPr>
                <w:rFonts w:ascii="Arial" w:hAnsi="Arial" w:cs="Arial"/>
                <w:bCs/>
                <w:color w:val="000000" w:themeColor="text1"/>
                <w:sz w:val="20"/>
                <w:szCs w:val="20"/>
              </w:rPr>
              <w:t>xác nhận nghĩa vụ nộp thuế</w:t>
            </w:r>
            <w:r w:rsidRPr="00EC0494">
              <w:rPr>
                <w:rFonts w:ascii="Arial" w:hAnsi="Arial" w:cs="Arial"/>
                <w:bCs/>
                <w:color w:val="000000" w:themeColor="text1"/>
                <w:sz w:val="20"/>
                <w:szCs w:val="20"/>
                <w:lang w:val="vi-VN"/>
              </w:rPr>
              <w:t xml:space="preserve"> của người nộp thuế</w:t>
            </w:r>
            <w:r w:rsidRPr="00EC0494">
              <w:rPr>
                <w:rFonts w:ascii="Arial" w:hAnsi="Arial" w:cs="Arial"/>
                <w:bCs/>
                <w:color w:val="000000" w:themeColor="text1"/>
                <w:sz w:val="20"/>
                <w:szCs w:val="20"/>
              </w:rPr>
              <w:t>.</w:t>
            </w:r>
          </w:p>
          <w:p w14:paraId="595D5C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color w:val="000000" w:themeColor="text1"/>
                <w:sz w:val="20"/>
                <w:szCs w:val="20"/>
              </w:rPr>
              <w:lastRenderedPageBreak/>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39EB4F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1366B1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65AC041A"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b/>
          <w:color w:val="000000" w:themeColor="text1"/>
          <w:sz w:val="20"/>
          <w:szCs w:val="20"/>
        </w:rPr>
      </w:pPr>
      <w:r w:rsidRPr="00EC0494">
        <w:rPr>
          <w:rFonts w:ascii="Arial" w:hAnsi="Arial" w:cs="Arial"/>
          <w:b/>
          <w:color w:val="000000" w:themeColor="text1"/>
          <w:sz w:val="20"/>
          <w:szCs w:val="20"/>
        </w:rPr>
        <w:t>17. Quy trình nội bộ, quy trình điện tử áp dụng cho thủ tục xử lý không hoàn trả số tiền thuế, tiền chậm nộp, tiền phạt nộp thừa đối với trường hợp người nộp thuế từ chối nhận lại số tiền nộp thừa (Mã TTHC 1.011013)</w:t>
      </w:r>
    </w:p>
    <w:tbl>
      <w:tblPr>
        <w:tblStyle w:val="LiBang"/>
        <w:tblW w:w="5000" w:type="pct"/>
        <w:tblLook w:val="04A0" w:firstRow="1" w:lastRow="0" w:firstColumn="1" w:lastColumn="0" w:noHBand="0" w:noVBand="1"/>
      </w:tblPr>
      <w:tblGrid>
        <w:gridCol w:w="943"/>
        <w:gridCol w:w="3497"/>
        <w:gridCol w:w="1345"/>
        <w:gridCol w:w="1270"/>
        <w:gridCol w:w="1154"/>
        <w:gridCol w:w="808"/>
      </w:tblGrid>
      <w:tr w:rsidR="00C12BD6" w:rsidRPr="00EC0494" w14:paraId="5B89C2A9" w14:textId="77777777" w:rsidTr="00C12BD6">
        <w:trPr>
          <w:tblHeader/>
        </w:trPr>
        <w:tc>
          <w:tcPr>
            <w:tcW w:w="523" w:type="pct"/>
            <w:vAlign w:val="center"/>
          </w:tcPr>
          <w:p w14:paraId="1326375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39" w:type="pct"/>
            <w:vAlign w:val="center"/>
          </w:tcPr>
          <w:p w14:paraId="3C25823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46" w:type="pct"/>
            <w:vAlign w:val="center"/>
          </w:tcPr>
          <w:p w14:paraId="06010C4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04" w:type="pct"/>
            <w:vAlign w:val="center"/>
          </w:tcPr>
          <w:p w14:paraId="71412EF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40" w:type="pct"/>
            <w:vAlign w:val="center"/>
          </w:tcPr>
          <w:p w14:paraId="6CB3FA3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4F93289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387B8968" w14:textId="77777777" w:rsidTr="00C12BD6">
        <w:tc>
          <w:tcPr>
            <w:tcW w:w="523" w:type="pct"/>
            <w:vAlign w:val="center"/>
          </w:tcPr>
          <w:p w14:paraId="4EFDAD0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39" w:type="pct"/>
            <w:vAlign w:val="center"/>
          </w:tcPr>
          <w:p w14:paraId="74E2D08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46" w:type="pct"/>
            <w:vAlign w:val="center"/>
          </w:tcPr>
          <w:p w14:paraId="3C66009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04" w:type="pct"/>
            <w:vAlign w:val="center"/>
          </w:tcPr>
          <w:p w14:paraId="30307F8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40" w:type="pct"/>
            <w:vAlign w:val="center"/>
          </w:tcPr>
          <w:p w14:paraId="4F9981D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4F16CB2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131E9E0B" w14:textId="77777777" w:rsidTr="00C12BD6">
        <w:trPr>
          <w:trHeight w:val="404"/>
        </w:trPr>
        <w:tc>
          <w:tcPr>
            <w:tcW w:w="523" w:type="pct"/>
            <w:vAlign w:val="center"/>
          </w:tcPr>
          <w:p w14:paraId="76531B2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vAlign w:val="center"/>
          </w:tcPr>
          <w:p w14:paraId="6D4535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25"/>
        <w:tblW w:w="5000" w:type="pct"/>
        <w:tblLook w:val="04A0" w:firstRow="1" w:lastRow="0" w:firstColumn="1" w:lastColumn="0" w:noHBand="0" w:noVBand="1"/>
      </w:tblPr>
      <w:tblGrid>
        <w:gridCol w:w="943"/>
        <w:gridCol w:w="3500"/>
        <w:gridCol w:w="1345"/>
        <w:gridCol w:w="1270"/>
        <w:gridCol w:w="1151"/>
        <w:gridCol w:w="808"/>
      </w:tblGrid>
      <w:tr w:rsidR="00C12BD6" w:rsidRPr="00EC0494" w14:paraId="355E16DC" w14:textId="77777777" w:rsidTr="00C12BD6">
        <w:tc>
          <w:tcPr>
            <w:tcW w:w="523" w:type="pct"/>
            <w:vMerge w:val="restart"/>
            <w:vAlign w:val="center"/>
          </w:tcPr>
          <w:p w14:paraId="18A1B5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0EBFE7B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73289E4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784E263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691C42C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46" w:type="pct"/>
          </w:tcPr>
          <w:p w14:paraId="7C3A94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04" w:type="pct"/>
          </w:tcPr>
          <w:p w14:paraId="6E5DD68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38" w:type="pct"/>
          </w:tcPr>
          <w:p w14:paraId="20FC798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10CEDA3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6A96C70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73B6B6D" w14:textId="77777777" w:rsidTr="00C12BD6">
        <w:tc>
          <w:tcPr>
            <w:tcW w:w="523" w:type="pct"/>
            <w:vMerge/>
            <w:vAlign w:val="center"/>
          </w:tcPr>
          <w:p w14:paraId="759FBC0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0BFE3F8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46" w:type="pct"/>
          </w:tcPr>
          <w:p w14:paraId="33D7DAD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04" w:type="pct"/>
          </w:tcPr>
          <w:p w14:paraId="7AF21CF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638" w:type="pct"/>
          </w:tcPr>
          <w:p w14:paraId="354D89B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7AAA146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69DE10E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11775B8" w14:textId="77777777" w:rsidTr="00C12BD6">
        <w:tc>
          <w:tcPr>
            <w:tcW w:w="523" w:type="pct"/>
            <w:vMerge/>
            <w:vAlign w:val="center"/>
          </w:tcPr>
          <w:p w14:paraId="0D94F1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2605022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293052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04" w:type="pct"/>
          </w:tcPr>
          <w:p w14:paraId="3DE965B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38" w:type="pct"/>
          </w:tcPr>
          <w:p w14:paraId="3DF0431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448" w:type="pct"/>
          </w:tcPr>
          <w:p w14:paraId="4549F3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24B12C1" w14:textId="77777777" w:rsidTr="00C12BD6">
        <w:tc>
          <w:tcPr>
            <w:tcW w:w="523" w:type="pct"/>
            <w:vAlign w:val="center"/>
          </w:tcPr>
          <w:p w14:paraId="3C0BDD3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941" w:type="pct"/>
            <w:vAlign w:val="center"/>
          </w:tcPr>
          <w:p w14:paraId="2E31C0B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45BA5E5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w:t>
            </w:r>
            <w:r w:rsidRPr="00EC0494">
              <w:rPr>
                <w:rFonts w:ascii="Arial" w:hAnsi="Arial" w:cs="Arial"/>
                <w:iCs/>
                <w:color w:val="000000" w:themeColor="text1"/>
                <w:sz w:val="20"/>
                <w:szCs w:val="20"/>
                <w:lang w:val="fr-FR"/>
              </w:rPr>
              <w:lastRenderedPageBreak/>
              <w:t xml:space="preserve">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46" w:type="pct"/>
          </w:tcPr>
          <w:p w14:paraId="19C1AB6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lastRenderedPageBreak/>
              <w:t xml:space="preserve">Cổng DVCQG/Hệ thống thông tin của tổ chức cung </w:t>
            </w:r>
            <w:r w:rsidRPr="00EC0494">
              <w:rPr>
                <w:rFonts w:ascii="Arial" w:hAnsi="Arial" w:cs="Arial"/>
                <w:bCs/>
                <w:color w:val="000000" w:themeColor="text1"/>
                <w:sz w:val="20"/>
                <w:szCs w:val="20"/>
              </w:rPr>
              <w:lastRenderedPageBreak/>
              <w:t>cấp dịch vụ T-VAN</w:t>
            </w:r>
          </w:p>
        </w:tc>
        <w:tc>
          <w:tcPr>
            <w:tcW w:w="704" w:type="pct"/>
            <w:vAlign w:val="center"/>
          </w:tcPr>
          <w:p w14:paraId="35D9AE6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lastRenderedPageBreak/>
              <w:t>Theo thời gian thực</w:t>
            </w:r>
          </w:p>
        </w:tc>
        <w:tc>
          <w:tcPr>
            <w:tcW w:w="638" w:type="pct"/>
            <w:vAlign w:val="center"/>
          </w:tcPr>
          <w:p w14:paraId="7B0404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Hệ thống ghi nhận thời gian tiếp nhận </w:t>
            </w:r>
            <w:r w:rsidRPr="00EC0494">
              <w:rPr>
                <w:rFonts w:ascii="Arial" w:hAnsi="Arial" w:cs="Arial"/>
                <w:color w:val="000000" w:themeColor="text1"/>
                <w:sz w:val="20"/>
                <w:szCs w:val="20"/>
              </w:rPr>
              <w:lastRenderedPageBreak/>
              <w:t>hồ sơ</w:t>
            </w:r>
          </w:p>
        </w:tc>
        <w:tc>
          <w:tcPr>
            <w:tcW w:w="448" w:type="pct"/>
          </w:tcPr>
          <w:p w14:paraId="64314C5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4C2CE95" w14:textId="77777777" w:rsidTr="00C12BD6">
        <w:tc>
          <w:tcPr>
            <w:tcW w:w="523" w:type="pct"/>
            <w:vAlign w:val="center"/>
          </w:tcPr>
          <w:p w14:paraId="251B4BD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2</w:t>
            </w:r>
          </w:p>
        </w:tc>
        <w:tc>
          <w:tcPr>
            <w:tcW w:w="1941" w:type="pct"/>
            <w:vAlign w:val="center"/>
          </w:tcPr>
          <w:p w14:paraId="2338FC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46" w:type="pct"/>
          </w:tcPr>
          <w:p w14:paraId="5C38B7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04" w:type="pct"/>
            <w:vAlign w:val="center"/>
          </w:tcPr>
          <w:p w14:paraId="06E3303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38" w:type="pct"/>
            <w:vAlign w:val="center"/>
          </w:tcPr>
          <w:p w14:paraId="54BD7B9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043BCA0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2176829" w14:textId="77777777" w:rsidTr="00C12BD6">
        <w:tc>
          <w:tcPr>
            <w:tcW w:w="523" w:type="pct"/>
            <w:vAlign w:val="center"/>
          </w:tcPr>
          <w:p w14:paraId="407BE1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941" w:type="pct"/>
          </w:tcPr>
          <w:p w14:paraId="6B8C8D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0A3050A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7A9392A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0A6DE50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34F8787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3B3334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3678551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4166474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0BCA21E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6484497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4203B8F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xml:space="preserve">- Văn thư các Ban/đơn nhận hồ sơ từ </w:t>
            </w:r>
            <w:r w:rsidRPr="00EC0494">
              <w:rPr>
                <w:rFonts w:ascii="Arial" w:hAnsi="Arial" w:cs="Arial"/>
                <w:color w:val="000000" w:themeColor="text1"/>
                <w:sz w:val="20"/>
                <w:szCs w:val="20"/>
              </w:rPr>
              <w:lastRenderedPageBreak/>
              <w:t>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46" w:type="pct"/>
          </w:tcPr>
          <w:p w14:paraId="23DCC2C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6729830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3E9517A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78B97FF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7F7005B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0797500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704" w:type="pct"/>
          </w:tcPr>
          <w:p w14:paraId="52E54E8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38" w:type="pct"/>
          </w:tcPr>
          <w:p w14:paraId="420300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0848CE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448" w:type="pct"/>
          </w:tcPr>
          <w:p w14:paraId="6C2FD55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20FA77D" w14:textId="77777777" w:rsidTr="00C12BD6">
        <w:tc>
          <w:tcPr>
            <w:tcW w:w="523" w:type="pct"/>
            <w:vAlign w:val="center"/>
          </w:tcPr>
          <w:p w14:paraId="570397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941" w:type="pct"/>
            <w:vAlign w:val="center"/>
          </w:tcPr>
          <w:p w14:paraId="3FD33DB5"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25F30E9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46" w:type="pct"/>
          </w:tcPr>
          <w:p w14:paraId="7883756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04" w:type="pct"/>
            <w:vAlign w:val="center"/>
          </w:tcPr>
          <w:p w14:paraId="663C7D6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38" w:type="pct"/>
            <w:vAlign w:val="center"/>
          </w:tcPr>
          <w:p w14:paraId="39A4029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48" w:type="pct"/>
          </w:tcPr>
          <w:p w14:paraId="6403D5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266"/>
        <w:gridCol w:w="808"/>
      </w:tblGrid>
      <w:tr w:rsidR="00C12BD6" w:rsidRPr="00EC0494" w14:paraId="6C462E90" w14:textId="77777777" w:rsidTr="00C12BD6">
        <w:tc>
          <w:tcPr>
            <w:tcW w:w="523" w:type="pct"/>
          </w:tcPr>
          <w:p w14:paraId="2D99204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29" w:type="pct"/>
          </w:tcPr>
          <w:p w14:paraId="6677402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448" w:type="pct"/>
          </w:tcPr>
          <w:p w14:paraId="07E4B6D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18"/>
        <w:tblW w:w="5000" w:type="pct"/>
        <w:tblLook w:val="04A0" w:firstRow="1" w:lastRow="0" w:firstColumn="1" w:lastColumn="0" w:noHBand="0" w:noVBand="1"/>
      </w:tblPr>
      <w:tblGrid>
        <w:gridCol w:w="943"/>
        <w:gridCol w:w="3500"/>
        <w:gridCol w:w="1367"/>
        <w:gridCol w:w="1196"/>
        <w:gridCol w:w="1203"/>
        <w:gridCol w:w="808"/>
      </w:tblGrid>
      <w:tr w:rsidR="00C12BD6" w:rsidRPr="00EC0494" w14:paraId="2C86F2B2" w14:textId="77777777" w:rsidTr="00C12BD6">
        <w:tc>
          <w:tcPr>
            <w:tcW w:w="523" w:type="pct"/>
            <w:vAlign w:val="center"/>
          </w:tcPr>
          <w:p w14:paraId="5B7544D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vAlign w:val="center"/>
          </w:tcPr>
          <w:p w14:paraId="3CDE05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5DA7DBB0" w14:textId="77777777" w:rsidTr="00C12BD6">
        <w:tc>
          <w:tcPr>
            <w:tcW w:w="523" w:type="pct"/>
            <w:vMerge w:val="restart"/>
            <w:vAlign w:val="center"/>
          </w:tcPr>
          <w:p w14:paraId="50196A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7A1DA09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2825DB15" w14:textId="77777777" w:rsidTr="00C12BD6">
        <w:trPr>
          <w:trHeight w:val="2150"/>
        </w:trPr>
        <w:tc>
          <w:tcPr>
            <w:tcW w:w="523" w:type="pct"/>
            <w:vMerge/>
          </w:tcPr>
          <w:p w14:paraId="0BA3C6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24FE501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58" w:type="pct"/>
          </w:tcPr>
          <w:p w14:paraId="4B53DF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663" w:type="pct"/>
          </w:tcPr>
          <w:p w14:paraId="6BB698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667" w:type="pct"/>
          </w:tcPr>
          <w:p w14:paraId="57185E5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5CE89C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8" w:type="pct"/>
          </w:tcPr>
          <w:p w14:paraId="62C12E9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7388AC2A" w14:textId="77777777" w:rsidTr="00C12BD6">
        <w:trPr>
          <w:trHeight w:val="467"/>
        </w:trPr>
        <w:tc>
          <w:tcPr>
            <w:tcW w:w="523" w:type="pct"/>
            <w:vMerge w:val="restart"/>
            <w:vAlign w:val="center"/>
          </w:tcPr>
          <w:p w14:paraId="4F52884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2C41CE00"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1DDD95E0" w14:textId="77777777" w:rsidTr="00C12BD6">
        <w:trPr>
          <w:trHeight w:val="1682"/>
        </w:trPr>
        <w:tc>
          <w:tcPr>
            <w:tcW w:w="523" w:type="pct"/>
            <w:vMerge/>
            <w:vAlign w:val="center"/>
          </w:tcPr>
          <w:p w14:paraId="5D41C3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3EE7131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58" w:type="pct"/>
          </w:tcPr>
          <w:p w14:paraId="41D528B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663" w:type="pct"/>
          </w:tcPr>
          <w:p w14:paraId="29888F0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667" w:type="pct"/>
          </w:tcPr>
          <w:p w14:paraId="76E424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448" w:type="pct"/>
          </w:tcPr>
          <w:p w14:paraId="2965F4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7501CC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76D66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B04CC2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219ABB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3"/>
        <w:gridCol w:w="3497"/>
        <w:gridCol w:w="1349"/>
        <w:gridCol w:w="1210"/>
        <w:gridCol w:w="1212"/>
        <w:gridCol w:w="806"/>
      </w:tblGrid>
      <w:tr w:rsidR="00C12BD6" w:rsidRPr="00EC0494" w14:paraId="6A0B814D" w14:textId="77777777" w:rsidTr="00C12BD6">
        <w:tc>
          <w:tcPr>
            <w:tcW w:w="523" w:type="pct"/>
            <w:vAlign w:val="center"/>
          </w:tcPr>
          <w:p w14:paraId="58CB78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939" w:type="pct"/>
            <w:vAlign w:val="center"/>
          </w:tcPr>
          <w:p w14:paraId="10E0AD6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Xử lý hồ sơ</w:t>
            </w:r>
          </w:p>
        </w:tc>
        <w:tc>
          <w:tcPr>
            <w:tcW w:w="748" w:type="pct"/>
            <w:vAlign w:val="center"/>
          </w:tcPr>
          <w:p w14:paraId="166949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Bộ phận giải quyết hồ sơ/ </w:t>
            </w:r>
            <w:r w:rsidRPr="00EC0494">
              <w:rPr>
                <w:rFonts w:ascii="Arial" w:hAnsi="Arial" w:cs="Arial"/>
                <w:color w:val="000000" w:themeColor="text1"/>
                <w:sz w:val="20"/>
                <w:szCs w:val="20"/>
                <w:lang w:val="fr-FR"/>
              </w:rPr>
              <w:t>HTTT giải quyết TTHC thuế</w:t>
            </w:r>
          </w:p>
        </w:tc>
        <w:tc>
          <w:tcPr>
            <w:tcW w:w="671" w:type="pct"/>
            <w:vAlign w:val="center"/>
          </w:tcPr>
          <w:p w14:paraId="60392B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Thời gian xử lý theo quy định</w:t>
            </w:r>
          </w:p>
        </w:tc>
        <w:tc>
          <w:tcPr>
            <w:tcW w:w="672" w:type="pct"/>
            <w:vAlign w:val="center"/>
          </w:tcPr>
          <w:p w14:paraId="0C5055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Dự thảo văn bản gửi NNT</w:t>
            </w:r>
          </w:p>
        </w:tc>
        <w:tc>
          <w:tcPr>
            <w:tcW w:w="447" w:type="pct"/>
            <w:vAlign w:val="center"/>
          </w:tcPr>
          <w:p w14:paraId="00E4F1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D78989B" w14:textId="77777777" w:rsidTr="00C12BD6">
        <w:tc>
          <w:tcPr>
            <w:tcW w:w="523" w:type="pct"/>
            <w:vAlign w:val="center"/>
          </w:tcPr>
          <w:p w14:paraId="566C59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3.3</w:t>
            </w:r>
          </w:p>
        </w:tc>
        <w:tc>
          <w:tcPr>
            <w:tcW w:w="1939" w:type="pct"/>
            <w:vAlign w:val="center"/>
          </w:tcPr>
          <w:p w14:paraId="15C51D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Phê duyệt</w:t>
            </w:r>
          </w:p>
        </w:tc>
        <w:tc>
          <w:tcPr>
            <w:tcW w:w="748" w:type="pct"/>
            <w:vAlign w:val="center"/>
          </w:tcPr>
          <w:p w14:paraId="45FFC7A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Lãnh đạo CQT/ Lãnh đạo Bộ phận được ủy quyền</w:t>
            </w:r>
          </w:p>
        </w:tc>
        <w:tc>
          <w:tcPr>
            <w:tcW w:w="671" w:type="pct"/>
            <w:vAlign w:val="center"/>
          </w:tcPr>
          <w:p w14:paraId="009B8D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ngày làm việc sau khi công chức thuế trình</w:t>
            </w:r>
          </w:p>
        </w:tc>
        <w:tc>
          <w:tcPr>
            <w:tcW w:w="672" w:type="pct"/>
            <w:vAlign w:val="center"/>
          </w:tcPr>
          <w:p w14:paraId="6A7F83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Phê duyệt của LĐ</w:t>
            </w:r>
          </w:p>
        </w:tc>
        <w:tc>
          <w:tcPr>
            <w:tcW w:w="447" w:type="pct"/>
            <w:vAlign w:val="center"/>
          </w:tcPr>
          <w:p w14:paraId="38E53D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38FFA47" w14:textId="77777777" w:rsidTr="00C12BD6">
        <w:tc>
          <w:tcPr>
            <w:tcW w:w="523" w:type="pct"/>
            <w:vAlign w:val="center"/>
          </w:tcPr>
          <w:p w14:paraId="2683487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3.4</w:t>
            </w:r>
          </w:p>
        </w:tc>
        <w:tc>
          <w:tcPr>
            <w:tcW w:w="1939" w:type="pct"/>
            <w:vAlign w:val="center"/>
          </w:tcPr>
          <w:p w14:paraId="158045D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Hạch toán bù trừ</w:t>
            </w:r>
          </w:p>
        </w:tc>
        <w:tc>
          <w:tcPr>
            <w:tcW w:w="748" w:type="pct"/>
            <w:vAlign w:val="center"/>
          </w:tcPr>
          <w:p w14:paraId="7503201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HTTT giải quyết TTHC thuế</w:t>
            </w:r>
          </w:p>
        </w:tc>
        <w:tc>
          <w:tcPr>
            <w:tcW w:w="671" w:type="pct"/>
            <w:vAlign w:val="center"/>
          </w:tcPr>
          <w:p w14:paraId="13F20E6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Ngay sau khi Văn bản gửi NNT được ký điện tử</w:t>
            </w:r>
          </w:p>
        </w:tc>
        <w:tc>
          <w:tcPr>
            <w:tcW w:w="672" w:type="pct"/>
            <w:vAlign w:val="center"/>
          </w:tcPr>
          <w:p w14:paraId="481F8A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Văn bản gửi NNT được hạch toán, bù trừ tất toán (nếu có thông tin tất toán khoản nộp thừa)</w:t>
            </w:r>
          </w:p>
        </w:tc>
        <w:tc>
          <w:tcPr>
            <w:tcW w:w="447" w:type="pct"/>
            <w:vAlign w:val="center"/>
          </w:tcPr>
          <w:p w14:paraId="7D196DA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32D9CBC" w14:textId="77777777" w:rsidTr="00C12BD6">
        <w:trPr>
          <w:trHeight w:val="293"/>
        </w:trPr>
        <w:tc>
          <w:tcPr>
            <w:tcW w:w="523" w:type="pct"/>
            <w:vMerge w:val="restart"/>
            <w:vAlign w:val="center"/>
          </w:tcPr>
          <w:p w14:paraId="55815D9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7" w:type="pct"/>
            <w:gridSpan w:val="5"/>
            <w:vAlign w:val="center"/>
          </w:tcPr>
          <w:p w14:paraId="5EEF7378"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5F9E73FF" w14:textId="77777777" w:rsidTr="00C12BD6">
        <w:tc>
          <w:tcPr>
            <w:tcW w:w="523" w:type="pct"/>
            <w:vMerge/>
            <w:vAlign w:val="center"/>
          </w:tcPr>
          <w:p w14:paraId="27E29F7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9" w:type="pct"/>
            <w:vAlign w:val="center"/>
          </w:tcPr>
          <w:p w14:paraId="3C0CFA9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w:t>
            </w:r>
            <w:r w:rsidRPr="00EC0494">
              <w:rPr>
                <w:rFonts w:ascii="Arial" w:hAnsi="Arial" w:cs="Arial"/>
                <w:bCs/>
                <w:i/>
                <w:color w:val="000000" w:themeColor="text1"/>
                <w:sz w:val="20"/>
                <w:szCs w:val="20"/>
              </w:rPr>
              <w:lastRenderedPageBreak/>
              <w:t xml:space="preserve">nhận kết quả bằng hình thức </w:t>
            </w:r>
            <w:r w:rsidRPr="00EC0494">
              <w:rPr>
                <w:rFonts w:ascii="Arial" w:hAnsi="Arial" w:cs="Arial"/>
                <w:i/>
                <w:color w:val="000000" w:themeColor="text1"/>
                <w:sz w:val="20"/>
                <w:szCs w:val="20"/>
                <w:lang w:val="fr-FR"/>
              </w:rPr>
              <w:t>trực tiếp/bưu chính:</w:t>
            </w:r>
          </w:p>
          <w:p w14:paraId="58F6429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48" w:type="pct"/>
            <w:vAlign w:val="center"/>
          </w:tcPr>
          <w:p w14:paraId="7A650BC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lastRenderedPageBreak/>
              <w:t xml:space="preserve">Văn thư; </w:t>
            </w:r>
            <w:r w:rsidRPr="00EC0494">
              <w:rPr>
                <w:rFonts w:ascii="Arial" w:hAnsi="Arial" w:cs="Arial"/>
                <w:iCs/>
                <w:color w:val="000000" w:themeColor="text1"/>
                <w:sz w:val="20"/>
                <w:szCs w:val="20"/>
                <w:lang w:val="vi-VN"/>
              </w:rPr>
              <w:lastRenderedPageBreak/>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671" w:type="pct"/>
            <w:vAlign w:val="center"/>
          </w:tcPr>
          <w:p w14:paraId="1182576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lastRenderedPageBreak/>
              <w:t xml:space="preserve">1/2 ngày </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rPr>
              <w:lastRenderedPageBreak/>
              <w:t>(04 giờ)</w:t>
            </w:r>
          </w:p>
        </w:tc>
        <w:tc>
          <w:tcPr>
            <w:tcW w:w="672" w:type="pct"/>
            <w:vAlign w:val="center"/>
          </w:tcPr>
          <w:p w14:paraId="505F7F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lastRenderedPageBreak/>
              <w:t xml:space="preserve">Sổ theo dõi </w:t>
            </w:r>
            <w:r w:rsidRPr="00EC0494">
              <w:rPr>
                <w:rFonts w:ascii="Arial" w:hAnsi="Arial" w:cs="Arial"/>
                <w:color w:val="000000" w:themeColor="text1"/>
                <w:sz w:val="20"/>
                <w:szCs w:val="20"/>
              </w:rPr>
              <w:lastRenderedPageBreak/>
              <w:t>quá trình giải quyết hồ sơ</w:t>
            </w:r>
          </w:p>
        </w:tc>
        <w:tc>
          <w:tcPr>
            <w:tcW w:w="447" w:type="pct"/>
          </w:tcPr>
          <w:p w14:paraId="7AB8B6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B4F39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95271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7ACFC3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F9EF1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75961FCC" w14:textId="77777777" w:rsidTr="00C12BD6">
        <w:tc>
          <w:tcPr>
            <w:tcW w:w="523" w:type="pct"/>
            <w:vMerge/>
            <w:vAlign w:val="center"/>
          </w:tcPr>
          <w:p w14:paraId="5CD4D71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9" w:type="pct"/>
          </w:tcPr>
          <w:p w14:paraId="6C4CD5A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5AACBC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48" w:type="pct"/>
          </w:tcPr>
          <w:p w14:paraId="2FBD2FF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1" w:type="pct"/>
          </w:tcPr>
          <w:p w14:paraId="07E61A7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2191BA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Văn bản điện tử</w:t>
            </w:r>
          </w:p>
        </w:tc>
        <w:tc>
          <w:tcPr>
            <w:tcW w:w="447" w:type="pct"/>
            <w:vAlign w:val="center"/>
          </w:tcPr>
          <w:p w14:paraId="6EA9726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E97EA49" w14:textId="77777777" w:rsidTr="00C12BD6">
        <w:tc>
          <w:tcPr>
            <w:tcW w:w="523" w:type="pct"/>
            <w:vAlign w:val="center"/>
          </w:tcPr>
          <w:p w14:paraId="1B4EBB3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39" w:type="pct"/>
            <w:vAlign w:val="center"/>
          </w:tcPr>
          <w:p w14:paraId="3671DCD1"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48" w:type="pct"/>
            <w:vAlign w:val="center"/>
          </w:tcPr>
          <w:p w14:paraId="4931069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1" w:type="pct"/>
            <w:vAlign w:val="center"/>
          </w:tcPr>
          <w:p w14:paraId="78D7497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2" w:type="pct"/>
            <w:vAlign w:val="center"/>
          </w:tcPr>
          <w:p w14:paraId="762B30C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 w:type="pct"/>
            <w:vAlign w:val="center"/>
          </w:tcPr>
          <w:p w14:paraId="71FC13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A1CC8F7" w14:textId="77777777" w:rsidTr="00C12BD6">
        <w:tc>
          <w:tcPr>
            <w:tcW w:w="523" w:type="pct"/>
            <w:vAlign w:val="center"/>
          </w:tcPr>
          <w:p w14:paraId="5503EBD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9" w:type="pct"/>
            <w:vAlign w:val="center"/>
          </w:tcPr>
          <w:p w14:paraId="127B00DB"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13DC870F"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48" w:type="pct"/>
            <w:vAlign w:val="center"/>
          </w:tcPr>
          <w:p w14:paraId="0E36187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671" w:type="pct"/>
            <w:vAlign w:val="center"/>
          </w:tcPr>
          <w:p w14:paraId="4C54D0F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6CE252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7" w:type="pct"/>
            <w:vAlign w:val="center"/>
          </w:tcPr>
          <w:p w14:paraId="417A41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8FFCC00" w14:textId="77777777" w:rsidTr="00C12BD6">
        <w:tc>
          <w:tcPr>
            <w:tcW w:w="523" w:type="pct"/>
            <w:vAlign w:val="center"/>
          </w:tcPr>
          <w:p w14:paraId="0D565A0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9" w:type="pct"/>
            <w:vAlign w:val="center"/>
          </w:tcPr>
          <w:p w14:paraId="44C8EED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6B7FE40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8" w:type="pct"/>
            <w:vAlign w:val="center"/>
          </w:tcPr>
          <w:p w14:paraId="245BE1A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671" w:type="pct"/>
            <w:vAlign w:val="center"/>
          </w:tcPr>
          <w:p w14:paraId="73EC4F9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4BB5DC6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7" w:type="pct"/>
            <w:vAlign w:val="center"/>
          </w:tcPr>
          <w:p w14:paraId="1AD503C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369F7EA" w14:textId="77777777" w:rsidTr="00C12BD6">
        <w:trPr>
          <w:trHeight w:val="483"/>
        </w:trPr>
        <w:tc>
          <w:tcPr>
            <w:tcW w:w="5000" w:type="pct"/>
            <w:gridSpan w:val="6"/>
            <w:vAlign w:val="center"/>
          </w:tcPr>
          <w:p w14:paraId="084217D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c</w:t>
            </w:r>
            <w:r w:rsidRPr="00EC0494">
              <w:rPr>
                <w:rFonts w:ascii="Arial" w:hAnsi="Arial" w:cs="Arial"/>
                <w:bCs/>
                <w:color w:val="000000" w:themeColor="text1"/>
                <w:sz w:val="20"/>
                <w:szCs w:val="20"/>
                <w:lang w:val="am-ET"/>
              </w:rPr>
              <w:t xml:space="preserve">hậm nhất là </w:t>
            </w:r>
            <w:r w:rsidRPr="00EC0494">
              <w:rPr>
                <w:rFonts w:ascii="Arial" w:hAnsi="Arial" w:cs="Arial"/>
                <w:bCs/>
                <w:color w:val="000000" w:themeColor="text1"/>
                <w:sz w:val="20"/>
                <w:szCs w:val="20"/>
              </w:rPr>
              <w:t>05</w:t>
            </w:r>
            <w:r w:rsidRPr="00EC0494">
              <w:rPr>
                <w:rFonts w:ascii="Arial" w:hAnsi="Arial" w:cs="Arial"/>
                <w:bCs/>
                <w:color w:val="000000" w:themeColor="text1"/>
                <w:sz w:val="20"/>
                <w:szCs w:val="20"/>
                <w:lang w:val="am-ET"/>
              </w:rPr>
              <w:t xml:space="preserve"> ngày làm việc kể từ ngày cơ quan thuế có thông báo tiếp nhận hồ sơ</w:t>
            </w:r>
            <w:r w:rsidRPr="00EC0494">
              <w:rPr>
                <w:rFonts w:ascii="Arial" w:hAnsi="Arial" w:cs="Arial"/>
                <w:color w:val="000000" w:themeColor="text1"/>
                <w:sz w:val="20"/>
                <w:szCs w:val="20"/>
              </w:rPr>
              <w:t xml:space="preserve"> </w:t>
            </w:r>
          </w:p>
          <w:p w14:paraId="6A9A10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0358A6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7B01C5F3"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b/>
          <w:color w:val="000000" w:themeColor="text1"/>
          <w:sz w:val="20"/>
          <w:szCs w:val="20"/>
          <w:lang w:val="vi-VN"/>
        </w:rPr>
      </w:pPr>
      <w:r w:rsidRPr="00EC0494">
        <w:rPr>
          <w:rFonts w:ascii="Arial" w:hAnsi="Arial" w:cs="Arial"/>
          <w:b/>
          <w:color w:val="000000" w:themeColor="text1"/>
          <w:sz w:val="20"/>
          <w:szCs w:val="20"/>
        </w:rPr>
        <w:t>18</w:t>
      </w:r>
      <w:r w:rsidRPr="00EC0494">
        <w:rPr>
          <w:rFonts w:ascii="Arial" w:hAnsi="Arial" w:cs="Arial"/>
          <w:b/>
          <w:color w:val="000000" w:themeColor="text1"/>
          <w:sz w:val="20"/>
          <w:szCs w:val="20"/>
          <w:lang w:val="vi-VN"/>
        </w:rPr>
        <w:t>. Quy trình nội bộ, quy trình điện tử áp dụng cho thủ tục khai thuế thu nhập cá nhân đối với cá nhân có thu nhập từ chuyển nhượng bất động sản; thu nhập từ nhận thừa kế và nhận quà tặng là bất động sản (Mã TTHC 1.007674)</w:t>
      </w:r>
    </w:p>
    <w:tbl>
      <w:tblPr>
        <w:tblStyle w:val="LiBang"/>
        <w:tblW w:w="5000" w:type="pct"/>
        <w:tblLook w:val="04A0" w:firstRow="1" w:lastRow="0" w:firstColumn="1" w:lastColumn="0" w:noHBand="0" w:noVBand="1"/>
      </w:tblPr>
      <w:tblGrid>
        <w:gridCol w:w="943"/>
        <w:gridCol w:w="3495"/>
        <w:gridCol w:w="1371"/>
        <w:gridCol w:w="1190"/>
        <w:gridCol w:w="1212"/>
        <w:gridCol w:w="806"/>
      </w:tblGrid>
      <w:tr w:rsidR="00C12BD6" w:rsidRPr="00EC0494" w14:paraId="30EC3261" w14:textId="77777777" w:rsidTr="00C12BD6">
        <w:trPr>
          <w:tblHeader/>
        </w:trPr>
        <w:tc>
          <w:tcPr>
            <w:tcW w:w="523" w:type="pct"/>
            <w:vAlign w:val="center"/>
          </w:tcPr>
          <w:p w14:paraId="0E13EFF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38" w:type="pct"/>
            <w:vAlign w:val="center"/>
          </w:tcPr>
          <w:p w14:paraId="2DE8C35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60" w:type="pct"/>
            <w:vAlign w:val="center"/>
          </w:tcPr>
          <w:p w14:paraId="559AFC2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60" w:type="pct"/>
            <w:vAlign w:val="center"/>
          </w:tcPr>
          <w:p w14:paraId="35C867A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72" w:type="pct"/>
            <w:vAlign w:val="center"/>
          </w:tcPr>
          <w:p w14:paraId="643DDC7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7" w:type="pct"/>
            <w:vAlign w:val="center"/>
          </w:tcPr>
          <w:p w14:paraId="3440B1A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6E979DCF" w14:textId="77777777" w:rsidTr="00C12BD6">
        <w:tc>
          <w:tcPr>
            <w:tcW w:w="523" w:type="pct"/>
            <w:vAlign w:val="center"/>
          </w:tcPr>
          <w:p w14:paraId="70557D7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38" w:type="pct"/>
            <w:vAlign w:val="center"/>
          </w:tcPr>
          <w:p w14:paraId="1ABC24D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60" w:type="pct"/>
            <w:vAlign w:val="center"/>
          </w:tcPr>
          <w:p w14:paraId="3EDE0C7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60" w:type="pct"/>
            <w:vAlign w:val="center"/>
          </w:tcPr>
          <w:p w14:paraId="6791328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484D5F0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 w:type="pct"/>
            <w:vAlign w:val="center"/>
          </w:tcPr>
          <w:p w14:paraId="5B44846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38D3AB45" w14:textId="77777777" w:rsidTr="00C12BD6">
        <w:tc>
          <w:tcPr>
            <w:tcW w:w="523" w:type="pct"/>
            <w:vAlign w:val="center"/>
          </w:tcPr>
          <w:p w14:paraId="498DF1D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1.1</w:t>
            </w:r>
          </w:p>
        </w:tc>
        <w:tc>
          <w:tcPr>
            <w:tcW w:w="1938" w:type="pct"/>
            <w:vAlign w:val="center"/>
          </w:tcPr>
          <w:p w14:paraId="65842883"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c>
          <w:tcPr>
            <w:tcW w:w="760" w:type="pct"/>
            <w:vAlign w:val="center"/>
          </w:tcPr>
          <w:p w14:paraId="1A130E2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60" w:type="pct"/>
            <w:vAlign w:val="center"/>
          </w:tcPr>
          <w:p w14:paraId="6812722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26B19A9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 w:type="pct"/>
            <w:vAlign w:val="center"/>
          </w:tcPr>
          <w:p w14:paraId="068509B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1E4FFF6F" w14:textId="77777777" w:rsidTr="00C12BD6">
        <w:tc>
          <w:tcPr>
            <w:tcW w:w="523" w:type="pct"/>
            <w:vAlign w:val="center"/>
          </w:tcPr>
          <w:p w14:paraId="2B5E49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1.1.1</w:t>
            </w:r>
          </w:p>
        </w:tc>
        <w:tc>
          <w:tcPr>
            <w:tcW w:w="4477" w:type="pct"/>
            <w:gridSpan w:val="5"/>
            <w:vAlign w:val="center"/>
          </w:tcPr>
          <w:p w14:paraId="5B35141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Tiếp nhận hồ sơ</w:t>
            </w:r>
          </w:p>
        </w:tc>
      </w:tr>
      <w:tr w:rsidR="00C12BD6" w:rsidRPr="00EC0494" w14:paraId="2BAFD4E9" w14:textId="77777777" w:rsidTr="00C12BD6">
        <w:tc>
          <w:tcPr>
            <w:tcW w:w="523" w:type="pct"/>
            <w:vAlign w:val="center"/>
          </w:tcPr>
          <w:p w14:paraId="7E0719B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a)</w:t>
            </w:r>
          </w:p>
        </w:tc>
        <w:tc>
          <w:tcPr>
            <w:tcW w:w="4477" w:type="pct"/>
            <w:gridSpan w:val="5"/>
            <w:vAlign w:val="center"/>
          </w:tcPr>
          <w:p w14:paraId="717189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Trường hợp cơ quan thuế tính thuế và thông báo nộp thuế theo hồ sơ khai thuế của người nộp thuế</w:t>
            </w:r>
          </w:p>
        </w:tc>
      </w:tr>
      <w:tr w:rsidR="00C12BD6" w:rsidRPr="00EC0494" w14:paraId="381C6D5C" w14:textId="77777777" w:rsidTr="00C12BD6">
        <w:tc>
          <w:tcPr>
            <w:tcW w:w="523" w:type="pct"/>
            <w:vAlign w:val="center"/>
          </w:tcPr>
          <w:p w14:paraId="1387A8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8" w:type="pct"/>
          </w:tcPr>
          <w:p w14:paraId="565A85C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Công chức tiếp nhận hồ sơ TTHC của tổ chức, cá nhân, thực hiện kiểm tra hồ sơ:</w:t>
            </w:r>
          </w:p>
          <w:p w14:paraId="69CC4CC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Trường hợp hồ sơ đầy đủ, hợp lệ, công chức tiếp nhận hồ sơ, số hóa (scan) hồ sơ chuyển thành bản điện </w:t>
            </w:r>
            <w:r w:rsidRPr="00EC0494">
              <w:rPr>
                <w:rFonts w:ascii="Arial" w:hAnsi="Arial" w:cs="Arial"/>
                <w:bCs/>
                <w:color w:val="000000" w:themeColor="text1"/>
                <w:sz w:val="20"/>
                <w:szCs w:val="20"/>
              </w:rPr>
              <w:lastRenderedPageBreak/>
              <w:t>tử lên hệ thống, ký số, in Giấy tiếp nhận hồ sơ và hẹn kết quả cho cá nhân, tổ chức trực tiếp hoặc qua dịch vụ bưu chính.</w:t>
            </w:r>
          </w:p>
          <w:p w14:paraId="5DAB8FA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19B27CBE"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60" w:type="pct"/>
          </w:tcPr>
          <w:p w14:paraId="6F6849A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lastRenderedPageBreak/>
              <w:t>Công chức tiếp nhận tại BPMC</w:t>
            </w:r>
          </w:p>
        </w:tc>
        <w:tc>
          <w:tcPr>
            <w:tcW w:w="660" w:type="pct"/>
          </w:tcPr>
          <w:p w14:paraId="0EDE9A8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1/2 ngày (04 giờ)</w:t>
            </w:r>
          </w:p>
        </w:tc>
        <w:tc>
          <w:tcPr>
            <w:tcW w:w="672" w:type="pct"/>
          </w:tcPr>
          <w:p w14:paraId="0CDC226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w:t>
            </w:r>
            <w:r w:rsidRPr="00EC0494">
              <w:rPr>
                <w:rFonts w:ascii="Arial" w:hAnsi="Arial" w:cs="Arial"/>
                <w:iCs/>
                <w:color w:val="000000" w:themeColor="text1"/>
                <w:sz w:val="20"/>
                <w:szCs w:val="20"/>
                <w:lang w:val="vi-VN"/>
              </w:rPr>
              <w:lastRenderedPageBreak/>
              <w:t>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7420F46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7" w:type="pct"/>
          </w:tcPr>
          <w:p w14:paraId="2F4D009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5C3CECFC" w14:textId="77777777" w:rsidTr="00C12BD6">
        <w:tc>
          <w:tcPr>
            <w:tcW w:w="523" w:type="pct"/>
            <w:vAlign w:val="center"/>
          </w:tcPr>
          <w:p w14:paraId="359C275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b)</w:t>
            </w:r>
          </w:p>
        </w:tc>
        <w:tc>
          <w:tcPr>
            <w:tcW w:w="4477" w:type="pct"/>
            <w:gridSpan w:val="5"/>
          </w:tcPr>
          <w:p w14:paraId="429EAC1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Trường hợp cơ quan thuế tính thuế và thông báo nộp thuế theo hồ sơ xác định nghĩa vụ tài chính do cơ quan quản lý nhà nước có thẩm quyền chuyển đến</w:t>
            </w:r>
          </w:p>
        </w:tc>
      </w:tr>
      <w:tr w:rsidR="00C12BD6" w:rsidRPr="00EC0494" w14:paraId="215E71FA" w14:textId="77777777" w:rsidTr="00C12BD6">
        <w:tc>
          <w:tcPr>
            <w:tcW w:w="523" w:type="pct"/>
            <w:vAlign w:val="center"/>
          </w:tcPr>
          <w:p w14:paraId="285C58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8" w:type="pct"/>
          </w:tcPr>
          <w:p w14:paraId="79B5BE7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shd w:val="clear" w:color="auto" w:fill="FFFFFF"/>
              </w:rPr>
              <w:t xml:space="preserve">- Trường hợp hồ sơ đầy đủ thông tin: ghi Sổ giao nhận hồ sơ về nghĩa vụ tài chính về đất đai và nhập thông tin chung về hồ sơ vào </w:t>
            </w:r>
            <w:r w:rsidRPr="00EC0494">
              <w:rPr>
                <w:rFonts w:ascii="Arial" w:hAnsi="Arial" w:cs="Arial"/>
                <w:iCs/>
                <w:color w:val="000000" w:themeColor="text1"/>
                <w:sz w:val="20"/>
                <w:szCs w:val="20"/>
              </w:rPr>
              <w:t>hệ thống.</w:t>
            </w:r>
          </w:p>
          <w:p w14:paraId="4C58082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shd w:val="clear" w:color="auto" w:fill="FFFFFF"/>
              </w:rPr>
              <w:t xml:space="preserve">Trường hợp </w:t>
            </w:r>
            <w:r w:rsidRPr="00EC0494">
              <w:rPr>
                <w:rFonts w:ascii="Arial" w:hAnsi="Arial" w:cs="Arial"/>
                <w:iCs/>
                <w:color w:val="000000" w:themeColor="text1"/>
                <w:sz w:val="20"/>
                <w:szCs w:val="20"/>
              </w:rPr>
              <w:t>hồ sơ không đầy đủ thành phần theo quy định: không thực hiện tiếp nhận và yêu cầu cơ quan liên thông hoàn thiện hồ sơ</w:t>
            </w:r>
          </w:p>
        </w:tc>
        <w:tc>
          <w:tcPr>
            <w:tcW w:w="760" w:type="pct"/>
          </w:tcPr>
          <w:p w14:paraId="683CEFC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Công chức tiếp nhận tại BPMC</w:t>
            </w:r>
          </w:p>
        </w:tc>
        <w:tc>
          <w:tcPr>
            <w:tcW w:w="660" w:type="pct"/>
          </w:tcPr>
          <w:p w14:paraId="04C7363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tcPr>
          <w:p w14:paraId="69782A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shd w:val="clear" w:color="auto" w:fill="FFFFFF"/>
              </w:rPr>
              <w:t>Sổ giao nhận hồ sơ về nghĩa vụ tài chính về đất đai</w:t>
            </w:r>
          </w:p>
        </w:tc>
        <w:tc>
          <w:tcPr>
            <w:tcW w:w="447" w:type="pct"/>
          </w:tcPr>
          <w:p w14:paraId="421100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2532770" w14:textId="77777777" w:rsidTr="00C12BD6">
        <w:tc>
          <w:tcPr>
            <w:tcW w:w="523" w:type="pct"/>
            <w:vAlign w:val="center"/>
          </w:tcPr>
          <w:p w14:paraId="3F4735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1.1.2</w:t>
            </w:r>
          </w:p>
        </w:tc>
        <w:tc>
          <w:tcPr>
            <w:tcW w:w="1938" w:type="pct"/>
          </w:tcPr>
          <w:p w14:paraId="29D9538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60" w:type="pct"/>
          </w:tcPr>
          <w:p w14:paraId="1165BC4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660" w:type="pct"/>
          </w:tcPr>
          <w:p w14:paraId="06F4DB0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1/8 ngày (01 giờ)</w:t>
            </w:r>
          </w:p>
        </w:tc>
        <w:tc>
          <w:tcPr>
            <w:tcW w:w="672" w:type="pct"/>
          </w:tcPr>
          <w:p w14:paraId="7A82FF8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0E916DB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7" w:type="pct"/>
          </w:tcPr>
          <w:p w14:paraId="7C2A6AE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51ED7B31" w14:textId="77777777" w:rsidTr="00C12BD6">
        <w:tc>
          <w:tcPr>
            <w:tcW w:w="523" w:type="pct"/>
            <w:vAlign w:val="center"/>
          </w:tcPr>
          <w:p w14:paraId="4B1CA4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1.1.3</w:t>
            </w:r>
          </w:p>
        </w:tc>
        <w:tc>
          <w:tcPr>
            <w:tcW w:w="1938" w:type="pct"/>
          </w:tcPr>
          <w:p w14:paraId="24D2CD1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60" w:type="pct"/>
          </w:tcPr>
          <w:p w14:paraId="46135A3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660" w:type="pct"/>
          </w:tcPr>
          <w:p w14:paraId="6F793F9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1/4 ngày (02 giờ)</w:t>
            </w:r>
          </w:p>
        </w:tc>
        <w:tc>
          <w:tcPr>
            <w:tcW w:w="672" w:type="pct"/>
          </w:tcPr>
          <w:p w14:paraId="198A03A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Chuyển giao hồ sơ giấy</w:t>
            </w:r>
          </w:p>
        </w:tc>
        <w:tc>
          <w:tcPr>
            <w:tcW w:w="447" w:type="pct"/>
          </w:tcPr>
          <w:p w14:paraId="5EBB490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1778C139" w14:textId="77777777" w:rsidTr="00C12BD6">
        <w:tc>
          <w:tcPr>
            <w:tcW w:w="523" w:type="pct"/>
            <w:vAlign w:val="center"/>
          </w:tcPr>
          <w:p w14:paraId="1E9BE4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1.2</w:t>
            </w:r>
          </w:p>
        </w:tc>
        <w:tc>
          <w:tcPr>
            <w:tcW w:w="1938" w:type="pct"/>
          </w:tcPr>
          <w:p w14:paraId="5DAC7DB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
                <w:color w:val="000000" w:themeColor="text1"/>
                <w:sz w:val="20"/>
                <w:szCs w:val="20"/>
                <w:lang w:val="fr-FR"/>
              </w:rPr>
              <w:t>Trường hợp tiếp nhận hồ sơ điện tử</w:t>
            </w:r>
          </w:p>
        </w:tc>
        <w:tc>
          <w:tcPr>
            <w:tcW w:w="760" w:type="pct"/>
          </w:tcPr>
          <w:p w14:paraId="3D60FF4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60" w:type="pct"/>
          </w:tcPr>
          <w:p w14:paraId="4D2EEA9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tcPr>
          <w:p w14:paraId="1BE97BF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 w:type="pct"/>
          </w:tcPr>
          <w:p w14:paraId="6746856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7374B853" w14:textId="77777777" w:rsidTr="00C12BD6">
        <w:tc>
          <w:tcPr>
            <w:tcW w:w="523" w:type="pct"/>
            <w:vAlign w:val="center"/>
          </w:tcPr>
          <w:p w14:paraId="0E9964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a)</w:t>
            </w:r>
          </w:p>
        </w:tc>
        <w:tc>
          <w:tcPr>
            <w:tcW w:w="4477" w:type="pct"/>
            <w:gridSpan w:val="5"/>
          </w:tcPr>
          <w:p w14:paraId="2DAD7BD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Trường hợp cơ quan thuế tính thuế và thông báo nộp thuế theo hồ sơ khai thuế của người nộp thuế</w:t>
            </w:r>
          </w:p>
        </w:tc>
      </w:tr>
      <w:tr w:rsidR="00C12BD6" w:rsidRPr="00EC0494" w14:paraId="78BFD205" w14:textId="77777777" w:rsidTr="00C12BD6">
        <w:tc>
          <w:tcPr>
            <w:tcW w:w="523" w:type="pct"/>
            <w:vAlign w:val="center"/>
          </w:tcPr>
          <w:p w14:paraId="5FD0447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8" w:type="pct"/>
          </w:tcPr>
          <w:p w14:paraId="53DF238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3262E8E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 xml:space="preserve">biết </w:t>
            </w:r>
            <w:r w:rsidRPr="00EC0494">
              <w:rPr>
                <w:rFonts w:ascii="Arial" w:hAnsi="Arial" w:cs="Arial"/>
                <w:iCs/>
                <w:color w:val="000000" w:themeColor="text1"/>
                <w:sz w:val="20"/>
                <w:szCs w:val="20"/>
              </w:rPr>
              <w:t xml:space="preserve">đồng thời </w:t>
            </w:r>
            <w:r w:rsidRPr="00EC0494">
              <w:rPr>
                <w:rFonts w:ascii="Arial" w:hAnsi="Arial" w:cs="Arial"/>
                <w:iCs/>
                <w:color w:val="000000" w:themeColor="text1"/>
                <w:sz w:val="20"/>
                <w:szCs w:val="20"/>
                <w:lang w:val="vi-VN"/>
              </w:rPr>
              <w:t>chuyển thông tin, hồ sơ cho cơ quan thuế</w:t>
            </w:r>
            <w:r w:rsidRPr="00EC0494">
              <w:rPr>
                <w:rFonts w:ascii="Arial" w:hAnsi="Arial" w:cs="Arial"/>
                <w:iCs/>
                <w:color w:val="000000" w:themeColor="text1"/>
                <w:sz w:val="20"/>
                <w:szCs w:val="20"/>
              </w:rPr>
              <w:t xml:space="preserve"> và bộ phận </w:t>
            </w:r>
            <w:r w:rsidRPr="00EC0494">
              <w:rPr>
                <w:rFonts w:ascii="Arial" w:hAnsi="Arial" w:cs="Arial"/>
                <w:iCs/>
                <w:color w:val="000000" w:themeColor="text1"/>
                <w:sz w:val="20"/>
                <w:szCs w:val="20"/>
              </w:rPr>
              <w:lastRenderedPageBreak/>
              <w:t>có thẩm quyền giải quyết..</w:t>
            </w:r>
          </w:p>
        </w:tc>
        <w:tc>
          <w:tcPr>
            <w:tcW w:w="760" w:type="pct"/>
          </w:tcPr>
          <w:p w14:paraId="178CDCB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Cs/>
                <w:color w:val="000000" w:themeColor="text1"/>
                <w:sz w:val="20"/>
                <w:szCs w:val="20"/>
              </w:rPr>
              <w:lastRenderedPageBreak/>
              <w:t>Cổng DVCQG/</w:t>
            </w:r>
            <w:r w:rsidRPr="00EC0494">
              <w:rPr>
                <w:rFonts w:ascii="Arial" w:hAnsi="Arial" w:cs="Arial"/>
                <w:iCs/>
                <w:color w:val="000000" w:themeColor="text1"/>
                <w:sz w:val="20"/>
                <w:szCs w:val="20"/>
              </w:rPr>
              <w:t xml:space="preserve"> HTTT giải quyết TTHC thuế</w:t>
            </w:r>
          </w:p>
        </w:tc>
        <w:tc>
          <w:tcPr>
            <w:tcW w:w="660" w:type="pct"/>
          </w:tcPr>
          <w:p w14:paraId="11FC8F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Theo thời gian thực</w:t>
            </w:r>
          </w:p>
        </w:tc>
        <w:tc>
          <w:tcPr>
            <w:tcW w:w="672" w:type="pct"/>
          </w:tcPr>
          <w:p w14:paraId="210705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Hệ thống ghi nhận thời gian tiếp nhận hồ sơ</w:t>
            </w:r>
          </w:p>
        </w:tc>
        <w:tc>
          <w:tcPr>
            <w:tcW w:w="447" w:type="pct"/>
          </w:tcPr>
          <w:p w14:paraId="256A44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E351165" w14:textId="77777777" w:rsidTr="00C12BD6">
        <w:tc>
          <w:tcPr>
            <w:tcW w:w="523" w:type="pct"/>
            <w:vAlign w:val="center"/>
          </w:tcPr>
          <w:p w14:paraId="71E90D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b)</w:t>
            </w:r>
          </w:p>
        </w:tc>
        <w:tc>
          <w:tcPr>
            <w:tcW w:w="4477" w:type="pct"/>
            <w:gridSpan w:val="5"/>
          </w:tcPr>
          <w:p w14:paraId="14A80E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Trường hợp cơ quan thuế tính thuế và thông báo nộp thuế theo hồ sơ xác định nghĩa vụ tài chính do cơ quan quản lý nhà nước có thẩm quyền chuyển đến</w:t>
            </w:r>
          </w:p>
        </w:tc>
      </w:tr>
      <w:tr w:rsidR="00C12BD6" w:rsidRPr="00EC0494" w14:paraId="43159D88" w14:textId="77777777" w:rsidTr="00C12BD6">
        <w:tc>
          <w:tcPr>
            <w:tcW w:w="523" w:type="pct"/>
            <w:vAlign w:val="center"/>
          </w:tcPr>
          <w:p w14:paraId="24E90D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8" w:type="pct"/>
          </w:tcPr>
          <w:p w14:paraId="1BC667C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shd w:val="clear" w:color="auto" w:fill="FFFFFF"/>
              </w:rPr>
            </w:pPr>
            <w:r w:rsidRPr="00EC0494">
              <w:rPr>
                <w:rFonts w:ascii="Arial" w:hAnsi="Arial" w:cs="Arial"/>
                <w:color w:val="000000" w:themeColor="text1"/>
                <w:sz w:val="20"/>
                <w:szCs w:val="20"/>
                <w:shd w:val="clear" w:color="auto" w:fill="FFFFFF"/>
              </w:rPr>
              <w:t xml:space="preserve">Hồ sơ điện tử nhận từ cơ quan Đăng ký đất đai truyền sang được tự động ghi sổ nhận hồ sơ và lưu trên </w:t>
            </w:r>
            <w:r w:rsidRPr="00EC0494">
              <w:rPr>
                <w:rFonts w:ascii="Arial" w:hAnsi="Arial" w:cs="Arial"/>
                <w:iCs/>
                <w:color w:val="000000" w:themeColor="text1"/>
                <w:sz w:val="20"/>
                <w:szCs w:val="20"/>
              </w:rPr>
              <w:t xml:space="preserve">HTTT giải quyết TTHC thuế. Hệ thống </w:t>
            </w:r>
            <w:r w:rsidRPr="00EC0494">
              <w:rPr>
                <w:rFonts w:ascii="Arial" w:hAnsi="Arial" w:cs="Arial"/>
                <w:iCs/>
                <w:color w:val="000000" w:themeColor="text1"/>
                <w:sz w:val="20"/>
                <w:szCs w:val="20"/>
                <w:lang w:val="vi-VN"/>
              </w:rPr>
              <w:t>chuyển thông tin, hồ sơ cho cơ quan thuế</w:t>
            </w:r>
            <w:r w:rsidRPr="00EC0494">
              <w:rPr>
                <w:rFonts w:ascii="Arial" w:hAnsi="Arial" w:cs="Arial"/>
                <w:iCs/>
                <w:color w:val="000000" w:themeColor="text1"/>
                <w:sz w:val="20"/>
                <w:szCs w:val="20"/>
              </w:rPr>
              <w:t xml:space="preserve"> và bộ phận có thẩm quyền giải quyết.</w:t>
            </w:r>
          </w:p>
        </w:tc>
        <w:tc>
          <w:tcPr>
            <w:tcW w:w="760" w:type="pct"/>
          </w:tcPr>
          <w:p w14:paraId="2588EF0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Cổng DVCQG/</w:t>
            </w:r>
            <w:r w:rsidRPr="00EC0494">
              <w:rPr>
                <w:rFonts w:ascii="Arial" w:hAnsi="Arial" w:cs="Arial"/>
                <w:iCs/>
                <w:color w:val="000000" w:themeColor="text1"/>
                <w:sz w:val="20"/>
                <w:szCs w:val="20"/>
              </w:rPr>
              <w:t xml:space="preserve"> HTTT giải quyết TTHC thuế</w:t>
            </w:r>
          </w:p>
        </w:tc>
        <w:tc>
          <w:tcPr>
            <w:tcW w:w="660" w:type="pct"/>
          </w:tcPr>
          <w:p w14:paraId="1145B0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Theo thời gian thực</w:t>
            </w:r>
          </w:p>
        </w:tc>
        <w:tc>
          <w:tcPr>
            <w:tcW w:w="672" w:type="pct"/>
          </w:tcPr>
          <w:p w14:paraId="398E7F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Hệ thống ghi nhận thời gian tiếp nhận hồ sơ</w:t>
            </w:r>
          </w:p>
        </w:tc>
        <w:tc>
          <w:tcPr>
            <w:tcW w:w="447" w:type="pct"/>
          </w:tcPr>
          <w:p w14:paraId="2AC0D7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F8FF451" w14:textId="77777777" w:rsidTr="00C12BD6">
        <w:tc>
          <w:tcPr>
            <w:tcW w:w="523" w:type="pct"/>
            <w:vAlign w:val="center"/>
          </w:tcPr>
          <w:p w14:paraId="2F494CF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938" w:type="pct"/>
          </w:tcPr>
          <w:p w14:paraId="2A19678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60" w:type="pct"/>
          </w:tcPr>
          <w:p w14:paraId="2BA6A0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60" w:type="pct"/>
          </w:tcPr>
          <w:p w14:paraId="326E205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72" w:type="pct"/>
          </w:tcPr>
          <w:p w14:paraId="45DBF5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 w:type="pct"/>
          </w:tcPr>
          <w:p w14:paraId="2276B87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5C5EC0D" w14:textId="77777777" w:rsidTr="00C12BD6">
        <w:tc>
          <w:tcPr>
            <w:tcW w:w="523" w:type="pct"/>
            <w:vAlign w:val="center"/>
          </w:tcPr>
          <w:p w14:paraId="109C92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8" w:type="pct"/>
          </w:tcPr>
          <w:p w14:paraId="61B2F89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29F7B69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thuộc thẩm quyền giải quyết, Lãnh đạo bộ phận giải quyết hồ sơ thực hiện:</w:t>
            </w:r>
          </w:p>
          <w:p w14:paraId="1F246A6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Phân công công chức n</w:t>
            </w:r>
            <w:r w:rsidRPr="00EC0494">
              <w:rPr>
                <w:rFonts w:ascii="Arial" w:hAnsi="Arial" w:cs="Arial"/>
                <w:color w:val="000000" w:themeColor="text1"/>
                <w:sz w:val="20"/>
                <w:szCs w:val="20"/>
                <w:shd w:val="clear" w:color="auto" w:fill="FFFFFF"/>
              </w:rPr>
              <w:t xml:space="preserve">hập thông tin chung về hồ sơ vào </w:t>
            </w:r>
            <w:r w:rsidRPr="00EC0494">
              <w:rPr>
                <w:rFonts w:ascii="Arial" w:hAnsi="Arial" w:cs="Arial"/>
                <w:iCs/>
                <w:color w:val="000000" w:themeColor="text1"/>
                <w:sz w:val="20"/>
                <w:szCs w:val="20"/>
              </w:rPr>
              <w:t xml:space="preserve">HTTT giải quyết TTHC thuế. </w:t>
            </w:r>
          </w:p>
          <w:p w14:paraId="531246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w:t>
            </w:r>
            <w:r w:rsidRPr="00EC0494">
              <w:rPr>
                <w:rFonts w:ascii="Arial" w:hAnsi="Arial" w:cs="Arial"/>
                <w:iCs/>
                <w:color w:val="000000" w:themeColor="text1"/>
                <w:sz w:val="20"/>
                <w:szCs w:val="20"/>
              </w:rPr>
              <w:t>Phân công công chức x</w:t>
            </w:r>
            <w:r w:rsidRPr="00EC0494">
              <w:rPr>
                <w:rFonts w:ascii="Arial" w:hAnsi="Arial" w:cs="Arial"/>
                <w:color w:val="000000" w:themeColor="text1"/>
                <w:sz w:val="20"/>
                <w:szCs w:val="20"/>
              </w:rPr>
              <w:t>ử lý hồ sơ trên ứng dụng. Trường hợp phân công xử lý ngoài ứng dụng, phải cập nhật ngay kết quả phân công vào ứng dụng để công chức có căn cứ thực hiện các công việc tiếp theo.</w:t>
            </w:r>
          </w:p>
          <w:p w14:paraId="7F1E3A3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tc>
        <w:tc>
          <w:tcPr>
            <w:tcW w:w="760" w:type="pct"/>
          </w:tcPr>
          <w:p w14:paraId="45ABA9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Lãnh đạo Bộ phận giải quyết hồ sơ, Lãnh đạo phụ trách</w:t>
            </w:r>
            <w:r w:rsidRPr="00EC0494">
              <w:rPr>
                <w:rFonts w:ascii="Arial" w:hAnsi="Arial" w:cs="Arial"/>
                <w:color w:val="000000" w:themeColor="text1"/>
                <w:sz w:val="20"/>
                <w:szCs w:val="20"/>
              </w:rPr>
              <w:t xml:space="preserve"> </w:t>
            </w:r>
          </w:p>
          <w:p w14:paraId="659CAC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cơ quan thuế có thẩm quyền giải quyết hồ sơ.</w:t>
            </w:r>
          </w:p>
        </w:tc>
        <w:tc>
          <w:tcPr>
            <w:tcW w:w="660" w:type="pct"/>
          </w:tcPr>
          <w:p w14:paraId="4684455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tcPr>
          <w:p w14:paraId="5B6585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Phân công công chức giải quyết hồ sơ</w:t>
            </w:r>
          </w:p>
        </w:tc>
        <w:tc>
          <w:tcPr>
            <w:tcW w:w="447" w:type="pct"/>
          </w:tcPr>
          <w:p w14:paraId="60D0CF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E0C97A7" w14:textId="77777777" w:rsidTr="00C12BD6">
        <w:tc>
          <w:tcPr>
            <w:tcW w:w="523" w:type="pct"/>
            <w:vAlign w:val="center"/>
          </w:tcPr>
          <w:p w14:paraId="54FD7B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8" w:type="pct"/>
          </w:tcPr>
          <w:p w14:paraId="1B7B84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w:t>
            </w:r>
          </w:p>
          <w:p w14:paraId="6C9186D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Lãnh đạo bộ phận giải quyết hồ sơ thực hiện:</w:t>
            </w:r>
          </w:p>
          <w:p w14:paraId="25EF335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Phân công công chức </w:t>
            </w:r>
            <w:r w:rsidRPr="00EC0494">
              <w:rPr>
                <w:rFonts w:ascii="Arial" w:hAnsi="Arial" w:cs="Arial"/>
                <w:color w:val="000000" w:themeColor="text1"/>
                <w:sz w:val="20"/>
                <w:szCs w:val="20"/>
                <w:shd w:val="clear" w:color="auto" w:fill="FFFFFF"/>
              </w:rPr>
              <w:t xml:space="preserve">nhập thông tin chung về hồ sơ vào </w:t>
            </w:r>
            <w:r w:rsidRPr="00EC0494">
              <w:rPr>
                <w:rFonts w:ascii="Arial" w:hAnsi="Arial" w:cs="Arial"/>
                <w:iCs/>
                <w:color w:val="000000" w:themeColor="text1"/>
                <w:sz w:val="20"/>
                <w:szCs w:val="20"/>
              </w:rPr>
              <w:t>HTTT giải quyết TTHC thuế (đối với trường hợp cơ quan thuế tính thuế và thông báo nộp thuế theo hồ sơ khai thuế điện tử của NNT).</w:t>
            </w:r>
          </w:p>
          <w:p w14:paraId="6491317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 Phân công công chức xử lý hồ sơ trên ứng dụng. Trường hợp phân công xử lý ngoài ứng dụng, phải cập nhật ngay kết quả phân công vào ứng dụng để công chức có căn cứ thực hiện các công việc tiếp theo.</w:t>
            </w:r>
          </w:p>
        </w:tc>
        <w:tc>
          <w:tcPr>
            <w:tcW w:w="760" w:type="pct"/>
          </w:tcPr>
          <w:p w14:paraId="3124CB6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Hệ thống thông tin giải quyết TTHC về thuế</w:t>
            </w:r>
          </w:p>
        </w:tc>
        <w:tc>
          <w:tcPr>
            <w:tcW w:w="660" w:type="pct"/>
          </w:tcPr>
          <w:p w14:paraId="6B9AED7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319545B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47" w:type="pct"/>
          </w:tcPr>
          <w:p w14:paraId="46A0B3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631F506" w14:textId="77777777" w:rsidTr="00C12BD6">
        <w:tc>
          <w:tcPr>
            <w:tcW w:w="523" w:type="pct"/>
          </w:tcPr>
          <w:p w14:paraId="642297F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30" w:type="pct"/>
            <w:gridSpan w:val="4"/>
          </w:tcPr>
          <w:p w14:paraId="1E2DB93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447" w:type="pct"/>
          </w:tcPr>
          <w:p w14:paraId="5B26AFC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19"/>
        <w:tblW w:w="5000" w:type="pct"/>
        <w:tblLook w:val="04A0" w:firstRow="1" w:lastRow="0" w:firstColumn="1" w:lastColumn="0" w:noHBand="0" w:noVBand="1"/>
      </w:tblPr>
      <w:tblGrid>
        <w:gridCol w:w="940"/>
        <w:gridCol w:w="3497"/>
        <w:gridCol w:w="1363"/>
        <w:gridCol w:w="1318"/>
        <w:gridCol w:w="1095"/>
        <w:gridCol w:w="804"/>
      </w:tblGrid>
      <w:tr w:rsidR="00C12BD6" w:rsidRPr="00EC0494" w14:paraId="49B20EAC" w14:textId="77777777" w:rsidTr="00C12BD6">
        <w:tc>
          <w:tcPr>
            <w:tcW w:w="521" w:type="pct"/>
            <w:vAlign w:val="center"/>
          </w:tcPr>
          <w:p w14:paraId="7591ECE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lastRenderedPageBreak/>
              <w:t>3.1</w:t>
            </w:r>
          </w:p>
        </w:tc>
        <w:tc>
          <w:tcPr>
            <w:tcW w:w="4479" w:type="pct"/>
            <w:gridSpan w:val="5"/>
            <w:vAlign w:val="center"/>
          </w:tcPr>
          <w:p w14:paraId="7A3B22C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 xml:space="preserve">hồ sơ </w:t>
            </w:r>
          </w:p>
        </w:tc>
      </w:tr>
      <w:tr w:rsidR="00C12BD6" w:rsidRPr="00EC0494" w14:paraId="67BA0B45" w14:textId="77777777" w:rsidTr="00C12BD6">
        <w:tc>
          <w:tcPr>
            <w:tcW w:w="521" w:type="pct"/>
            <w:vAlign w:val="center"/>
          </w:tcPr>
          <w:p w14:paraId="4EE9C95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a)</w:t>
            </w:r>
          </w:p>
        </w:tc>
        <w:tc>
          <w:tcPr>
            <w:tcW w:w="4479" w:type="pct"/>
            <w:gridSpan w:val="5"/>
            <w:vAlign w:val="center"/>
          </w:tcPr>
          <w:p w14:paraId="79DE7EF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color w:val="000000" w:themeColor="text1"/>
                <w:sz w:val="20"/>
                <w:szCs w:val="20"/>
                <w:lang w:val="fr-FR"/>
              </w:rPr>
              <w:t>T</w:t>
            </w:r>
            <w:r w:rsidRPr="00EC0494">
              <w:rPr>
                <w:rFonts w:ascii="Arial" w:hAnsi="Arial" w:cs="Arial"/>
                <w:bCs/>
                <w:color w:val="000000" w:themeColor="text1"/>
                <w:sz w:val="20"/>
                <w:szCs w:val="20"/>
              </w:rPr>
              <w:t>rường hợp cơ quan thuế tính thuế và thông báo nộp thuế theo hồ sơ khai thuế của người nộp thuế</w:t>
            </w:r>
          </w:p>
        </w:tc>
      </w:tr>
      <w:tr w:rsidR="00C12BD6" w:rsidRPr="00EC0494" w14:paraId="50C57FF8" w14:textId="77777777" w:rsidTr="00C12BD6">
        <w:tc>
          <w:tcPr>
            <w:tcW w:w="521" w:type="pct"/>
            <w:vMerge w:val="restart"/>
            <w:vAlign w:val="center"/>
          </w:tcPr>
          <w:p w14:paraId="674F36C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9" w:type="pct"/>
            <w:gridSpan w:val="5"/>
            <w:vAlign w:val="center"/>
          </w:tcPr>
          <w:p w14:paraId="64F61D0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36D1DC60" w14:textId="77777777" w:rsidTr="00C12BD6">
        <w:trPr>
          <w:trHeight w:val="557"/>
        </w:trPr>
        <w:tc>
          <w:tcPr>
            <w:tcW w:w="521" w:type="pct"/>
            <w:vMerge/>
          </w:tcPr>
          <w:p w14:paraId="43CB3DC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9" w:type="pct"/>
          </w:tcPr>
          <w:p w14:paraId="670E290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rPr>
              <w:t xml:space="preserve"> (đối với trường hợp cơ quan thuế tính thuế và thông báo nộp thuế theo hồ sơ khai thuế điện tử của NNT).</w:t>
            </w:r>
          </w:p>
          <w:p w14:paraId="2549BA2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Xử lý hồ sơ tại bước 3.2</w:t>
            </w:r>
          </w:p>
          <w:p w14:paraId="187844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 xml:space="preserve"> </w:t>
            </w:r>
          </w:p>
        </w:tc>
        <w:tc>
          <w:tcPr>
            <w:tcW w:w="756" w:type="pct"/>
          </w:tcPr>
          <w:p w14:paraId="58D9D85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31" w:type="pct"/>
          </w:tcPr>
          <w:p w14:paraId="384E3A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607" w:type="pct"/>
          </w:tcPr>
          <w:p w14:paraId="2C2FF4B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46CB258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6" w:type="pct"/>
          </w:tcPr>
          <w:p w14:paraId="7A6CB1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03403480" w14:textId="77777777" w:rsidTr="00C12BD6">
        <w:trPr>
          <w:trHeight w:val="467"/>
        </w:trPr>
        <w:tc>
          <w:tcPr>
            <w:tcW w:w="521" w:type="pct"/>
            <w:vMerge w:val="restart"/>
            <w:vAlign w:val="center"/>
          </w:tcPr>
          <w:p w14:paraId="2C002AD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9" w:type="pct"/>
            <w:gridSpan w:val="5"/>
          </w:tcPr>
          <w:p w14:paraId="1D77428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26C6F67A" w14:textId="77777777" w:rsidTr="00C12BD6">
        <w:trPr>
          <w:trHeight w:val="1682"/>
        </w:trPr>
        <w:tc>
          <w:tcPr>
            <w:tcW w:w="521" w:type="pct"/>
            <w:vMerge/>
            <w:vAlign w:val="center"/>
          </w:tcPr>
          <w:p w14:paraId="512AC4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9" w:type="pct"/>
          </w:tcPr>
          <w:p w14:paraId="70CEBB6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Thông báo cho người nộp thuế về việc không tiếp nhận hồ sơ khai thuế hoặc đề nghị giải trình, bổ sung thông tin tài liệu hoặc ấn định thuế theo quy định của pháp luật hoặc có văn bản gửi cơ quan nhà nước có thẩm quyền để xác minh thông tin làm căn cứ tính thuế</w:t>
            </w:r>
          </w:p>
        </w:tc>
        <w:tc>
          <w:tcPr>
            <w:tcW w:w="756" w:type="pct"/>
          </w:tcPr>
          <w:p w14:paraId="45F972C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31" w:type="pct"/>
          </w:tcPr>
          <w:p w14:paraId="0DB62ED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 xml:space="preserve">hậm nhất là 03 ngày làm việc kể từ ngày nhận hồ sơ khai thuế của </w:t>
            </w:r>
            <w:r w:rsidRPr="00EC0494">
              <w:rPr>
                <w:rFonts w:ascii="Arial" w:hAnsi="Arial" w:cs="Arial"/>
                <w:iCs/>
                <w:color w:val="000000" w:themeColor="text1"/>
                <w:sz w:val="20"/>
                <w:szCs w:val="20"/>
              </w:rPr>
              <w:t>NNT</w:t>
            </w:r>
          </w:p>
        </w:tc>
        <w:tc>
          <w:tcPr>
            <w:tcW w:w="607" w:type="pct"/>
          </w:tcPr>
          <w:p w14:paraId="212EC3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 xml:space="preserve">Thông báo </w:t>
            </w:r>
            <w:r w:rsidRPr="00EC0494">
              <w:rPr>
                <w:rFonts w:ascii="Arial" w:hAnsi="Arial" w:cs="Arial"/>
                <w:color w:val="000000" w:themeColor="text1"/>
                <w:sz w:val="20"/>
                <w:szCs w:val="20"/>
              </w:rPr>
              <w:t>về việc không tiếp nhận hồ sơ khai thuế hoặc đề nghị giải trình, bổ sung thông tin tài liệu hoặc ấn định thuế theo quy định của pháp luật.</w:t>
            </w:r>
          </w:p>
          <w:p w14:paraId="1A1181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 xml:space="preserve">Công văn  đề nghị cung cấp thông tin mẫu 01/CCTT-NVTC </w:t>
            </w:r>
          </w:p>
        </w:tc>
        <w:tc>
          <w:tcPr>
            <w:tcW w:w="446" w:type="pct"/>
          </w:tcPr>
          <w:p w14:paraId="2CB4D1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FE282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FBD72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1CB94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9FFD62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6BB5D2C0" w14:textId="77777777" w:rsidTr="00C12BD6">
        <w:trPr>
          <w:trHeight w:val="611"/>
        </w:trPr>
        <w:tc>
          <w:tcPr>
            <w:tcW w:w="521" w:type="pct"/>
            <w:vAlign w:val="center"/>
          </w:tcPr>
          <w:p w14:paraId="39EA60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b)</w:t>
            </w:r>
          </w:p>
        </w:tc>
        <w:tc>
          <w:tcPr>
            <w:tcW w:w="4479" w:type="pct"/>
            <w:gridSpan w:val="5"/>
          </w:tcPr>
          <w:p w14:paraId="6F780DC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Trường hợp cơ quan thuế tính thuế và thông báo nộp thuế theo hồ sơ xác định nghĩa vụ tài chính do cơ quan quản lý nhà nước có thẩm quyền chuyển đến</w:t>
            </w:r>
          </w:p>
        </w:tc>
      </w:tr>
      <w:tr w:rsidR="00C12BD6" w:rsidRPr="00EC0494" w14:paraId="622BF4FC" w14:textId="77777777" w:rsidTr="00C12BD6">
        <w:trPr>
          <w:trHeight w:val="1682"/>
        </w:trPr>
        <w:tc>
          <w:tcPr>
            <w:tcW w:w="521" w:type="pct"/>
            <w:vAlign w:val="center"/>
          </w:tcPr>
          <w:p w14:paraId="3962FDF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9" w:type="pct"/>
          </w:tcPr>
          <w:p w14:paraId="25B5F4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
                <w:color w:val="000000" w:themeColor="text1"/>
                <w:sz w:val="20"/>
                <w:szCs w:val="20"/>
              </w:rPr>
              <w:t xml:space="preserve">Trường hợp hồ sơ đủ điều kiện giải quyết: </w:t>
            </w:r>
            <w:r w:rsidRPr="00EC0494">
              <w:rPr>
                <w:rFonts w:ascii="Arial" w:hAnsi="Arial" w:cs="Arial"/>
                <w:iCs/>
                <w:color w:val="000000" w:themeColor="text1"/>
                <w:sz w:val="20"/>
                <w:szCs w:val="20"/>
              </w:rPr>
              <w:t>Xử lý hồ sơ tại bước 3.2</w:t>
            </w:r>
          </w:p>
        </w:tc>
        <w:tc>
          <w:tcPr>
            <w:tcW w:w="756" w:type="pct"/>
          </w:tcPr>
          <w:p w14:paraId="506ED19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31" w:type="pct"/>
          </w:tcPr>
          <w:p w14:paraId="466A649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07" w:type="pct"/>
          </w:tcPr>
          <w:p w14:paraId="7AA1E8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446" w:type="pct"/>
          </w:tcPr>
          <w:p w14:paraId="306307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13234362" w14:textId="77777777" w:rsidTr="00C12BD6">
        <w:trPr>
          <w:trHeight w:val="917"/>
        </w:trPr>
        <w:tc>
          <w:tcPr>
            <w:tcW w:w="521" w:type="pct"/>
            <w:vAlign w:val="center"/>
          </w:tcPr>
          <w:p w14:paraId="4B624AE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9" w:type="pct"/>
          </w:tcPr>
          <w:p w14:paraId="14E0543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 xml:space="preserve">Trường hợp hồ sơ không đủ điều kiện giải quyết: </w:t>
            </w:r>
          </w:p>
          <w:p w14:paraId="7D0B82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Hồ sơ điện tử: Bấm trả hồ sơ trên ứng dụng, ghi rõ nội dung thông tin cần điều chỉnh, bổ sung.</w:t>
            </w:r>
          </w:p>
          <w:p w14:paraId="3DA2A44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color w:val="000000" w:themeColor="text1"/>
                <w:sz w:val="20"/>
                <w:szCs w:val="20"/>
              </w:rPr>
              <w:t xml:space="preserve">- Hồ sơ giấy: Thông báo bằng văn bản cho cơ quan đã gửi hồ sơ để bổ </w:t>
            </w:r>
            <w:r w:rsidRPr="00EC0494">
              <w:rPr>
                <w:rFonts w:ascii="Arial" w:hAnsi="Arial" w:cs="Arial"/>
                <w:color w:val="000000" w:themeColor="text1"/>
                <w:sz w:val="20"/>
                <w:szCs w:val="20"/>
              </w:rPr>
              <w:lastRenderedPageBreak/>
              <w:t>sung, điều chỉnh thông tin</w:t>
            </w:r>
          </w:p>
        </w:tc>
        <w:tc>
          <w:tcPr>
            <w:tcW w:w="756" w:type="pct"/>
          </w:tcPr>
          <w:p w14:paraId="23855D7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lastRenderedPageBreak/>
              <w:t>Công chức giải quyết hồ sơ</w:t>
            </w:r>
            <w:r w:rsidRPr="00EC0494">
              <w:rPr>
                <w:rFonts w:ascii="Arial" w:hAnsi="Arial" w:cs="Arial"/>
                <w:iCs/>
                <w:color w:val="000000" w:themeColor="text1"/>
                <w:sz w:val="20"/>
                <w:szCs w:val="20"/>
              </w:rPr>
              <w:t>; HTTT giải quyết TTHC thuế</w:t>
            </w:r>
          </w:p>
        </w:tc>
        <w:tc>
          <w:tcPr>
            <w:tcW w:w="731" w:type="pct"/>
          </w:tcPr>
          <w:p w14:paraId="4E5F42A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Chậm nhất 03 ngày làm việc kể từ ngày nhận được hồ sơ</w:t>
            </w:r>
          </w:p>
        </w:tc>
        <w:tc>
          <w:tcPr>
            <w:tcW w:w="607" w:type="pct"/>
          </w:tcPr>
          <w:p w14:paraId="378C98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 xml:space="preserve">Công văn đề nghị cung cấp thông tin để xác định NVTC mẫu </w:t>
            </w:r>
            <w:r w:rsidRPr="00EC0494">
              <w:rPr>
                <w:rFonts w:ascii="Arial" w:hAnsi="Arial" w:cs="Arial"/>
                <w:color w:val="000000" w:themeColor="text1"/>
                <w:sz w:val="20"/>
                <w:szCs w:val="20"/>
              </w:rPr>
              <w:lastRenderedPageBreak/>
              <w:t>01/CCTT-ĐĐTCQ</w:t>
            </w:r>
          </w:p>
        </w:tc>
        <w:tc>
          <w:tcPr>
            <w:tcW w:w="446" w:type="pct"/>
          </w:tcPr>
          <w:p w14:paraId="27C030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0"/>
        <w:gridCol w:w="3495"/>
        <w:gridCol w:w="1371"/>
        <w:gridCol w:w="1324"/>
        <w:gridCol w:w="1077"/>
        <w:gridCol w:w="810"/>
      </w:tblGrid>
      <w:tr w:rsidR="00C12BD6" w:rsidRPr="00EC0494" w14:paraId="73524C1E" w14:textId="77777777" w:rsidTr="00C12BD6">
        <w:tc>
          <w:tcPr>
            <w:tcW w:w="522" w:type="pct"/>
            <w:vAlign w:val="center"/>
          </w:tcPr>
          <w:p w14:paraId="4ADCBD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3.2</w:t>
            </w:r>
          </w:p>
        </w:tc>
        <w:tc>
          <w:tcPr>
            <w:tcW w:w="1938" w:type="pct"/>
          </w:tcPr>
          <w:p w14:paraId="1156FD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Xử lý hồ sơ:</w:t>
            </w:r>
          </w:p>
          <w:p w14:paraId="514333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Xác nhận hoàn thành nghĩa vụ thuế SDĐPNN/NN/Ban hành Thông báo thuế SDĐPNN/NN</w:t>
            </w:r>
          </w:p>
          <w:p w14:paraId="1A29F6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Xác nhận hoàn thành các nghĩa vụ tài chính khác: (TSDĐ ghi nợ, LPTB ghi nợ).</w:t>
            </w:r>
          </w:p>
          <w:p w14:paraId="56EA71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Xử lý miễn, giảm (nếu có).</w:t>
            </w:r>
          </w:p>
          <w:p w14:paraId="7B20267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Dự thảo Thông báo nộp tiền</w:t>
            </w:r>
          </w:p>
        </w:tc>
        <w:tc>
          <w:tcPr>
            <w:tcW w:w="760" w:type="pct"/>
          </w:tcPr>
          <w:p w14:paraId="1B71BA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w:t>
            </w:r>
            <w:r w:rsidRPr="00EC0494">
              <w:rPr>
                <w:rFonts w:ascii="Arial" w:hAnsi="Arial" w:cs="Arial"/>
                <w:color w:val="000000" w:themeColor="text1"/>
                <w:sz w:val="20"/>
                <w:szCs w:val="20"/>
                <w:lang w:val="fr-FR"/>
              </w:rPr>
              <w:t xml:space="preserve"> HTTT giải quyết TTHC thuế</w:t>
            </w:r>
          </w:p>
        </w:tc>
        <w:tc>
          <w:tcPr>
            <w:tcW w:w="734" w:type="pct"/>
          </w:tcPr>
          <w:p w14:paraId="7519A8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01 ngày làm việc </w:t>
            </w:r>
            <w:r w:rsidRPr="00EC0494">
              <w:rPr>
                <w:rFonts w:ascii="Arial" w:hAnsi="Arial" w:cs="Arial"/>
                <w:color w:val="000000" w:themeColor="text1"/>
                <w:sz w:val="20"/>
                <w:szCs w:val="20"/>
                <w:shd w:val="clear" w:color="auto" w:fill="FFFFFF"/>
              </w:rPr>
              <w:t>kể từ ngày nhận được hồ sơ khai thuế, hợp pháp, đầy đủ, đúng mẫu quy định</w:t>
            </w:r>
          </w:p>
        </w:tc>
        <w:tc>
          <w:tcPr>
            <w:tcW w:w="597" w:type="pct"/>
          </w:tcPr>
          <w:p w14:paraId="746B444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Dự thảo Thông báo nộp tiền</w:t>
            </w:r>
          </w:p>
        </w:tc>
        <w:tc>
          <w:tcPr>
            <w:tcW w:w="448" w:type="pct"/>
            <w:vAlign w:val="center"/>
          </w:tcPr>
          <w:p w14:paraId="522869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9E27DD1" w14:textId="77777777" w:rsidTr="00C12BD6">
        <w:tc>
          <w:tcPr>
            <w:tcW w:w="522" w:type="pct"/>
            <w:vAlign w:val="center"/>
          </w:tcPr>
          <w:p w14:paraId="373F10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3.3</w:t>
            </w:r>
          </w:p>
        </w:tc>
        <w:tc>
          <w:tcPr>
            <w:tcW w:w="1938" w:type="pct"/>
          </w:tcPr>
          <w:p w14:paraId="096A38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Kiểm tra việc xử lý, phê duyệt và phát hành Thông báo nghĩa vụ tài chính của người sử dụng đất</w:t>
            </w:r>
          </w:p>
        </w:tc>
        <w:tc>
          <w:tcPr>
            <w:tcW w:w="760" w:type="pct"/>
          </w:tcPr>
          <w:p w14:paraId="4B0673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Lãnh đạo CQT/</w:t>
            </w:r>
            <w:r w:rsidRPr="00EC0494">
              <w:rPr>
                <w:rFonts w:ascii="Arial" w:hAnsi="Arial" w:cs="Arial"/>
                <w:iCs/>
                <w:color w:val="000000" w:themeColor="text1"/>
                <w:sz w:val="20"/>
                <w:szCs w:val="20"/>
              </w:rPr>
              <w:t xml:space="preserve"> HTTT giải quyết TTHC thuế</w:t>
            </w:r>
          </w:p>
        </w:tc>
        <w:tc>
          <w:tcPr>
            <w:tcW w:w="734" w:type="pct"/>
          </w:tcPr>
          <w:p w14:paraId="5187BA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01 ngày làm việc </w:t>
            </w:r>
          </w:p>
        </w:tc>
        <w:tc>
          <w:tcPr>
            <w:tcW w:w="597" w:type="pct"/>
          </w:tcPr>
          <w:p w14:paraId="5F02E6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nộp tiền được phê duyệt</w:t>
            </w:r>
          </w:p>
        </w:tc>
        <w:tc>
          <w:tcPr>
            <w:tcW w:w="448" w:type="pct"/>
            <w:vAlign w:val="center"/>
          </w:tcPr>
          <w:p w14:paraId="0D49F9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1B984D5" w14:textId="77777777" w:rsidTr="00C12BD6">
        <w:tc>
          <w:tcPr>
            <w:tcW w:w="522" w:type="pct"/>
            <w:vMerge w:val="restart"/>
            <w:vAlign w:val="center"/>
          </w:tcPr>
          <w:p w14:paraId="3101AEB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1938" w:type="pct"/>
            <w:vAlign w:val="center"/>
          </w:tcPr>
          <w:p w14:paraId="289788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iCs/>
                <w:color w:val="000000" w:themeColor="text1"/>
                <w:sz w:val="20"/>
                <w:szCs w:val="20"/>
              </w:rPr>
              <w:t xml:space="preserve">Trả kết quả </w:t>
            </w:r>
            <w:r w:rsidRPr="00EC0494">
              <w:rPr>
                <w:rFonts w:ascii="Arial" w:hAnsi="Arial" w:cs="Arial"/>
                <w:b/>
                <w:color w:val="000000" w:themeColor="text1"/>
                <w:sz w:val="20"/>
                <w:szCs w:val="20"/>
              </w:rPr>
              <w:t>giải quyết</w:t>
            </w:r>
          </w:p>
        </w:tc>
        <w:tc>
          <w:tcPr>
            <w:tcW w:w="760" w:type="pct"/>
            <w:vAlign w:val="center"/>
          </w:tcPr>
          <w:p w14:paraId="584E2C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34" w:type="pct"/>
            <w:vAlign w:val="center"/>
          </w:tcPr>
          <w:p w14:paraId="4A1EA9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597" w:type="pct"/>
            <w:vAlign w:val="center"/>
          </w:tcPr>
          <w:p w14:paraId="155CB46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vAlign w:val="center"/>
          </w:tcPr>
          <w:p w14:paraId="20810C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5D20B4B" w14:textId="77777777" w:rsidTr="00C12BD6">
        <w:tc>
          <w:tcPr>
            <w:tcW w:w="522" w:type="pct"/>
            <w:vMerge/>
            <w:vAlign w:val="center"/>
          </w:tcPr>
          <w:p w14:paraId="152994E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8" w:type="pct"/>
            <w:vAlign w:val="center"/>
          </w:tcPr>
          <w:p w14:paraId="774149B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1EB6B4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60" w:type="pct"/>
            <w:vAlign w:val="center"/>
          </w:tcPr>
          <w:p w14:paraId="6245A75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p>
        </w:tc>
        <w:tc>
          <w:tcPr>
            <w:tcW w:w="734" w:type="pct"/>
            <w:vAlign w:val="center"/>
          </w:tcPr>
          <w:p w14:paraId="2532077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ngày làm việc khi Thông báo được ban hành</w:t>
            </w:r>
          </w:p>
        </w:tc>
        <w:tc>
          <w:tcPr>
            <w:tcW w:w="597" w:type="pct"/>
            <w:vMerge w:val="restart"/>
            <w:vAlign w:val="center"/>
          </w:tcPr>
          <w:p w14:paraId="0B54CC3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nộp tiền</w:t>
            </w:r>
          </w:p>
        </w:tc>
        <w:tc>
          <w:tcPr>
            <w:tcW w:w="448" w:type="pct"/>
            <w:vMerge w:val="restart"/>
            <w:vAlign w:val="center"/>
          </w:tcPr>
          <w:p w14:paraId="4F2B93C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DC1C220" w14:textId="77777777" w:rsidTr="00C12BD6">
        <w:tc>
          <w:tcPr>
            <w:tcW w:w="522" w:type="pct"/>
            <w:vMerge/>
            <w:vAlign w:val="center"/>
          </w:tcPr>
          <w:p w14:paraId="760824B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8" w:type="pct"/>
          </w:tcPr>
          <w:p w14:paraId="3174A27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6288CA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thông tin giải quyết TTHC tự động gửi kết quả giải quyết cho NNT, cơ quan tài nguyên môi trường</w:t>
            </w:r>
          </w:p>
        </w:tc>
        <w:tc>
          <w:tcPr>
            <w:tcW w:w="760" w:type="pct"/>
          </w:tcPr>
          <w:p w14:paraId="34DCD1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Cổng DVCQG/</w:t>
            </w:r>
            <w:r w:rsidRPr="00EC0494">
              <w:rPr>
                <w:rFonts w:ascii="Arial" w:hAnsi="Arial" w:cs="Arial"/>
                <w:iCs/>
                <w:color w:val="000000" w:themeColor="text1"/>
                <w:sz w:val="20"/>
                <w:szCs w:val="20"/>
              </w:rPr>
              <w:t xml:space="preserve"> HTTT giải quyết TTHC thuế/eTax Mobile</w:t>
            </w:r>
          </w:p>
        </w:tc>
        <w:tc>
          <w:tcPr>
            <w:tcW w:w="734" w:type="pct"/>
          </w:tcPr>
          <w:p w14:paraId="165BA78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597" w:type="pct"/>
            <w:vMerge/>
            <w:vAlign w:val="center"/>
          </w:tcPr>
          <w:p w14:paraId="5535D6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vMerge/>
            <w:vAlign w:val="center"/>
          </w:tcPr>
          <w:p w14:paraId="0D6C45E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AC59053" w14:textId="77777777" w:rsidTr="00C12BD6">
        <w:tc>
          <w:tcPr>
            <w:tcW w:w="522" w:type="pct"/>
            <w:vMerge w:val="restart"/>
            <w:vAlign w:val="center"/>
          </w:tcPr>
          <w:p w14:paraId="5D4102F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38" w:type="pct"/>
            <w:vAlign w:val="center"/>
          </w:tcPr>
          <w:p w14:paraId="221C9B0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60" w:type="pct"/>
            <w:vAlign w:val="center"/>
          </w:tcPr>
          <w:p w14:paraId="3E74ED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34" w:type="pct"/>
            <w:vAlign w:val="center"/>
          </w:tcPr>
          <w:p w14:paraId="26D5C3E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597" w:type="pct"/>
            <w:vAlign w:val="center"/>
          </w:tcPr>
          <w:p w14:paraId="71C82FA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vAlign w:val="center"/>
          </w:tcPr>
          <w:p w14:paraId="27D829B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FAA7D60" w14:textId="77777777" w:rsidTr="00C12BD6">
        <w:tc>
          <w:tcPr>
            <w:tcW w:w="522" w:type="pct"/>
            <w:vMerge/>
            <w:vAlign w:val="center"/>
          </w:tcPr>
          <w:p w14:paraId="783E8C2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8" w:type="pct"/>
            <w:vAlign w:val="center"/>
          </w:tcPr>
          <w:p w14:paraId="1292AEE0"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204B759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60" w:type="pct"/>
            <w:vAlign w:val="center"/>
          </w:tcPr>
          <w:p w14:paraId="09EB97E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ác bộ phận có liên quan</w:t>
            </w:r>
          </w:p>
        </w:tc>
        <w:tc>
          <w:tcPr>
            <w:tcW w:w="734" w:type="pct"/>
            <w:vAlign w:val="center"/>
          </w:tcPr>
          <w:p w14:paraId="2E2FFFB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597" w:type="pct"/>
            <w:vAlign w:val="center"/>
          </w:tcPr>
          <w:p w14:paraId="027103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8" w:type="pct"/>
            <w:vAlign w:val="center"/>
          </w:tcPr>
          <w:p w14:paraId="44A66C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28C8F09" w14:textId="77777777" w:rsidTr="00C12BD6">
        <w:trPr>
          <w:trHeight w:val="2087"/>
        </w:trPr>
        <w:tc>
          <w:tcPr>
            <w:tcW w:w="522" w:type="pct"/>
            <w:vMerge/>
            <w:vAlign w:val="center"/>
          </w:tcPr>
          <w:p w14:paraId="0A98B3B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8" w:type="pct"/>
            <w:vAlign w:val="center"/>
          </w:tcPr>
          <w:p w14:paraId="1F33B6F8"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1DFF1E1D"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60" w:type="pct"/>
            <w:vAlign w:val="center"/>
          </w:tcPr>
          <w:p w14:paraId="5F3306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734" w:type="pct"/>
            <w:vAlign w:val="center"/>
          </w:tcPr>
          <w:p w14:paraId="437D8C1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597" w:type="pct"/>
            <w:vAlign w:val="center"/>
          </w:tcPr>
          <w:p w14:paraId="4274A2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8" w:type="pct"/>
            <w:vAlign w:val="center"/>
          </w:tcPr>
          <w:p w14:paraId="0F9B440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2B5FC1E" w14:textId="77777777" w:rsidTr="00C12BD6">
        <w:trPr>
          <w:trHeight w:val="483"/>
        </w:trPr>
        <w:tc>
          <w:tcPr>
            <w:tcW w:w="5000" w:type="pct"/>
            <w:gridSpan w:val="6"/>
            <w:vAlign w:val="center"/>
          </w:tcPr>
          <w:p w14:paraId="755840B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03</w:t>
            </w:r>
            <w:r w:rsidRPr="00EC0494">
              <w:rPr>
                <w:rFonts w:ascii="Arial" w:hAnsi="Arial" w:cs="Arial"/>
                <w:bCs/>
                <w:color w:val="000000" w:themeColor="text1"/>
                <w:sz w:val="20"/>
                <w:szCs w:val="20"/>
                <w:lang w:val="am-ET"/>
              </w:rPr>
              <w:t xml:space="preserve"> ngày làm việc</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lang w:val="am-ET"/>
              </w:rPr>
              <w:t>kể từ ngày cơ quan thuế tiếp nhận hồ sơ</w:t>
            </w:r>
            <w:r w:rsidRPr="00EC0494">
              <w:rPr>
                <w:rFonts w:ascii="Arial" w:hAnsi="Arial" w:cs="Arial"/>
                <w:bCs/>
                <w:color w:val="000000" w:themeColor="text1"/>
                <w:sz w:val="20"/>
                <w:szCs w:val="20"/>
              </w:rPr>
              <w:t xml:space="preserve"> khai thuế của NNT hoặc kể từ ngày nhận được phiếu chuyển thông tin để xác định nghĩa vụ tài chính về đất đai.</w:t>
            </w:r>
          </w:p>
          <w:p w14:paraId="55B743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w:t>
            </w:r>
            <w:r w:rsidRPr="00EC0494">
              <w:rPr>
                <w:rFonts w:ascii="Arial" w:hAnsi="Arial" w:cs="Arial"/>
                <w:color w:val="000000" w:themeColor="text1"/>
                <w:sz w:val="20"/>
                <w:szCs w:val="20"/>
              </w:rPr>
              <w:lastRenderedPageBreak/>
              <w:t xml:space="preserve">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4A95F2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571C170"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b/>
          <w:color w:val="000000" w:themeColor="text1"/>
          <w:sz w:val="20"/>
          <w:szCs w:val="20"/>
        </w:rPr>
      </w:pPr>
      <w:r w:rsidRPr="00EC0494">
        <w:rPr>
          <w:rFonts w:ascii="Arial" w:hAnsi="Arial" w:cs="Arial"/>
          <w:b/>
          <w:color w:val="000000" w:themeColor="text1"/>
          <w:sz w:val="20"/>
          <w:szCs w:val="20"/>
        </w:rPr>
        <w:t>19. Quy trình nội bộ, quy trình điện tử áp dụng cho thủ tục khai miễn thuế thu nhập cá nhân đối với  chuyên gia nước ngoài làm việc tại chương trình, dự án tài trợ bằng nguồn vốn ODA không hoàn lại, chương trình, dự án phi chính phủ nước ngoài làm tại Việt Nam; cá nhân là người Việt Nam làm việc tại cơ quan đại diện của tổ chức quốc tế thuộc hệ thống Liên hợp quốc tại Việt Nam (Mã TTHC 1.008572)</w:t>
      </w:r>
    </w:p>
    <w:tbl>
      <w:tblPr>
        <w:tblStyle w:val="LiBang"/>
        <w:tblW w:w="5000" w:type="pct"/>
        <w:tblLook w:val="04A0" w:firstRow="1" w:lastRow="0" w:firstColumn="1" w:lastColumn="0" w:noHBand="0" w:noVBand="1"/>
      </w:tblPr>
      <w:tblGrid>
        <w:gridCol w:w="943"/>
        <w:gridCol w:w="3497"/>
        <w:gridCol w:w="1286"/>
        <w:gridCol w:w="1273"/>
        <w:gridCol w:w="1212"/>
        <w:gridCol w:w="806"/>
      </w:tblGrid>
      <w:tr w:rsidR="00C12BD6" w:rsidRPr="00EC0494" w14:paraId="210B7F51" w14:textId="77777777" w:rsidTr="00C12BD6">
        <w:trPr>
          <w:tblHeader/>
        </w:trPr>
        <w:tc>
          <w:tcPr>
            <w:tcW w:w="523" w:type="pct"/>
            <w:vAlign w:val="center"/>
          </w:tcPr>
          <w:p w14:paraId="2816E4E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939" w:type="pct"/>
            <w:vAlign w:val="center"/>
          </w:tcPr>
          <w:p w14:paraId="1158CF5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13" w:type="pct"/>
            <w:vAlign w:val="center"/>
          </w:tcPr>
          <w:p w14:paraId="1716C00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06" w:type="pct"/>
            <w:vAlign w:val="center"/>
          </w:tcPr>
          <w:p w14:paraId="5ED29A3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72" w:type="pct"/>
            <w:vAlign w:val="center"/>
          </w:tcPr>
          <w:p w14:paraId="50726A7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7" w:type="pct"/>
            <w:vAlign w:val="center"/>
          </w:tcPr>
          <w:p w14:paraId="506A820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606CE904" w14:textId="77777777" w:rsidTr="00C12BD6">
        <w:tc>
          <w:tcPr>
            <w:tcW w:w="523" w:type="pct"/>
            <w:vAlign w:val="center"/>
          </w:tcPr>
          <w:p w14:paraId="51201D6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939" w:type="pct"/>
            <w:vAlign w:val="center"/>
          </w:tcPr>
          <w:p w14:paraId="5815674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13" w:type="pct"/>
            <w:vAlign w:val="center"/>
          </w:tcPr>
          <w:p w14:paraId="48285E6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06" w:type="pct"/>
            <w:vAlign w:val="center"/>
          </w:tcPr>
          <w:p w14:paraId="4FBB153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572A0A3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 w:type="pct"/>
            <w:vAlign w:val="center"/>
          </w:tcPr>
          <w:p w14:paraId="02D5D58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52A2D8ED" w14:textId="77777777" w:rsidTr="00C12BD6">
        <w:tc>
          <w:tcPr>
            <w:tcW w:w="523" w:type="pct"/>
            <w:vMerge w:val="restart"/>
          </w:tcPr>
          <w:p w14:paraId="4D3423E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1.1</w:t>
            </w:r>
          </w:p>
        </w:tc>
        <w:tc>
          <w:tcPr>
            <w:tcW w:w="4030" w:type="pct"/>
            <w:gridSpan w:val="4"/>
          </w:tcPr>
          <w:p w14:paraId="645269E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Trường hợp hồ sơ tiếp nhận trực tiếp/bưu chính tại BPMC:</w:t>
            </w:r>
          </w:p>
        </w:tc>
        <w:tc>
          <w:tcPr>
            <w:tcW w:w="447" w:type="pct"/>
          </w:tcPr>
          <w:p w14:paraId="48B4941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3463AC47" w14:textId="77777777" w:rsidTr="00C12BD6">
        <w:tc>
          <w:tcPr>
            <w:tcW w:w="523" w:type="pct"/>
            <w:vMerge/>
            <w:vAlign w:val="center"/>
          </w:tcPr>
          <w:p w14:paraId="4C68E55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1939" w:type="pct"/>
          </w:tcPr>
          <w:p w14:paraId="6F344F3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44CFEBC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7795732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3B6EB58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13" w:type="pct"/>
          </w:tcPr>
          <w:p w14:paraId="213684F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Công chức tiếp nhận tại BPMC</w:t>
            </w:r>
          </w:p>
        </w:tc>
        <w:tc>
          <w:tcPr>
            <w:tcW w:w="706" w:type="pct"/>
          </w:tcPr>
          <w:p w14:paraId="43979C7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1/2 ngày (04 giờ)</w:t>
            </w:r>
          </w:p>
        </w:tc>
        <w:tc>
          <w:tcPr>
            <w:tcW w:w="672" w:type="pct"/>
          </w:tcPr>
          <w:p w14:paraId="2A599B6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4AAB9E0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7" w:type="pct"/>
            <w:vAlign w:val="center"/>
          </w:tcPr>
          <w:p w14:paraId="34DA43B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4CE00C0" w14:textId="77777777" w:rsidTr="00C12BD6">
        <w:tc>
          <w:tcPr>
            <w:tcW w:w="523" w:type="pct"/>
            <w:vMerge w:val="restart"/>
            <w:vAlign w:val="center"/>
          </w:tcPr>
          <w:p w14:paraId="6ED4E48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1939" w:type="pct"/>
          </w:tcPr>
          <w:p w14:paraId="784EF1F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13" w:type="pct"/>
          </w:tcPr>
          <w:p w14:paraId="07A681E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06" w:type="pct"/>
          </w:tcPr>
          <w:p w14:paraId="19D252A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1/8 ngày (01 giờ)</w:t>
            </w:r>
          </w:p>
        </w:tc>
        <w:tc>
          <w:tcPr>
            <w:tcW w:w="672" w:type="pct"/>
          </w:tcPr>
          <w:p w14:paraId="34B9EBC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5B96BE4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7" w:type="pct"/>
            <w:vAlign w:val="center"/>
          </w:tcPr>
          <w:p w14:paraId="410DAD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48D343F" w14:textId="77777777" w:rsidTr="00C12BD6">
        <w:tc>
          <w:tcPr>
            <w:tcW w:w="523" w:type="pct"/>
            <w:vMerge/>
            <w:vAlign w:val="center"/>
          </w:tcPr>
          <w:p w14:paraId="2DFF933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1939" w:type="pct"/>
          </w:tcPr>
          <w:p w14:paraId="40BFEAD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13" w:type="pct"/>
          </w:tcPr>
          <w:p w14:paraId="1DA2157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06" w:type="pct"/>
          </w:tcPr>
          <w:p w14:paraId="6E1EA01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1/4 ngày (02 giờ)</w:t>
            </w:r>
          </w:p>
        </w:tc>
        <w:tc>
          <w:tcPr>
            <w:tcW w:w="672" w:type="pct"/>
          </w:tcPr>
          <w:p w14:paraId="27F08A1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Chuyển giao hồ sơ giấy</w:t>
            </w:r>
          </w:p>
        </w:tc>
        <w:tc>
          <w:tcPr>
            <w:tcW w:w="447" w:type="pct"/>
            <w:vAlign w:val="center"/>
          </w:tcPr>
          <w:p w14:paraId="51EE78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16273BF" w14:textId="77777777" w:rsidTr="00C12BD6">
        <w:tc>
          <w:tcPr>
            <w:tcW w:w="523" w:type="pct"/>
            <w:vAlign w:val="center"/>
          </w:tcPr>
          <w:p w14:paraId="781A3D4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1.2</w:t>
            </w:r>
          </w:p>
        </w:tc>
        <w:tc>
          <w:tcPr>
            <w:tcW w:w="1939" w:type="pct"/>
          </w:tcPr>
          <w:p w14:paraId="21AD0E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0704CDB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fr-FR"/>
              </w:rPr>
              <w:t xml:space="preserve">Khi NNT ký số/OTP, nộp thành công hồ sơ TTHC bằng phương thức điện </w:t>
            </w:r>
            <w:r w:rsidRPr="00EC0494">
              <w:rPr>
                <w:rFonts w:ascii="Arial" w:hAnsi="Arial" w:cs="Arial"/>
                <w:iCs/>
                <w:color w:val="000000" w:themeColor="text1"/>
                <w:sz w:val="20"/>
                <w:szCs w:val="20"/>
                <w:lang w:val="fr-FR"/>
              </w:rPr>
              <w:lastRenderedPageBreak/>
              <w:t xml:space="preserve">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13" w:type="pct"/>
          </w:tcPr>
          <w:p w14:paraId="5E543C9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lastRenderedPageBreak/>
              <w:t xml:space="preserve">Cổng DVCQG/Hệ thống thông tin của tổ chức cung </w:t>
            </w:r>
            <w:r w:rsidRPr="00EC0494">
              <w:rPr>
                <w:rFonts w:ascii="Arial" w:hAnsi="Arial" w:cs="Arial"/>
                <w:bCs/>
                <w:color w:val="000000" w:themeColor="text1"/>
                <w:sz w:val="20"/>
                <w:szCs w:val="20"/>
              </w:rPr>
              <w:lastRenderedPageBreak/>
              <w:t>cấp dịch vụ T-VAN</w:t>
            </w:r>
          </w:p>
        </w:tc>
        <w:tc>
          <w:tcPr>
            <w:tcW w:w="706" w:type="pct"/>
          </w:tcPr>
          <w:p w14:paraId="60A4802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lastRenderedPageBreak/>
              <w:t>Theo thời gian thực</w:t>
            </w:r>
          </w:p>
        </w:tc>
        <w:tc>
          <w:tcPr>
            <w:tcW w:w="672" w:type="pct"/>
          </w:tcPr>
          <w:p w14:paraId="21D4830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Hệ thống ghi nhận thời gian tiếp nhận </w:t>
            </w:r>
            <w:r w:rsidRPr="00EC0494">
              <w:rPr>
                <w:rFonts w:ascii="Arial" w:hAnsi="Arial" w:cs="Arial"/>
                <w:color w:val="000000" w:themeColor="text1"/>
                <w:sz w:val="20"/>
                <w:szCs w:val="20"/>
              </w:rPr>
              <w:lastRenderedPageBreak/>
              <w:t>hồ sơ</w:t>
            </w:r>
          </w:p>
        </w:tc>
        <w:tc>
          <w:tcPr>
            <w:tcW w:w="447" w:type="pct"/>
          </w:tcPr>
          <w:p w14:paraId="70B456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54B6251" w14:textId="77777777" w:rsidTr="00C12BD6">
        <w:tc>
          <w:tcPr>
            <w:tcW w:w="523" w:type="pct"/>
            <w:vAlign w:val="center"/>
          </w:tcPr>
          <w:p w14:paraId="48FF3C5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
                <w:color w:val="000000" w:themeColor="text1"/>
                <w:sz w:val="20"/>
                <w:szCs w:val="20"/>
              </w:rPr>
              <w:lastRenderedPageBreak/>
              <w:t>Bước 2</w:t>
            </w:r>
          </w:p>
        </w:tc>
        <w:tc>
          <w:tcPr>
            <w:tcW w:w="1939" w:type="pct"/>
            <w:vAlign w:val="center"/>
          </w:tcPr>
          <w:p w14:paraId="02BA497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13" w:type="pct"/>
          </w:tcPr>
          <w:p w14:paraId="3FA14A1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706" w:type="pct"/>
            <w:vAlign w:val="center"/>
          </w:tcPr>
          <w:p w14:paraId="29A4823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672" w:type="pct"/>
            <w:vAlign w:val="center"/>
          </w:tcPr>
          <w:p w14:paraId="27236BD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447" w:type="pct"/>
            <w:vAlign w:val="center"/>
          </w:tcPr>
          <w:p w14:paraId="14EDE3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C2960E5" w14:textId="77777777" w:rsidTr="00C12BD6">
        <w:tc>
          <w:tcPr>
            <w:tcW w:w="523" w:type="pct"/>
            <w:vAlign w:val="center"/>
          </w:tcPr>
          <w:p w14:paraId="3807666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2.1</w:t>
            </w:r>
          </w:p>
        </w:tc>
        <w:tc>
          <w:tcPr>
            <w:tcW w:w="1939" w:type="pct"/>
            <w:vAlign w:val="center"/>
          </w:tcPr>
          <w:p w14:paraId="0EF0B1B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42DDD48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53300BB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753EA4A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7F3E87F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1CF2A95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2456E7F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350CB5A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43A1D53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327D30A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Phòng Hành chính chuyển hồ sơ cho các Ban/đơn vị được phân công </w:t>
            </w:r>
            <w:r w:rsidRPr="00EC0494">
              <w:rPr>
                <w:rFonts w:ascii="Arial" w:hAnsi="Arial" w:cs="Arial"/>
                <w:color w:val="000000" w:themeColor="text1"/>
                <w:sz w:val="20"/>
                <w:szCs w:val="20"/>
              </w:rPr>
              <w:lastRenderedPageBreak/>
              <w:t>giải quyết.</w:t>
            </w:r>
          </w:p>
          <w:p w14:paraId="07C0BE8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13" w:type="pct"/>
          </w:tcPr>
          <w:p w14:paraId="08591F0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5E08F47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89647C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584D588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2A49A00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658C67A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706" w:type="pct"/>
            <w:vAlign w:val="center"/>
          </w:tcPr>
          <w:p w14:paraId="5672812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1/2 ngày  (04 giờ)</w:t>
            </w:r>
          </w:p>
        </w:tc>
        <w:tc>
          <w:tcPr>
            <w:tcW w:w="672" w:type="pct"/>
            <w:vAlign w:val="center"/>
          </w:tcPr>
          <w:p w14:paraId="01D2D56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10515E0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447" w:type="pct"/>
            <w:vAlign w:val="center"/>
          </w:tcPr>
          <w:p w14:paraId="1C921B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459C298" w14:textId="77777777" w:rsidTr="00C12BD6">
        <w:tc>
          <w:tcPr>
            <w:tcW w:w="523" w:type="pct"/>
            <w:vAlign w:val="center"/>
          </w:tcPr>
          <w:p w14:paraId="4A76F8F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lastRenderedPageBreak/>
              <w:t>2.2</w:t>
            </w:r>
          </w:p>
        </w:tc>
        <w:tc>
          <w:tcPr>
            <w:tcW w:w="1939" w:type="pct"/>
            <w:vAlign w:val="center"/>
          </w:tcPr>
          <w:p w14:paraId="513A42BF"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431F6E8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Hệ thống tự động chuyển hồ sơ đến công chức đã được phân công</w:t>
            </w:r>
          </w:p>
        </w:tc>
        <w:tc>
          <w:tcPr>
            <w:tcW w:w="713" w:type="pct"/>
          </w:tcPr>
          <w:p w14:paraId="27DF31E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fr-FR"/>
              </w:rPr>
              <w:t>HTTT giải quyết TTHC thuế</w:t>
            </w:r>
          </w:p>
        </w:tc>
        <w:tc>
          <w:tcPr>
            <w:tcW w:w="706" w:type="pct"/>
            <w:vAlign w:val="center"/>
          </w:tcPr>
          <w:p w14:paraId="3889C84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672" w:type="pct"/>
            <w:vAlign w:val="center"/>
          </w:tcPr>
          <w:p w14:paraId="18D60EF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fr-FR"/>
              </w:rPr>
              <w:t>Hệ thống phân công tự động</w:t>
            </w:r>
          </w:p>
        </w:tc>
        <w:tc>
          <w:tcPr>
            <w:tcW w:w="447" w:type="pct"/>
            <w:vAlign w:val="center"/>
          </w:tcPr>
          <w:p w14:paraId="6708B6C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5A52547" w14:textId="77777777" w:rsidTr="00C12BD6">
        <w:tc>
          <w:tcPr>
            <w:tcW w:w="523" w:type="pct"/>
            <w:vAlign w:val="center"/>
          </w:tcPr>
          <w:p w14:paraId="128B1F2F"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Bước 3</w:t>
            </w:r>
          </w:p>
        </w:tc>
        <w:tc>
          <w:tcPr>
            <w:tcW w:w="1939" w:type="pct"/>
            <w:vAlign w:val="center"/>
          </w:tcPr>
          <w:p w14:paraId="7E37F901"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vi-VN"/>
              </w:rPr>
            </w:pPr>
            <w:r w:rsidRPr="00EC0494">
              <w:rPr>
                <w:rFonts w:ascii="Arial" w:hAnsi="Arial" w:cs="Arial"/>
                <w:b/>
                <w:iCs/>
                <w:color w:val="000000" w:themeColor="text1"/>
                <w:sz w:val="20"/>
                <w:szCs w:val="20"/>
                <w:lang w:val="vi-VN"/>
              </w:rPr>
              <w:t>Giải quyết hồ sơ TTHC</w:t>
            </w:r>
          </w:p>
        </w:tc>
        <w:tc>
          <w:tcPr>
            <w:tcW w:w="713" w:type="pct"/>
            <w:vAlign w:val="center"/>
          </w:tcPr>
          <w:p w14:paraId="44589EA3"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vi-VN"/>
              </w:rPr>
            </w:pPr>
          </w:p>
        </w:tc>
        <w:tc>
          <w:tcPr>
            <w:tcW w:w="706" w:type="pct"/>
            <w:vAlign w:val="center"/>
          </w:tcPr>
          <w:p w14:paraId="16CAB60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vi-VN"/>
              </w:rPr>
            </w:pPr>
          </w:p>
        </w:tc>
        <w:tc>
          <w:tcPr>
            <w:tcW w:w="672" w:type="pct"/>
            <w:vAlign w:val="center"/>
          </w:tcPr>
          <w:p w14:paraId="79B6B43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vi-VN"/>
              </w:rPr>
            </w:pPr>
          </w:p>
        </w:tc>
        <w:tc>
          <w:tcPr>
            <w:tcW w:w="447" w:type="pct"/>
            <w:vAlign w:val="center"/>
          </w:tcPr>
          <w:p w14:paraId="712D65B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bl>
    <w:tbl>
      <w:tblPr>
        <w:tblStyle w:val="TableGrid220"/>
        <w:tblW w:w="5000" w:type="pct"/>
        <w:tblLook w:val="04A0" w:firstRow="1" w:lastRow="0" w:firstColumn="1" w:lastColumn="0" w:noHBand="0" w:noVBand="1"/>
      </w:tblPr>
      <w:tblGrid>
        <w:gridCol w:w="944"/>
        <w:gridCol w:w="3500"/>
        <w:gridCol w:w="1282"/>
        <w:gridCol w:w="1282"/>
        <w:gridCol w:w="1203"/>
        <w:gridCol w:w="806"/>
      </w:tblGrid>
      <w:tr w:rsidR="00C12BD6" w:rsidRPr="00EC0494" w14:paraId="45CEFB1D" w14:textId="77777777" w:rsidTr="00C12BD6">
        <w:tc>
          <w:tcPr>
            <w:tcW w:w="523" w:type="pct"/>
            <w:vAlign w:val="center"/>
          </w:tcPr>
          <w:p w14:paraId="5B940D5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vAlign w:val="center"/>
          </w:tcPr>
          <w:p w14:paraId="59D1199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1712D7FE" w14:textId="77777777" w:rsidTr="00C12BD6">
        <w:tc>
          <w:tcPr>
            <w:tcW w:w="523" w:type="pct"/>
            <w:vMerge w:val="restart"/>
            <w:vAlign w:val="center"/>
          </w:tcPr>
          <w:p w14:paraId="308451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5F428C7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0FE6B8AD" w14:textId="77777777" w:rsidTr="00C12BD6">
        <w:trPr>
          <w:trHeight w:val="2150"/>
        </w:trPr>
        <w:tc>
          <w:tcPr>
            <w:tcW w:w="523" w:type="pct"/>
            <w:vMerge/>
          </w:tcPr>
          <w:p w14:paraId="48F4F8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78E6715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11" w:type="pct"/>
          </w:tcPr>
          <w:p w14:paraId="3B963E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11" w:type="pct"/>
          </w:tcPr>
          <w:p w14:paraId="0DE26AA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667" w:type="pct"/>
          </w:tcPr>
          <w:p w14:paraId="42220A0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2EE71FA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7" w:type="pct"/>
          </w:tcPr>
          <w:p w14:paraId="73B55E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764E3A6A" w14:textId="77777777" w:rsidTr="00C12BD6">
        <w:trPr>
          <w:trHeight w:val="467"/>
        </w:trPr>
        <w:tc>
          <w:tcPr>
            <w:tcW w:w="523" w:type="pct"/>
            <w:vMerge w:val="restart"/>
            <w:vAlign w:val="center"/>
          </w:tcPr>
          <w:p w14:paraId="21477A2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4E24D6B8"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18B64046" w14:textId="77777777" w:rsidTr="00C12BD6">
        <w:trPr>
          <w:trHeight w:val="1682"/>
        </w:trPr>
        <w:tc>
          <w:tcPr>
            <w:tcW w:w="523" w:type="pct"/>
            <w:vMerge/>
            <w:vAlign w:val="center"/>
          </w:tcPr>
          <w:p w14:paraId="3223F2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41" w:type="pct"/>
          </w:tcPr>
          <w:p w14:paraId="280B205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11" w:type="pct"/>
          </w:tcPr>
          <w:p w14:paraId="4DE3939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11" w:type="pct"/>
          </w:tcPr>
          <w:p w14:paraId="2EA23C0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667" w:type="pct"/>
          </w:tcPr>
          <w:p w14:paraId="20E6DF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447" w:type="pct"/>
          </w:tcPr>
          <w:p w14:paraId="541403C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EE188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D42C60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5B3CF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E3DEC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3"/>
        <w:gridCol w:w="3497"/>
        <w:gridCol w:w="1286"/>
        <w:gridCol w:w="1280"/>
        <w:gridCol w:w="1205"/>
        <w:gridCol w:w="806"/>
      </w:tblGrid>
      <w:tr w:rsidR="00C12BD6" w:rsidRPr="00EC0494" w14:paraId="0517F85A" w14:textId="77777777" w:rsidTr="00C12BD6">
        <w:tc>
          <w:tcPr>
            <w:tcW w:w="523" w:type="pct"/>
            <w:vAlign w:val="center"/>
          </w:tcPr>
          <w:p w14:paraId="22CC758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vi-VN"/>
              </w:rPr>
              <w:t>3.</w:t>
            </w:r>
            <w:r w:rsidRPr="00EC0494">
              <w:rPr>
                <w:rFonts w:ascii="Arial" w:hAnsi="Arial" w:cs="Arial"/>
                <w:iCs/>
                <w:color w:val="000000" w:themeColor="text1"/>
                <w:sz w:val="20"/>
                <w:szCs w:val="20"/>
              </w:rPr>
              <w:t>2</w:t>
            </w:r>
          </w:p>
        </w:tc>
        <w:tc>
          <w:tcPr>
            <w:tcW w:w="1939" w:type="pct"/>
            <w:vAlign w:val="center"/>
          </w:tcPr>
          <w:p w14:paraId="18C67DF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 xml:space="preserve">Xử lý hồ sơ </w:t>
            </w:r>
          </w:p>
        </w:tc>
        <w:tc>
          <w:tcPr>
            <w:tcW w:w="713" w:type="pct"/>
            <w:vAlign w:val="center"/>
          </w:tcPr>
          <w:p w14:paraId="11DA204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fr-FR"/>
              </w:rPr>
              <w:t>HTTT giải quyết TTHC thuế</w:t>
            </w:r>
            <w:r w:rsidRPr="00EC0494">
              <w:rPr>
                <w:rFonts w:ascii="Arial" w:hAnsi="Arial" w:cs="Arial"/>
                <w:iCs/>
                <w:color w:val="000000" w:themeColor="text1"/>
                <w:sz w:val="20"/>
                <w:szCs w:val="20"/>
                <w:lang w:val="vi-VN"/>
              </w:rPr>
              <w:t xml:space="preserve"> /</w:t>
            </w:r>
            <w:r w:rsidRPr="00EC0494">
              <w:rPr>
                <w:rFonts w:ascii="Arial" w:hAnsi="Arial" w:cs="Arial"/>
                <w:iCs/>
                <w:color w:val="000000" w:themeColor="text1"/>
                <w:sz w:val="20"/>
                <w:szCs w:val="20"/>
                <w:lang w:val="vi-VN" w:eastAsia="zh-CN"/>
              </w:rPr>
              <w:t>Bộ phận quản lý</w:t>
            </w:r>
          </w:p>
        </w:tc>
        <w:tc>
          <w:tcPr>
            <w:tcW w:w="710" w:type="pct"/>
            <w:vAlign w:val="center"/>
          </w:tcPr>
          <w:p w14:paraId="78141CB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29 ngày làm việc</w:t>
            </w:r>
          </w:p>
        </w:tc>
        <w:tc>
          <w:tcPr>
            <w:tcW w:w="668" w:type="pct"/>
            <w:vAlign w:val="center"/>
          </w:tcPr>
          <w:p w14:paraId="369DFCF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Dự thảo Thông báo thuộc diện/ không thuộc diện được miễn thuế và hồ sơ kèm theo (nếu có)</w:t>
            </w:r>
          </w:p>
        </w:tc>
        <w:tc>
          <w:tcPr>
            <w:tcW w:w="447" w:type="pct"/>
            <w:vAlign w:val="center"/>
          </w:tcPr>
          <w:p w14:paraId="65FF10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432EC06" w14:textId="77777777" w:rsidTr="00C12BD6">
        <w:tc>
          <w:tcPr>
            <w:tcW w:w="523" w:type="pct"/>
            <w:vAlign w:val="center"/>
          </w:tcPr>
          <w:p w14:paraId="039F539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vi-VN"/>
              </w:rPr>
              <w:t>3.</w:t>
            </w:r>
            <w:r w:rsidRPr="00EC0494">
              <w:rPr>
                <w:rFonts w:ascii="Arial" w:hAnsi="Arial" w:cs="Arial"/>
                <w:iCs/>
                <w:color w:val="000000" w:themeColor="text1"/>
                <w:sz w:val="20"/>
                <w:szCs w:val="20"/>
              </w:rPr>
              <w:t>3</w:t>
            </w:r>
          </w:p>
        </w:tc>
        <w:tc>
          <w:tcPr>
            <w:tcW w:w="1939" w:type="pct"/>
            <w:vAlign w:val="center"/>
          </w:tcPr>
          <w:p w14:paraId="12557E0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Phê duyệt hồ sơ</w:t>
            </w:r>
          </w:p>
        </w:tc>
        <w:tc>
          <w:tcPr>
            <w:tcW w:w="713" w:type="pct"/>
            <w:vAlign w:val="center"/>
          </w:tcPr>
          <w:p w14:paraId="74CF92C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 xml:space="preserve">Lãnh đạo CQT/ </w:t>
            </w:r>
            <w:r w:rsidRPr="00EC0494">
              <w:rPr>
                <w:rFonts w:ascii="Arial" w:hAnsi="Arial" w:cs="Arial"/>
                <w:color w:val="000000" w:themeColor="text1"/>
                <w:sz w:val="20"/>
                <w:szCs w:val="20"/>
                <w:lang w:val="fr-FR"/>
              </w:rPr>
              <w:t>HTTT giải quyết TTHC thuế</w:t>
            </w:r>
          </w:p>
        </w:tc>
        <w:tc>
          <w:tcPr>
            <w:tcW w:w="710" w:type="pct"/>
            <w:vAlign w:val="center"/>
          </w:tcPr>
          <w:p w14:paraId="5A3FA34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01 ngày làm việc</w:t>
            </w:r>
            <w:r w:rsidRPr="00EC0494">
              <w:rPr>
                <w:rFonts w:ascii="Arial" w:hAnsi="Arial" w:cs="Arial"/>
                <w:iCs/>
                <w:color w:val="000000" w:themeColor="text1"/>
                <w:sz w:val="20"/>
                <w:szCs w:val="20"/>
                <w:lang w:val="vi-VN"/>
              </w:rPr>
              <w:t xml:space="preserve"> </w:t>
            </w:r>
          </w:p>
        </w:tc>
        <w:tc>
          <w:tcPr>
            <w:tcW w:w="668" w:type="pct"/>
            <w:vAlign w:val="center"/>
          </w:tcPr>
          <w:p w14:paraId="5667CEB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Lãnh đạo cơ quan phê duyệt hồ sơ</w:t>
            </w:r>
          </w:p>
        </w:tc>
        <w:tc>
          <w:tcPr>
            <w:tcW w:w="447" w:type="pct"/>
            <w:vAlign w:val="center"/>
          </w:tcPr>
          <w:p w14:paraId="6771CF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7241A6C" w14:textId="77777777" w:rsidTr="00C12BD6">
        <w:trPr>
          <w:trHeight w:val="293"/>
        </w:trPr>
        <w:tc>
          <w:tcPr>
            <w:tcW w:w="523" w:type="pct"/>
            <w:vMerge w:val="restart"/>
            <w:vAlign w:val="center"/>
          </w:tcPr>
          <w:p w14:paraId="0095595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7" w:type="pct"/>
            <w:gridSpan w:val="5"/>
            <w:vAlign w:val="center"/>
          </w:tcPr>
          <w:p w14:paraId="7C90B95D"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64A517AA" w14:textId="77777777" w:rsidTr="00C12BD6">
        <w:tc>
          <w:tcPr>
            <w:tcW w:w="523" w:type="pct"/>
            <w:vMerge/>
            <w:vAlign w:val="center"/>
          </w:tcPr>
          <w:p w14:paraId="1F168D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9" w:type="pct"/>
            <w:vAlign w:val="center"/>
          </w:tcPr>
          <w:p w14:paraId="3F39BA05"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24A2231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lastRenderedPageBreak/>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13" w:type="pct"/>
            <w:vAlign w:val="center"/>
          </w:tcPr>
          <w:p w14:paraId="7B29EC7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lastRenderedPageBreak/>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lastRenderedPageBreak/>
              <w:t>Công chức tại BPMC</w:t>
            </w:r>
          </w:p>
        </w:tc>
        <w:tc>
          <w:tcPr>
            <w:tcW w:w="710" w:type="pct"/>
            <w:vAlign w:val="center"/>
          </w:tcPr>
          <w:p w14:paraId="1260B43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lastRenderedPageBreak/>
              <w:t xml:space="preserve">1/2 ngày </w:t>
            </w:r>
            <w:r w:rsidRPr="00EC0494">
              <w:rPr>
                <w:rFonts w:ascii="Arial" w:hAnsi="Arial" w:cs="Arial"/>
                <w:bCs/>
                <w:color w:val="000000" w:themeColor="text1"/>
                <w:sz w:val="20"/>
                <w:szCs w:val="20"/>
              </w:rPr>
              <w:t xml:space="preserve"> (04 giờ)</w:t>
            </w:r>
          </w:p>
        </w:tc>
        <w:tc>
          <w:tcPr>
            <w:tcW w:w="668" w:type="pct"/>
            <w:vAlign w:val="center"/>
          </w:tcPr>
          <w:p w14:paraId="22EF9E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Sổ theo dõi quá trình giải quyết </w:t>
            </w:r>
            <w:r w:rsidRPr="00EC0494">
              <w:rPr>
                <w:rFonts w:ascii="Arial" w:hAnsi="Arial" w:cs="Arial"/>
                <w:color w:val="000000" w:themeColor="text1"/>
                <w:sz w:val="20"/>
                <w:szCs w:val="20"/>
              </w:rPr>
              <w:lastRenderedPageBreak/>
              <w:t>hồ sơ</w:t>
            </w:r>
          </w:p>
        </w:tc>
        <w:tc>
          <w:tcPr>
            <w:tcW w:w="447" w:type="pct"/>
            <w:vMerge w:val="restart"/>
          </w:tcPr>
          <w:p w14:paraId="5DAD82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47A5E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5788A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C5C70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14DE70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7D1216C" w14:textId="77777777" w:rsidTr="00C12BD6">
        <w:trPr>
          <w:trHeight w:val="1666"/>
        </w:trPr>
        <w:tc>
          <w:tcPr>
            <w:tcW w:w="523" w:type="pct"/>
            <w:vMerge/>
            <w:vAlign w:val="center"/>
          </w:tcPr>
          <w:p w14:paraId="2C89B4F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939" w:type="pct"/>
          </w:tcPr>
          <w:p w14:paraId="39F04A4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525DC0B5"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13" w:type="pct"/>
          </w:tcPr>
          <w:p w14:paraId="71B6CDD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710" w:type="pct"/>
          </w:tcPr>
          <w:p w14:paraId="0D02EAF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668" w:type="pct"/>
          </w:tcPr>
          <w:p w14:paraId="43FD2BB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 điện tử</w:t>
            </w:r>
          </w:p>
        </w:tc>
        <w:tc>
          <w:tcPr>
            <w:tcW w:w="447" w:type="pct"/>
            <w:vMerge/>
          </w:tcPr>
          <w:p w14:paraId="628232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2710895A" w14:textId="77777777" w:rsidTr="00C12BD6">
        <w:tc>
          <w:tcPr>
            <w:tcW w:w="523" w:type="pct"/>
            <w:vAlign w:val="center"/>
          </w:tcPr>
          <w:p w14:paraId="6CFBF77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939" w:type="pct"/>
            <w:vAlign w:val="center"/>
          </w:tcPr>
          <w:p w14:paraId="195151C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13" w:type="pct"/>
            <w:vAlign w:val="center"/>
          </w:tcPr>
          <w:p w14:paraId="5FBBB03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10" w:type="pct"/>
            <w:vAlign w:val="center"/>
          </w:tcPr>
          <w:p w14:paraId="3E62FA4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68" w:type="pct"/>
            <w:vAlign w:val="center"/>
          </w:tcPr>
          <w:p w14:paraId="762946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 w:type="pct"/>
            <w:vAlign w:val="center"/>
          </w:tcPr>
          <w:p w14:paraId="2874E2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6D8987C" w14:textId="77777777" w:rsidTr="00C12BD6">
        <w:tc>
          <w:tcPr>
            <w:tcW w:w="523" w:type="pct"/>
            <w:vAlign w:val="center"/>
          </w:tcPr>
          <w:p w14:paraId="407214D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9" w:type="pct"/>
            <w:vAlign w:val="center"/>
          </w:tcPr>
          <w:p w14:paraId="739753F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0F7C802D"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13" w:type="pct"/>
            <w:vAlign w:val="center"/>
          </w:tcPr>
          <w:p w14:paraId="364DEB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ác bộ phận có liên quan</w:t>
            </w:r>
          </w:p>
        </w:tc>
        <w:tc>
          <w:tcPr>
            <w:tcW w:w="710" w:type="pct"/>
            <w:vAlign w:val="center"/>
          </w:tcPr>
          <w:p w14:paraId="664608B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68" w:type="pct"/>
            <w:vAlign w:val="center"/>
          </w:tcPr>
          <w:p w14:paraId="27C8CC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7" w:type="pct"/>
            <w:vAlign w:val="center"/>
          </w:tcPr>
          <w:p w14:paraId="5D4D3A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7E3D787" w14:textId="77777777" w:rsidTr="00C12BD6">
        <w:tc>
          <w:tcPr>
            <w:tcW w:w="523" w:type="pct"/>
            <w:vAlign w:val="center"/>
          </w:tcPr>
          <w:p w14:paraId="6E5EC99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939" w:type="pct"/>
            <w:vAlign w:val="center"/>
          </w:tcPr>
          <w:p w14:paraId="4568086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43176F4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13" w:type="pct"/>
            <w:vAlign w:val="center"/>
          </w:tcPr>
          <w:p w14:paraId="7515979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710" w:type="pct"/>
            <w:vAlign w:val="center"/>
          </w:tcPr>
          <w:p w14:paraId="5864712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68" w:type="pct"/>
            <w:vAlign w:val="center"/>
          </w:tcPr>
          <w:p w14:paraId="205629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7" w:type="pct"/>
            <w:vAlign w:val="center"/>
          </w:tcPr>
          <w:p w14:paraId="249088F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3FFF270" w14:textId="77777777" w:rsidTr="00C12BD6">
        <w:trPr>
          <w:trHeight w:val="483"/>
        </w:trPr>
        <w:tc>
          <w:tcPr>
            <w:tcW w:w="5000" w:type="pct"/>
            <w:gridSpan w:val="6"/>
            <w:vAlign w:val="center"/>
          </w:tcPr>
          <w:p w14:paraId="5AD047C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chậm nhất là</w:t>
            </w:r>
            <w:r w:rsidRPr="00EC0494">
              <w:rPr>
                <w:rFonts w:ascii="Arial" w:hAnsi="Arial" w:cs="Arial"/>
                <w:bCs/>
                <w:color w:val="000000" w:themeColor="text1"/>
                <w:sz w:val="20"/>
                <w:szCs w:val="20"/>
                <w:lang w:val="vi-VN"/>
              </w:rPr>
              <w:t xml:space="preserve"> 3</w:t>
            </w:r>
            <w:r w:rsidRPr="00EC0494">
              <w:rPr>
                <w:rFonts w:ascii="Arial" w:hAnsi="Arial" w:cs="Arial"/>
                <w:bCs/>
                <w:color w:val="000000" w:themeColor="text1"/>
                <w:sz w:val="20"/>
                <w:szCs w:val="20"/>
              </w:rPr>
              <w:t>0</w:t>
            </w:r>
            <w:r w:rsidRPr="00EC0494">
              <w:rPr>
                <w:rFonts w:ascii="Arial" w:hAnsi="Arial" w:cs="Arial"/>
                <w:bCs/>
                <w:color w:val="000000" w:themeColor="text1"/>
                <w:sz w:val="20"/>
                <w:szCs w:val="20"/>
                <w:lang w:val="vi-VN"/>
              </w:rPr>
              <w:t xml:space="preserve"> </w:t>
            </w:r>
            <w:r w:rsidRPr="00EC0494">
              <w:rPr>
                <w:rFonts w:ascii="Arial" w:hAnsi="Arial" w:cs="Arial"/>
                <w:bCs/>
                <w:color w:val="000000" w:themeColor="text1"/>
                <w:sz w:val="20"/>
                <w:szCs w:val="20"/>
                <w:lang w:val="am-ET"/>
              </w:rPr>
              <w:t xml:space="preserve"> ngày làm việc 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035EB98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6D04ABB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673BB2E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am-ET"/>
        </w:rPr>
      </w:pPr>
      <w:r w:rsidRPr="00EC0494">
        <w:rPr>
          <w:rFonts w:ascii="Arial" w:hAnsi="Arial" w:cs="Arial"/>
          <w:b/>
          <w:color w:val="000000" w:themeColor="text1"/>
          <w:sz w:val="20"/>
          <w:szCs w:val="20"/>
        </w:rPr>
        <w:t>20</w:t>
      </w:r>
      <w:r w:rsidRPr="00EC0494">
        <w:rPr>
          <w:rFonts w:ascii="Arial" w:hAnsi="Arial" w:cs="Arial"/>
          <w:b/>
          <w:color w:val="000000" w:themeColor="text1"/>
          <w:sz w:val="20"/>
          <w:szCs w:val="20"/>
          <w:lang w:val="am-ET"/>
        </w:rPr>
        <w:t xml:space="preserve">. Quy trình nội bộ, quy trình điện tử áp dụng cho thủ tục hoàn thuế theo Hiệp định tránh đánh thuế hai lần và Điều ước quốc tế khác (Mã TTHC 1.008563) </w:t>
      </w:r>
    </w:p>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22C8A846" w14:textId="77777777" w:rsidTr="00C12BD6">
        <w:trPr>
          <w:tblHeader/>
        </w:trPr>
        <w:tc>
          <w:tcPr>
            <w:tcW w:w="523" w:type="pct"/>
            <w:vAlign w:val="center"/>
          </w:tcPr>
          <w:p w14:paraId="784BA08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65" w:type="pct"/>
            <w:vAlign w:val="center"/>
          </w:tcPr>
          <w:p w14:paraId="085A865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46" w:type="pct"/>
            <w:vAlign w:val="center"/>
          </w:tcPr>
          <w:p w14:paraId="13E0275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46" w:type="pct"/>
            <w:vAlign w:val="center"/>
          </w:tcPr>
          <w:p w14:paraId="19524B3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72" w:type="pct"/>
            <w:vAlign w:val="center"/>
          </w:tcPr>
          <w:p w14:paraId="051C343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260B83B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645C6593" w14:textId="77777777" w:rsidTr="00C12BD6">
        <w:tc>
          <w:tcPr>
            <w:tcW w:w="523" w:type="pct"/>
            <w:vAlign w:val="center"/>
          </w:tcPr>
          <w:p w14:paraId="06EC400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65" w:type="pct"/>
            <w:vAlign w:val="center"/>
          </w:tcPr>
          <w:p w14:paraId="306101A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46" w:type="pct"/>
            <w:vAlign w:val="center"/>
          </w:tcPr>
          <w:p w14:paraId="1489CEA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46" w:type="pct"/>
            <w:vAlign w:val="center"/>
          </w:tcPr>
          <w:p w14:paraId="05C95B6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18C4082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3379D7E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1B58E194" w14:textId="77777777" w:rsidTr="00C12BD6">
        <w:tc>
          <w:tcPr>
            <w:tcW w:w="523" w:type="pct"/>
            <w:vMerge w:val="restart"/>
          </w:tcPr>
          <w:p w14:paraId="47B19C2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1.1</w:t>
            </w:r>
          </w:p>
        </w:tc>
        <w:tc>
          <w:tcPr>
            <w:tcW w:w="4029" w:type="pct"/>
            <w:gridSpan w:val="4"/>
          </w:tcPr>
          <w:p w14:paraId="03BF952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Trường hợp hồ sơ tiếp nhận trực tiếp/bưu chính tại BPMC:</w:t>
            </w:r>
          </w:p>
        </w:tc>
        <w:tc>
          <w:tcPr>
            <w:tcW w:w="448" w:type="pct"/>
          </w:tcPr>
          <w:p w14:paraId="67C8BF1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05FED5E4" w14:textId="77777777" w:rsidTr="00C12BD6">
        <w:tc>
          <w:tcPr>
            <w:tcW w:w="523" w:type="pct"/>
            <w:vMerge/>
            <w:vAlign w:val="center"/>
          </w:tcPr>
          <w:p w14:paraId="3BD2B20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1865" w:type="pct"/>
          </w:tcPr>
          <w:p w14:paraId="1D04600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4BE5C4B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48B7785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41908AB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lastRenderedPageBreak/>
              <w:t>- Trường hợp hồ sơ không đầy đủ, không chính xác hoặc không thuộc thẩm quyền giải quyết của cơ quan thuế thì Công chức tiếp nhận từ chối tiếp nhận hồ sơ.</w:t>
            </w:r>
          </w:p>
        </w:tc>
        <w:tc>
          <w:tcPr>
            <w:tcW w:w="746" w:type="pct"/>
          </w:tcPr>
          <w:p w14:paraId="6126FBB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lastRenderedPageBreak/>
              <w:t>Công chức tiếp nhận tại BPMC</w:t>
            </w:r>
          </w:p>
        </w:tc>
        <w:tc>
          <w:tcPr>
            <w:tcW w:w="746" w:type="pct"/>
          </w:tcPr>
          <w:p w14:paraId="2F93051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1/2 ngày (04 giờ)</w:t>
            </w:r>
          </w:p>
        </w:tc>
        <w:tc>
          <w:tcPr>
            <w:tcW w:w="672" w:type="pct"/>
          </w:tcPr>
          <w:p w14:paraId="36369E3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685F940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 xml:space="preserve">Phiếu kiểm soát quá trình </w:t>
            </w:r>
            <w:r w:rsidRPr="00EC0494">
              <w:rPr>
                <w:rFonts w:ascii="Arial" w:hAnsi="Arial" w:cs="Arial"/>
                <w:color w:val="000000" w:themeColor="text1"/>
                <w:sz w:val="20"/>
                <w:szCs w:val="20"/>
              </w:rPr>
              <w:lastRenderedPageBreak/>
              <w:t>giải quyết hồ sơ</w:t>
            </w:r>
          </w:p>
        </w:tc>
        <w:tc>
          <w:tcPr>
            <w:tcW w:w="448" w:type="pct"/>
            <w:vAlign w:val="center"/>
          </w:tcPr>
          <w:p w14:paraId="35BF467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48B58AD" w14:textId="77777777" w:rsidTr="00C12BD6">
        <w:tc>
          <w:tcPr>
            <w:tcW w:w="523" w:type="pct"/>
            <w:vMerge w:val="restart"/>
            <w:vAlign w:val="center"/>
          </w:tcPr>
          <w:p w14:paraId="1C60481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1865" w:type="pct"/>
          </w:tcPr>
          <w:p w14:paraId="34B9B5E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46" w:type="pct"/>
          </w:tcPr>
          <w:p w14:paraId="53833C5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46" w:type="pct"/>
          </w:tcPr>
          <w:p w14:paraId="6CAE0FD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1/8 ngày (01 giờ)</w:t>
            </w:r>
          </w:p>
        </w:tc>
        <w:tc>
          <w:tcPr>
            <w:tcW w:w="672" w:type="pct"/>
          </w:tcPr>
          <w:p w14:paraId="6CA2CD8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3CB46C4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vAlign w:val="center"/>
          </w:tcPr>
          <w:p w14:paraId="70AA69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AC46493" w14:textId="77777777" w:rsidTr="00C12BD6">
        <w:tc>
          <w:tcPr>
            <w:tcW w:w="523" w:type="pct"/>
            <w:vMerge/>
            <w:vAlign w:val="center"/>
          </w:tcPr>
          <w:p w14:paraId="00D5D4D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1865" w:type="pct"/>
          </w:tcPr>
          <w:p w14:paraId="2654115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0229A4B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46" w:type="pct"/>
          </w:tcPr>
          <w:p w14:paraId="12A03C9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1/4 ngày (02 giờ)</w:t>
            </w:r>
          </w:p>
        </w:tc>
        <w:tc>
          <w:tcPr>
            <w:tcW w:w="672" w:type="pct"/>
          </w:tcPr>
          <w:p w14:paraId="28400DC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Chuyển giao hồ sơ giấy</w:t>
            </w:r>
          </w:p>
        </w:tc>
        <w:tc>
          <w:tcPr>
            <w:tcW w:w="448" w:type="pct"/>
            <w:vAlign w:val="center"/>
          </w:tcPr>
          <w:p w14:paraId="3C5CAF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E142375" w14:textId="77777777" w:rsidTr="00C12BD6">
        <w:tc>
          <w:tcPr>
            <w:tcW w:w="523" w:type="pct"/>
            <w:vAlign w:val="center"/>
          </w:tcPr>
          <w:p w14:paraId="6B53329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1.2</w:t>
            </w:r>
          </w:p>
        </w:tc>
        <w:tc>
          <w:tcPr>
            <w:tcW w:w="1865" w:type="pct"/>
            <w:vAlign w:val="center"/>
          </w:tcPr>
          <w:p w14:paraId="71C9C1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6419A67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46" w:type="pct"/>
          </w:tcPr>
          <w:p w14:paraId="47139EA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746" w:type="pct"/>
            <w:vAlign w:val="center"/>
          </w:tcPr>
          <w:p w14:paraId="56BA902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672" w:type="pct"/>
            <w:vAlign w:val="center"/>
          </w:tcPr>
          <w:p w14:paraId="4E395BC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fr-FR"/>
              </w:rPr>
              <w:t>Hệ thống phản hồi tự động</w:t>
            </w:r>
          </w:p>
        </w:tc>
        <w:tc>
          <w:tcPr>
            <w:tcW w:w="448" w:type="pct"/>
            <w:vAlign w:val="center"/>
          </w:tcPr>
          <w:p w14:paraId="09827D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21EE716" w14:textId="77777777" w:rsidTr="00C12BD6">
        <w:tc>
          <w:tcPr>
            <w:tcW w:w="523" w:type="pct"/>
            <w:vAlign w:val="center"/>
          </w:tcPr>
          <w:p w14:paraId="15A1288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
                <w:color w:val="000000" w:themeColor="text1"/>
                <w:sz w:val="20"/>
                <w:szCs w:val="20"/>
              </w:rPr>
              <w:t>Bước 2</w:t>
            </w:r>
          </w:p>
        </w:tc>
        <w:tc>
          <w:tcPr>
            <w:tcW w:w="1865" w:type="pct"/>
            <w:vAlign w:val="center"/>
          </w:tcPr>
          <w:p w14:paraId="629D9C8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46" w:type="pct"/>
          </w:tcPr>
          <w:p w14:paraId="538B228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746" w:type="pct"/>
            <w:vAlign w:val="center"/>
          </w:tcPr>
          <w:p w14:paraId="1BB7E74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672" w:type="pct"/>
            <w:vAlign w:val="center"/>
          </w:tcPr>
          <w:p w14:paraId="792FCFD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448" w:type="pct"/>
            <w:vAlign w:val="center"/>
          </w:tcPr>
          <w:p w14:paraId="3A45C8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F076539" w14:textId="77777777" w:rsidTr="00C12BD6">
        <w:tc>
          <w:tcPr>
            <w:tcW w:w="523" w:type="pct"/>
            <w:vAlign w:val="center"/>
          </w:tcPr>
          <w:p w14:paraId="1693E93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2.1</w:t>
            </w:r>
          </w:p>
        </w:tc>
        <w:tc>
          <w:tcPr>
            <w:tcW w:w="1865" w:type="pct"/>
            <w:vAlign w:val="center"/>
          </w:tcPr>
          <w:p w14:paraId="4365F1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38ED34F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7F153C7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6CBEB56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6B41B4D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chưa phân công </w:t>
            </w:r>
            <w:r w:rsidRPr="00EC0494">
              <w:rPr>
                <w:rFonts w:ascii="Arial" w:hAnsi="Arial" w:cs="Arial"/>
                <w:iCs/>
                <w:color w:val="000000" w:themeColor="text1"/>
                <w:sz w:val="20"/>
                <w:szCs w:val="20"/>
              </w:rPr>
              <w:lastRenderedPageBreak/>
              <w:t>quản lý MST, Lãnh đạo bộ phận giải quyết hồ sơ, Lãnh đao phụ trách thực hiện phân công công chức giải quyết hồ sơ và cập nhật phân công trên hệ thống.</w:t>
            </w:r>
          </w:p>
          <w:p w14:paraId="52C36B2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2DF2A94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5155217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49F2E60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066F22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708512E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46" w:type="pct"/>
          </w:tcPr>
          <w:p w14:paraId="3C32598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72A203A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4C724B6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57C3511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7B0B7CD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Phòng Hành chính của Cục Thuế;</w:t>
            </w:r>
            <w:r w:rsidRPr="00EC0494">
              <w:rPr>
                <w:rFonts w:ascii="Arial" w:hAnsi="Arial" w:cs="Arial"/>
                <w:color w:val="000000" w:themeColor="text1"/>
                <w:sz w:val="20"/>
                <w:szCs w:val="20"/>
              </w:rPr>
              <w:t xml:space="preserve"> </w:t>
            </w:r>
          </w:p>
          <w:p w14:paraId="02C0D32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746" w:type="pct"/>
            <w:vAlign w:val="center"/>
          </w:tcPr>
          <w:p w14:paraId="3A71DFB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lastRenderedPageBreak/>
              <w:t>1/2 ngày  (04 giờ)</w:t>
            </w:r>
          </w:p>
        </w:tc>
        <w:tc>
          <w:tcPr>
            <w:tcW w:w="672" w:type="pct"/>
            <w:vAlign w:val="center"/>
          </w:tcPr>
          <w:p w14:paraId="3DA0CA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5C93B7D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448" w:type="pct"/>
            <w:vAlign w:val="center"/>
          </w:tcPr>
          <w:p w14:paraId="2A014D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68B94A6" w14:textId="77777777" w:rsidTr="00C12BD6">
        <w:tc>
          <w:tcPr>
            <w:tcW w:w="523" w:type="pct"/>
            <w:vAlign w:val="center"/>
          </w:tcPr>
          <w:p w14:paraId="29C2EBE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lastRenderedPageBreak/>
              <w:t>2.2</w:t>
            </w:r>
          </w:p>
        </w:tc>
        <w:tc>
          <w:tcPr>
            <w:tcW w:w="1865" w:type="pct"/>
            <w:vAlign w:val="center"/>
          </w:tcPr>
          <w:p w14:paraId="35E03570"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56ED89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Hệ thống tự động chuyển hồ sơ đến công chức đã được phân công</w:t>
            </w:r>
          </w:p>
        </w:tc>
        <w:tc>
          <w:tcPr>
            <w:tcW w:w="746" w:type="pct"/>
          </w:tcPr>
          <w:p w14:paraId="3877D69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fr-FR"/>
              </w:rPr>
              <w:t>HTTT giải quyết TTHC thuế</w:t>
            </w:r>
          </w:p>
        </w:tc>
        <w:tc>
          <w:tcPr>
            <w:tcW w:w="746" w:type="pct"/>
            <w:vAlign w:val="center"/>
          </w:tcPr>
          <w:p w14:paraId="687078D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672" w:type="pct"/>
            <w:vAlign w:val="center"/>
          </w:tcPr>
          <w:p w14:paraId="3DD867A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fr-FR"/>
              </w:rPr>
              <w:t>Hệ thống phân công tự động</w:t>
            </w:r>
          </w:p>
        </w:tc>
        <w:tc>
          <w:tcPr>
            <w:tcW w:w="448" w:type="pct"/>
            <w:vAlign w:val="center"/>
          </w:tcPr>
          <w:p w14:paraId="320C8D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40DF82F" w14:textId="77777777" w:rsidTr="00C12BD6">
        <w:tc>
          <w:tcPr>
            <w:tcW w:w="523" w:type="pct"/>
          </w:tcPr>
          <w:p w14:paraId="53D259E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29" w:type="pct"/>
            <w:gridSpan w:val="4"/>
          </w:tcPr>
          <w:p w14:paraId="47CEE1B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448" w:type="pct"/>
          </w:tcPr>
          <w:p w14:paraId="66B5B5D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21"/>
        <w:tblW w:w="5000" w:type="pct"/>
        <w:tblLook w:val="04A0" w:firstRow="1" w:lastRow="0" w:firstColumn="1" w:lastColumn="0" w:noHBand="0" w:noVBand="1"/>
      </w:tblPr>
      <w:tblGrid>
        <w:gridCol w:w="944"/>
        <w:gridCol w:w="3363"/>
        <w:gridCol w:w="1345"/>
        <w:gridCol w:w="1345"/>
        <w:gridCol w:w="1212"/>
        <w:gridCol w:w="808"/>
      </w:tblGrid>
      <w:tr w:rsidR="00C12BD6" w:rsidRPr="00EC0494" w14:paraId="33DD1F1A" w14:textId="77777777" w:rsidTr="00C12BD6">
        <w:tc>
          <w:tcPr>
            <w:tcW w:w="523" w:type="pct"/>
            <w:vAlign w:val="center"/>
          </w:tcPr>
          <w:p w14:paraId="06F6FF5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vAlign w:val="center"/>
          </w:tcPr>
          <w:p w14:paraId="4CAD6A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0F944EA6" w14:textId="77777777" w:rsidTr="00C12BD6">
        <w:tc>
          <w:tcPr>
            <w:tcW w:w="523" w:type="pct"/>
            <w:vMerge w:val="restart"/>
          </w:tcPr>
          <w:p w14:paraId="44FF02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tcPr>
          <w:p w14:paraId="0615DB8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0D6025AF" w14:textId="77777777" w:rsidTr="00C12BD6">
        <w:trPr>
          <w:trHeight w:val="2150"/>
        </w:trPr>
        <w:tc>
          <w:tcPr>
            <w:tcW w:w="523" w:type="pct"/>
            <w:vMerge/>
          </w:tcPr>
          <w:p w14:paraId="4799E0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7534C0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03BBFD1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46" w:type="pct"/>
          </w:tcPr>
          <w:p w14:paraId="5DEA52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672" w:type="pct"/>
          </w:tcPr>
          <w:p w14:paraId="016124E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06D0B33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8" w:type="pct"/>
          </w:tcPr>
          <w:p w14:paraId="0F7818E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37AB9728" w14:textId="77777777" w:rsidTr="00C12BD6">
        <w:trPr>
          <w:trHeight w:val="467"/>
        </w:trPr>
        <w:tc>
          <w:tcPr>
            <w:tcW w:w="523" w:type="pct"/>
            <w:vMerge w:val="restart"/>
            <w:vAlign w:val="center"/>
          </w:tcPr>
          <w:p w14:paraId="3C92588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555BA3E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7CA99AB0" w14:textId="77777777" w:rsidTr="00C12BD6">
        <w:trPr>
          <w:trHeight w:val="548"/>
        </w:trPr>
        <w:tc>
          <w:tcPr>
            <w:tcW w:w="523" w:type="pct"/>
            <w:vMerge/>
            <w:vAlign w:val="center"/>
          </w:tcPr>
          <w:p w14:paraId="4CD2A2E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47BFB1A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46" w:type="pct"/>
          </w:tcPr>
          <w:p w14:paraId="200E858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46" w:type="pct"/>
          </w:tcPr>
          <w:p w14:paraId="682507D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672" w:type="pct"/>
          </w:tcPr>
          <w:p w14:paraId="6FAAE31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448" w:type="pct"/>
          </w:tcPr>
          <w:p w14:paraId="09D648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1A123A7D" w14:textId="77777777" w:rsidTr="00C12BD6">
        <w:tc>
          <w:tcPr>
            <w:tcW w:w="523" w:type="pct"/>
            <w:vAlign w:val="center"/>
          </w:tcPr>
          <w:p w14:paraId="11A059D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65" w:type="pct"/>
            <w:vAlign w:val="center"/>
          </w:tcPr>
          <w:p w14:paraId="4FA4139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Xử lý hồ sơ (Xử lý hồ sơ hoàn thuế, Tham gia ý kiến pháp lý)</w:t>
            </w:r>
          </w:p>
        </w:tc>
        <w:tc>
          <w:tcPr>
            <w:tcW w:w="746" w:type="pct"/>
            <w:vAlign w:val="center"/>
          </w:tcPr>
          <w:p w14:paraId="648FF9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p>
        </w:tc>
        <w:tc>
          <w:tcPr>
            <w:tcW w:w="746" w:type="pct"/>
            <w:vAlign w:val="center"/>
          </w:tcPr>
          <w:p w14:paraId="02680E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09 ngày làm việc kể từ ngày cơ quan thuế ban hành kết luận hoặc quyết định xử lý vi phạm sau khi kiểm tra</w:t>
            </w:r>
          </w:p>
        </w:tc>
        <w:tc>
          <w:tcPr>
            <w:tcW w:w="672" w:type="pct"/>
            <w:vAlign w:val="center"/>
          </w:tcPr>
          <w:p w14:paraId="6D13218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Dự thảo Quyết định hoàn thuế kiêm bù trừ thu Ngân sách nhà nước, Thông báo về việc không được hoàn thuế (Mẫu số 04/TB-HT), Quyết định hoàn thuế (Mẫu số 01/QĐ-HT), Phụ lục số tiền thuế, tiền chậm nộp, tiền phạt phải nộp được bù trừ (Mẫu số 01/PL-BT)</w:t>
            </w:r>
          </w:p>
        </w:tc>
        <w:tc>
          <w:tcPr>
            <w:tcW w:w="448" w:type="pct"/>
            <w:vAlign w:val="center"/>
          </w:tcPr>
          <w:p w14:paraId="11F90A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8E0F1C9" w14:textId="77777777" w:rsidTr="00C12BD6">
        <w:tc>
          <w:tcPr>
            <w:tcW w:w="523" w:type="pct"/>
            <w:vAlign w:val="center"/>
          </w:tcPr>
          <w:p w14:paraId="485A92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3.3</w:t>
            </w:r>
          </w:p>
        </w:tc>
        <w:tc>
          <w:tcPr>
            <w:tcW w:w="1865" w:type="pct"/>
            <w:vAlign w:val="center"/>
          </w:tcPr>
          <w:p w14:paraId="55A1988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Phê duyệt hồ sơ (</w:t>
            </w:r>
            <w:r w:rsidRPr="00EC0494">
              <w:rPr>
                <w:rFonts w:ascii="Arial" w:hAnsi="Arial" w:cs="Arial"/>
                <w:color w:val="000000" w:themeColor="text1"/>
                <w:sz w:val="20"/>
                <w:szCs w:val="20"/>
                <w:lang w:val="vi-VN"/>
              </w:rPr>
              <w:t xml:space="preserve">Phê duyệt Quyết định hoàn/ </w:t>
            </w:r>
            <w:r w:rsidRPr="00EC0494">
              <w:rPr>
                <w:rFonts w:ascii="Arial" w:hAnsi="Arial" w:cs="Arial"/>
                <w:color w:val="000000" w:themeColor="text1"/>
                <w:sz w:val="20"/>
                <w:szCs w:val="20"/>
              </w:rPr>
              <w:t>Lệnh hoàn truyền sang KBNN; Hạch toán lệnh hoàn, quyết định hoàn và gửi quyết định hoàn cho NNT)</w:t>
            </w:r>
          </w:p>
        </w:tc>
        <w:tc>
          <w:tcPr>
            <w:tcW w:w="746" w:type="pct"/>
            <w:vAlign w:val="center"/>
          </w:tcPr>
          <w:p w14:paraId="33650F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Lãnh đạo CQT/ </w:t>
            </w:r>
            <w:r w:rsidRPr="00EC0494">
              <w:rPr>
                <w:rFonts w:ascii="Arial" w:hAnsi="Arial" w:cs="Arial"/>
                <w:color w:val="000000" w:themeColor="text1"/>
                <w:sz w:val="20"/>
                <w:szCs w:val="20"/>
                <w:lang w:val="fr-FR"/>
              </w:rPr>
              <w:t>HTTT giải quyết TTHC thuế</w:t>
            </w:r>
          </w:p>
        </w:tc>
        <w:tc>
          <w:tcPr>
            <w:tcW w:w="746" w:type="pct"/>
            <w:vAlign w:val="center"/>
          </w:tcPr>
          <w:p w14:paraId="46FFD6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01 ngày làm việc</w:t>
            </w:r>
          </w:p>
        </w:tc>
        <w:tc>
          <w:tcPr>
            <w:tcW w:w="672" w:type="pct"/>
            <w:vAlign w:val="center"/>
          </w:tcPr>
          <w:p w14:paraId="5FD3848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Phê duyệt của Lãnh đạo</w:t>
            </w:r>
          </w:p>
        </w:tc>
        <w:tc>
          <w:tcPr>
            <w:tcW w:w="448" w:type="pct"/>
            <w:vAlign w:val="center"/>
          </w:tcPr>
          <w:p w14:paraId="508FD4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174F463" w14:textId="77777777" w:rsidTr="00C12BD6">
        <w:trPr>
          <w:trHeight w:val="293"/>
        </w:trPr>
        <w:tc>
          <w:tcPr>
            <w:tcW w:w="523" w:type="pct"/>
            <w:vMerge w:val="restart"/>
            <w:vAlign w:val="center"/>
          </w:tcPr>
          <w:p w14:paraId="28A87C6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7" w:type="pct"/>
            <w:gridSpan w:val="5"/>
            <w:vAlign w:val="center"/>
          </w:tcPr>
          <w:p w14:paraId="62B9EAE3"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35382C7D" w14:textId="77777777" w:rsidTr="00C12BD6">
        <w:tc>
          <w:tcPr>
            <w:tcW w:w="523" w:type="pct"/>
            <w:vMerge/>
            <w:vAlign w:val="center"/>
          </w:tcPr>
          <w:p w14:paraId="4ED03F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vAlign w:val="center"/>
          </w:tcPr>
          <w:p w14:paraId="261B1AD1"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78E0837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46" w:type="pct"/>
            <w:vAlign w:val="center"/>
          </w:tcPr>
          <w:p w14:paraId="5820474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46" w:type="pct"/>
            <w:vAlign w:val="center"/>
          </w:tcPr>
          <w:p w14:paraId="695AF03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672" w:type="pct"/>
            <w:vAlign w:val="center"/>
          </w:tcPr>
          <w:p w14:paraId="60BE59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448" w:type="pct"/>
            <w:vMerge w:val="restart"/>
          </w:tcPr>
          <w:p w14:paraId="016E17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77887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5F311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8F4D0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30295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8A5E843" w14:textId="77777777" w:rsidTr="00C12BD6">
        <w:trPr>
          <w:trHeight w:val="1666"/>
        </w:trPr>
        <w:tc>
          <w:tcPr>
            <w:tcW w:w="523" w:type="pct"/>
            <w:vMerge/>
            <w:vAlign w:val="center"/>
          </w:tcPr>
          <w:p w14:paraId="470F78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3786E0FD"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4C721A88"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46" w:type="pct"/>
          </w:tcPr>
          <w:p w14:paraId="5070BE5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746" w:type="pct"/>
          </w:tcPr>
          <w:p w14:paraId="10427E1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672" w:type="pct"/>
          </w:tcPr>
          <w:p w14:paraId="61EB656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báo/Quyết định điện tử</w:t>
            </w:r>
          </w:p>
        </w:tc>
        <w:tc>
          <w:tcPr>
            <w:tcW w:w="448" w:type="pct"/>
            <w:vMerge/>
          </w:tcPr>
          <w:p w14:paraId="1E9E441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36EF06CB" w14:textId="77777777" w:rsidTr="00C12BD6">
        <w:tc>
          <w:tcPr>
            <w:tcW w:w="523" w:type="pct"/>
            <w:vAlign w:val="center"/>
          </w:tcPr>
          <w:p w14:paraId="4FCC32F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5</w:t>
            </w:r>
          </w:p>
        </w:tc>
        <w:tc>
          <w:tcPr>
            <w:tcW w:w="1865" w:type="pct"/>
            <w:vAlign w:val="center"/>
          </w:tcPr>
          <w:p w14:paraId="67CD469D"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46" w:type="pct"/>
            <w:vAlign w:val="center"/>
          </w:tcPr>
          <w:p w14:paraId="491AD7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vAlign w:val="center"/>
          </w:tcPr>
          <w:p w14:paraId="25B88AF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2" w:type="pct"/>
            <w:vAlign w:val="center"/>
          </w:tcPr>
          <w:p w14:paraId="33B770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vAlign w:val="center"/>
          </w:tcPr>
          <w:p w14:paraId="1F706C1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8ED1643" w14:textId="77777777" w:rsidTr="00C12BD6">
        <w:tc>
          <w:tcPr>
            <w:tcW w:w="523" w:type="pct"/>
            <w:vAlign w:val="center"/>
          </w:tcPr>
          <w:p w14:paraId="0AE4772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vAlign w:val="center"/>
          </w:tcPr>
          <w:p w14:paraId="79BD0CF4"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64A6E666"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46" w:type="pct"/>
            <w:vAlign w:val="center"/>
          </w:tcPr>
          <w:p w14:paraId="71E1B7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746" w:type="pct"/>
            <w:vAlign w:val="center"/>
          </w:tcPr>
          <w:p w14:paraId="7B4347B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5F24144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8" w:type="pct"/>
            <w:vAlign w:val="center"/>
          </w:tcPr>
          <w:p w14:paraId="062A89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B339D3E" w14:textId="77777777" w:rsidTr="00C12BD6">
        <w:tc>
          <w:tcPr>
            <w:tcW w:w="523" w:type="pct"/>
            <w:vAlign w:val="center"/>
          </w:tcPr>
          <w:p w14:paraId="2A7BC8D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vAlign w:val="center"/>
          </w:tcPr>
          <w:p w14:paraId="69D53C18"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346F49F3"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6" w:type="pct"/>
            <w:vAlign w:val="center"/>
          </w:tcPr>
          <w:p w14:paraId="2C74B1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746" w:type="pct"/>
            <w:vAlign w:val="center"/>
          </w:tcPr>
          <w:p w14:paraId="13DC1D8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7E65CB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8" w:type="pct"/>
            <w:vAlign w:val="center"/>
          </w:tcPr>
          <w:p w14:paraId="2231CA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FFB4592" w14:textId="77777777" w:rsidTr="00C12BD6">
        <w:trPr>
          <w:trHeight w:val="483"/>
        </w:trPr>
        <w:tc>
          <w:tcPr>
            <w:tcW w:w="5000" w:type="pct"/>
            <w:gridSpan w:val="6"/>
            <w:vAlign w:val="center"/>
          </w:tcPr>
          <w:p w14:paraId="36244B8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am-ET"/>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bCs/>
                <w:color w:val="000000" w:themeColor="text1"/>
                <w:sz w:val="20"/>
                <w:szCs w:val="20"/>
                <w:lang w:val="am-ET"/>
              </w:rPr>
              <w:t xml:space="preserve"> chậm nhất là 10 ngày làm việc kể từ ngày cơ quan thuế ban hành kết luận hoặc quyết định xử lý vi phạm sau khi kiểm tra tại trụ sở người nộp thuế.</w:t>
            </w:r>
          </w:p>
          <w:p w14:paraId="297386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75A8DBE9"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am-ET"/>
        </w:rPr>
      </w:pPr>
      <w:r w:rsidRPr="00EC0494">
        <w:rPr>
          <w:rFonts w:ascii="Arial" w:hAnsi="Arial" w:cs="Arial"/>
          <w:b/>
          <w:color w:val="000000" w:themeColor="text1"/>
          <w:sz w:val="20"/>
          <w:szCs w:val="20"/>
        </w:rPr>
        <w:t>21</w:t>
      </w:r>
      <w:r w:rsidRPr="00EC0494">
        <w:rPr>
          <w:rFonts w:ascii="Arial" w:hAnsi="Arial" w:cs="Arial"/>
          <w:b/>
          <w:color w:val="000000" w:themeColor="text1"/>
          <w:sz w:val="20"/>
          <w:szCs w:val="20"/>
          <w:lang w:val="am-ET"/>
        </w:rPr>
        <w:t>. Quy trình nội bộ, quy trình điện tử áp dụng cho thủ tục xác nhận đối tượng cư trú thuế của Việt Nam (Mã TTHC 1.008544)</w:t>
      </w:r>
      <w:r w:rsidRPr="00EC0494">
        <w:rPr>
          <w:rFonts w:ascii="Arial" w:eastAsia="Times New Roman" w:hAnsi="Arial" w:cs="Arial"/>
          <w:b/>
          <w:color w:val="000000" w:themeColor="text1"/>
          <w:sz w:val="20"/>
          <w:szCs w:val="20"/>
          <w:lang w:val="am-ET"/>
        </w:rPr>
        <w:t xml:space="preserve"> </w:t>
      </w:r>
    </w:p>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504DE37B" w14:textId="77777777" w:rsidTr="00C12BD6">
        <w:trPr>
          <w:tblHeader/>
        </w:trPr>
        <w:tc>
          <w:tcPr>
            <w:tcW w:w="523" w:type="pct"/>
            <w:vAlign w:val="center"/>
          </w:tcPr>
          <w:p w14:paraId="6A096CB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65" w:type="pct"/>
            <w:vAlign w:val="center"/>
          </w:tcPr>
          <w:p w14:paraId="069D422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46" w:type="pct"/>
            <w:vAlign w:val="center"/>
          </w:tcPr>
          <w:p w14:paraId="59FF0A6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46" w:type="pct"/>
            <w:vAlign w:val="center"/>
          </w:tcPr>
          <w:p w14:paraId="283E515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72" w:type="pct"/>
            <w:vAlign w:val="center"/>
          </w:tcPr>
          <w:p w14:paraId="79C3DE4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6A33624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3A04F94A" w14:textId="77777777" w:rsidTr="00C12BD6">
        <w:tc>
          <w:tcPr>
            <w:tcW w:w="523" w:type="pct"/>
            <w:vAlign w:val="center"/>
          </w:tcPr>
          <w:p w14:paraId="571CCD8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65" w:type="pct"/>
            <w:vAlign w:val="center"/>
          </w:tcPr>
          <w:p w14:paraId="0705D12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46" w:type="pct"/>
            <w:vAlign w:val="center"/>
          </w:tcPr>
          <w:p w14:paraId="053634A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46" w:type="pct"/>
            <w:vAlign w:val="center"/>
          </w:tcPr>
          <w:p w14:paraId="0B8E3F2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6B18E71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35668B9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32FC1649" w14:textId="77777777" w:rsidTr="00C12BD6">
        <w:trPr>
          <w:trHeight w:val="404"/>
        </w:trPr>
        <w:tc>
          <w:tcPr>
            <w:tcW w:w="523" w:type="pct"/>
            <w:vAlign w:val="center"/>
          </w:tcPr>
          <w:p w14:paraId="6BDC6DE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vAlign w:val="center"/>
          </w:tcPr>
          <w:p w14:paraId="02708DC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30"/>
        <w:tblW w:w="5000" w:type="pct"/>
        <w:tblLook w:val="04A0" w:firstRow="1" w:lastRow="0" w:firstColumn="1" w:lastColumn="0" w:noHBand="0" w:noVBand="1"/>
      </w:tblPr>
      <w:tblGrid>
        <w:gridCol w:w="944"/>
        <w:gridCol w:w="3363"/>
        <w:gridCol w:w="1345"/>
        <w:gridCol w:w="1345"/>
        <w:gridCol w:w="1212"/>
        <w:gridCol w:w="808"/>
      </w:tblGrid>
      <w:tr w:rsidR="00C12BD6" w:rsidRPr="00EC0494" w14:paraId="041DC121" w14:textId="77777777" w:rsidTr="00C12BD6">
        <w:tc>
          <w:tcPr>
            <w:tcW w:w="523" w:type="pct"/>
            <w:vMerge w:val="restart"/>
            <w:vAlign w:val="center"/>
          </w:tcPr>
          <w:p w14:paraId="0BEFC6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0892FDD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0A21429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3903EBF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667FAE5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46" w:type="pct"/>
          </w:tcPr>
          <w:p w14:paraId="4B50B42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46" w:type="pct"/>
          </w:tcPr>
          <w:p w14:paraId="721CD10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tcPr>
          <w:p w14:paraId="568BD99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4E27BDB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65A4F37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58B55DD" w14:textId="77777777" w:rsidTr="00C12BD6">
        <w:tc>
          <w:tcPr>
            <w:tcW w:w="523" w:type="pct"/>
            <w:vMerge/>
            <w:vAlign w:val="center"/>
          </w:tcPr>
          <w:p w14:paraId="0486C3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410FFEB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46" w:type="pct"/>
          </w:tcPr>
          <w:p w14:paraId="1DAB1F7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Công chức tiếp nhận tại BPMC/Đơn vị dịch vụ bưu chính/Công chức </w:t>
            </w:r>
            <w:r w:rsidRPr="00EC0494">
              <w:rPr>
                <w:rFonts w:ascii="Arial" w:hAnsi="Arial" w:cs="Arial"/>
                <w:color w:val="000000" w:themeColor="text1"/>
                <w:sz w:val="20"/>
                <w:szCs w:val="20"/>
              </w:rPr>
              <w:lastRenderedPageBreak/>
              <w:t>chuyển giao hồ sơ trực tiếp</w:t>
            </w:r>
          </w:p>
        </w:tc>
        <w:tc>
          <w:tcPr>
            <w:tcW w:w="746" w:type="pct"/>
          </w:tcPr>
          <w:p w14:paraId="48E2535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1/8 ngày (01 giờ)</w:t>
            </w:r>
          </w:p>
        </w:tc>
        <w:tc>
          <w:tcPr>
            <w:tcW w:w="672" w:type="pct"/>
          </w:tcPr>
          <w:p w14:paraId="2DA5402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3799D29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 xml:space="preserve">Phiếu kiểm soát quá trình </w:t>
            </w:r>
            <w:r w:rsidRPr="00EC0494">
              <w:rPr>
                <w:rFonts w:ascii="Arial" w:hAnsi="Arial" w:cs="Arial"/>
                <w:color w:val="000000" w:themeColor="text1"/>
                <w:sz w:val="20"/>
                <w:szCs w:val="20"/>
              </w:rPr>
              <w:lastRenderedPageBreak/>
              <w:t>giải quyết hồ sơ</w:t>
            </w:r>
          </w:p>
        </w:tc>
        <w:tc>
          <w:tcPr>
            <w:tcW w:w="448" w:type="pct"/>
          </w:tcPr>
          <w:p w14:paraId="233078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31A6062" w14:textId="77777777" w:rsidTr="00C12BD6">
        <w:tc>
          <w:tcPr>
            <w:tcW w:w="523" w:type="pct"/>
            <w:vMerge/>
            <w:vAlign w:val="center"/>
          </w:tcPr>
          <w:p w14:paraId="1D69BB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7C5784D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4490EB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46" w:type="pct"/>
          </w:tcPr>
          <w:p w14:paraId="06B0FA1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72" w:type="pct"/>
          </w:tcPr>
          <w:p w14:paraId="4E77404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448" w:type="pct"/>
          </w:tcPr>
          <w:p w14:paraId="4FEA1A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BBC2C81" w14:textId="77777777" w:rsidTr="00C12BD6">
        <w:tc>
          <w:tcPr>
            <w:tcW w:w="523" w:type="pct"/>
            <w:vAlign w:val="center"/>
          </w:tcPr>
          <w:p w14:paraId="05F06ED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865" w:type="pct"/>
            <w:vAlign w:val="center"/>
          </w:tcPr>
          <w:p w14:paraId="73D8DC6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618C8BB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46" w:type="pct"/>
          </w:tcPr>
          <w:p w14:paraId="67D9217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746" w:type="pct"/>
            <w:vAlign w:val="center"/>
          </w:tcPr>
          <w:p w14:paraId="0FE64D6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1133C9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448" w:type="pct"/>
          </w:tcPr>
          <w:p w14:paraId="0AD07F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25459D0" w14:textId="77777777" w:rsidTr="00C12BD6">
        <w:tc>
          <w:tcPr>
            <w:tcW w:w="523" w:type="pct"/>
            <w:vAlign w:val="center"/>
          </w:tcPr>
          <w:p w14:paraId="7D0450D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65" w:type="pct"/>
            <w:vAlign w:val="center"/>
          </w:tcPr>
          <w:p w14:paraId="299E2B3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46" w:type="pct"/>
          </w:tcPr>
          <w:p w14:paraId="33ED82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vAlign w:val="center"/>
          </w:tcPr>
          <w:p w14:paraId="39B9083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72" w:type="pct"/>
            <w:vAlign w:val="center"/>
          </w:tcPr>
          <w:p w14:paraId="0A7C385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5A8B053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B647580" w14:textId="77777777" w:rsidTr="00C12BD6">
        <w:tc>
          <w:tcPr>
            <w:tcW w:w="523" w:type="pct"/>
            <w:vAlign w:val="center"/>
          </w:tcPr>
          <w:p w14:paraId="19064E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865" w:type="pct"/>
            <w:vAlign w:val="center"/>
          </w:tcPr>
          <w:p w14:paraId="220F26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3A53497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2836889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4F22D65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06854DA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4301B4A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337D079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NNT chưa được phân công Bộ phận quản lý trực tiếp NNT, thì công chức đầu mối kiểm </w:t>
            </w:r>
            <w:r w:rsidRPr="00EC0494">
              <w:rPr>
                <w:rFonts w:ascii="Arial" w:hAnsi="Arial" w:cs="Arial"/>
                <w:iCs/>
                <w:color w:val="000000" w:themeColor="text1"/>
                <w:sz w:val="20"/>
                <w:szCs w:val="20"/>
              </w:rPr>
              <w:lastRenderedPageBreak/>
              <w:t>soát của CQT chủ động báo cáo Lãnh đạo cơ quan thuế để phân công Bộ phận giải quyết hồ sơ và cập nhật kết quả phân công trên hệ thống.</w:t>
            </w:r>
          </w:p>
          <w:p w14:paraId="5E9A302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5C356C3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0885F2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15A73FB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46" w:type="pct"/>
          </w:tcPr>
          <w:p w14:paraId="4C4369B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513BEB2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02B8DDD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092303B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1F52DE2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49203D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746" w:type="pct"/>
            <w:vAlign w:val="center"/>
          </w:tcPr>
          <w:p w14:paraId="74D682A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vAlign w:val="center"/>
          </w:tcPr>
          <w:p w14:paraId="645E35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0D46A97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448" w:type="pct"/>
          </w:tcPr>
          <w:p w14:paraId="6AE056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DA341D6" w14:textId="77777777" w:rsidTr="00C12BD6">
        <w:tc>
          <w:tcPr>
            <w:tcW w:w="523" w:type="pct"/>
            <w:vAlign w:val="center"/>
          </w:tcPr>
          <w:p w14:paraId="17FC7E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865" w:type="pct"/>
            <w:vAlign w:val="center"/>
          </w:tcPr>
          <w:p w14:paraId="4C7E73AD"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2A28919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46" w:type="pct"/>
          </w:tcPr>
          <w:p w14:paraId="7165E3E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46" w:type="pct"/>
            <w:vAlign w:val="center"/>
          </w:tcPr>
          <w:p w14:paraId="6CE43E6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0B39CA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48" w:type="pct"/>
          </w:tcPr>
          <w:p w14:paraId="43206A8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266"/>
        <w:gridCol w:w="808"/>
      </w:tblGrid>
      <w:tr w:rsidR="00C12BD6" w:rsidRPr="00EC0494" w14:paraId="6EBC8F65" w14:textId="77777777" w:rsidTr="00C12BD6">
        <w:tc>
          <w:tcPr>
            <w:tcW w:w="523" w:type="pct"/>
          </w:tcPr>
          <w:p w14:paraId="0B21A09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29" w:type="pct"/>
          </w:tcPr>
          <w:p w14:paraId="2419646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448" w:type="pct"/>
          </w:tcPr>
          <w:p w14:paraId="7D2E27D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22"/>
        <w:tblW w:w="5000" w:type="pct"/>
        <w:tblLook w:val="04A0" w:firstRow="1" w:lastRow="0" w:firstColumn="1" w:lastColumn="0" w:noHBand="0" w:noVBand="1"/>
      </w:tblPr>
      <w:tblGrid>
        <w:gridCol w:w="944"/>
        <w:gridCol w:w="3363"/>
        <w:gridCol w:w="1345"/>
        <w:gridCol w:w="1345"/>
        <w:gridCol w:w="1212"/>
        <w:gridCol w:w="808"/>
      </w:tblGrid>
      <w:tr w:rsidR="00C12BD6" w:rsidRPr="00EC0494" w14:paraId="0C6E8019" w14:textId="77777777" w:rsidTr="00C12BD6">
        <w:tc>
          <w:tcPr>
            <w:tcW w:w="523" w:type="pct"/>
            <w:vAlign w:val="center"/>
          </w:tcPr>
          <w:p w14:paraId="52D5F96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vAlign w:val="center"/>
          </w:tcPr>
          <w:p w14:paraId="75CE751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37AAC0B6" w14:textId="77777777" w:rsidTr="00C12BD6">
        <w:tc>
          <w:tcPr>
            <w:tcW w:w="523" w:type="pct"/>
            <w:vMerge w:val="restart"/>
            <w:vAlign w:val="center"/>
          </w:tcPr>
          <w:p w14:paraId="0634EE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379DB16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22462AA4" w14:textId="77777777" w:rsidTr="00C12BD6">
        <w:trPr>
          <w:trHeight w:val="2150"/>
        </w:trPr>
        <w:tc>
          <w:tcPr>
            <w:tcW w:w="523" w:type="pct"/>
            <w:vMerge/>
          </w:tcPr>
          <w:p w14:paraId="2CAFE4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72D364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32BBD9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46" w:type="pct"/>
          </w:tcPr>
          <w:p w14:paraId="6B80DF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672" w:type="pct"/>
          </w:tcPr>
          <w:p w14:paraId="49FB6C7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4D7DF06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8" w:type="pct"/>
          </w:tcPr>
          <w:p w14:paraId="737D201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0E74D03A" w14:textId="77777777" w:rsidTr="00C12BD6">
        <w:trPr>
          <w:trHeight w:val="467"/>
        </w:trPr>
        <w:tc>
          <w:tcPr>
            <w:tcW w:w="523" w:type="pct"/>
            <w:vMerge/>
            <w:vAlign w:val="center"/>
          </w:tcPr>
          <w:p w14:paraId="78DEA64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109DBD5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4C3F88EC" w14:textId="77777777" w:rsidTr="00C12BD6">
        <w:trPr>
          <w:trHeight w:val="1682"/>
        </w:trPr>
        <w:tc>
          <w:tcPr>
            <w:tcW w:w="523" w:type="pct"/>
            <w:vMerge/>
            <w:vAlign w:val="center"/>
          </w:tcPr>
          <w:p w14:paraId="326507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68EEEF0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46" w:type="pct"/>
          </w:tcPr>
          <w:p w14:paraId="31550C7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46" w:type="pct"/>
          </w:tcPr>
          <w:p w14:paraId="26CC86D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672" w:type="pct"/>
          </w:tcPr>
          <w:p w14:paraId="0F5E2D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448" w:type="pct"/>
          </w:tcPr>
          <w:p w14:paraId="2B06DB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11B11E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68B63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C872E1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900BC2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7A03F900" w14:textId="77777777" w:rsidTr="00C12BD6">
        <w:tc>
          <w:tcPr>
            <w:tcW w:w="523" w:type="pct"/>
            <w:vAlign w:val="center"/>
          </w:tcPr>
          <w:p w14:paraId="3C74B4A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65" w:type="pct"/>
            <w:vAlign w:val="center"/>
          </w:tcPr>
          <w:p w14:paraId="644257B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Xử lý hồ sơ </w:t>
            </w:r>
          </w:p>
        </w:tc>
        <w:tc>
          <w:tcPr>
            <w:tcW w:w="746" w:type="pct"/>
            <w:vAlign w:val="center"/>
          </w:tcPr>
          <w:p w14:paraId="602C99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lang w:val="fr-FR"/>
              </w:rPr>
              <w:t>HTTT giải quyết TTHC thuế</w:t>
            </w:r>
          </w:p>
        </w:tc>
        <w:tc>
          <w:tcPr>
            <w:tcW w:w="746" w:type="pct"/>
            <w:vAlign w:val="center"/>
          </w:tcPr>
          <w:p w14:paraId="2A0C3A7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06 ngày làm việc </w:t>
            </w:r>
          </w:p>
        </w:tc>
        <w:tc>
          <w:tcPr>
            <w:tcW w:w="672" w:type="pct"/>
            <w:vAlign w:val="center"/>
          </w:tcPr>
          <w:p w14:paraId="322B216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Dự thảo Giấy chứng nhận cư trú  </w:t>
            </w:r>
          </w:p>
        </w:tc>
        <w:tc>
          <w:tcPr>
            <w:tcW w:w="448" w:type="pct"/>
            <w:vAlign w:val="center"/>
          </w:tcPr>
          <w:p w14:paraId="3BAD14C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D237446" w14:textId="77777777" w:rsidTr="00C12BD6">
        <w:tc>
          <w:tcPr>
            <w:tcW w:w="523" w:type="pct"/>
            <w:vAlign w:val="center"/>
          </w:tcPr>
          <w:p w14:paraId="057470D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3.3</w:t>
            </w:r>
          </w:p>
        </w:tc>
        <w:tc>
          <w:tcPr>
            <w:tcW w:w="1865" w:type="pct"/>
            <w:vAlign w:val="center"/>
          </w:tcPr>
          <w:p w14:paraId="5F1A65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Phê duyệt hồ sơ </w:t>
            </w:r>
          </w:p>
        </w:tc>
        <w:tc>
          <w:tcPr>
            <w:tcW w:w="746" w:type="pct"/>
            <w:vAlign w:val="center"/>
          </w:tcPr>
          <w:p w14:paraId="12A6D8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Lãnh đạo CQT/ </w:t>
            </w:r>
            <w:r w:rsidRPr="00EC0494">
              <w:rPr>
                <w:rFonts w:ascii="Arial" w:hAnsi="Arial" w:cs="Arial"/>
                <w:color w:val="000000" w:themeColor="text1"/>
                <w:sz w:val="20"/>
                <w:szCs w:val="20"/>
                <w:lang w:val="fr-FR"/>
              </w:rPr>
              <w:t>HTTT giải quyết TTHC thuế</w:t>
            </w:r>
          </w:p>
        </w:tc>
        <w:tc>
          <w:tcPr>
            <w:tcW w:w="746" w:type="pct"/>
            <w:vAlign w:val="center"/>
          </w:tcPr>
          <w:p w14:paraId="25DC63B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01 ngày làm việc</w:t>
            </w:r>
          </w:p>
        </w:tc>
        <w:tc>
          <w:tcPr>
            <w:tcW w:w="672" w:type="pct"/>
            <w:vAlign w:val="center"/>
          </w:tcPr>
          <w:p w14:paraId="12EB6E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 xml:space="preserve">Giấy chứng nhận cư trú  </w:t>
            </w:r>
          </w:p>
        </w:tc>
        <w:tc>
          <w:tcPr>
            <w:tcW w:w="448" w:type="pct"/>
            <w:vAlign w:val="center"/>
          </w:tcPr>
          <w:p w14:paraId="6D0C54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A5F014A" w14:textId="77777777" w:rsidTr="00C12BD6">
        <w:trPr>
          <w:trHeight w:val="293"/>
        </w:trPr>
        <w:tc>
          <w:tcPr>
            <w:tcW w:w="523" w:type="pct"/>
            <w:vMerge w:val="restart"/>
            <w:vAlign w:val="center"/>
          </w:tcPr>
          <w:p w14:paraId="2430694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7" w:type="pct"/>
            <w:gridSpan w:val="5"/>
            <w:vAlign w:val="center"/>
          </w:tcPr>
          <w:p w14:paraId="7043F6C6"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39AEE2D7" w14:textId="77777777" w:rsidTr="00C12BD6">
        <w:tc>
          <w:tcPr>
            <w:tcW w:w="523" w:type="pct"/>
            <w:vMerge/>
            <w:vAlign w:val="center"/>
          </w:tcPr>
          <w:p w14:paraId="29C15B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vAlign w:val="center"/>
          </w:tcPr>
          <w:p w14:paraId="79DAAC6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5515501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46" w:type="pct"/>
            <w:vAlign w:val="center"/>
          </w:tcPr>
          <w:p w14:paraId="2DAEB70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46" w:type="pct"/>
            <w:vAlign w:val="center"/>
          </w:tcPr>
          <w:p w14:paraId="22AF9F1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672" w:type="pct"/>
            <w:vAlign w:val="center"/>
          </w:tcPr>
          <w:p w14:paraId="46772D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Sổ theo dõi quá trình giải quyết hồ sơ</w:t>
            </w:r>
          </w:p>
        </w:tc>
        <w:tc>
          <w:tcPr>
            <w:tcW w:w="448" w:type="pct"/>
            <w:vMerge w:val="restart"/>
          </w:tcPr>
          <w:p w14:paraId="651DCE5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38154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539CC9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0FA64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0E7DA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1D994468" w14:textId="77777777" w:rsidTr="00C12BD6">
        <w:trPr>
          <w:trHeight w:val="1666"/>
        </w:trPr>
        <w:tc>
          <w:tcPr>
            <w:tcW w:w="523" w:type="pct"/>
            <w:vMerge/>
            <w:vAlign w:val="center"/>
          </w:tcPr>
          <w:p w14:paraId="054119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1865" w:type="pct"/>
          </w:tcPr>
          <w:p w14:paraId="2D73F4C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5482B91B"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46" w:type="pct"/>
          </w:tcPr>
          <w:p w14:paraId="360424D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746" w:type="pct"/>
          </w:tcPr>
          <w:p w14:paraId="5806126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672" w:type="pct"/>
          </w:tcPr>
          <w:p w14:paraId="7BFC48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vi-VN"/>
              </w:rPr>
              <w:t>Giấy chứng nhận cư trú</w:t>
            </w:r>
            <w:r w:rsidRPr="00EC0494">
              <w:rPr>
                <w:rFonts w:ascii="Arial" w:hAnsi="Arial" w:cs="Arial"/>
                <w:color w:val="000000" w:themeColor="text1"/>
                <w:sz w:val="20"/>
                <w:szCs w:val="20"/>
              </w:rPr>
              <w:t xml:space="preserve"> điện tử</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 xml:space="preserve"> </w:t>
            </w:r>
          </w:p>
        </w:tc>
        <w:tc>
          <w:tcPr>
            <w:tcW w:w="448" w:type="pct"/>
            <w:vMerge/>
          </w:tcPr>
          <w:p w14:paraId="18700C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5B83D27D" w14:textId="77777777" w:rsidTr="00C12BD6">
        <w:tc>
          <w:tcPr>
            <w:tcW w:w="523" w:type="pct"/>
            <w:vAlign w:val="center"/>
          </w:tcPr>
          <w:p w14:paraId="1BE213F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65" w:type="pct"/>
            <w:vAlign w:val="center"/>
          </w:tcPr>
          <w:p w14:paraId="4B249776"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46" w:type="pct"/>
            <w:vAlign w:val="center"/>
          </w:tcPr>
          <w:p w14:paraId="55D3749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vAlign w:val="center"/>
          </w:tcPr>
          <w:p w14:paraId="2C2BAB5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2" w:type="pct"/>
            <w:vAlign w:val="center"/>
          </w:tcPr>
          <w:p w14:paraId="2258886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vAlign w:val="center"/>
          </w:tcPr>
          <w:p w14:paraId="397513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7CF48D0" w14:textId="77777777" w:rsidTr="00C12BD6">
        <w:tc>
          <w:tcPr>
            <w:tcW w:w="523" w:type="pct"/>
            <w:vAlign w:val="center"/>
          </w:tcPr>
          <w:p w14:paraId="6B2EFD8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04C0B7A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70533219"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46" w:type="pct"/>
          </w:tcPr>
          <w:p w14:paraId="42B5E98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746" w:type="pct"/>
          </w:tcPr>
          <w:p w14:paraId="57CC06F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4933999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8" w:type="pct"/>
          </w:tcPr>
          <w:p w14:paraId="5B98966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E93CD61" w14:textId="77777777" w:rsidTr="00C12BD6">
        <w:tc>
          <w:tcPr>
            <w:tcW w:w="523" w:type="pct"/>
            <w:vAlign w:val="center"/>
          </w:tcPr>
          <w:p w14:paraId="3629010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5E19E6A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2B25E79"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6" w:type="pct"/>
          </w:tcPr>
          <w:p w14:paraId="2FDF1E9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746" w:type="pct"/>
          </w:tcPr>
          <w:p w14:paraId="1DA4C65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5559E8B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8" w:type="pct"/>
          </w:tcPr>
          <w:p w14:paraId="7542CB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909DB73" w14:textId="77777777" w:rsidTr="00C12BD6">
        <w:trPr>
          <w:trHeight w:val="483"/>
        </w:trPr>
        <w:tc>
          <w:tcPr>
            <w:tcW w:w="5000" w:type="pct"/>
            <w:gridSpan w:val="6"/>
            <w:vAlign w:val="center"/>
          </w:tcPr>
          <w:p w14:paraId="273AD1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chậm nhất là 07  ngày làm việc</w:t>
            </w:r>
            <w:r w:rsidRPr="00EC0494">
              <w:rPr>
                <w:rFonts w:ascii="Arial" w:hAnsi="Arial" w:cs="Arial"/>
                <w:bCs/>
                <w:color w:val="000000" w:themeColor="text1"/>
                <w:sz w:val="20"/>
                <w:szCs w:val="20"/>
              </w:rPr>
              <w:t xml:space="preserve"> </w:t>
            </w:r>
            <w:r w:rsidRPr="00EC0494">
              <w:rPr>
                <w:rFonts w:ascii="Arial" w:hAnsi="Arial" w:cs="Arial"/>
                <w:bCs/>
                <w:color w:val="000000" w:themeColor="text1"/>
                <w:sz w:val="20"/>
                <w:szCs w:val="20"/>
                <w:lang w:val="am-ET"/>
              </w:rPr>
              <w:t>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1692CE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2A348C6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am-ET"/>
        </w:rPr>
      </w:pPr>
    </w:p>
    <w:p w14:paraId="3CFB9CD8"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22. Quy trình nội bộ, quy trình điện tử áp dụng cho thủ tục xác nhận số thuế đã nộp tại Việt Nam đối với đối tượng cư trú của nước ngoài  (Mã TTHC 1.008587) </w:t>
      </w:r>
    </w:p>
    <w:tbl>
      <w:tblPr>
        <w:tblStyle w:val="LiBang"/>
        <w:tblW w:w="5000" w:type="pct"/>
        <w:tblLook w:val="04A0" w:firstRow="1" w:lastRow="0" w:firstColumn="1" w:lastColumn="0" w:noHBand="0" w:noVBand="1"/>
      </w:tblPr>
      <w:tblGrid>
        <w:gridCol w:w="944"/>
        <w:gridCol w:w="3363"/>
        <w:gridCol w:w="1345"/>
        <w:gridCol w:w="1403"/>
        <w:gridCol w:w="1154"/>
        <w:gridCol w:w="808"/>
      </w:tblGrid>
      <w:tr w:rsidR="00C12BD6" w:rsidRPr="00EC0494" w14:paraId="03C3AB19" w14:textId="77777777" w:rsidTr="00C12BD6">
        <w:trPr>
          <w:tblHeader/>
        </w:trPr>
        <w:tc>
          <w:tcPr>
            <w:tcW w:w="523" w:type="pct"/>
            <w:vAlign w:val="center"/>
          </w:tcPr>
          <w:p w14:paraId="1BBCD83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65" w:type="pct"/>
            <w:vAlign w:val="center"/>
          </w:tcPr>
          <w:p w14:paraId="36C0B13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46" w:type="pct"/>
            <w:vAlign w:val="center"/>
          </w:tcPr>
          <w:p w14:paraId="195A898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78" w:type="pct"/>
            <w:vAlign w:val="center"/>
          </w:tcPr>
          <w:p w14:paraId="4159F87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40" w:type="pct"/>
            <w:vAlign w:val="center"/>
          </w:tcPr>
          <w:p w14:paraId="339F09C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7747423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38925C0F" w14:textId="77777777" w:rsidTr="00C12BD6">
        <w:tc>
          <w:tcPr>
            <w:tcW w:w="523" w:type="pct"/>
            <w:vAlign w:val="center"/>
          </w:tcPr>
          <w:p w14:paraId="0487884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65" w:type="pct"/>
            <w:vAlign w:val="center"/>
          </w:tcPr>
          <w:p w14:paraId="5E837CA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46" w:type="pct"/>
            <w:vAlign w:val="center"/>
          </w:tcPr>
          <w:p w14:paraId="75521EB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78" w:type="pct"/>
            <w:vAlign w:val="center"/>
          </w:tcPr>
          <w:p w14:paraId="6A70F23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40" w:type="pct"/>
            <w:vAlign w:val="center"/>
          </w:tcPr>
          <w:p w14:paraId="0A0A5BB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4A6C51F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47AB448D" w14:textId="77777777" w:rsidTr="00C12BD6">
        <w:trPr>
          <w:trHeight w:val="404"/>
        </w:trPr>
        <w:tc>
          <w:tcPr>
            <w:tcW w:w="523" w:type="pct"/>
            <w:vAlign w:val="center"/>
          </w:tcPr>
          <w:p w14:paraId="61E27C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vAlign w:val="center"/>
          </w:tcPr>
          <w:p w14:paraId="48D5A8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31"/>
        <w:tblW w:w="5000" w:type="pct"/>
        <w:tblLook w:val="04A0" w:firstRow="1" w:lastRow="0" w:firstColumn="1" w:lastColumn="0" w:noHBand="0" w:noVBand="1"/>
      </w:tblPr>
      <w:tblGrid>
        <w:gridCol w:w="943"/>
        <w:gridCol w:w="3363"/>
        <w:gridCol w:w="1345"/>
        <w:gridCol w:w="1407"/>
        <w:gridCol w:w="1151"/>
        <w:gridCol w:w="808"/>
      </w:tblGrid>
      <w:tr w:rsidR="00C12BD6" w:rsidRPr="00EC0494" w14:paraId="4F4BE9B9" w14:textId="77777777" w:rsidTr="00C12BD6">
        <w:tc>
          <w:tcPr>
            <w:tcW w:w="523" w:type="pct"/>
            <w:vMerge w:val="restart"/>
            <w:vAlign w:val="center"/>
          </w:tcPr>
          <w:p w14:paraId="10719E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71E326A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324FA44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Trường hợp hồ sơ đầy đủ, hợp lệ, công chức tiếp nhận hồ sơ, số hóa </w:t>
            </w:r>
            <w:r w:rsidRPr="00EC0494">
              <w:rPr>
                <w:rFonts w:ascii="Arial" w:hAnsi="Arial" w:cs="Arial"/>
                <w:bCs/>
                <w:color w:val="000000" w:themeColor="text1"/>
                <w:sz w:val="20"/>
                <w:szCs w:val="20"/>
              </w:rPr>
              <w:lastRenderedPageBreak/>
              <w:t>(scan) hồ sơ chuyển thành bản điện tử lên hệ thống, ký số, in Giấy tiếp nhận hồ sơ và hẹn kết quả cho cá nhân, tổ chức trực tiếp hoặc qua dịch vụ bưu chính.</w:t>
            </w:r>
          </w:p>
          <w:p w14:paraId="345DDAC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0F9F243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46" w:type="pct"/>
          </w:tcPr>
          <w:p w14:paraId="673C37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Công chức tiếp nhận tại BPMC</w:t>
            </w:r>
          </w:p>
        </w:tc>
        <w:tc>
          <w:tcPr>
            <w:tcW w:w="780" w:type="pct"/>
          </w:tcPr>
          <w:p w14:paraId="0C1ACF5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38" w:type="pct"/>
          </w:tcPr>
          <w:p w14:paraId="7B910FD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w:t>
            </w:r>
            <w:r w:rsidRPr="00EC0494">
              <w:rPr>
                <w:rFonts w:ascii="Arial" w:hAnsi="Arial" w:cs="Arial"/>
                <w:iCs/>
                <w:color w:val="000000" w:themeColor="text1"/>
                <w:sz w:val="20"/>
                <w:szCs w:val="20"/>
                <w:lang w:val="vi-VN"/>
              </w:rPr>
              <w:lastRenderedPageBreak/>
              <w:t>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0719F07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092AF0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33FD912" w14:textId="77777777" w:rsidTr="00C12BD6">
        <w:tc>
          <w:tcPr>
            <w:tcW w:w="523" w:type="pct"/>
            <w:vMerge/>
            <w:vAlign w:val="center"/>
          </w:tcPr>
          <w:p w14:paraId="2E524B1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2617152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46" w:type="pct"/>
          </w:tcPr>
          <w:p w14:paraId="5E947A8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80" w:type="pct"/>
          </w:tcPr>
          <w:p w14:paraId="012D475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638" w:type="pct"/>
          </w:tcPr>
          <w:p w14:paraId="4116943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1A410A5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4C36F41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6F611B2" w14:textId="77777777" w:rsidTr="00C12BD6">
        <w:tc>
          <w:tcPr>
            <w:tcW w:w="523" w:type="pct"/>
            <w:vMerge/>
            <w:vAlign w:val="center"/>
          </w:tcPr>
          <w:p w14:paraId="73776DE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47BFA27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1DC872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80" w:type="pct"/>
          </w:tcPr>
          <w:p w14:paraId="2DE0F00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38" w:type="pct"/>
          </w:tcPr>
          <w:p w14:paraId="29645EC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448" w:type="pct"/>
          </w:tcPr>
          <w:p w14:paraId="0A95FC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A218DDA" w14:textId="77777777" w:rsidTr="00C12BD6">
        <w:tc>
          <w:tcPr>
            <w:tcW w:w="523" w:type="pct"/>
            <w:vAlign w:val="center"/>
          </w:tcPr>
          <w:p w14:paraId="1911AA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w:t>
            </w:r>
          </w:p>
        </w:tc>
        <w:tc>
          <w:tcPr>
            <w:tcW w:w="1865" w:type="pct"/>
            <w:vAlign w:val="center"/>
          </w:tcPr>
          <w:p w14:paraId="55CFDCA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225154F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46" w:type="pct"/>
          </w:tcPr>
          <w:p w14:paraId="2534DD6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780" w:type="pct"/>
            <w:vAlign w:val="center"/>
          </w:tcPr>
          <w:p w14:paraId="781E53D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38" w:type="pct"/>
            <w:vAlign w:val="center"/>
          </w:tcPr>
          <w:p w14:paraId="3E834B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448" w:type="pct"/>
          </w:tcPr>
          <w:p w14:paraId="4DEF8DD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4814FDE" w14:textId="77777777" w:rsidTr="00C12BD6">
        <w:tc>
          <w:tcPr>
            <w:tcW w:w="523" w:type="pct"/>
            <w:vAlign w:val="center"/>
          </w:tcPr>
          <w:p w14:paraId="744BE41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65" w:type="pct"/>
            <w:vAlign w:val="center"/>
          </w:tcPr>
          <w:p w14:paraId="1E7A6F5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46" w:type="pct"/>
          </w:tcPr>
          <w:p w14:paraId="5A0D67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80" w:type="pct"/>
            <w:vAlign w:val="center"/>
          </w:tcPr>
          <w:p w14:paraId="4F426A8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38" w:type="pct"/>
            <w:vAlign w:val="center"/>
          </w:tcPr>
          <w:p w14:paraId="41FE2C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4F016B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14BC11F" w14:textId="77777777" w:rsidTr="00C12BD6">
        <w:tc>
          <w:tcPr>
            <w:tcW w:w="523" w:type="pct"/>
            <w:vAlign w:val="center"/>
          </w:tcPr>
          <w:p w14:paraId="6FE1B32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w:t>
            </w:r>
          </w:p>
        </w:tc>
        <w:tc>
          <w:tcPr>
            <w:tcW w:w="1865" w:type="pct"/>
            <w:vAlign w:val="center"/>
          </w:tcPr>
          <w:p w14:paraId="40A24E7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2DA8CB6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3F8EF8C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6AEB523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Nhận hồ sơ giấy trực tiếp từ Công chức kiểm soát TTHC của cơ quan thuế thực hiện chuyển hồ sơ đã được phân công quản lý MST trên hệ thống cho công chức giải quyết hồ sơ.</w:t>
            </w:r>
          </w:p>
          <w:p w14:paraId="60BD28D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53D3E66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033B607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17F003D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6DD0A78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78B6BA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151076A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46" w:type="pct"/>
          </w:tcPr>
          <w:p w14:paraId="33A4FB0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5B3FEA6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3E10529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Công chức kiểm soát TTHC của CQT/ Văn </w:t>
            </w:r>
            <w:r w:rsidRPr="00EC0494">
              <w:rPr>
                <w:rFonts w:ascii="Arial" w:hAnsi="Arial" w:cs="Arial"/>
                <w:iCs/>
                <w:color w:val="000000" w:themeColor="text1"/>
                <w:sz w:val="20"/>
                <w:szCs w:val="20"/>
              </w:rPr>
              <w:lastRenderedPageBreak/>
              <w:t>phòng Cuc Thuế</w:t>
            </w:r>
          </w:p>
          <w:p w14:paraId="133DA7F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3F61E6F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29E6F7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780" w:type="pct"/>
            <w:vAlign w:val="center"/>
          </w:tcPr>
          <w:p w14:paraId="1CBBBFB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638" w:type="pct"/>
            <w:vAlign w:val="center"/>
          </w:tcPr>
          <w:p w14:paraId="69B7B5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47CB90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w:t>
            </w:r>
            <w:r w:rsidRPr="00EC0494">
              <w:rPr>
                <w:rFonts w:ascii="Arial" w:hAnsi="Arial" w:cs="Arial"/>
                <w:iCs/>
                <w:color w:val="000000" w:themeColor="text1"/>
                <w:sz w:val="20"/>
                <w:szCs w:val="20"/>
              </w:rPr>
              <w:lastRenderedPageBreak/>
              <w:t xml:space="preserve">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448" w:type="pct"/>
          </w:tcPr>
          <w:p w14:paraId="677FEA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CB15026" w14:textId="77777777" w:rsidTr="00C12BD6">
        <w:tc>
          <w:tcPr>
            <w:tcW w:w="523" w:type="pct"/>
            <w:vAlign w:val="center"/>
          </w:tcPr>
          <w:p w14:paraId="423C8A7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2.2</w:t>
            </w:r>
          </w:p>
        </w:tc>
        <w:tc>
          <w:tcPr>
            <w:tcW w:w="1865" w:type="pct"/>
            <w:vAlign w:val="center"/>
          </w:tcPr>
          <w:p w14:paraId="2799E183"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556D1AF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46" w:type="pct"/>
          </w:tcPr>
          <w:p w14:paraId="55B0F87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80" w:type="pct"/>
            <w:vAlign w:val="center"/>
          </w:tcPr>
          <w:p w14:paraId="0138823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38" w:type="pct"/>
            <w:vAlign w:val="center"/>
          </w:tcPr>
          <w:p w14:paraId="6FE826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48" w:type="pct"/>
          </w:tcPr>
          <w:p w14:paraId="380902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266"/>
        <w:gridCol w:w="808"/>
      </w:tblGrid>
      <w:tr w:rsidR="00C12BD6" w:rsidRPr="00EC0494" w14:paraId="6B82DA60" w14:textId="77777777" w:rsidTr="00C12BD6">
        <w:tc>
          <w:tcPr>
            <w:tcW w:w="523" w:type="pct"/>
          </w:tcPr>
          <w:p w14:paraId="495C9A5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29" w:type="pct"/>
          </w:tcPr>
          <w:p w14:paraId="009AFCD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448" w:type="pct"/>
          </w:tcPr>
          <w:p w14:paraId="54E18A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23"/>
        <w:tblW w:w="5000" w:type="pct"/>
        <w:tblLook w:val="04A0" w:firstRow="1" w:lastRow="0" w:firstColumn="1" w:lastColumn="0" w:noHBand="0" w:noVBand="1"/>
      </w:tblPr>
      <w:tblGrid>
        <w:gridCol w:w="944"/>
        <w:gridCol w:w="3363"/>
        <w:gridCol w:w="1345"/>
        <w:gridCol w:w="1439"/>
        <w:gridCol w:w="1118"/>
        <w:gridCol w:w="808"/>
      </w:tblGrid>
      <w:tr w:rsidR="00C12BD6" w:rsidRPr="00EC0494" w14:paraId="28C4B1E0" w14:textId="77777777" w:rsidTr="00C12BD6">
        <w:tc>
          <w:tcPr>
            <w:tcW w:w="523" w:type="pct"/>
            <w:vAlign w:val="center"/>
          </w:tcPr>
          <w:p w14:paraId="1600819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vAlign w:val="center"/>
          </w:tcPr>
          <w:p w14:paraId="2C7893A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0FBD8C38" w14:textId="77777777" w:rsidTr="00C12BD6">
        <w:tc>
          <w:tcPr>
            <w:tcW w:w="523" w:type="pct"/>
            <w:vMerge w:val="restart"/>
            <w:vAlign w:val="center"/>
          </w:tcPr>
          <w:p w14:paraId="1CE8BA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273AA44B"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14387278" w14:textId="77777777" w:rsidTr="00C12BD6">
        <w:trPr>
          <w:trHeight w:val="2150"/>
        </w:trPr>
        <w:tc>
          <w:tcPr>
            <w:tcW w:w="523" w:type="pct"/>
            <w:vMerge/>
          </w:tcPr>
          <w:p w14:paraId="75B8F1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326B4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0EDBAF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98" w:type="pct"/>
          </w:tcPr>
          <w:p w14:paraId="1CEB19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620" w:type="pct"/>
          </w:tcPr>
          <w:p w14:paraId="023E3CD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28AFAD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8" w:type="pct"/>
          </w:tcPr>
          <w:p w14:paraId="76B18B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3EC36EC1" w14:textId="77777777" w:rsidTr="00C12BD6">
        <w:trPr>
          <w:trHeight w:val="467"/>
        </w:trPr>
        <w:tc>
          <w:tcPr>
            <w:tcW w:w="523" w:type="pct"/>
            <w:vMerge w:val="restart"/>
            <w:vAlign w:val="center"/>
          </w:tcPr>
          <w:p w14:paraId="548C131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1CC4A38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3F58F5AB" w14:textId="77777777" w:rsidTr="00C12BD6">
        <w:trPr>
          <w:trHeight w:val="1682"/>
        </w:trPr>
        <w:tc>
          <w:tcPr>
            <w:tcW w:w="523" w:type="pct"/>
            <w:vMerge/>
            <w:vAlign w:val="center"/>
          </w:tcPr>
          <w:p w14:paraId="6A7CB8B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4DC7B6D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46" w:type="pct"/>
          </w:tcPr>
          <w:p w14:paraId="01BF7A2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98" w:type="pct"/>
          </w:tcPr>
          <w:p w14:paraId="29BE0EA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620" w:type="pct"/>
          </w:tcPr>
          <w:p w14:paraId="7B44C0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448" w:type="pct"/>
          </w:tcPr>
          <w:p w14:paraId="1787FF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5771D4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50094E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25D419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EAA891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4"/>
        <w:gridCol w:w="3363"/>
        <w:gridCol w:w="1345"/>
        <w:gridCol w:w="1439"/>
        <w:gridCol w:w="1118"/>
        <w:gridCol w:w="808"/>
      </w:tblGrid>
      <w:tr w:rsidR="00C12BD6" w:rsidRPr="00EC0494" w14:paraId="2F6F11E3" w14:textId="77777777" w:rsidTr="00C12BD6">
        <w:tc>
          <w:tcPr>
            <w:tcW w:w="523" w:type="pct"/>
            <w:vAlign w:val="center"/>
          </w:tcPr>
          <w:p w14:paraId="52D5663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3.2</w:t>
            </w:r>
          </w:p>
        </w:tc>
        <w:tc>
          <w:tcPr>
            <w:tcW w:w="1865" w:type="pct"/>
            <w:vAlign w:val="center"/>
          </w:tcPr>
          <w:p w14:paraId="5FBEC4D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Xử lý hồ sơ (Xử lý hồ sơ, Tham gia ý kiến pháp lý)</w:t>
            </w:r>
          </w:p>
        </w:tc>
        <w:tc>
          <w:tcPr>
            <w:tcW w:w="746" w:type="pct"/>
            <w:vAlign w:val="center"/>
          </w:tcPr>
          <w:p w14:paraId="349322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p>
        </w:tc>
        <w:tc>
          <w:tcPr>
            <w:tcW w:w="798" w:type="pct"/>
          </w:tcPr>
          <w:p w14:paraId="0B980A3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 xml:space="preserve">06 ngày làm việc </w:t>
            </w:r>
          </w:p>
        </w:tc>
        <w:tc>
          <w:tcPr>
            <w:tcW w:w="620" w:type="pct"/>
            <w:vAlign w:val="center"/>
          </w:tcPr>
          <w:p w14:paraId="62CDA25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Dự thảo xác nhận thuế thu nhập đã nộp tại Việt Nam (tùy hình thức đề nghị)</w:t>
            </w:r>
          </w:p>
          <w:p w14:paraId="05D90DA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w:t>
            </w:r>
          </w:p>
        </w:tc>
        <w:tc>
          <w:tcPr>
            <w:tcW w:w="448" w:type="pct"/>
            <w:vAlign w:val="center"/>
          </w:tcPr>
          <w:p w14:paraId="72EDFF7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C26722E" w14:textId="77777777" w:rsidTr="00C12BD6">
        <w:tc>
          <w:tcPr>
            <w:tcW w:w="523" w:type="pct"/>
            <w:vAlign w:val="center"/>
          </w:tcPr>
          <w:p w14:paraId="530E03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3.3</w:t>
            </w:r>
          </w:p>
        </w:tc>
        <w:tc>
          <w:tcPr>
            <w:tcW w:w="1865" w:type="pct"/>
            <w:vAlign w:val="center"/>
          </w:tcPr>
          <w:p w14:paraId="5B9E0EF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Phê duyệt hồ sơ </w:t>
            </w:r>
          </w:p>
        </w:tc>
        <w:tc>
          <w:tcPr>
            <w:tcW w:w="746" w:type="pct"/>
            <w:vAlign w:val="center"/>
          </w:tcPr>
          <w:p w14:paraId="59B156E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Lãnh đạo CQT/ </w:t>
            </w:r>
            <w:r w:rsidRPr="00EC0494">
              <w:rPr>
                <w:rFonts w:ascii="Arial" w:hAnsi="Arial" w:cs="Arial"/>
                <w:color w:val="000000" w:themeColor="text1"/>
                <w:sz w:val="20"/>
                <w:szCs w:val="20"/>
                <w:lang w:val="fr-FR"/>
              </w:rPr>
              <w:t>HTTT giải quyết TTHC thuế</w:t>
            </w:r>
          </w:p>
        </w:tc>
        <w:tc>
          <w:tcPr>
            <w:tcW w:w="798" w:type="pct"/>
          </w:tcPr>
          <w:p w14:paraId="03608E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01 ngày làm việc </w:t>
            </w:r>
          </w:p>
        </w:tc>
        <w:tc>
          <w:tcPr>
            <w:tcW w:w="620" w:type="pct"/>
            <w:vAlign w:val="center"/>
          </w:tcPr>
          <w:p w14:paraId="2A3D0F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Phê duyệt của Lãnh đạo </w:t>
            </w:r>
          </w:p>
        </w:tc>
        <w:tc>
          <w:tcPr>
            <w:tcW w:w="448" w:type="pct"/>
            <w:vAlign w:val="center"/>
          </w:tcPr>
          <w:p w14:paraId="03897A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6CFE67E" w14:textId="77777777" w:rsidTr="00C12BD6">
        <w:trPr>
          <w:trHeight w:val="293"/>
        </w:trPr>
        <w:tc>
          <w:tcPr>
            <w:tcW w:w="523" w:type="pct"/>
            <w:vMerge w:val="restart"/>
          </w:tcPr>
          <w:p w14:paraId="79F7391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7" w:type="pct"/>
            <w:gridSpan w:val="5"/>
          </w:tcPr>
          <w:p w14:paraId="1C56BE51"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0D301713" w14:textId="77777777" w:rsidTr="00C12BD6">
        <w:tc>
          <w:tcPr>
            <w:tcW w:w="523" w:type="pct"/>
            <w:vMerge/>
          </w:tcPr>
          <w:p w14:paraId="30CA4B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BAD7B40"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295E1E1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46" w:type="pct"/>
          </w:tcPr>
          <w:p w14:paraId="1AB4478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98" w:type="pct"/>
          </w:tcPr>
          <w:p w14:paraId="11288EE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620" w:type="pct"/>
          </w:tcPr>
          <w:p w14:paraId="5BFE5E9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Sổ theo dõi quá trình giải quyết hồ sơ</w:t>
            </w:r>
          </w:p>
        </w:tc>
        <w:tc>
          <w:tcPr>
            <w:tcW w:w="448" w:type="pct"/>
            <w:vMerge w:val="restart"/>
          </w:tcPr>
          <w:p w14:paraId="487F0B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CE97F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4D996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A68AB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3C831E5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79A49BAB" w14:textId="77777777" w:rsidTr="00C12BD6">
        <w:trPr>
          <w:trHeight w:val="1666"/>
        </w:trPr>
        <w:tc>
          <w:tcPr>
            <w:tcW w:w="523" w:type="pct"/>
            <w:vMerge/>
          </w:tcPr>
          <w:p w14:paraId="08F1E61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1865" w:type="pct"/>
          </w:tcPr>
          <w:p w14:paraId="4315681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2747CCE5"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46" w:type="pct"/>
          </w:tcPr>
          <w:p w14:paraId="088C350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bCs/>
                <w:color w:val="000000" w:themeColor="text1"/>
                <w:sz w:val="20"/>
                <w:szCs w:val="20"/>
              </w:rPr>
              <w:t>Cổng DVCQG/Hệ thống thông tin của tổ chức cung cấp dịch vụ T-VAN</w:t>
            </w:r>
          </w:p>
        </w:tc>
        <w:tc>
          <w:tcPr>
            <w:tcW w:w="798" w:type="pct"/>
          </w:tcPr>
          <w:p w14:paraId="05DBEE9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eastAsia="zh-CN"/>
              </w:rPr>
              <w:t>Theo thời gian thực</w:t>
            </w:r>
          </w:p>
        </w:tc>
        <w:tc>
          <w:tcPr>
            <w:tcW w:w="620" w:type="pct"/>
          </w:tcPr>
          <w:p w14:paraId="615DF46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Giấy chứng nhận cư trú</w:t>
            </w:r>
            <w:r w:rsidRPr="00EC0494">
              <w:rPr>
                <w:rFonts w:ascii="Arial" w:hAnsi="Arial" w:cs="Arial"/>
                <w:color w:val="000000" w:themeColor="text1"/>
                <w:sz w:val="20"/>
                <w:szCs w:val="20"/>
              </w:rPr>
              <w:t xml:space="preserve"> điện tử</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 xml:space="preserve"> </w:t>
            </w:r>
          </w:p>
        </w:tc>
        <w:tc>
          <w:tcPr>
            <w:tcW w:w="448" w:type="pct"/>
            <w:vMerge/>
          </w:tcPr>
          <w:p w14:paraId="6C75AE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27E8F66D" w14:textId="77777777" w:rsidTr="00C12BD6">
        <w:tc>
          <w:tcPr>
            <w:tcW w:w="523" w:type="pct"/>
          </w:tcPr>
          <w:p w14:paraId="3AF4DDF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65" w:type="pct"/>
          </w:tcPr>
          <w:p w14:paraId="5EF332E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46" w:type="pct"/>
          </w:tcPr>
          <w:p w14:paraId="32F4A5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98" w:type="pct"/>
          </w:tcPr>
          <w:p w14:paraId="6E757B1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20" w:type="pct"/>
          </w:tcPr>
          <w:p w14:paraId="2BFF390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793CAD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D2F4B5B" w14:textId="77777777" w:rsidTr="00C12BD6">
        <w:tc>
          <w:tcPr>
            <w:tcW w:w="523" w:type="pct"/>
          </w:tcPr>
          <w:p w14:paraId="2F42765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23C37B3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1D59E37D"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w:t>
            </w:r>
            <w:r w:rsidRPr="00EC0494">
              <w:rPr>
                <w:rFonts w:ascii="Arial" w:hAnsi="Arial" w:cs="Arial"/>
                <w:iCs/>
                <w:color w:val="000000" w:themeColor="text1"/>
                <w:sz w:val="20"/>
                <w:szCs w:val="20"/>
                <w:lang w:val="vi-VN"/>
              </w:rPr>
              <w:lastRenderedPageBreak/>
              <w:t>trữ và pháp luật về dữ liệu</w:t>
            </w:r>
          </w:p>
        </w:tc>
        <w:tc>
          <w:tcPr>
            <w:tcW w:w="746" w:type="pct"/>
          </w:tcPr>
          <w:p w14:paraId="1C7900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lastRenderedPageBreak/>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798" w:type="pct"/>
          </w:tcPr>
          <w:p w14:paraId="690EB97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20" w:type="pct"/>
          </w:tcPr>
          <w:p w14:paraId="74EEA6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8" w:type="pct"/>
          </w:tcPr>
          <w:p w14:paraId="0276A89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A217C5F" w14:textId="77777777" w:rsidTr="00C12BD6">
        <w:tc>
          <w:tcPr>
            <w:tcW w:w="523" w:type="pct"/>
          </w:tcPr>
          <w:p w14:paraId="3A6A9E0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273C62D5"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52A85062"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6" w:type="pct"/>
          </w:tcPr>
          <w:p w14:paraId="1E2092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798" w:type="pct"/>
          </w:tcPr>
          <w:p w14:paraId="62A5C17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20" w:type="pct"/>
          </w:tcPr>
          <w:p w14:paraId="0BFCCF8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8" w:type="pct"/>
          </w:tcPr>
          <w:p w14:paraId="7CB3005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4E70A9F" w14:textId="77777777" w:rsidTr="00C12BD6">
        <w:trPr>
          <w:trHeight w:val="483"/>
        </w:trPr>
        <w:tc>
          <w:tcPr>
            <w:tcW w:w="5000" w:type="pct"/>
            <w:gridSpan w:val="6"/>
            <w:vAlign w:val="center"/>
          </w:tcPr>
          <w:p w14:paraId="71AD36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chậm nhất là  07  ngày làm việc 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1D0286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2E8F36A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vi-VN"/>
        </w:rPr>
      </w:pPr>
    </w:p>
    <w:p w14:paraId="473063AF"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b/>
          <w:color w:val="000000" w:themeColor="text1"/>
          <w:sz w:val="20"/>
          <w:szCs w:val="20"/>
        </w:rPr>
      </w:pPr>
      <w:r w:rsidRPr="00EC0494">
        <w:rPr>
          <w:rFonts w:ascii="Arial" w:hAnsi="Arial" w:cs="Arial"/>
          <w:b/>
          <w:color w:val="000000" w:themeColor="text1"/>
          <w:sz w:val="20"/>
          <w:szCs w:val="20"/>
        </w:rPr>
        <w:t>23. Quy trình nội bộ, quy trình điện tử áp dụng cho thủ tục khai lệ phí trước bạ nhà, đất/ Miễn lệ phí trước bạ nhà, đất (1.007277)</w:t>
      </w:r>
    </w:p>
    <w:tbl>
      <w:tblPr>
        <w:tblStyle w:val="LiBang"/>
        <w:tblW w:w="5000" w:type="pct"/>
        <w:tblLook w:val="04A0" w:firstRow="1" w:lastRow="0" w:firstColumn="1" w:lastColumn="0" w:noHBand="0" w:noVBand="1"/>
      </w:tblPr>
      <w:tblGrid>
        <w:gridCol w:w="943"/>
        <w:gridCol w:w="3329"/>
        <w:gridCol w:w="1367"/>
        <w:gridCol w:w="13"/>
        <w:gridCol w:w="1345"/>
        <w:gridCol w:w="9"/>
        <w:gridCol w:w="1203"/>
        <w:gridCol w:w="808"/>
      </w:tblGrid>
      <w:tr w:rsidR="00C12BD6" w:rsidRPr="00EC0494" w14:paraId="4308D999" w14:textId="77777777" w:rsidTr="00C12BD6">
        <w:trPr>
          <w:tblHeader/>
        </w:trPr>
        <w:tc>
          <w:tcPr>
            <w:tcW w:w="523" w:type="pct"/>
            <w:vAlign w:val="center"/>
          </w:tcPr>
          <w:p w14:paraId="266D013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46" w:type="pct"/>
            <w:vAlign w:val="center"/>
          </w:tcPr>
          <w:p w14:paraId="3ED3C61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65" w:type="pct"/>
            <w:gridSpan w:val="2"/>
            <w:vAlign w:val="center"/>
          </w:tcPr>
          <w:p w14:paraId="5D631B8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46" w:type="pct"/>
            <w:vAlign w:val="center"/>
          </w:tcPr>
          <w:p w14:paraId="3E24B6B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72" w:type="pct"/>
            <w:gridSpan w:val="2"/>
            <w:vAlign w:val="center"/>
          </w:tcPr>
          <w:p w14:paraId="2182FAD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38DE4BA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2D47A7D1" w14:textId="77777777" w:rsidTr="00C12BD6">
        <w:tc>
          <w:tcPr>
            <w:tcW w:w="523" w:type="pct"/>
            <w:vAlign w:val="center"/>
          </w:tcPr>
          <w:p w14:paraId="4590A88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46" w:type="pct"/>
            <w:vAlign w:val="center"/>
          </w:tcPr>
          <w:p w14:paraId="599F57F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65" w:type="pct"/>
            <w:gridSpan w:val="2"/>
            <w:vAlign w:val="center"/>
          </w:tcPr>
          <w:p w14:paraId="50FE1BF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46" w:type="pct"/>
            <w:vAlign w:val="center"/>
          </w:tcPr>
          <w:p w14:paraId="3F836A8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gridSpan w:val="2"/>
            <w:vAlign w:val="center"/>
          </w:tcPr>
          <w:p w14:paraId="2F9BC0A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053A6BD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49563A6D" w14:textId="77777777" w:rsidTr="00C12BD6">
        <w:tc>
          <w:tcPr>
            <w:tcW w:w="523" w:type="pct"/>
            <w:vAlign w:val="center"/>
          </w:tcPr>
          <w:p w14:paraId="30FDC3C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7"/>
            <w:vAlign w:val="center"/>
          </w:tcPr>
          <w:p w14:paraId="124DAF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r w:rsidR="00C12BD6" w:rsidRPr="00EC0494" w14:paraId="6A5D6F82" w14:textId="77777777" w:rsidTr="00C12BD6">
        <w:tc>
          <w:tcPr>
            <w:tcW w:w="523" w:type="pct"/>
            <w:vAlign w:val="center"/>
          </w:tcPr>
          <w:p w14:paraId="0C0C4A2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4E84A85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từ cơ quan Đăng ký đất đai chuyển sang, thực hiện kiểm tra hồ sơ:</w:t>
            </w:r>
          </w:p>
          <w:p w14:paraId="523B992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thành phần hồ sơ theo quy định công chức tiếp nhận hồ sơghi Sổ giao nhận hồ sơ về nghĩa vụ tài chính về đất đai và nhập thông tin chung về hồ sơ vào hệ thống.</w:t>
            </w:r>
          </w:p>
          <w:p w14:paraId="536E5A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 Trường hợp hồ sơ không đầy đủ thành phần hồ sơ theo quy định: không thực hiện tiếp nhận hồ sơ và yêu cầu cơ quan liên thông hoàn thiện hồ sơ.</w:t>
            </w:r>
          </w:p>
        </w:tc>
        <w:tc>
          <w:tcPr>
            <w:tcW w:w="765" w:type="pct"/>
            <w:gridSpan w:val="2"/>
          </w:tcPr>
          <w:p w14:paraId="4B8B61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46" w:type="pct"/>
          </w:tcPr>
          <w:p w14:paraId="3D391AD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gridSpan w:val="2"/>
          </w:tcPr>
          <w:p w14:paraId="52C77E1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4A3D76A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shd w:val="clear" w:color="auto" w:fill="FFFFFF"/>
              </w:rPr>
              <w:t xml:space="preserve">Sổ giao nhận hồ sơ về nghĩa vụ tài chính về đất đai </w:t>
            </w:r>
          </w:p>
        </w:tc>
        <w:tc>
          <w:tcPr>
            <w:tcW w:w="448" w:type="pct"/>
          </w:tcPr>
          <w:p w14:paraId="32FE8C6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B9E7495" w14:textId="77777777" w:rsidTr="00C12BD6">
        <w:tc>
          <w:tcPr>
            <w:tcW w:w="523" w:type="pct"/>
            <w:vAlign w:val="center"/>
          </w:tcPr>
          <w:p w14:paraId="1D8BC6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164A71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65" w:type="pct"/>
            <w:gridSpan w:val="2"/>
          </w:tcPr>
          <w:p w14:paraId="40EAFED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46" w:type="pct"/>
          </w:tcPr>
          <w:p w14:paraId="123EFE4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672" w:type="pct"/>
            <w:gridSpan w:val="2"/>
          </w:tcPr>
          <w:p w14:paraId="15ACEB6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25CF24C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16C200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E3A36C3" w14:textId="77777777" w:rsidTr="00C12BD6">
        <w:tc>
          <w:tcPr>
            <w:tcW w:w="523" w:type="pct"/>
            <w:vAlign w:val="center"/>
          </w:tcPr>
          <w:p w14:paraId="78EB41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742AC5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65" w:type="pct"/>
            <w:gridSpan w:val="2"/>
          </w:tcPr>
          <w:p w14:paraId="27FA854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46" w:type="pct"/>
          </w:tcPr>
          <w:p w14:paraId="50D8C7B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72" w:type="pct"/>
            <w:gridSpan w:val="2"/>
          </w:tcPr>
          <w:p w14:paraId="2771C0A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448" w:type="pct"/>
          </w:tcPr>
          <w:p w14:paraId="51F850A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9ECDB42" w14:textId="77777777" w:rsidTr="00C12BD6">
        <w:tc>
          <w:tcPr>
            <w:tcW w:w="523" w:type="pct"/>
            <w:vAlign w:val="center"/>
          </w:tcPr>
          <w:p w14:paraId="5A539D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54CDF5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7C62D77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shd w:val="clear" w:color="auto" w:fill="FFFFFF"/>
              </w:rPr>
              <w:t xml:space="preserve">Hồ sơ điện tử nhận từ cơ quan Đăng ký đất đai truyền sang được tự động ghi sổ nhận hồ sơ và lưu trên </w:t>
            </w:r>
            <w:r w:rsidRPr="00EC0494">
              <w:rPr>
                <w:rFonts w:ascii="Arial" w:hAnsi="Arial" w:cs="Arial"/>
                <w:iCs/>
                <w:color w:val="000000" w:themeColor="text1"/>
                <w:sz w:val="20"/>
                <w:szCs w:val="20"/>
              </w:rPr>
              <w:t>HTTT giải quyết TTHC thuế. Hệ thống chuyển thông tin, hồ sơ cho cơ quan thuế và bộ phận có thẩm quyền giải quyết.</w:t>
            </w:r>
          </w:p>
        </w:tc>
        <w:tc>
          <w:tcPr>
            <w:tcW w:w="765" w:type="pct"/>
            <w:gridSpan w:val="2"/>
          </w:tcPr>
          <w:p w14:paraId="76F16B1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Cổng DVCQG/</w:t>
            </w:r>
            <w:r w:rsidRPr="00EC0494">
              <w:rPr>
                <w:rFonts w:ascii="Arial" w:hAnsi="Arial" w:cs="Arial"/>
                <w:iCs/>
                <w:color w:val="000000" w:themeColor="text1"/>
                <w:sz w:val="20"/>
                <w:szCs w:val="20"/>
              </w:rPr>
              <w:t xml:space="preserve"> HTTT giải quyết TTHC thuế</w:t>
            </w:r>
          </w:p>
        </w:tc>
        <w:tc>
          <w:tcPr>
            <w:tcW w:w="746" w:type="pct"/>
          </w:tcPr>
          <w:p w14:paraId="26A6304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gridSpan w:val="2"/>
          </w:tcPr>
          <w:p w14:paraId="5097661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448" w:type="pct"/>
          </w:tcPr>
          <w:p w14:paraId="5B3561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CE810CF" w14:textId="77777777" w:rsidTr="00C12BD6">
        <w:tc>
          <w:tcPr>
            <w:tcW w:w="523" w:type="pct"/>
            <w:vAlign w:val="center"/>
          </w:tcPr>
          <w:p w14:paraId="7EA435C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Bước 2</w:t>
            </w:r>
          </w:p>
        </w:tc>
        <w:tc>
          <w:tcPr>
            <w:tcW w:w="1846" w:type="pct"/>
          </w:tcPr>
          <w:p w14:paraId="7CB147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65" w:type="pct"/>
            <w:gridSpan w:val="2"/>
          </w:tcPr>
          <w:p w14:paraId="38092D9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tcPr>
          <w:p w14:paraId="5327B56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72" w:type="pct"/>
            <w:gridSpan w:val="2"/>
          </w:tcPr>
          <w:p w14:paraId="35661FC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448" w:type="pct"/>
          </w:tcPr>
          <w:p w14:paraId="29DF0C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464BE8D" w14:textId="77777777" w:rsidTr="00C12BD6">
        <w:tc>
          <w:tcPr>
            <w:tcW w:w="523" w:type="pct"/>
            <w:vAlign w:val="center"/>
          </w:tcPr>
          <w:p w14:paraId="1DD9B46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43EBDB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4A4005B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thuộc thẩm quyền giải quyết, Lãnh đạo bộ phận giải quyết hồ sơ thực hiện:</w:t>
            </w:r>
          </w:p>
          <w:p w14:paraId="15286F4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Phân công công chức n</w:t>
            </w:r>
            <w:r w:rsidRPr="00EC0494">
              <w:rPr>
                <w:rFonts w:ascii="Arial" w:hAnsi="Arial" w:cs="Arial"/>
                <w:color w:val="000000" w:themeColor="text1"/>
                <w:sz w:val="20"/>
                <w:szCs w:val="20"/>
                <w:shd w:val="clear" w:color="auto" w:fill="FFFFFF"/>
              </w:rPr>
              <w:t xml:space="preserve">hập thông tin chung về hồ sơ vào </w:t>
            </w:r>
            <w:r w:rsidRPr="00EC0494">
              <w:rPr>
                <w:rFonts w:ascii="Arial" w:hAnsi="Arial" w:cs="Arial"/>
                <w:iCs/>
                <w:color w:val="000000" w:themeColor="text1"/>
                <w:sz w:val="20"/>
                <w:szCs w:val="20"/>
              </w:rPr>
              <w:t xml:space="preserve">HTTT giải quyết TTHC thuế. </w:t>
            </w:r>
          </w:p>
          <w:p w14:paraId="4B421EA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w:t>
            </w:r>
            <w:r w:rsidRPr="00EC0494">
              <w:rPr>
                <w:rFonts w:ascii="Arial" w:hAnsi="Arial" w:cs="Arial"/>
                <w:iCs/>
                <w:color w:val="000000" w:themeColor="text1"/>
                <w:sz w:val="20"/>
                <w:szCs w:val="20"/>
              </w:rPr>
              <w:t>Phân công công chức x</w:t>
            </w:r>
            <w:r w:rsidRPr="00EC0494">
              <w:rPr>
                <w:rFonts w:ascii="Arial" w:hAnsi="Arial" w:cs="Arial"/>
                <w:color w:val="000000" w:themeColor="text1"/>
                <w:sz w:val="20"/>
                <w:szCs w:val="20"/>
              </w:rPr>
              <w:t>ử lý hồ sơ trên ứng dụng. Trường hợp phân công xử lý ngoài ứng dụng, phải cập nhật ngay kết quả phân công vào ứng dụng để công chức có căn cứ thực hiện các công việc tiếp theo.</w:t>
            </w:r>
          </w:p>
          <w:p w14:paraId="429E01E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tc>
        <w:tc>
          <w:tcPr>
            <w:tcW w:w="765" w:type="pct"/>
            <w:gridSpan w:val="2"/>
          </w:tcPr>
          <w:p w14:paraId="42BB8E4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304D01D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cơ quan thuế có thẩm quyền giải quyết hồ sơ.</w:t>
            </w:r>
          </w:p>
          <w:p w14:paraId="154C981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tcPr>
          <w:p w14:paraId="3673249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gridSpan w:val="2"/>
          </w:tcPr>
          <w:p w14:paraId="7A4F68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537675A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448" w:type="pct"/>
          </w:tcPr>
          <w:p w14:paraId="028C1D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4B3ADB1" w14:textId="77777777" w:rsidTr="00C12BD6">
        <w:tc>
          <w:tcPr>
            <w:tcW w:w="523" w:type="pct"/>
            <w:vAlign w:val="center"/>
          </w:tcPr>
          <w:p w14:paraId="37EEFC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vAlign w:val="center"/>
          </w:tcPr>
          <w:p w14:paraId="665C333F"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A26D9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Lãnh đạo bộ phận giải quyết hồ sơ thực hiện: </w:t>
            </w:r>
          </w:p>
          <w:p w14:paraId="3F6AF1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nhập thông tin chung về hồ sơ vào HTTT giải quyết TTHC thuế (đối với trường hợp cơ quan thuế tính thuế và thông báo nộp thuế theo hồ sơ khai thuế điện tử của NNT).</w:t>
            </w:r>
          </w:p>
          <w:p w14:paraId="04B350F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xử lý hồ sơ trên ứng dụng. Trường hợp phân công xử lý ngoài ứng dụng, phải cập nhật ngay kết quả phân công vào ứng dụng để công chức có căn cứ thực hiện các công việc tiếp theo.</w:t>
            </w:r>
          </w:p>
        </w:tc>
        <w:tc>
          <w:tcPr>
            <w:tcW w:w="765" w:type="pct"/>
            <w:gridSpan w:val="2"/>
          </w:tcPr>
          <w:p w14:paraId="6E35289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HTTT giải quyết TTHC thuế</w:t>
            </w:r>
          </w:p>
        </w:tc>
        <w:tc>
          <w:tcPr>
            <w:tcW w:w="746" w:type="pct"/>
            <w:vAlign w:val="center"/>
          </w:tcPr>
          <w:p w14:paraId="0862BFB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gridSpan w:val="2"/>
            <w:vAlign w:val="center"/>
          </w:tcPr>
          <w:p w14:paraId="4F616C0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48" w:type="pct"/>
          </w:tcPr>
          <w:p w14:paraId="677A2A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F0954E7" w14:textId="77777777" w:rsidTr="00C12BD6">
        <w:tc>
          <w:tcPr>
            <w:tcW w:w="523" w:type="pct"/>
          </w:tcPr>
          <w:p w14:paraId="0C1B545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1846" w:type="pct"/>
          </w:tcPr>
          <w:p w14:paraId="0F7F5CC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758" w:type="pct"/>
          </w:tcPr>
          <w:p w14:paraId="2418247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58" w:type="pct"/>
            <w:gridSpan w:val="3"/>
          </w:tcPr>
          <w:p w14:paraId="4D3B32E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67" w:type="pct"/>
          </w:tcPr>
          <w:p w14:paraId="731CD40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tcPr>
          <w:p w14:paraId="33FF2A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29"/>
        <w:tblW w:w="5000" w:type="pct"/>
        <w:tblLook w:val="04A0" w:firstRow="1" w:lastRow="0" w:firstColumn="1" w:lastColumn="0" w:noHBand="0" w:noVBand="1"/>
      </w:tblPr>
      <w:tblGrid>
        <w:gridCol w:w="943"/>
        <w:gridCol w:w="3329"/>
        <w:gridCol w:w="1380"/>
        <w:gridCol w:w="1354"/>
        <w:gridCol w:w="1203"/>
        <w:gridCol w:w="808"/>
      </w:tblGrid>
      <w:tr w:rsidR="00C12BD6" w:rsidRPr="00EC0494" w14:paraId="70D9DC07" w14:textId="77777777" w:rsidTr="00C12BD6">
        <w:tc>
          <w:tcPr>
            <w:tcW w:w="523" w:type="pct"/>
            <w:vAlign w:val="center"/>
          </w:tcPr>
          <w:p w14:paraId="040B0C5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lastRenderedPageBreak/>
              <w:t>3.1</w:t>
            </w:r>
          </w:p>
        </w:tc>
        <w:tc>
          <w:tcPr>
            <w:tcW w:w="4477" w:type="pct"/>
            <w:gridSpan w:val="5"/>
            <w:vAlign w:val="center"/>
          </w:tcPr>
          <w:p w14:paraId="36E456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361C8CD3" w14:textId="77777777" w:rsidTr="00C12BD6">
        <w:trPr>
          <w:trHeight w:val="1502"/>
        </w:trPr>
        <w:tc>
          <w:tcPr>
            <w:tcW w:w="523" w:type="pct"/>
            <w:vMerge w:val="restart"/>
          </w:tcPr>
          <w:p w14:paraId="70DAF33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1AB0D2B5"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rPr>
            </w:pPr>
            <w:r w:rsidRPr="00EC0494">
              <w:rPr>
                <w:rFonts w:ascii="Arial" w:hAnsi="Arial" w:cs="Arial"/>
                <w:i/>
                <w:iCs/>
                <w:color w:val="000000" w:themeColor="text1"/>
                <w:sz w:val="20"/>
                <w:szCs w:val="20"/>
              </w:rPr>
              <w:t xml:space="preserve">Trường hợp hồ sơ đủ điều kiện giải quyết: </w:t>
            </w:r>
          </w:p>
          <w:p w14:paraId="0C9021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Xử lý hồ sơ tại bước 3.2</w:t>
            </w:r>
          </w:p>
        </w:tc>
        <w:tc>
          <w:tcPr>
            <w:tcW w:w="765" w:type="pct"/>
          </w:tcPr>
          <w:p w14:paraId="10706A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51" w:type="pct"/>
          </w:tcPr>
          <w:p w14:paraId="43A2B46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667" w:type="pct"/>
          </w:tcPr>
          <w:p w14:paraId="53F052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8" w:type="pct"/>
          </w:tcPr>
          <w:p w14:paraId="459311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1702BCBA" w14:textId="77777777" w:rsidTr="00C12BD6">
        <w:trPr>
          <w:trHeight w:val="917"/>
        </w:trPr>
        <w:tc>
          <w:tcPr>
            <w:tcW w:w="523" w:type="pct"/>
            <w:vMerge/>
            <w:vAlign w:val="center"/>
          </w:tcPr>
          <w:p w14:paraId="00535C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1913A97B"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 xml:space="preserve">Trường hợp hồ sơ không đủ điều kiện giải quyết: </w:t>
            </w:r>
          </w:p>
          <w:p w14:paraId="225996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HS điện tử: Bấm trả hồ sơ trên ứng dụng, ghi rõ nội dung thông tin cần điều chỉnh, bổ sung.</w:t>
            </w:r>
          </w:p>
          <w:p w14:paraId="61DC365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HS giấy: Thông báo bằng văn bản cho cơ quan đã gửi hồ sơ để bổ sung, điều chỉnh thông tin</w:t>
            </w:r>
          </w:p>
        </w:tc>
        <w:tc>
          <w:tcPr>
            <w:tcW w:w="765" w:type="pct"/>
          </w:tcPr>
          <w:p w14:paraId="581D06A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51" w:type="pct"/>
          </w:tcPr>
          <w:p w14:paraId="6C94780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Trong 03 ngày làm việc kể từ ngày nhận được hồ sơ</w:t>
            </w:r>
          </w:p>
        </w:tc>
        <w:tc>
          <w:tcPr>
            <w:tcW w:w="667" w:type="pct"/>
          </w:tcPr>
          <w:p w14:paraId="16CE66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Công văn đề nghị cung cấp thông tin để xác định NVTC mẫu 01/CCTT-ĐĐTCQ</w:t>
            </w:r>
          </w:p>
        </w:tc>
        <w:tc>
          <w:tcPr>
            <w:tcW w:w="448" w:type="pct"/>
          </w:tcPr>
          <w:p w14:paraId="074256A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60D5E2A6" w14:textId="77777777" w:rsidTr="00C12BD6">
        <w:trPr>
          <w:trHeight w:val="440"/>
        </w:trPr>
        <w:tc>
          <w:tcPr>
            <w:tcW w:w="523" w:type="pct"/>
            <w:vAlign w:val="center"/>
          </w:tcPr>
          <w:p w14:paraId="5F0EFBA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3.2</w:t>
            </w:r>
          </w:p>
        </w:tc>
        <w:tc>
          <w:tcPr>
            <w:tcW w:w="1865" w:type="pct"/>
          </w:tcPr>
          <w:p w14:paraId="5CD9AFA1"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Xử lý hồ sơ:</w:t>
            </w:r>
          </w:p>
          <w:p w14:paraId="26338B8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Đối với hồ sơ khai lệ phí trước bạ: </w:t>
            </w:r>
            <w:r w:rsidRPr="00EC0494">
              <w:rPr>
                <w:rFonts w:ascii="Arial" w:hAnsi="Arial" w:cs="Arial"/>
                <w:color w:val="000000" w:themeColor="text1"/>
                <w:sz w:val="20"/>
                <w:szCs w:val="20"/>
              </w:rPr>
              <w:t xml:space="preserve">Công chức giải quyết hồ sơ xử lý hồ sơ, dự thảo thông báo nộp tiền, hạch toán nghĩa vụ thuế và cập nhật nghĩa vụ kê khai (nếu có) </w:t>
            </w:r>
            <w:r w:rsidRPr="00EC0494">
              <w:rPr>
                <w:rFonts w:ascii="Arial" w:hAnsi="Arial" w:cs="Arial"/>
                <w:iCs/>
                <w:color w:val="000000" w:themeColor="text1"/>
                <w:sz w:val="20"/>
                <w:szCs w:val="20"/>
                <w:lang w:val="vi-VN"/>
              </w:rPr>
              <w:t>trên Hệ thống thông tin giải quyết TTHC</w:t>
            </w:r>
            <w:r w:rsidRPr="00EC0494">
              <w:rPr>
                <w:rFonts w:ascii="Arial" w:hAnsi="Arial" w:cs="Arial"/>
                <w:iCs/>
                <w:color w:val="000000" w:themeColor="text1"/>
                <w:sz w:val="20"/>
                <w:szCs w:val="20"/>
              </w:rPr>
              <w:t>;</w:t>
            </w:r>
          </w:p>
          <w:p w14:paraId="227CA44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Đối với trường hợp hồ sơ khai lệ phí trước bạ đồng thời là hồ sơ miễn thuế: Công chức giải quyết hồ sơ xác định số tiền đủ điều kiện được miễn, giảm, ghi vào dự thảo thông báo nộp tiền theo quy định của pháp luật.</w:t>
            </w:r>
          </w:p>
        </w:tc>
        <w:tc>
          <w:tcPr>
            <w:tcW w:w="746" w:type="pct"/>
          </w:tcPr>
          <w:p w14:paraId="22B79A7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HTTT giải quyết TTHC thuế</w:t>
            </w:r>
            <w:r w:rsidRPr="00EC0494">
              <w:rPr>
                <w:rFonts w:ascii="Arial" w:hAnsi="Arial" w:cs="Arial"/>
                <w:color w:val="000000" w:themeColor="text1"/>
                <w:sz w:val="20"/>
                <w:szCs w:val="20"/>
              </w:rPr>
              <w:t xml:space="preserve"> / Công chức  giải quyết hồ sơ</w:t>
            </w:r>
          </w:p>
          <w:p w14:paraId="78AD195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23B34B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746" w:type="pct"/>
            <w:vMerge w:val="restart"/>
          </w:tcPr>
          <w:p w14:paraId="3061361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Chậm nhất là 03 ngày làm việc </w:t>
            </w:r>
            <w:r w:rsidRPr="00EC0494">
              <w:rPr>
                <w:rFonts w:ascii="Arial" w:hAnsi="Arial" w:cs="Arial"/>
                <w:color w:val="000000" w:themeColor="text1"/>
                <w:sz w:val="20"/>
                <w:szCs w:val="20"/>
                <w:shd w:val="clear" w:color="auto" w:fill="FFFFFF"/>
              </w:rPr>
              <w:t>kể từ ngày nhận được hồ sơ khai thuế, hợp pháp, đầy đủ, đúng mẫu quy định</w:t>
            </w:r>
          </w:p>
          <w:p w14:paraId="1C64F19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2" w:type="pct"/>
          </w:tcPr>
          <w:p w14:paraId="6795E5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Dự thảo Thông báo nộp tiền</w:t>
            </w:r>
          </w:p>
        </w:tc>
        <w:tc>
          <w:tcPr>
            <w:tcW w:w="448" w:type="pct"/>
            <w:vAlign w:val="center"/>
          </w:tcPr>
          <w:p w14:paraId="7C804B4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BF7DAFA" w14:textId="77777777" w:rsidTr="00C12BD6">
        <w:trPr>
          <w:trHeight w:val="1574"/>
        </w:trPr>
        <w:tc>
          <w:tcPr>
            <w:tcW w:w="523" w:type="pct"/>
            <w:vAlign w:val="center"/>
          </w:tcPr>
          <w:p w14:paraId="0864E92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3.3</w:t>
            </w:r>
          </w:p>
        </w:tc>
        <w:tc>
          <w:tcPr>
            <w:tcW w:w="1865" w:type="pct"/>
          </w:tcPr>
          <w:p w14:paraId="22503CE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Kiểm tra việc xử lý, phê duyệt và phát hành Thông báo nghĩa vụ tài chính của người nộp thuế</w:t>
            </w:r>
          </w:p>
        </w:tc>
        <w:tc>
          <w:tcPr>
            <w:tcW w:w="746" w:type="pct"/>
          </w:tcPr>
          <w:p w14:paraId="7B3D40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Lãnh đạo CQT/</w:t>
            </w:r>
            <w:r w:rsidRPr="00EC0494">
              <w:rPr>
                <w:rFonts w:ascii="Arial" w:hAnsi="Arial" w:cs="Arial"/>
                <w:iCs/>
                <w:color w:val="000000" w:themeColor="text1"/>
                <w:sz w:val="20"/>
                <w:szCs w:val="20"/>
              </w:rPr>
              <w:t xml:space="preserve"> HTTT giải quyết TTHC thuế</w:t>
            </w:r>
          </w:p>
        </w:tc>
        <w:tc>
          <w:tcPr>
            <w:tcW w:w="746" w:type="pct"/>
            <w:vMerge/>
          </w:tcPr>
          <w:p w14:paraId="77D9011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2" w:type="pct"/>
          </w:tcPr>
          <w:p w14:paraId="5B0BF33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nộp tiền được phê duyệt</w:t>
            </w:r>
          </w:p>
        </w:tc>
        <w:tc>
          <w:tcPr>
            <w:tcW w:w="448" w:type="pct"/>
            <w:vAlign w:val="center"/>
          </w:tcPr>
          <w:p w14:paraId="747EB52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EBB2DE7" w14:textId="77777777" w:rsidTr="00C12BD6">
        <w:tc>
          <w:tcPr>
            <w:tcW w:w="523" w:type="pct"/>
            <w:vAlign w:val="center"/>
          </w:tcPr>
          <w:p w14:paraId="2E988BF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4</w:t>
            </w:r>
          </w:p>
        </w:tc>
        <w:tc>
          <w:tcPr>
            <w:tcW w:w="1865" w:type="pct"/>
          </w:tcPr>
          <w:p w14:paraId="2D3DCF08"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Kết quả giải quyết hồ sơ</w:t>
            </w:r>
          </w:p>
        </w:tc>
        <w:tc>
          <w:tcPr>
            <w:tcW w:w="746" w:type="pct"/>
          </w:tcPr>
          <w:p w14:paraId="373C33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tcPr>
          <w:p w14:paraId="1B7DAA0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2" w:type="pct"/>
          </w:tcPr>
          <w:p w14:paraId="3EF14B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vAlign w:val="center"/>
          </w:tcPr>
          <w:p w14:paraId="49E76FD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238314E" w14:textId="77777777" w:rsidTr="00C12BD6">
        <w:tc>
          <w:tcPr>
            <w:tcW w:w="523" w:type="pct"/>
            <w:vAlign w:val="center"/>
          </w:tcPr>
          <w:p w14:paraId="7DDCCEB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1AF3D7A5"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17A48439" w14:textId="77777777" w:rsidR="009E44F7" w:rsidRPr="00EC0494" w:rsidRDefault="009E44F7" w:rsidP="00EC0494">
            <w:pPr>
              <w:widowControl w:val="0"/>
              <w:adjustRightInd w:val="0"/>
              <w:snapToGrid w:val="0"/>
              <w:spacing w:after="120"/>
              <w:jc w:val="both"/>
              <w:rPr>
                <w:rFonts w:ascii="Arial" w:hAnsi="Arial" w:cs="Arial"/>
                <w:bCs/>
                <w:iCs/>
                <w:color w:val="000000" w:themeColor="text1"/>
                <w:sz w:val="20"/>
                <w:szCs w:val="20"/>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46" w:type="pct"/>
          </w:tcPr>
          <w:p w14:paraId="1D7149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46" w:type="pct"/>
          </w:tcPr>
          <w:p w14:paraId="1E287E0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672" w:type="pct"/>
          </w:tcPr>
          <w:p w14:paraId="1276F25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448" w:type="pct"/>
            <w:vAlign w:val="center"/>
          </w:tcPr>
          <w:p w14:paraId="783B9E6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641EC00" w14:textId="77777777" w:rsidTr="00C12BD6">
        <w:tc>
          <w:tcPr>
            <w:tcW w:w="523" w:type="pct"/>
            <w:vAlign w:val="center"/>
          </w:tcPr>
          <w:p w14:paraId="60C8423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7DA04F3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0A0C66D3"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46" w:type="pct"/>
          </w:tcPr>
          <w:p w14:paraId="18D15EC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746" w:type="pct"/>
          </w:tcPr>
          <w:p w14:paraId="332DE5F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02DCF1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điện tử</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 xml:space="preserve"> </w:t>
            </w:r>
          </w:p>
        </w:tc>
        <w:tc>
          <w:tcPr>
            <w:tcW w:w="448" w:type="pct"/>
            <w:vAlign w:val="center"/>
          </w:tcPr>
          <w:p w14:paraId="713340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91E52D5" w14:textId="77777777" w:rsidTr="00C12BD6">
        <w:tc>
          <w:tcPr>
            <w:tcW w:w="523" w:type="pct"/>
            <w:vAlign w:val="center"/>
          </w:tcPr>
          <w:p w14:paraId="3A07923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65" w:type="pct"/>
            <w:vAlign w:val="center"/>
          </w:tcPr>
          <w:p w14:paraId="4F8230F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46" w:type="pct"/>
            <w:vAlign w:val="center"/>
          </w:tcPr>
          <w:p w14:paraId="509E12E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vAlign w:val="center"/>
          </w:tcPr>
          <w:p w14:paraId="5B49171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2" w:type="pct"/>
            <w:vAlign w:val="center"/>
          </w:tcPr>
          <w:p w14:paraId="1E06C2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vAlign w:val="center"/>
          </w:tcPr>
          <w:p w14:paraId="046105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04E85CE" w14:textId="77777777" w:rsidTr="00C12BD6">
        <w:trPr>
          <w:trHeight w:val="1804"/>
        </w:trPr>
        <w:tc>
          <w:tcPr>
            <w:tcW w:w="523" w:type="pct"/>
            <w:vAlign w:val="center"/>
          </w:tcPr>
          <w:p w14:paraId="3B5C64B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6291525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7C10CFD5"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46" w:type="pct"/>
          </w:tcPr>
          <w:p w14:paraId="2C0224B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ác bộ phận có liên quan</w:t>
            </w:r>
          </w:p>
        </w:tc>
        <w:tc>
          <w:tcPr>
            <w:tcW w:w="746" w:type="pct"/>
          </w:tcPr>
          <w:p w14:paraId="6947C14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00CE5BC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8" w:type="pct"/>
            <w:vAlign w:val="center"/>
          </w:tcPr>
          <w:p w14:paraId="07A357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9291A5A" w14:textId="77777777" w:rsidTr="00C12BD6">
        <w:tc>
          <w:tcPr>
            <w:tcW w:w="523" w:type="pct"/>
            <w:vAlign w:val="center"/>
          </w:tcPr>
          <w:p w14:paraId="7F70022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070F2085"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6A5F4CBB"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6" w:type="pct"/>
          </w:tcPr>
          <w:p w14:paraId="650F878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HTTT giải quyết TTHC thuế</w:t>
            </w:r>
          </w:p>
        </w:tc>
        <w:tc>
          <w:tcPr>
            <w:tcW w:w="746" w:type="pct"/>
          </w:tcPr>
          <w:p w14:paraId="1FCF784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7546DA2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8" w:type="pct"/>
            <w:vAlign w:val="center"/>
          </w:tcPr>
          <w:p w14:paraId="3A2C86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050CBC8" w14:textId="77777777" w:rsidTr="00C12BD6">
        <w:trPr>
          <w:trHeight w:val="483"/>
        </w:trPr>
        <w:tc>
          <w:tcPr>
            <w:tcW w:w="5000" w:type="pct"/>
            <w:gridSpan w:val="6"/>
            <w:vAlign w:val="center"/>
          </w:tcPr>
          <w:p w14:paraId="18E4DB7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rPr>
              <w:t xml:space="preserve">chậm nhất là </w:t>
            </w:r>
            <w:r w:rsidRPr="00EC0494">
              <w:rPr>
                <w:rFonts w:ascii="Arial" w:hAnsi="Arial" w:cs="Arial"/>
                <w:bCs/>
                <w:color w:val="000000" w:themeColor="text1"/>
                <w:sz w:val="20"/>
                <w:szCs w:val="20"/>
                <w:lang w:val="am-ET"/>
              </w:rPr>
              <w:t xml:space="preserve">03 ngày làm việc </w:t>
            </w:r>
            <w:r w:rsidRPr="00EC0494">
              <w:rPr>
                <w:rFonts w:ascii="Arial" w:hAnsi="Arial" w:cs="Arial"/>
                <w:color w:val="000000" w:themeColor="text1"/>
                <w:sz w:val="20"/>
                <w:szCs w:val="20"/>
              </w:rPr>
              <w:t>kể từ ngày nhận được phiếu chuyển thông tin để xác định nghĩa vụ tài chính về đất đai</w:t>
            </w:r>
            <w:r w:rsidRPr="00EC0494">
              <w:rPr>
                <w:rFonts w:ascii="Arial" w:hAnsi="Arial" w:cs="Arial"/>
                <w:bCs/>
                <w:color w:val="000000" w:themeColor="text1"/>
                <w:sz w:val="20"/>
                <w:szCs w:val="20"/>
                <w:lang w:val="am-ET"/>
              </w:rPr>
              <w:t xml:space="preserve"> (không bao gồm thời gian người nộp thuế giải trình, bổ sung thông tin; thời gian cơ quan nhà nước có thẩm quyền cung cấp thông tin để xác định nghĩa vụ tài chính theo đề nghị của cơ quan thuế);</w:t>
            </w:r>
          </w:p>
          <w:p w14:paraId="1EC540B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06A6719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p w14:paraId="3A5FFDE7"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hAnsi="Arial" w:cs="Arial"/>
          <w:b/>
          <w:color w:val="000000" w:themeColor="text1"/>
          <w:sz w:val="20"/>
          <w:szCs w:val="20"/>
        </w:rPr>
      </w:pPr>
      <w:r w:rsidRPr="00EC0494">
        <w:rPr>
          <w:rFonts w:ascii="Arial" w:hAnsi="Arial" w:cs="Arial"/>
          <w:b/>
          <w:color w:val="000000" w:themeColor="text1"/>
          <w:sz w:val="20"/>
          <w:szCs w:val="20"/>
        </w:rPr>
        <w:t>24. Quy trình nội bộ, quy trình điện tử áp dụng cho thủ tục Khai lệ phí trước bạ/ Miễn lệ phí trước bạ đối với tài sản khác theo quy định của pháp luật về lệ phí trước bạ (trừ tàu thuyền đánh cá, tàu thuyền vận tải thuỷ nội địa, tàu biển nếu thiếu hồ sơ gốc hoặc đóng mới tại Việt Nam) (Mã 1.007700)</w:t>
      </w:r>
    </w:p>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166C6321" w14:textId="77777777" w:rsidTr="00C12BD6">
        <w:trPr>
          <w:tblHeader/>
        </w:trPr>
        <w:tc>
          <w:tcPr>
            <w:tcW w:w="523" w:type="pct"/>
            <w:vAlign w:val="center"/>
          </w:tcPr>
          <w:p w14:paraId="0F9C572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65" w:type="pct"/>
            <w:vAlign w:val="center"/>
          </w:tcPr>
          <w:p w14:paraId="7BC8D4B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46" w:type="pct"/>
            <w:vAlign w:val="center"/>
          </w:tcPr>
          <w:p w14:paraId="6294CD3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46" w:type="pct"/>
            <w:vAlign w:val="center"/>
          </w:tcPr>
          <w:p w14:paraId="0190958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72" w:type="pct"/>
            <w:vAlign w:val="center"/>
          </w:tcPr>
          <w:p w14:paraId="22C48BB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6930F67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361EB7FE" w14:textId="77777777" w:rsidTr="00C12BD6">
        <w:tc>
          <w:tcPr>
            <w:tcW w:w="523" w:type="pct"/>
            <w:vAlign w:val="center"/>
          </w:tcPr>
          <w:p w14:paraId="572398A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65" w:type="pct"/>
            <w:vAlign w:val="center"/>
          </w:tcPr>
          <w:p w14:paraId="0BA3B98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Tiếp nhận hồ sơ TTHC</w:t>
            </w:r>
          </w:p>
        </w:tc>
        <w:tc>
          <w:tcPr>
            <w:tcW w:w="746" w:type="pct"/>
            <w:vAlign w:val="center"/>
          </w:tcPr>
          <w:p w14:paraId="231028E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46" w:type="pct"/>
            <w:vAlign w:val="center"/>
          </w:tcPr>
          <w:p w14:paraId="3DFD479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38B0050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53BDDEF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4BFBA689" w14:textId="77777777" w:rsidTr="00C12BD6">
        <w:trPr>
          <w:trHeight w:val="404"/>
        </w:trPr>
        <w:tc>
          <w:tcPr>
            <w:tcW w:w="523" w:type="pct"/>
            <w:vAlign w:val="center"/>
          </w:tcPr>
          <w:p w14:paraId="538549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vAlign w:val="center"/>
          </w:tcPr>
          <w:p w14:paraId="3B51CB9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31"/>
        <w:tblW w:w="5000" w:type="pct"/>
        <w:tblLook w:val="04A0" w:firstRow="1" w:lastRow="0" w:firstColumn="1" w:lastColumn="0" w:noHBand="0" w:noVBand="1"/>
      </w:tblPr>
      <w:tblGrid>
        <w:gridCol w:w="944"/>
        <w:gridCol w:w="3363"/>
        <w:gridCol w:w="1345"/>
        <w:gridCol w:w="1345"/>
        <w:gridCol w:w="1212"/>
        <w:gridCol w:w="808"/>
      </w:tblGrid>
      <w:tr w:rsidR="00C12BD6" w:rsidRPr="00EC0494" w14:paraId="009E251F" w14:textId="77777777" w:rsidTr="00C12BD6">
        <w:tc>
          <w:tcPr>
            <w:tcW w:w="523" w:type="pct"/>
          </w:tcPr>
          <w:p w14:paraId="1030B15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865" w:type="pct"/>
          </w:tcPr>
          <w:p w14:paraId="370FE25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776C1DD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09C1BE5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68AECA9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46" w:type="pct"/>
          </w:tcPr>
          <w:p w14:paraId="149FFB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46" w:type="pct"/>
          </w:tcPr>
          <w:p w14:paraId="58729BE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tcPr>
          <w:p w14:paraId="3FD492A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590A524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7C0255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5CE5D7D" w14:textId="77777777" w:rsidTr="00C12BD6">
        <w:tc>
          <w:tcPr>
            <w:tcW w:w="523" w:type="pct"/>
          </w:tcPr>
          <w:p w14:paraId="4E02C43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p>
        </w:tc>
        <w:tc>
          <w:tcPr>
            <w:tcW w:w="1865" w:type="pct"/>
          </w:tcPr>
          <w:p w14:paraId="5B2D72E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w:t>
            </w:r>
            <w:r w:rsidRPr="00EC0494">
              <w:rPr>
                <w:rFonts w:ascii="Arial" w:hAnsi="Arial" w:cs="Arial"/>
                <w:bCs/>
                <w:color w:val="000000" w:themeColor="text1"/>
                <w:sz w:val="20"/>
                <w:szCs w:val="20"/>
              </w:rPr>
              <w:lastRenderedPageBreak/>
              <w:t>quyết/bộ phận có liên quan</w:t>
            </w:r>
          </w:p>
        </w:tc>
        <w:tc>
          <w:tcPr>
            <w:tcW w:w="746" w:type="pct"/>
          </w:tcPr>
          <w:p w14:paraId="799DEAD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Công chức tiếp nhận tại BPMC/Đơn </w:t>
            </w:r>
            <w:r w:rsidRPr="00EC0494">
              <w:rPr>
                <w:rFonts w:ascii="Arial" w:hAnsi="Arial" w:cs="Arial"/>
                <w:color w:val="000000" w:themeColor="text1"/>
                <w:sz w:val="20"/>
                <w:szCs w:val="20"/>
              </w:rPr>
              <w:lastRenderedPageBreak/>
              <w:t>vị dịch vụ bưu chính/Công chức chuyển giao hồ sơ trực tiếp</w:t>
            </w:r>
          </w:p>
        </w:tc>
        <w:tc>
          <w:tcPr>
            <w:tcW w:w="746" w:type="pct"/>
          </w:tcPr>
          <w:p w14:paraId="3A46718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1/8 ngày (01 giờ)</w:t>
            </w:r>
          </w:p>
        </w:tc>
        <w:tc>
          <w:tcPr>
            <w:tcW w:w="672" w:type="pct"/>
          </w:tcPr>
          <w:p w14:paraId="3B7D150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Danh sách bàn </w:t>
            </w:r>
            <w:r w:rsidRPr="00EC0494">
              <w:rPr>
                <w:rFonts w:ascii="Arial" w:hAnsi="Arial" w:cs="Arial"/>
                <w:bCs/>
                <w:color w:val="000000" w:themeColor="text1"/>
                <w:sz w:val="20"/>
                <w:szCs w:val="20"/>
              </w:rPr>
              <w:lastRenderedPageBreak/>
              <w:t>giao hồ sơ</w:t>
            </w:r>
          </w:p>
          <w:p w14:paraId="489CFCC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499AE1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E0D3CA5" w14:textId="77777777" w:rsidTr="00C12BD6">
        <w:tc>
          <w:tcPr>
            <w:tcW w:w="523" w:type="pct"/>
          </w:tcPr>
          <w:p w14:paraId="68E55E3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865" w:type="pct"/>
          </w:tcPr>
          <w:p w14:paraId="425D8EE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1A40CD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46" w:type="pct"/>
          </w:tcPr>
          <w:p w14:paraId="430A12D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72" w:type="pct"/>
          </w:tcPr>
          <w:p w14:paraId="748200F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448" w:type="pct"/>
          </w:tcPr>
          <w:p w14:paraId="3A6B364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9FD65D8" w14:textId="77777777" w:rsidTr="00C12BD6">
        <w:tc>
          <w:tcPr>
            <w:tcW w:w="523" w:type="pct"/>
          </w:tcPr>
          <w:p w14:paraId="1CDC686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b/>
                <w:color w:val="000000" w:themeColor="text1"/>
                <w:sz w:val="20"/>
                <w:szCs w:val="20"/>
                <w:lang w:val="fr-FR"/>
              </w:rPr>
              <w:t>1.2</w:t>
            </w:r>
          </w:p>
        </w:tc>
        <w:tc>
          <w:tcPr>
            <w:tcW w:w="1865" w:type="pct"/>
            <w:vAlign w:val="center"/>
          </w:tcPr>
          <w:p w14:paraId="4E9DDE7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196BFA5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p w14:paraId="5E6F61D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46" w:type="pct"/>
          </w:tcPr>
          <w:p w14:paraId="7208B86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746" w:type="pct"/>
            <w:vAlign w:val="center"/>
          </w:tcPr>
          <w:p w14:paraId="53978F6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786534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448" w:type="pct"/>
          </w:tcPr>
          <w:p w14:paraId="5DA04ED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4167869" w14:textId="77777777" w:rsidTr="00C12BD6">
        <w:tc>
          <w:tcPr>
            <w:tcW w:w="523" w:type="pct"/>
          </w:tcPr>
          <w:p w14:paraId="3939043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65" w:type="pct"/>
            <w:vAlign w:val="center"/>
          </w:tcPr>
          <w:p w14:paraId="5B633E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46" w:type="pct"/>
          </w:tcPr>
          <w:p w14:paraId="09728D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vAlign w:val="center"/>
          </w:tcPr>
          <w:p w14:paraId="0AB0FAF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72" w:type="pct"/>
            <w:vAlign w:val="center"/>
          </w:tcPr>
          <w:p w14:paraId="429796A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4C7BCA8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4AF42C1" w14:textId="77777777" w:rsidTr="00C12BD6">
        <w:tc>
          <w:tcPr>
            <w:tcW w:w="523" w:type="pct"/>
          </w:tcPr>
          <w:p w14:paraId="2D163148"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p>
        </w:tc>
        <w:tc>
          <w:tcPr>
            <w:tcW w:w="1865" w:type="pct"/>
          </w:tcPr>
          <w:p w14:paraId="476D68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4B4FE6E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535ACA7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5D1541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138517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73D74CA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iCs/>
                <w:color w:val="000000" w:themeColor="text1"/>
                <w:sz w:val="20"/>
                <w:szCs w:val="20"/>
              </w:rPr>
              <w:t xml:space="preserve">- Trường hợp NNT chưa được phân </w:t>
            </w:r>
            <w:r w:rsidRPr="00EC0494">
              <w:rPr>
                <w:rFonts w:ascii="Arial" w:hAnsi="Arial" w:cs="Arial"/>
                <w:iCs/>
                <w:color w:val="000000" w:themeColor="text1"/>
                <w:sz w:val="20"/>
                <w:szCs w:val="20"/>
              </w:rPr>
              <w:lastRenderedPageBreak/>
              <w:t>công Bộ phận quản lý trực tiếp NNT, thì công chức đầu mối kiểm soát của CQT chủ động báo cáo Lãnh đạo cơ quan thuế để phân công Bộ phận giải quyết hồ sơ và cập nhật kết quả phân công trên hệ thống.</w:t>
            </w:r>
          </w:p>
        </w:tc>
        <w:tc>
          <w:tcPr>
            <w:tcW w:w="746" w:type="pct"/>
          </w:tcPr>
          <w:p w14:paraId="25A46FB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305DCF0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9DB8DA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16D5A7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tcPr>
          <w:p w14:paraId="1D8666B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tcPr>
          <w:p w14:paraId="4820005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0EBA768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448" w:type="pct"/>
          </w:tcPr>
          <w:p w14:paraId="2262003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945395A" w14:textId="77777777" w:rsidTr="00C12BD6">
        <w:tc>
          <w:tcPr>
            <w:tcW w:w="523" w:type="pct"/>
          </w:tcPr>
          <w:p w14:paraId="72A0BAD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vAlign w:val="center"/>
          </w:tcPr>
          <w:p w14:paraId="1B2D4E1C"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341A470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46" w:type="pct"/>
          </w:tcPr>
          <w:p w14:paraId="6F240D5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46" w:type="pct"/>
            <w:vAlign w:val="center"/>
          </w:tcPr>
          <w:p w14:paraId="551FCF9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406BB4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48" w:type="pct"/>
          </w:tcPr>
          <w:p w14:paraId="7F018B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266"/>
        <w:gridCol w:w="808"/>
      </w:tblGrid>
      <w:tr w:rsidR="00C12BD6" w:rsidRPr="00EC0494" w14:paraId="2C25C71D" w14:textId="77777777" w:rsidTr="00C12BD6">
        <w:trPr>
          <w:trHeight w:val="494"/>
        </w:trPr>
        <w:tc>
          <w:tcPr>
            <w:tcW w:w="523" w:type="pct"/>
          </w:tcPr>
          <w:p w14:paraId="6FB6233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29" w:type="pct"/>
          </w:tcPr>
          <w:p w14:paraId="3971AFA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448" w:type="pct"/>
          </w:tcPr>
          <w:p w14:paraId="596C55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24"/>
        <w:tblW w:w="5000" w:type="pct"/>
        <w:tblLook w:val="04A0" w:firstRow="1" w:lastRow="0" w:firstColumn="1" w:lastColumn="0" w:noHBand="0" w:noVBand="1"/>
      </w:tblPr>
      <w:tblGrid>
        <w:gridCol w:w="943"/>
        <w:gridCol w:w="8074"/>
      </w:tblGrid>
      <w:tr w:rsidR="00C12BD6" w:rsidRPr="00EC0494" w14:paraId="64CAC3B5" w14:textId="77777777" w:rsidTr="00C12BD6">
        <w:tc>
          <w:tcPr>
            <w:tcW w:w="523" w:type="pct"/>
            <w:vAlign w:val="center"/>
          </w:tcPr>
          <w:p w14:paraId="40546B3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vAlign w:val="center"/>
          </w:tcPr>
          <w:p w14:paraId="01A2FCD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bl>
    <w:tbl>
      <w:tblPr>
        <w:tblStyle w:val="TableGrid229"/>
        <w:tblW w:w="5000" w:type="pct"/>
        <w:tblLook w:val="04A0" w:firstRow="1" w:lastRow="0" w:firstColumn="1" w:lastColumn="0" w:noHBand="0" w:noVBand="1"/>
      </w:tblPr>
      <w:tblGrid>
        <w:gridCol w:w="944"/>
        <w:gridCol w:w="3363"/>
        <w:gridCol w:w="1345"/>
        <w:gridCol w:w="1345"/>
        <w:gridCol w:w="1212"/>
        <w:gridCol w:w="808"/>
      </w:tblGrid>
      <w:tr w:rsidR="00C12BD6" w:rsidRPr="00EC0494" w14:paraId="1FF313BD" w14:textId="77777777" w:rsidTr="00C12BD6">
        <w:tc>
          <w:tcPr>
            <w:tcW w:w="523" w:type="pct"/>
            <w:vMerge w:val="restart"/>
            <w:vAlign w:val="center"/>
          </w:tcPr>
          <w:p w14:paraId="51C2DD6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3BB4BE3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7174C9F7" w14:textId="77777777" w:rsidTr="00C12BD6">
        <w:trPr>
          <w:trHeight w:val="1520"/>
        </w:trPr>
        <w:tc>
          <w:tcPr>
            <w:tcW w:w="523" w:type="pct"/>
            <w:vMerge/>
          </w:tcPr>
          <w:p w14:paraId="4B48EA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47598DE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51A61A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Công chức giải quyết hồ sơ; HTTT giải quyết TTHC thuế</w:t>
            </w:r>
          </w:p>
        </w:tc>
        <w:tc>
          <w:tcPr>
            <w:tcW w:w="746" w:type="pct"/>
          </w:tcPr>
          <w:p w14:paraId="6C473E2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Đối với hồ sơ khai thuế : Chậm nhất 01 ngày làm việc kể từ ngày Hệ thống ghi nhận việc thực hiện nộp hồ sơ</w:t>
            </w:r>
          </w:p>
          <w:p w14:paraId="04298B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Đối với hồ sơ khai thuế đồng thời là hồ sơ miễn thuế : Chậm nhất 03 ngày làm việc kể từ ngày Hệ thống ghi nhận việc thực hiện nộp hồ sơ</w:t>
            </w:r>
          </w:p>
        </w:tc>
        <w:tc>
          <w:tcPr>
            <w:tcW w:w="672" w:type="pct"/>
          </w:tcPr>
          <w:p w14:paraId="48D40C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Thông báo về việc tiếp nhận hồ sơ</w:t>
            </w:r>
          </w:p>
        </w:tc>
        <w:tc>
          <w:tcPr>
            <w:tcW w:w="448" w:type="pct"/>
          </w:tcPr>
          <w:p w14:paraId="09F75B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6C679BFA" w14:textId="77777777" w:rsidTr="00C12BD6">
        <w:trPr>
          <w:trHeight w:val="467"/>
        </w:trPr>
        <w:tc>
          <w:tcPr>
            <w:tcW w:w="523" w:type="pct"/>
            <w:vMerge/>
            <w:vAlign w:val="center"/>
          </w:tcPr>
          <w:p w14:paraId="2875048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2C3AF2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Trường hợp hồ sơ không đủ điều kiện giải quyết</w:t>
            </w:r>
          </w:p>
        </w:tc>
      </w:tr>
      <w:tr w:rsidR="00C12BD6" w:rsidRPr="00EC0494" w14:paraId="14E26C75" w14:textId="77777777" w:rsidTr="00C12BD6">
        <w:trPr>
          <w:trHeight w:val="917"/>
        </w:trPr>
        <w:tc>
          <w:tcPr>
            <w:tcW w:w="523" w:type="pct"/>
            <w:vMerge/>
            <w:vAlign w:val="center"/>
          </w:tcPr>
          <w:p w14:paraId="5DD7A44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34C720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Lập Thông báo về việc không tiếp nhận hồ sơ</w:t>
            </w:r>
          </w:p>
        </w:tc>
        <w:tc>
          <w:tcPr>
            <w:tcW w:w="746" w:type="pct"/>
          </w:tcPr>
          <w:p w14:paraId="562832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giải quyết hồ sơ; HTTT giải quyết TTHC thuế</w:t>
            </w:r>
          </w:p>
        </w:tc>
        <w:tc>
          <w:tcPr>
            <w:tcW w:w="746" w:type="pct"/>
          </w:tcPr>
          <w:p w14:paraId="5F2C385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Đối với hồ sơ khai thuế : Chậm nhất 01 ngày làm việc kể từ ngày Hệ thống ghi nhận việc thực hiện nộp hồ sơ</w:t>
            </w:r>
          </w:p>
          <w:p w14:paraId="3E7B1F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Đối với hồ sơ khai thuế đồng thời là hồ sơ miễn thuế : Chậm nhất 03 ngày </w:t>
            </w:r>
            <w:r w:rsidRPr="00EC0494">
              <w:rPr>
                <w:rFonts w:ascii="Arial" w:hAnsi="Arial" w:cs="Arial"/>
                <w:color w:val="000000" w:themeColor="text1"/>
                <w:sz w:val="20"/>
                <w:szCs w:val="20"/>
              </w:rPr>
              <w:lastRenderedPageBreak/>
              <w:t>làm việc kể từ ngày Hệ thống ghi nhận việc thực hiện nộp hồ sơ</w:t>
            </w:r>
          </w:p>
        </w:tc>
        <w:tc>
          <w:tcPr>
            <w:tcW w:w="672" w:type="pct"/>
          </w:tcPr>
          <w:p w14:paraId="147DEC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Thông báo về việc không tiếp nhận hồ sơ</w:t>
            </w:r>
          </w:p>
        </w:tc>
        <w:tc>
          <w:tcPr>
            <w:tcW w:w="448" w:type="pct"/>
          </w:tcPr>
          <w:p w14:paraId="3DD4BC3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5460E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BAD1A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ACF0D7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4448D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455B7F42" w14:textId="77777777" w:rsidTr="00C12BD6">
        <w:tc>
          <w:tcPr>
            <w:tcW w:w="523" w:type="pct"/>
            <w:vAlign w:val="center"/>
          </w:tcPr>
          <w:p w14:paraId="4D6779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3.2</w:t>
            </w:r>
          </w:p>
        </w:tc>
        <w:tc>
          <w:tcPr>
            <w:tcW w:w="1865" w:type="pct"/>
          </w:tcPr>
          <w:p w14:paraId="159DC7E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Xử lý hồ sơ</w:t>
            </w:r>
          </w:p>
          <w:p w14:paraId="610B444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Kiểm tra thông tin trên hồ sơ:</w:t>
            </w:r>
          </w:p>
          <w:p w14:paraId="08485E8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Trường hợp hồ sơ chưa đủ căn cứ để ban hành thông báo nộp thuế: Cơ quan thuế thông báo cho NNT gửi hồ sơ để bổ sung, điều chỉnh thông tin.</w:t>
            </w:r>
          </w:p>
          <w:p w14:paraId="5B5FDE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Trường hợp đầy đủ thông tin: </w:t>
            </w:r>
          </w:p>
          <w:p w14:paraId="07DA47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Đối với hồ sơ khai lệ phí trước bạ: Công chức giải quyết hồ sơ lập Thông báo về việc tiếp nhận hồ sơ, xử lý hồ sơ, dự thảo thông báo nộp tiền, hạch toán nghĩa vụ thuế và cập nhật nghĩa vụ kê khai (nếu có) trên Hệ thống thông tin giải quyết TTHC;</w:t>
            </w:r>
          </w:p>
          <w:p w14:paraId="5C07F21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Đối với trường hợp hồ sơ khai lệ phí trước bạ đồng thời là hồ sơ miễn thuế: Công chức giải quyết hồ sơ xác định số tiền đủ điều kiện được miễn, giảm, ghi vào dự thảo thông báo nộp tiền theo quy định của pháp luật.</w:t>
            </w:r>
          </w:p>
        </w:tc>
        <w:tc>
          <w:tcPr>
            <w:tcW w:w="746" w:type="pct"/>
          </w:tcPr>
          <w:p w14:paraId="37DE9B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HTTT giải quyết TTHC thuế / Công chức giải quyết hồ sơ</w:t>
            </w:r>
          </w:p>
        </w:tc>
        <w:tc>
          <w:tcPr>
            <w:tcW w:w="746" w:type="pct"/>
            <w:vMerge w:val="restart"/>
          </w:tcPr>
          <w:p w14:paraId="720D783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Chậm nhất ngày làm việc tiếp theo kể từ ngày có Thông báo về việc tiếp nhận hồ sơ. Trường hợp tài sản chưa có giá : chậm nhất 05 ngày kể từ ngày có Thông báo về việc tiếp nhận hồ sơ.</w:t>
            </w:r>
          </w:p>
        </w:tc>
        <w:tc>
          <w:tcPr>
            <w:tcW w:w="672" w:type="pct"/>
          </w:tcPr>
          <w:p w14:paraId="09CAED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Dự thảo Thông báo nộp tiền</w:t>
            </w:r>
          </w:p>
        </w:tc>
        <w:tc>
          <w:tcPr>
            <w:tcW w:w="448" w:type="pct"/>
          </w:tcPr>
          <w:p w14:paraId="4900F8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C93CACE" w14:textId="77777777" w:rsidTr="00C12BD6">
        <w:tc>
          <w:tcPr>
            <w:tcW w:w="523" w:type="pct"/>
            <w:vAlign w:val="center"/>
          </w:tcPr>
          <w:p w14:paraId="622DDFE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3.3</w:t>
            </w:r>
          </w:p>
        </w:tc>
        <w:tc>
          <w:tcPr>
            <w:tcW w:w="1865" w:type="pct"/>
            <w:vAlign w:val="center"/>
          </w:tcPr>
          <w:p w14:paraId="14F4052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Kiểm tra việc xử lý, phê duyệt và phát hành Thông báo nghĩa vụ tài chính của người nộp thuế</w:t>
            </w:r>
          </w:p>
        </w:tc>
        <w:tc>
          <w:tcPr>
            <w:tcW w:w="746" w:type="pct"/>
          </w:tcPr>
          <w:p w14:paraId="7076674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Lãnh đạo CQT/ </w:t>
            </w:r>
            <w:r w:rsidRPr="00EC0494">
              <w:rPr>
                <w:rFonts w:ascii="Arial" w:hAnsi="Arial" w:cs="Arial"/>
                <w:color w:val="000000" w:themeColor="text1"/>
                <w:sz w:val="20"/>
                <w:szCs w:val="20"/>
                <w:lang w:val="fr-FR"/>
              </w:rPr>
              <w:t>HTTT giải quyết TTHC thuế</w:t>
            </w:r>
          </w:p>
        </w:tc>
        <w:tc>
          <w:tcPr>
            <w:tcW w:w="746" w:type="pct"/>
            <w:vMerge/>
          </w:tcPr>
          <w:p w14:paraId="0965254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2" w:type="pct"/>
          </w:tcPr>
          <w:p w14:paraId="0852D7E7" w14:textId="77777777" w:rsidR="009E44F7" w:rsidRPr="00EC0494" w:rsidRDefault="009E44F7" w:rsidP="00EC0494">
            <w:pPr>
              <w:widowControl w:val="0"/>
              <w:adjustRightInd w:val="0"/>
              <w:snapToGrid w:val="0"/>
              <w:spacing w:after="120"/>
              <w:jc w:val="both"/>
              <w:rPr>
                <w:rFonts w:ascii="Arial" w:hAnsi="Arial" w:cs="Arial"/>
                <w:bCs/>
                <w:color w:val="000000" w:themeColor="text1"/>
                <w:kern w:val="28"/>
                <w:sz w:val="20"/>
                <w:szCs w:val="20"/>
              </w:rPr>
            </w:pPr>
            <w:r w:rsidRPr="00EC0494">
              <w:rPr>
                <w:rFonts w:ascii="Arial" w:hAnsi="Arial" w:cs="Arial"/>
                <w:color w:val="000000" w:themeColor="text1"/>
                <w:sz w:val="20"/>
                <w:szCs w:val="20"/>
              </w:rPr>
              <w:t>Thông báo nộp tiền được phê duyệt</w:t>
            </w:r>
          </w:p>
        </w:tc>
        <w:tc>
          <w:tcPr>
            <w:tcW w:w="448" w:type="pct"/>
          </w:tcPr>
          <w:p w14:paraId="6D316F9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AB506E9" w14:textId="77777777" w:rsidTr="00C12BD6">
        <w:trPr>
          <w:trHeight w:val="293"/>
        </w:trPr>
        <w:tc>
          <w:tcPr>
            <w:tcW w:w="523" w:type="pct"/>
            <w:vMerge w:val="restart"/>
            <w:vAlign w:val="center"/>
          </w:tcPr>
          <w:p w14:paraId="6CD8028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7" w:type="pct"/>
            <w:gridSpan w:val="5"/>
            <w:vAlign w:val="center"/>
          </w:tcPr>
          <w:p w14:paraId="35E69A2A"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1F8DD7EF" w14:textId="77777777" w:rsidTr="00C12BD6">
        <w:tc>
          <w:tcPr>
            <w:tcW w:w="523" w:type="pct"/>
            <w:vMerge/>
            <w:vAlign w:val="center"/>
          </w:tcPr>
          <w:p w14:paraId="3DD707B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vAlign w:val="center"/>
          </w:tcPr>
          <w:p w14:paraId="7D4ECC1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52F98B4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46" w:type="pct"/>
            <w:vAlign w:val="center"/>
          </w:tcPr>
          <w:p w14:paraId="4A61816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46" w:type="pct"/>
            <w:vAlign w:val="center"/>
          </w:tcPr>
          <w:p w14:paraId="19AE3F5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672" w:type="pct"/>
            <w:vAlign w:val="center"/>
          </w:tcPr>
          <w:p w14:paraId="4CC178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448" w:type="pct"/>
            <w:vMerge w:val="restart"/>
          </w:tcPr>
          <w:p w14:paraId="3531E21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5BA7ED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E9FED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85B65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55BD8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00CA6B2" w14:textId="77777777" w:rsidTr="00C12BD6">
        <w:trPr>
          <w:trHeight w:val="1666"/>
        </w:trPr>
        <w:tc>
          <w:tcPr>
            <w:tcW w:w="523" w:type="pct"/>
            <w:vMerge/>
            <w:vAlign w:val="center"/>
          </w:tcPr>
          <w:p w14:paraId="1FA1A41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1721165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6B63F255"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46" w:type="pct"/>
          </w:tcPr>
          <w:p w14:paraId="74548D1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746" w:type="pct"/>
          </w:tcPr>
          <w:p w14:paraId="6AB52F2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672" w:type="pct"/>
          </w:tcPr>
          <w:p w14:paraId="43DFB5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 điện tử</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 xml:space="preserve"> </w:t>
            </w:r>
          </w:p>
        </w:tc>
        <w:tc>
          <w:tcPr>
            <w:tcW w:w="448" w:type="pct"/>
            <w:vMerge/>
          </w:tcPr>
          <w:p w14:paraId="783E108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76F9316E" w14:textId="77777777" w:rsidTr="00C12BD6">
        <w:tc>
          <w:tcPr>
            <w:tcW w:w="523" w:type="pct"/>
            <w:vAlign w:val="center"/>
          </w:tcPr>
          <w:p w14:paraId="0063AF3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65" w:type="pct"/>
            <w:vAlign w:val="center"/>
          </w:tcPr>
          <w:p w14:paraId="0B44AAF2"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46" w:type="pct"/>
            <w:vAlign w:val="center"/>
          </w:tcPr>
          <w:p w14:paraId="645EB34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vAlign w:val="center"/>
          </w:tcPr>
          <w:p w14:paraId="201002B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2" w:type="pct"/>
            <w:vAlign w:val="center"/>
          </w:tcPr>
          <w:p w14:paraId="214450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vAlign w:val="center"/>
          </w:tcPr>
          <w:p w14:paraId="54DB2A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09C3903" w14:textId="77777777" w:rsidTr="00C12BD6">
        <w:tc>
          <w:tcPr>
            <w:tcW w:w="523" w:type="pct"/>
            <w:vAlign w:val="center"/>
          </w:tcPr>
          <w:p w14:paraId="50EA421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vAlign w:val="center"/>
          </w:tcPr>
          <w:p w14:paraId="45F76E2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4049FF00"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rPr>
              <w:t>, báo cáo, sổ sách</w:t>
            </w:r>
            <w:r w:rsidRPr="00EC0494">
              <w:rPr>
                <w:rFonts w:ascii="Arial" w:hAnsi="Arial" w:cs="Arial"/>
                <w:iCs/>
                <w:color w:val="000000" w:themeColor="text1"/>
                <w:sz w:val="20"/>
                <w:szCs w:val="20"/>
                <w:lang w:val="vi-VN"/>
              </w:rPr>
              <w:t xml:space="preserve"> công việc theo quy </w:t>
            </w:r>
            <w:r w:rsidRPr="00EC0494">
              <w:rPr>
                <w:rFonts w:ascii="Arial" w:hAnsi="Arial" w:cs="Arial"/>
                <w:iCs/>
                <w:color w:val="000000" w:themeColor="text1"/>
                <w:sz w:val="20"/>
                <w:szCs w:val="20"/>
                <w:lang w:val="vi-VN"/>
              </w:rPr>
              <w:lastRenderedPageBreak/>
              <w:t>định của pháp luật về</w:t>
            </w:r>
            <w:r w:rsidRPr="00EC0494">
              <w:rPr>
                <w:rFonts w:ascii="Arial" w:hAnsi="Arial" w:cs="Arial"/>
                <w:iCs/>
                <w:color w:val="000000" w:themeColor="text1"/>
                <w:sz w:val="20"/>
                <w:szCs w:val="20"/>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46" w:type="pct"/>
            <w:vAlign w:val="center"/>
          </w:tcPr>
          <w:p w14:paraId="71C870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lastRenderedPageBreak/>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ác bộ phận có liên quan</w:t>
            </w:r>
          </w:p>
        </w:tc>
        <w:tc>
          <w:tcPr>
            <w:tcW w:w="746" w:type="pct"/>
            <w:vAlign w:val="center"/>
          </w:tcPr>
          <w:p w14:paraId="31872B8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299CCF3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8" w:type="pct"/>
            <w:vAlign w:val="center"/>
          </w:tcPr>
          <w:p w14:paraId="7FC5C17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F2826B5" w14:textId="77777777" w:rsidTr="00C12BD6">
        <w:tc>
          <w:tcPr>
            <w:tcW w:w="523" w:type="pct"/>
            <w:vAlign w:val="center"/>
          </w:tcPr>
          <w:p w14:paraId="6444243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vAlign w:val="center"/>
          </w:tcPr>
          <w:p w14:paraId="252F5DE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53238AB"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6" w:type="pct"/>
            <w:vAlign w:val="center"/>
          </w:tcPr>
          <w:p w14:paraId="12B4B21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746" w:type="pct"/>
            <w:vAlign w:val="center"/>
          </w:tcPr>
          <w:p w14:paraId="3921F30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667439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8" w:type="pct"/>
            <w:vAlign w:val="center"/>
          </w:tcPr>
          <w:p w14:paraId="13CE5F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38D1C36" w14:textId="77777777" w:rsidTr="00C12BD6">
        <w:trPr>
          <w:trHeight w:val="483"/>
        </w:trPr>
        <w:tc>
          <w:tcPr>
            <w:tcW w:w="5000" w:type="pct"/>
            <w:gridSpan w:val="6"/>
            <w:vAlign w:val="center"/>
          </w:tcPr>
          <w:p w14:paraId="7261EA82" w14:textId="77777777" w:rsidR="009E44F7" w:rsidRPr="00EC0494" w:rsidRDefault="009E44F7" w:rsidP="00EC0494">
            <w:pPr>
              <w:pStyle w:val="ThngthngWeb"/>
              <w:widowControl w:val="0"/>
              <w:adjustRightInd w:val="0"/>
              <w:snapToGrid w:val="0"/>
              <w:spacing w:before="0" w:beforeAutospacing="0" w:after="120" w:afterAutospacing="0"/>
              <w:jc w:val="both"/>
              <w:textAlignment w:val="baseline"/>
              <w:rPr>
                <w:rFonts w:ascii="Arial" w:hAnsi="Arial" w:cs="Arial"/>
                <w:bCs/>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rPr>
              <w:t>Chậm nhất ngày làm việc tiếp theo kể từ ngày có Thông báo về việc tiếp nhận hồ sơ. Trường hợp tài sản chưa có giá : chậm nhất 05 ngày kể từ ngày có Thông báo về việc tiếp nhận hồ sơ (không bao gồm thời gian giải trình bổ sung của NNT)</w:t>
            </w:r>
          </w:p>
          <w:p w14:paraId="316E67B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Thời gian xử lý và phê duyệt hồ sơ được thực hiện linh hoạt theo tình hình thực tế, nhưng phải đảm  bảo không vượt quá số ngày làm việc nêu trên.</w:t>
            </w:r>
          </w:p>
        </w:tc>
      </w:tr>
    </w:tbl>
    <w:p w14:paraId="078029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AD12DD6"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color w:val="000000" w:themeColor="text1"/>
          <w:sz w:val="20"/>
          <w:szCs w:val="20"/>
        </w:rPr>
      </w:pPr>
      <w:r w:rsidRPr="00EC0494">
        <w:rPr>
          <w:rFonts w:ascii="Arial" w:hAnsi="Arial" w:cs="Arial"/>
          <w:b/>
          <w:color w:val="000000" w:themeColor="text1"/>
          <w:sz w:val="20"/>
          <w:szCs w:val="20"/>
        </w:rPr>
        <w:t>25. Quy trình nội bộ, quy trình điện tử áp dụng cho thủ tục Khai lệ phí trước bạ tàu thuyền đánh cá, tàu thuyền vận tải thuỷ nội địa, tàu biển nếu thiếu hồ sơ gốc hoặc đóng mới tại Việt Nam (Mã 1.007699)</w:t>
      </w:r>
    </w:p>
    <w:tbl>
      <w:tblPr>
        <w:tblStyle w:val="LiBang"/>
        <w:tblW w:w="5000" w:type="pct"/>
        <w:tblLook w:val="04A0" w:firstRow="1" w:lastRow="0" w:firstColumn="1" w:lastColumn="0" w:noHBand="0" w:noVBand="1"/>
      </w:tblPr>
      <w:tblGrid>
        <w:gridCol w:w="908"/>
        <w:gridCol w:w="3329"/>
        <w:gridCol w:w="1517"/>
        <w:gridCol w:w="1311"/>
        <w:gridCol w:w="1178"/>
        <w:gridCol w:w="774"/>
      </w:tblGrid>
      <w:tr w:rsidR="00C12BD6" w:rsidRPr="00EC0494" w14:paraId="494B898A" w14:textId="77777777" w:rsidTr="00EC0494">
        <w:trPr>
          <w:trHeight w:val="20"/>
        </w:trPr>
        <w:tc>
          <w:tcPr>
            <w:tcW w:w="504" w:type="pct"/>
          </w:tcPr>
          <w:p w14:paraId="25D84EB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46" w:type="pct"/>
          </w:tcPr>
          <w:p w14:paraId="764FE85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841" w:type="pct"/>
          </w:tcPr>
          <w:p w14:paraId="72913E1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27" w:type="pct"/>
          </w:tcPr>
          <w:p w14:paraId="490845E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53" w:type="pct"/>
          </w:tcPr>
          <w:p w14:paraId="5D6DD23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29" w:type="pct"/>
          </w:tcPr>
          <w:p w14:paraId="5927072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51E66097" w14:textId="77777777" w:rsidTr="00EC0494">
        <w:trPr>
          <w:trHeight w:val="20"/>
        </w:trPr>
        <w:tc>
          <w:tcPr>
            <w:tcW w:w="504" w:type="pct"/>
          </w:tcPr>
          <w:p w14:paraId="71E8497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4496" w:type="pct"/>
            <w:gridSpan w:val="5"/>
          </w:tcPr>
          <w:p w14:paraId="7756A43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r>
      <w:tr w:rsidR="00C12BD6" w:rsidRPr="00EC0494" w14:paraId="1AFC8504" w14:textId="77777777" w:rsidTr="00EC0494">
        <w:trPr>
          <w:trHeight w:val="20"/>
        </w:trPr>
        <w:tc>
          <w:tcPr>
            <w:tcW w:w="504" w:type="pct"/>
          </w:tcPr>
          <w:p w14:paraId="0E146AE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1.1</w:t>
            </w:r>
          </w:p>
        </w:tc>
        <w:tc>
          <w:tcPr>
            <w:tcW w:w="4496" w:type="pct"/>
            <w:gridSpan w:val="5"/>
          </w:tcPr>
          <w:p w14:paraId="40551467"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Trường hợp tiếp nhận hồ sơ của người nộp thuế</w:t>
            </w:r>
          </w:p>
        </w:tc>
      </w:tr>
      <w:tr w:rsidR="00C12BD6" w:rsidRPr="00EC0494" w14:paraId="46131796" w14:textId="77777777" w:rsidTr="00EC0494">
        <w:trPr>
          <w:trHeight w:val="20"/>
        </w:trPr>
        <w:tc>
          <w:tcPr>
            <w:tcW w:w="504" w:type="pct"/>
          </w:tcPr>
          <w:p w14:paraId="6487BCD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1.1.1</w:t>
            </w:r>
          </w:p>
        </w:tc>
        <w:tc>
          <w:tcPr>
            <w:tcW w:w="4496" w:type="pct"/>
            <w:gridSpan w:val="5"/>
          </w:tcPr>
          <w:p w14:paraId="4665AFB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Trường hợp hồ sơ tiếp nhận trực tiếp/bưu chính tại BPMC</w:t>
            </w:r>
          </w:p>
        </w:tc>
      </w:tr>
      <w:tr w:rsidR="00C12BD6" w:rsidRPr="00EC0494" w14:paraId="6EDB1B96" w14:textId="77777777" w:rsidTr="00EC0494">
        <w:trPr>
          <w:trHeight w:val="20"/>
        </w:trPr>
        <w:tc>
          <w:tcPr>
            <w:tcW w:w="504" w:type="pct"/>
          </w:tcPr>
          <w:p w14:paraId="657CA4FD"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p>
        </w:tc>
        <w:tc>
          <w:tcPr>
            <w:tcW w:w="1846" w:type="pct"/>
          </w:tcPr>
          <w:p w14:paraId="79D2736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19A1E2B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7282D45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20196D0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841" w:type="pct"/>
          </w:tcPr>
          <w:p w14:paraId="0A790BA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Công chức tiếp nhận tại BPMC</w:t>
            </w:r>
          </w:p>
        </w:tc>
        <w:tc>
          <w:tcPr>
            <w:tcW w:w="727" w:type="pct"/>
          </w:tcPr>
          <w:p w14:paraId="60C0B22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1/2 ngày (04 giờ)</w:t>
            </w:r>
          </w:p>
        </w:tc>
        <w:tc>
          <w:tcPr>
            <w:tcW w:w="653" w:type="pct"/>
          </w:tcPr>
          <w:p w14:paraId="5B803E2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61DCC41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29" w:type="pct"/>
          </w:tcPr>
          <w:p w14:paraId="6D5B9E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9A54707" w14:textId="77777777" w:rsidTr="00EC0494">
        <w:trPr>
          <w:trHeight w:val="20"/>
        </w:trPr>
        <w:tc>
          <w:tcPr>
            <w:tcW w:w="504" w:type="pct"/>
          </w:tcPr>
          <w:p w14:paraId="66BE3A1B"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p>
        </w:tc>
        <w:tc>
          <w:tcPr>
            <w:tcW w:w="1846" w:type="pct"/>
          </w:tcPr>
          <w:p w14:paraId="2AC81E5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841" w:type="pct"/>
          </w:tcPr>
          <w:p w14:paraId="5A3FAA3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Công chức tiếp nhận tại BPMC/Đơn vị dịch vụ bưu chính/Công chức chuyển giao hồ sơ </w:t>
            </w:r>
            <w:r w:rsidRPr="00EC0494">
              <w:rPr>
                <w:rFonts w:ascii="Arial" w:hAnsi="Arial" w:cs="Arial"/>
                <w:color w:val="000000" w:themeColor="text1"/>
                <w:sz w:val="20"/>
                <w:szCs w:val="20"/>
              </w:rPr>
              <w:lastRenderedPageBreak/>
              <w:t>trực tiếp</w:t>
            </w:r>
          </w:p>
        </w:tc>
        <w:tc>
          <w:tcPr>
            <w:tcW w:w="727" w:type="pct"/>
          </w:tcPr>
          <w:p w14:paraId="5772FBC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1/8 ngày (01 giờ)</w:t>
            </w:r>
          </w:p>
        </w:tc>
        <w:tc>
          <w:tcPr>
            <w:tcW w:w="653" w:type="pct"/>
          </w:tcPr>
          <w:p w14:paraId="71326A7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362B61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 xml:space="preserve">Phiếu kiểm soát quá trình giải quyết </w:t>
            </w:r>
            <w:r w:rsidRPr="00EC0494">
              <w:rPr>
                <w:rFonts w:ascii="Arial" w:hAnsi="Arial" w:cs="Arial"/>
                <w:color w:val="000000" w:themeColor="text1"/>
                <w:sz w:val="20"/>
                <w:szCs w:val="20"/>
              </w:rPr>
              <w:lastRenderedPageBreak/>
              <w:t>hồ sơ</w:t>
            </w:r>
          </w:p>
        </w:tc>
        <w:tc>
          <w:tcPr>
            <w:tcW w:w="429" w:type="pct"/>
          </w:tcPr>
          <w:p w14:paraId="394CFD7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AE5481C" w14:textId="77777777" w:rsidTr="00EC0494">
        <w:trPr>
          <w:trHeight w:val="20"/>
        </w:trPr>
        <w:tc>
          <w:tcPr>
            <w:tcW w:w="504" w:type="pct"/>
          </w:tcPr>
          <w:p w14:paraId="34A2AE3C"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p>
        </w:tc>
        <w:tc>
          <w:tcPr>
            <w:tcW w:w="1846" w:type="pct"/>
          </w:tcPr>
          <w:p w14:paraId="600313B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841" w:type="pct"/>
          </w:tcPr>
          <w:p w14:paraId="7117CD6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27" w:type="pct"/>
          </w:tcPr>
          <w:p w14:paraId="39301A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bCs/>
                <w:color w:val="000000" w:themeColor="text1"/>
                <w:sz w:val="20"/>
                <w:szCs w:val="20"/>
              </w:rPr>
              <w:t>1/4 ngày (02 giờ)</w:t>
            </w:r>
          </w:p>
        </w:tc>
        <w:tc>
          <w:tcPr>
            <w:tcW w:w="653" w:type="pct"/>
          </w:tcPr>
          <w:p w14:paraId="0562385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Cs/>
                <w:color w:val="000000" w:themeColor="text1"/>
                <w:sz w:val="20"/>
                <w:szCs w:val="20"/>
              </w:rPr>
              <w:t>Chuyển giao hồ sơ giấy</w:t>
            </w:r>
          </w:p>
        </w:tc>
        <w:tc>
          <w:tcPr>
            <w:tcW w:w="429" w:type="pct"/>
          </w:tcPr>
          <w:p w14:paraId="2418EA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0D95868" w14:textId="77777777" w:rsidTr="00EC0494">
        <w:trPr>
          <w:trHeight w:val="20"/>
        </w:trPr>
        <w:tc>
          <w:tcPr>
            <w:tcW w:w="504" w:type="pct"/>
          </w:tcPr>
          <w:p w14:paraId="790C3A1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1.1.2</w:t>
            </w:r>
          </w:p>
        </w:tc>
        <w:tc>
          <w:tcPr>
            <w:tcW w:w="1846" w:type="pct"/>
          </w:tcPr>
          <w:p w14:paraId="651CFE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24541B7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841" w:type="pct"/>
          </w:tcPr>
          <w:p w14:paraId="49ADD7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Cổng DVCQG/HTTT của Tổ chức cung cấp dịch vụ T-VAN</w:t>
            </w:r>
          </w:p>
        </w:tc>
        <w:tc>
          <w:tcPr>
            <w:tcW w:w="727" w:type="pct"/>
          </w:tcPr>
          <w:p w14:paraId="2D4288E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53" w:type="pct"/>
          </w:tcPr>
          <w:p w14:paraId="6C8BCB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429" w:type="pct"/>
          </w:tcPr>
          <w:p w14:paraId="4A07306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1B3D8A4" w14:textId="77777777" w:rsidTr="00EC0494">
        <w:trPr>
          <w:trHeight w:val="20"/>
        </w:trPr>
        <w:tc>
          <w:tcPr>
            <w:tcW w:w="504" w:type="pct"/>
          </w:tcPr>
          <w:p w14:paraId="7D2157F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4496" w:type="pct"/>
            <w:gridSpan w:val="5"/>
          </w:tcPr>
          <w:p w14:paraId="03384B77"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r>
      <w:tr w:rsidR="00C12BD6" w:rsidRPr="00EC0494" w14:paraId="75B5D041" w14:textId="77777777" w:rsidTr="00EC0494">
        <w:trPr>
          <w:trHeight w:val="20"/>
        </w:trPr>
        <w:tc>
          <w:tcPr>
            <w:tcW w:w="504" w:type="pct"/>
          </w:tcPr>
          <w:p w14:paraId="0B8ADF34"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2.1</w:t>
            </w:r>
          </w:p>
        </w:tc>
        <w:tc>
          <w:tcPr>
            <w:tcW w:w="4496" w:type="pct"/>
            <w:gridSpan w:val="5"/>
          </w:tcPr>
          <w:p w14:paraId="69A18D4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tc>
      </w:tr>
      <w:tr w:rsidR="00C12BD6" w:rsidRPr="00EC0494" w14:paraId="65913B7D" w14:textId="77777777" w:rsidTr="00EC0494">
        <w:trPr>
          <w:trHeight w:val="20"/>
        </w:trPr>
        <w:tc>
          <w:tcPr>
            <w:tcW w:w="504" w:type="pct"/>
          </w:tcPr>
          <w:p w14:paraId="5B034A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284602A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trường hợp NNT đã được phân công quản lý trực tiếp:</w:t>
            </w:r>
          </w:p>
          <w:p w14:paraId="20E1821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06494F2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456E62F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36D832E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1F252A6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tc>
        <w:tc>
          <w:tcPr>
            <w:tcW w:w="841" w:type="pct"/>
          </w:tcPr>
          <w:p w14:paraId="6FD84F2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Lãnh đạo Bộ phận giải quyết hồ sơ, Lãnh đạo phụ trách</w:t>
            </w:r>
            <w:r w:rsidRPr="00EC0494">
              <w:rPr>
                <w:rFonts w:ascii="Arial" w:hAnsi="Arial" w:cs="Arial"/>
                <w:iCs/>
                <w:color w:val="000000" w:themeColor="text1"/>
                <w:sz w:val="20"/>
                <w:szCs w:val="20"/>
              </w:rPr>
              <w:t>;</w:t>
            </w:r>
          </w:p>
          <w:p w14:paraId="5861DC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 Công chức kiểm soát TTHC</w:t>
            </w:r>
          </w:p>
          <w:p w14:paraId="3D4FE1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27" w:type="pct"/>
          </w:tcPr>
          <w:p w14:paraId="3C86414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53" w:type="pct"/>
          </w:tcPr>
          <w:p w14:paraId="0582D7A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0797BE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29" w:type="pct"/>
          </w:tcPr>
          <w:p w14:paraId="636645D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6F737FB" w14:textId="77777777" w:rsidTr="00EC0494">
        <w:trPr>
          <w:trHeight w:val="20"/>
        </w:trPr>
        <w:tc>
          <w:tcPr>
            <w:tcW w:w="504" w:type="pct"/>
          </w:tcPr>
          <w:p w14:paraId="0FA41F14"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lastRenderedPageBreak/>
              <w:t>2.2</w:t>
            </w:r>
          </w:p>
        </w:tc>
        <w:tc>
          <w:tcPr>
            <w:tcW w:w="4496" w:type="pct"/>
            <w:gridSpan w:val="5"/>
          </w:tcPr>
          <w:p w14:paraId="2648EE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lang w:val="fr-FR"/>
              </w:rPr>
              <w:t>Trường hợp tiếp nhận hồ sơ điện tử</w:t>
            </w:r>
          </w:p>
        </w:tc>
      </w:tr>
      <w:tr w:rsidR="00C12BD6" w:rsidRPr="00EC0494" w14:paraId="0EC0414A" w14:textId="77777777" w:rsidTr="00EC0494">
        <w:trPr>
          <w:trHeight w:val="20"/>
        </w:trPr>
        <w:tc>
          <w:tcPr>
            <w:tcW w:w="504" w:type="pct"/>
          </w:tcPr>
          <w:p w14:paraId="652B797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4FDEB50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Trường hợp đã có danh mục phân công bộ phận</w:t>
            </w:r>
            <w:r w:rsidRPr="00EC0494">
              <w:rPr>
                <w:rFonts w:ascii="Arial" w:hAnsi="Arial" w:cs="Arial"/>
                <w:iCs/>
                <w:color w:val="000000" w:themeColor="text1"/>
                <w:sz w:val="20"/>
                <w:szCs w:val="20"/>
              </w:rPr>
              <w:t xml:space="preserve"> giải quyết</w:t>
            </w:r>
            <w:r w:rsidRPr="00EC0494">
              <w:rPr>
                <w:rFonts w:ascii="Arial" w:hAnsi="Arial" w:cs="Arial"/>
                <w:iCs/>
                <w:color w:val="000000" w:themeColor="text1"/>
                <w:sz w:val="20"/>
                <w:szCs w:val="20"/>
                <w:lang w:val="vi-VN"/>
              </w:rPr>
              <w:t>, công chức giải quyết hồ sơ</w:t>
            </w:r>
            <w:r w:rsidRPr="00EC0494">
              <w:rPr>
                <w:rFonts w:ascii="Arial" w:hAnsi="Arial" w:cs="Arial"/>
                <w:iCs/>
                <w:color w:val="000000" w:themeColor="text1"/>
                <w:sz w:val="20"/>
                <w:szCs w:val="20"/>
              </w:rPr>
              <w:t xml:space="preserve"> trên hệ thống</w:t>
            </w:r>
            <w:r w:rsidRPr="00EC0494">
              <w:rPr>
                <w:rFonts w:ascii="Arial" w:hAnsi="Arial" w:cs="Arial"/>
                <w:iCs/>
                <w:color w:val="000000" w:themeColor="text1"/>
                <w:sz w:val="20"/>
                <w:szCs w:val="20"/>
                <w:lang w:val="vi-VN"/>
              </w:rPr>
              <w:t>, hệ thống tự động chuyển thông tin phân công giải quyết TTHC đến</w:t>
            </w:r>
            <w:r w:rsidRPr="00EC0494">
              <w:rPr>
                <w:rFonts w:ascii="Arial" w:hAnsi="Arial" w:cs="Arial"/>
                <w:iCs/>
                <w:color w:val="000000" w:themeColor="text1"/>
                <w:sz w:val="20"/>
                <w:szCs w:val="20"/>
              </w:rPr>
              <w:t xml:space="preserve"> L</w:t>
            </w:r>
            <w:r w:rsidRPr="00EC0494">
              <w:rPr>
                <w:rFonts w:ascii="Arial" w:hAnsi="Arial" w:cs="Arial"/>
                <w:iCs/>
                <w:color w:val="000000" w:themeColor="text1"/>
                <w:sz w:val="20"/>
                <w:szCs w:val="20"/>
                <w:lang w:val="vi-VN"/>
              </w:rPr>
              <w:t>ãnh đạo bộ phận</w:t>
            </w:r>
            <w:r w:rsidRPr="00EC0494">
              <w:rPr>
                <w:rFonts w:ascii="Arial" w:hAnsi="Arial" w:cs="Arial"/>
                <w:iCs/>
                <w:color w:val="000000" w:themeColor="text1"/>
                <w:sz w:val="20"/>
                <w:szCs w:val="20"/>
              </w:rPr>
              <w:t xml:space="preserve"> giải quyết hồ sơ, công chức</w:t>
            </w:r>
            <w:r w:rsidRPr="00EC0494">
              <w:rPr>
                <w:rFonts w:ascii="Arial" w:hAnsi="Arial" w:cs="Arial"/>
                <w:iCs/>
                <w:color w:val="000000" w:themeColor="text1"/>
                <w:sz w:val="20"/>
                <w:szCs w:val="20"/>
                <w:lang w:val="vi-VN"/>
              </w:rPr>
              <w:t xml:space="preserve"> được phân công giải quyết</w:t>
            </w:r>
            <w:r w:rsidRPr="00EC0494">
              <w:rPr>
                <w:rFonts w:ascii="Arial" w:hAnsi="Arial" w:cs="Arial"/>
                <w:iCs/>
                <w:color w:val="000000" w:themeColor="text1"/>
                <w:sz w:val="20"/>
                <w:szCs w:val="20"/>
              </w:rPr>
              <w:t xml:space="preserve"> hồ sơ</w:t>
            </w:r>
            <w:r w:rsidRPr="00EC0494">
              <w:rPr>
                <w:rFonts w:ascii="Arial" w:hAnsi="Arial" w:cs="Arial"/>
                <w:iCs/>
                <w:color w:val="000000" w:themeColor="text1"/>
                <w:sz w:val="20"/>
                <w:szCs w:val="20"/>
                <w:lang w:val="vi-VN"/>
              </w:rPr>
              <w:t>.</w:t>
            </w:r>
          </w:p>
          <w:p w14:paraId="2DD474C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Trường hợp chưa có danh mục phân công</w:t>
            </w:r>
            <w:r w:rsidRPr="00EC0494">
              <w:rPr>
                <w:rFonts w:ascii="Arial" w:hAnsi="Arial" w:cs="Arial"/>
                <w:iCs/>
                <w:color w:val="000000" w:themeColor="text1"/>
                <w:sz w:val="20"/>
                <w:szCs w:val="20"/>
              </w:rPr>
              <w:t xml:space="preserve"> trên hệ thống</w:t>
            </w:r>
            <w:r w:rsidRPr="00EC0494">
              <w:rPr>
                <w:rFonts w:ascii="Arial" w:hAnsi="Arial" w:cs="Arial"/>
                <w:iCs/>
                <w:color w:val="000000" w:themeColor="text1"/>
                <w:sz w:val="20"/>
                <w:szCs w:val="20"/>
                <w:lang w:val="vi-VN"/>
              </w:rPr>
              <w:t xml:space="preserve"> thì </w:t>
            </w:r>
            <w:r w:rsidRPr="00EC0494">
              <w:rPr>
                <w:rFonts w:ascii="Arial" w:hAnsi="Arial" w:cs="Arial"/>
                <w:iCs/>
                <w:color w:val="000000" w:themeColor="text1"/>
                <w:sz w:val="20"/>
                <w:szCs w:val="20"/>
              </w:rPr>
              <w:t xml:space="preserve">Lãnh đạo cơ quan, </w:t>
            </w:r>
            <w:r w:rsidRPr="00EC0494">
              <w:rPr>
                <w:rFonts w:ascii="Arial" w:hAnsi="Arial" w:cs="Arial"/>
                <w:iCs/>
                <w:color w:val="000000" w:themeColor="text1"/>
                <w:sz w:val="20"/>
                <w:szCs w:val="20"/>
                <w:lang w:val="vi-VN"/>
              </w:rPr>
              <w:t>Lãnh đạo Bộ phận giải quyết hồ sơ</w:t>
            </w: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thực hiện phân công </w:t>
            </w:r>
            <w:r w:rsidRPr="00EC0494">
              <w:rPr>
                <w:rFonts w:ascii="Arial" w:hAnsi="Arial" w:cs="Arial"/>
                <w:iCs/>
                <w:color w:val="000000" w:themeColor="text1"/>
                <w:sz w:val="20"/>
                <w:szCs w:val="20"/>
              </w:rPr>
              <w:t>công chức</w:t>
            </w:r>
            <w:r w:rsidRPr="00EC0494">
              <w:rPr>
                <w:rFonts w:ascii="Arial" w:hAnsi="Arial" w:cs="Arial"/>
                <w:iCs/>
                <w:color w:val="000000" w:themeColor="text1"/>
                <w:sz w:val="20"/>
                <w:szCs w:val="20"/>
                <w:lang w:val="vi-VN"/>
              </w:rPr>
              <w:t xml:space="preserve"> giải quyết </w:t>
            </w:r>
            <w:r w:rsidRPr="00EC0494">
              <w:rPr>
                <w:rFonts w:ascii="Arial" w:hAnsi="Arial" w:cs="Arial"/>
                <w:iCs/>
                <w:color w:val="000000" w:themeColor="text1"/>
                <w:sz w:val="20"/>
                <w:szCs w:val="20"/>
              </w:rPr>
              <w:t>hồ sơ</w:t>
            </w:r>
            <w:r w:rsidRPr="00EC0494">
              <w:rPr>
                <w:rFonts w:ascii="Arial" w:hAnsi="Arial" w:cs="Arial"/>
                <w:iCs/>
                <w:color w:val="000000" w:themeColor="text1"/>
                <w:sz w:val="20"/>
                <w:szCs w:val="20"/>
                <w:lang w:val="vi-VN"/>
              </w:rPr>
              <w:t xml:space="preserve"> và cập nhật phân công trên hệ thống. Trường hợp điều chỉnh phân công công chức giải quyết </w:t>
            </w:r>
            <w:r w:rsidRPr="00EC0494">
              <w:rPr>
                <w:rFonts w:ascii="Arial" w:hAnsi="Arial" w:cs="Arial"/>
                <w:iCs/>
                <w:color w:val="000000" w:themeColor="text1"/>
                <w:sz w:val="20"/>
                <w:szCs w:val="20"/>
              </w:rPr>
              <w:t xml:space="preserve">hồ sơ </w:t>
            </w:r>
            <w:r w:rsidRPr="00EC0494">
              <w:rPr>
                <w:rFonts w:ascii="Arial" w:hAnsi="Arial" w:cs="Arial"/>
                <w:iCs/>
                <w:color w:val="000000" w:themeColor="text1"/>
                <w:sz w:val="20"/>
                <w:szCs w:val="20"/>
                <w:lang w:val="vi-VN"/>
              </w:rPr>
              <w:t xml:space="preserve">hoặc phê duyệt từ chối hồ sơ </w:t>
            </w:r>
            <w:r w:rsidRPr="00EC0494">
              <w:rPr>
                <w:rFonts w:ascii="Arial" w:hAnsi="Arial" w:cs="Arial"/>
                <w:iCs/>
                <w:color w:val="000000" w:themeColor="text1"/>
                <w:sz w:val="20"/>
                <w:szCs w:val="20"/>
              </w:rPr>
              <w:t xml:space="preserve">không thuộc thẩm quyền giải quyết trên hệ thống để </w:t>
            </w:r>
            <w:r w:rsidRPr="00EC0494">
              <w:rPr>
                <w:rFonts w:ascii="Arial" w:hAnsi="Arial" w:cs="Arial"/>
                <w:iCs/>
                <w:color w:val="000000" w:themeColor="text1"/>
                <w:sz w:val="20"/>
                <w:szCs w:val="20"/>
                <w:lang w:val="vi-VN"/>
              </w:rPr>
              <w:t xml:space="preserve">chuyển cho công chức kiểm soát TTHC </w:t>
            </w:r>
            <w:r w:rsidRPr="00EC0494">
              <w:rPr>
                <w:rFonts w:ascii="Arial" w:hAnsi="Arial" w:cs="Arial"/>
                <w:iCs/>
                <w:color w:val="000000" w:themeColor="text1"/>
                <w:sz w:val="20"/>
                <w:szCs w:val="20"/>
              </w:rPr>
              <w:t>t</w:t>
            </w:r>
            <w:r w:rsidRPr="00EC0494">
              <w:rPr>
                <w:rFonts w:ascii="Arial" w:hAnsi="Arial" w:cs="Arial"/>
                <w:iCs/>
                <w:color w:val="000000" w:themeColor="text1"/>
                <w:sz w:val="20"/>
                <w:szCs w:val="20"/>
                <w:lang w:val="vi-VN"/>
              </w:rPr>
              <w:t>hực hiện phân công lại theo quy định.</w:t>
            </w:r>
          </w:p>
        </w:tc>
        <w:tc>
          <w:tcPr>
            <w:tcW w:w="841" w:type="pct"/>
          </w:tcPr>
          <w:p w14:paraId="4A9029C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HTTT giải quyết TTHC thuế</w:t>
            </w:r>
          </w:p>
        </w:tc>
        <w:tc>
          <w:tcPr>
            <w:tcW w:w="727" w:type="pct"/>
          </w:tcPr>
          <w:p w14:paraId="17A0192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53" w:type="pct"/>
          </w:tcPr>
          <w:p w14:paraId="73F0CC4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29" w:type="pct"/>
          </w:tcPr>
          <w:p w14:paraId="77DA5A1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A3FEE72" w14:textId="77777777" w:rsidTr="00EC0494">
        <w:trPr>
          <w:trHeight w:val="20"/>
        </w:trPr>
        <w:tc>
          <w:tcPr>
            <w:tcW w:w="504" w:type="pct"/>
          </w:tcPr>
          <w:p w14:paraId="0095684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67" w:type="pct"/>
            <w:gridSpan w:val="4"/>
          </w:tcPr>
          <w:p w14:paraId="7ECD848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Giải quyết hồ sơ TTHC</w:t>
            </w:r>
          </w:p>
        </w:tc>
        <w:tc>
          <w:tcPr>
            <w:tcW w:w="429" w:type="pct"/>
          </w:tcPr>
          <w:p w14:paraId="2D6296C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55E7183" w14:textId="77777777" w:rsidTr="00EC0494">
        <w:trPr>
          <w:trHeight w:val="20"/>
        </w:trPr>
        <w:tc>
          <w:tcPr>
            <w:tcW w:w="504" w:type="pct"/>
          </w:tcPr>
          <w:p w14:paraId="41AB5931" w14:textId="77777777" w:rsidR="009E44F7" w:rsidRPr="00EC0494" w:rsidRDefault="009E44F7" w:rsidP="00EC0494">
            <w:pPr>
              <w:widowControl w:val="0"/>
              <w:adjustRightInd w:val="0"/>
              <w:snapToGrid w:val="0"/>
              <w:spacing w:after="120"/>
              <w:jc w:val="both"/>
              <w:rPr>
                <w:rFonts w:ascii="Arial" w:hAnsi="Arial" w:cs="Arial"/>
                <w:bCs/>
                <w:iCs/>
                <w:color w:val="000000" w:themeColor="text1"/>
                <w:sz w:val="20"/>
                <w:szCs w:val="20"/>
              </w:rPr>
            </w:pPr>
            <w:r w:rsidRPr="00EC0494">
              <w:rPr>
                <w:rFonts w:ascii="Arial" w:hAnsi="Arial" w:cs="Arial"/>
                <w:bCs/>
                <w:iCs/>
                <w:color w:val="000000" w:themeColor="text1"/>
                <w:sz w:val="20"/>
                <w:szCs w:val="20"/>
              </w:rPr>
              <w:t>3.1</w:t>
            </w:r>
          </w:p>
        </w:tc>
        <w:tc>
          <w:tcPr>
            <w:tcW w:w="4496" w:type="pct"/>
            <w:gridSpan w:val="5"/>
          </w:tcPr>
          <w:p w14:paraId="6589751B" w14:textId="77777777" w:rsidR="009E44F7" w:rsidRPr="00EC0494" w:rsidRDefault="009E44F7" w:rsidP="00EC0494">
            <w:pPr>
              <w:widowControl w:val="0"/>
              <w:adjustRightInd w:val="0"/>
              <w:snapToGrid w:val="0"/>
              <w:spacing w:after="120"/>
              <w:jc w:val="both"/>
              <w:rPr>
                <w:rFonts w:ascii="Arial" w:hAnsi="Arial" w:cs="Arial"/>
                <w:b/>
                <w:bCs/>
                <w:iCs/>
                <w:color w:val="000000" w:themeColor="text1"/>
                <w:sz w:val="20"/>
                <w:szCs w:val="20"/>
                <w:lang w:val="fr-FR"/>
              </w:rPr>
            </w:pPr>
            <w:r w:rsidRPr="00EC0494">
              <w:rPr>
                <w:rFonts w:ascii="Arial" w:hAnsi="Arial" w:cs="Arial"/>
                <w:b/>
                <w:bCs/>
                <w:iCs/>
                <w:color w:val="000000" w:themeColor="text1"/>
                <w:sz w:val="20"/>
                <w:szCs w:val="20"/>
                <w:lang w:val="fr-FR"/>
              </w:rPr>
              <w:t>Kiểm tra hồ sơ tiếp nhận điện tử</w:t>
            </w:r>
          </w:p>
        </w:tc>
      </w:tr>
      <w:tr w:rsidR="00C12BD6" w:rsidRPr="00EC0494" w14:paraId="52425A64" w14:textId="77777777" w:rsidTr="00EC0494">
        <w:trPr>
          <w:trHeight w:val="20"/>
        </w:trPr>
        <w:tc>
          <w:tcPr>
            <w:tcW w:w="504" w:type="pct"/>
            <w:vMerge w:val="restart"/>
          </w:tcPr>
          <w:p w14:paraId="73358D39"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p>
        </w:tc>
        <w:tc>
          <w:tcPr>
            <w:tcW w:w="4496" w:type="pct"/>
            <w:gridSpan w:val="5"/>
          </w:tcPr>
          <w:p w14:paraId="6877AD5B" w14:textId="738C9661" w:rsidR="00EC0494"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lang w:val="fr-FR"/>
              </w:rPr>
              <w:t xml:space="preserve">Trường hợp hồ sơ </w:t>
            </w:r>
            <w:r w:rsidRPr="00EC0494">
              <w:rPr>
                <w:rFonts w:ascii="Arial" w:hAnsi="Arial" w:cs="Arial"/>
                <w:i/>
                <w:color w:val="000000" w:themeColor="text1"/>
                <w:sz w:val="20"/>
                <w:szCs w:val="20"/>
              </w:rPr>
              <w:t>đủ điều kiện giải quyết</w:t>
            </w:r>
          </w:p>
        </w:tc>
      </w:tr>
      <w:tr w:rsidR="00C12BD6" w:rsidRPr="00EC0494" w14:paraId="2F4704BF" w14:textId="77777777" w:rsidTr="00EC0494">
        <w:trPr>
          <w:trHeight w:val="20"/>
        </w:trPr>
        <w:tc>
          <w:tcPr>
            <w:tcW w:w="504" w:type="pct"/>
            <w:vMerge/>
          </w:tcPr>
          <w:p w14:paraId="5692A2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526F9DE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841" w:type="pct"/>
          </w:tcPr>
          <w:p w14:paraId="1F09654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Công chức giải quyết hồ sơ; HTTT giải quyết TTHC thuế</w:t>
            </w:r>
          </w:p>
        </w:tc>
        <w:tc>
          <w:tcPr>
            <w:tcW w:w="727" w:type="pct"/>
          </w:tcPr>
          <w:p w14:paraId="38F4B640" w14:textId="77777777" w:rsidR="00EC0494" w:rsidRPr="00EC0494" w:rsidRDefault="00EC0494"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Đối với hồ sơ khai thuế : Chậm nhất 01 ngày làm việc kể từ ngày Hệ thống ghi nhận việc thực hiện nộp hồ sơ</w:t>
            </w:r>
          </w:p>
          <w:p w14:paraId="5B7354F9" w14:textId="1F008F77" w:rsidR="009E44F7" w:rsidRPr="00EC0494" w:rsidRDefault="00EC0494"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Đối với hồ sơ khai thuế đồng thời là hồ sơ miễn thuế : Chậm nhất 03 ngày làm việc kể từ ngày Hệ thống ghi nhận việc thực hiện nộp hồ sơ</w:t>
            </w:r>
          </w:p>
        </w:tc>
        <w:tc>
          <w:tcPr>
            <w:tcW w:w="653" w:type="pct"/>
          </w:tcPr>
          <w:p w14:paraId="728FBAB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fr-FR"/>
              </w:rPr>
            </w:pPr>
            <w:r w:rsidRPr="00EC0494">
              <w:rPr>
                <w:rFonts w:ascii="Arial" w:hAnsi="Arial" w:cs="Arial"/>
                <w:color w:val="000000" w:themeColor="text1"/>
                <w:sz w:val="20"/>
                <w:szCs w:val="20"/>
                <w:lang w:val="fr-FR"/>
              </w:rPr>
              <w:t>Thông báo về việc tiếp nhận hồ sơ.</w:t>
            </w:r>
          </w:p>
          <w:p w14:paraId="0EFB95D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429" w:type="pct"/>
          </w:tcPr>
          <w:p w14:paraId="64AF2C6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06696750" w14:textId="77777777" w:rsidTr="00EC0494">
        <w:trPr>
          <w:trHeight w:val="20"/>
        </w:trPr>
        <w:tc>
          <w:tcPr>
            <w:tcW w:w="504" w:type="pct"/>
            <w:vMerge/>
          </w:tcPr>
          <w:p w14:paraId="528DD5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96" w:type="pct"/>
            <w:gridSpan w:val="5"/>
          </w:tcPr>
          <w:p w14:paraId="265783D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
                <w:color w:val="000000" w:themeColor="text1"/>
                <w:sz w:val="20"/>
                <w:szCs w:val="20"/>
              </w:rPr>
              <w:t>Trường hợp hồ sơ không đủ điều kiện giải quyết</w:t>
            </w:r>
          </w:p>
        </w:tc>
      </w:tr>
      <w:tr w:rsidR="00C12BD6" w:rsidRPr="00EC0494" w14:paraId="25D99160" w14:textId="77777777" w:rsidTr="00EC0494">
        <w:trPr>
          <w:trHeight w:val="20"/>
        </w:trPr>
        <w:tc>
          <w:tcPr>
            <w:tcW w:w="504" w:type="pct"/>
            <w:vMerge/>
          </w:tcPr>
          <w:p w14:paraId="14AD0E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tcPr>
          <w:p w14:paraId="4E2084A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Lập Thông báo về việc không tiếp nhận hồ sơ</w:t>
            </w:r>
          </w:p>
        </w:tc>
        <w:tc>
          <w:tcPr>
            <w:tcW w:w="841" w:type="pct"/>
          </w:tcPr>
          <w:p w14:paraId="508E26B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Công chức giải quyết hồ sơ; HTTT giải </w:t>
            </w:r>
            <w:r w:rsidRPr="00EC0494">
              <w:rPr>
                <w:rFonts w:ascii="Arial" w:hAnsi="Arial" w:cs="Arial"/>
                <w:color w:val="000000" w:themeColor="text1"/>
                <w:sz w:val="20"/>
                <w:szCs w:val="20"/>
              </w:rPr>
              <w:lastRenderedPageBreak/>
              <w:t>quyết TTHC thuế</w:t>
            </w:r>
          </w:p>
        </w:tc>
        <w:tc>
          <w:tcPr>
            <w:tcW w:w="727" w:type="pct"/>
          </w:tcPr>
          <w:p w14:paraId="11D62B48" w14:textId="204D5939" w:rsidR="00EC0494" w:rsidRDefault="00EC0494"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lastRenderedPageBreak/>
              <w:t xml:space="preserve">- Đối với hồ sơ khai thuế : Chậm </w:t>
            </w:r>
            <w:r w:rsidRPr="00EC0494">
              <w:rPr>
                <w:rFonts w:ascii="Arial" w:hAnsi="Arial" w:cs="Arial"/>
                <w:iCs/>
                <w:color w:val="000000" w:themeColor="text1"/>
                <w:sz w:val="20"/>
                <w:szCs w:val="20"/>
                <w:lang w:val="fr-FR"/>
              </w:rPr>
              <w:lastRenderedPageBreak/>
              <w:t>nhất 01 ngày làm việc kể từ ngày Hệ thống ghi nhận việc thực hiện nộp hồ sơ</w:t>
            </w:r>
          </w:p>
          <w:p w14:paraId="6DCE2300" w14:textId="207A6089" w:rsidR="009E44F7" w:rsidRPr="00EC0494" w:rsidRDefault="00EC0494"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Đối với hồ sơ khai thuế đồng thời là hồ sơ miễn thuế : Chậm nhất 03 ngày làm việc kể từ ngày Hệ thống ghi nhận việc thực hiện nộp hồ sơ</w:t>
            </w:r>
          </w:p>
        </w:tc>
        <w:tc>
          <w:tcPr>
            <w:tcW w:w="653" w:type="pct"/>
          </w:tcPr>
          <w:p w14:paraId="1821A0B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lastRenderedPageBreak/>
              <w:t xml:space="preserve">Thông báo về việc không tiếp </w:t>
            </w:r>
            <w:r w:rsidRPr="00EC0494">
              <w:rPr>
                <w:rFonts w:ascii="Arial" w:hAnsi="Arial" w:cs="Arial"/>
                <w:color w:val="000000" w:themeColor="text1"/>
                <w:sz w:val="20"/>
                <w:szCs w:val="20"/>
              </w:rPr>
              <w:lastRenderedPageBreak/>
              <w:t>nhận hồ sơ</w:t>
            </w:r>
          </w:p>
        </w:tc>
        <w:tc>
          <w:tcPr>
            <w:tcW w:w="429" w:type="pct"/>
          </w:tcPr>
          <w:p w14:paraId="5D1FBE6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4BEA814B" w14:textId="77777777" w:rsidTr="00EC0494">
        <w:trPr>
          <w:trHeight w:val="20"/>
        </w:trPr>
        <w:tc>
          <w:tcPr>
            <w:tcW w:w="504" w:type="pct"/>
          </w:tcPr>
          <w:p w14:paraId="26AADCA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3.2</w:t>
            </w:r>
          </w:p>
        </w:tc>
        <w:tc>
          <w:tcPr>
            <w:tcW w:w="1846" w:type="pct"/>
          </w:tcPr>
          <w:p w14:paraId="03E0B9A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iCs/>
                <w:color w:val="000000" w:themeColor="text1"/>
                <w:sz w:val="20"/>
                <w:szCs w:val="20"/>
              </w:rPr>
              <w:t>Xử lý hồ sơ</w:t>
            </w:r>
            <w:r w:rsidRPr="00EC0494">
              <w:rPr>
                <w:rFonts w:ascii="Arial" w:hAnsi="Arial" w:cs="Arial"/>
                <w:b/>
                <w:color w:val="000000" w:themeColor="text1"/>
                <w:sz w:val="20"/>
                <w:szCs w:val="20"/>
              </w:rPr>
              <w:t>:</w:t>
            </w:r>
          </w:p>
          <w:p w14:paraId="5F3F2F9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Trường hợp hồ sơ chưa đủ căn cứ để ban hành thông báo nộp thuế: Cơ quan thuế thông báo cho NNT gửi hồ sơ để bổ sung, điều chỉnh thông tin.</w:t>
            </w:r>
          </w:p>
          <w:p w14:paraId="161140E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Trường hợp đầy đủ thông tin: </w:t>
            </w:r>
          </w:p>
          <w:p w14:paraId="2EF35BE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Đối với hồ sơ khai lệ phí trước bạ: Công chức giải quyết hồ sơ lập Thông báo về việc tiếp nhận hồ sơ, xử lý hồ sơ, dự thảo thông báo nộp tiền, hạch toán nghĩa vụ thuế và cập nhật nghĩa vụ kê khai (nếu có) trên Hệ thống thông tin giải quyết TTHC;</w:t>
            </w:r>
          </w:p>
          <w:p w14:paraId="49193DB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Đối với trường hợp hồ sơ khai lệ phí trước bạ đồng thời là hồ sơ miễn thuế: Công chức giải quyết hồ sơ xác định số tiền đủ điều kiện được miễn, giảm, ghi vào dự thảo thông báo nộp tiền theo quy định của pháp luật.</w:t>
            </w:r>
          </w:p>
          <w:p w14:paraId="6860F03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p w14:paraId="69ED49CC" w14:textId="77777777" w:rsidR="009E44F7" w:rsidRPr="00EC0494" w:rsidRDefault="009E44F7" w:rsidP="00EC0494">
            <w:pPr>
              <w:widowControl w:val="0"/>
              <w:adjustRightInd w:val="0"/>
              <w:snapToGrid w:val="0"/>
              <w:spacing w:after="120"/>
              <w:jc w:val="both"/>
              <w:rPr>
                <w:rFonts w:ascii="Arial" w:hAnsi="Arial" w:cs="Arial"/>
                <w:b/>
                <w:bCs/>
                <w:iCs/>
                <w:color w:val="000000" w:themeColor="text1"/>
                <w:sz w:val="20"/>
                <w:szCs w:val="20"/>
                <w:lang w:val="fr-FR"/>
              </w:rPr>
            </w:pPr>
          </w:p>
        </w:tc>
        <w:tc>
          <w:tcPr>
            <w:tcW w:w="841" w:type="pct"/>
          </w:tcPr>
          <w:p w14:paraId="4F34F7B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Lãnh đạo Bộ phận giải quyết hồ sơ/ Công chức giải quyết hồ sơ/ HTTT giải quyết TTHC thuế.</w:t>
            </w:r>
          </w:p>
        </w:tc>
        <w:tc>
          <w:tcPr>
            <w:tcW w:w="727" w:type="pct"/>
            <w:vMerge w:val="restart"/>
          </w:tcPr>
          <w:p w14:paraId="3E0F204F" w14:textId="6D2D209E" w:rsidR="009E44F7" w:rsidRPr="00EC0494" w:rsidRDefault="00EC0494" w:rsidP="00EC0494">
            <w:pPr>
              <w:widowControl w:val="0"/>
              <w:adjustRightInd w:val="0"/>
              <w:snapToGrid w:val="0"/>
              <w:spacing w:after="120"/>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Chậm nhất ngày làm việc tiếp theo kể từ ngày có Thông báo về việc tiếp nhận hồ sơ. Trường hợp tài sản chưa có giá : chậm nhất 05 ngày kể từ ngày có Thông báo về việc tiếp nhận hồ sơ.</w:t>
            </w:r>
          </w:p>
        </w:tc>
        <w:tc>
          <w:tcPr>
            <w:tcW w:w="653" w:type="pct"/>
            <w:vAlign w:val="center"/>
          </w:tcPr>
          <w:p w14:paraId="65575CD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Thông báo nộp tiền</w:t>
            </w:r>
          </w:p>
        </w:tc>
        <w:tc>
          <w:tcPr>
            <w:tcW w:w="429" w:type="pct"/>
          </w:tcPr>
          <w:p w14:paraId="6390FA9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4527D3B8" w14:textId="77777777" w:rsidTr="00EC0494">
        <w:trPr>
          <w:trHeight w:val="20"/>
        </w:trPr>
        <w:tc>
          <w:tcPr>
            <w:tcW w:w="504" w:type="pct"/>
          </w:tcPr>
          <w:p w14:paraId="7E6EFF8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46" w:type="pct"/>
            <w:vAlign w:val="center"/>
          </w:tcPr>
          <w:p w14:paraId="034E8D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Kiểm tra việc xử lý, phê duyệt và phát hành Thông báo nghĩa vụ tài chính của người nộp thuế</w:t>
            </w:r>
          </w:p>
        </w:tc>
        <w:tc>
          <w:tcPr>
            <w:tcW w:w="841" w:type="pct"/>
            <w:vAlign w:val="center"/>
          </w:tcPr>
          <w:p w14:paraId="77A5B97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Lãnh đạo CQT/HTTT QLT</w:t>
            </w:r>
          </w:p>
        </w:tc>
        <w:tc>
          <w:tcPr>
            <w:tcW w:w="727" w:type="pct"/>
            <w:vMerge/>
          </w:tcPr>
          <w:p w14:paraId="2BC9FE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53" w:type="pct"/>
            <w:vAlign w:val="center"/>
          </w:tcPr>
          <w:p w14:paraId="7F45A71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nộp tiền được phê duyệt</w:t>
            </w:r>
          </w:p>
        </w:tc>
        <w:tc>
          <w:tcPr>
            <w:tcW w:w="429" w:type="pct"/>
          </w:tcPr>
          <w:p w14:paraId="2E27BA6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7DD56CD4" w14:textId="77777777" w:rsidTr="00EC0494">
        <w:trPr>
          <w:trHeight w:val="20"/>
        </w:trPr>
        <w:tc>
          <w:tcPr>
            <w:tcW w:w="504" w:type="pct"/>
          </w:tcPr>
          <w:p w14:paraId="23F217CE"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Bước 4</w:t>
            </w:r>
          </w:p>
        </w:tc>
        <w:tc>
          <w:tcPr>
            <w:tcW w:w="1846" w:type="pct"/>
          </w:tcPr>
          <w:p w14:paraId="19880B23" w14:textId="77777777" w:rsidR="009E44F7" w:rsidRPr="00EC0494" w:rsidRDefault="009E44F7" w:rsidP="00EC0494">
            <w:pPr>
              <w:widowControl w:val="0"/>
              <w:adjustRightInd w:val="0"/>
              <w:snapToGrid w:val="0"/>
              <w:spacing w:after="120"/>
              <w:jc w:val="both"/>
              <w:rPr>
                <w:rFonts w:ascii="Arial" w:hAnsi="Arial" w:cs="Arial"/>
                <w:b/>
                <w:bCs/>
                <w:iCs/>
                <w:color w:val="000000" w:themeColor="text1"/>
                <w:sz w:val="20"/>
                <w:szCs w:val="20"/>
              </w:rPr>
            </w:pPr>
            <w:r w:rsidRPr="00EC0494">
              <w:rPr>
                <w:rFonts w:ascii="Arial" w:hAnsi="Arial" w:cs="Arial"/>
                <w:b/>
                <w:bCs/>
                <w:iCs/>
                <w:color w:val="000000" w:themeColor="text1"/>
                <w:sz w:val="20"/>
                <w:szCs w:val="20"/>
              </w:rPr>
              <w:t>Trả kết quả giải quyết</w:t>
            </w:r>
          </w:p>
        </w:tc>
        <w:tc>
          <w:tcPr>
            <w:tcW w:w="841" w:type="pct"/>
          </w:tcPr>
          <w:p w14:paraId="131FF44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727" w:type="pct"/>
          </w:tcPr>
          <w:p w14:paraId="4BEA912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653" w:type="pct"/>
          </w:tcPr>
          <w:p w14:paraId="00D00ED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429" w:type="pct"/>
          </w:tcPr>
          <w:p w14:paraId="48D711D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60640C5A" w14:textId="77777777" w:rsidTr="00EC0494">
        <w:trPr>
          <w:trHeight w:val="20"/>
        </w:trPr>
        <w:tc>
          <w:tcPr>
            <w:tcW w:w="504" w:type="pct"/>
          </w:tcPr>
          <w:p w14:paraId="7FBCFD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46" w:type="pct"/>
            <w:vAlign w:val="center"/>
          </w:tcPr>
          <w:p w14:paraId="1068F894"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lastRenderedPageBreak/>
              <w:t>trực tiếp/bưu chính:</w:t>
            </w:r>
          </w:p>
          <w:p w14:paraId="2615109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841" w:type="pct"/>
            <w:vAlign w:val="center"/>
          </w:tcPr>
          <w:p w14:paraId="112B68D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lastRenderedPageBreak/>
              <w:t xml:space="preserve">Văn thư; </w:t>
            </w:r>
            <w:r w:rsidRPr="00EC0494">
              <w:rPr>
                <w:rFonts w:ascii="Arial" w:hAnsi="Arial" w:cs="Arial"/>
                <w:iCs/>
                <w:color w:val="000000" w:themeColor="text1"/>
                <w:sz w:val="20"/>
                <w:szCs w:val="20"/>
                <w:lang w:val="vi-VN"/>
              </w:rPr>
              <w:t xml:space="preserve">Công chức giải </w:t>
            </w:r>
            <w:r w:rsidRPr="00EC0494">
              <w:rPr>
                <w:rFonts w:ascii="Arial" w:hAnsi="Arial" w:cs="Arial"/>
                <w:iCs/>
                <w:color w:val="000000" w:themeColor="text1"/>
                <w:sz w:val="20"/>
                <w:szCs w:val="20"/>
                <w:lang w:val="vi-VN"/>
              </w:rPr>
              <w:lastRenderedPageBreak/>
              <w:t>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27" w:type="pct"/>
            <w:vAlign w:val="center"/>
          </w:tcPr>
          <w:p w14:paraId="4962127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xml:space="preserve">1/2 ngày </w:t>
            </w:r>
            <w:r w:rsidRPr="00EC0494">
              <w:rPr>
                <w:rFonts w:ascii="Arial" w:hAnsi="Arial" w:cs="Arial"/>
                <w:bCs/>
                <w:color w:val="000000" w:themeColor="text1"/>
                <w:sz w:val="20"/>
                <w:szCs w:val="20"/>
              </w:rPr>
              <w:t xml:space="preserve"> (04 giờ)</w:t>
            </w:r>
          </w:p>
        </w:tc>
        <w:tc>
          <w:tcPr>
            <w:tcW w:w="653" w:type="pct"/>
            <w:vAlign w:val="center"/>
          </w:tcPr>
          <w:p w14:paraId="526A491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Sổ theo dõi quá </w:t>
            </w:r>
            <w:r w:rsidRPr="00EC0494">
              <w:rPr>
                <w:rFonts w:ascii="Arial" w:hAnsi="Arial" w:cs="Arial"/>
                <w:color w:val="000000" w:themeColor="text1"/>
                <w:sz w:val="20"/>
                <w:szCs w:val="20"/>
              </w:rPr>
              <w:lastRenderedPageBreak/>
              <w:t>trình giải quyết hồ sơ</w:t>
            </w:r>
          </w:p>
        </w:tc>
        <w:tc>
          <w:tcPr>
            <w:tcW w:w="429" w:type="pct"/>
          </w:tcPr>
          <w:p w14:paraId="528237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895C6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4E1EF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AAD81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D4DE5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C8910B0" w14:textId="77777777" w:rsidTr="00EC0494">
        <w:trPr>
          <w:trHeight w:val="20"/>
        </w:trPr>
        <w:tc>
          <w:tcPr>
            <w:tcW w:w="504" w:type="pct"/>
          </w:tcPr>
          <w:p w14:paraId="793AB92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46" w:type="pct"/>
          </w:tcPr>
          <w:p w14:paraId="5CDCF80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242545F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841" w:type="pct"/>
          </w:tcPr>
          <w:p w14:paraId="44FA11D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727" w:type="pct"/>
          </w:tcPr>
          <w:p w14:paraId="488C0BC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653" w:type="pct"/>
          </w:tcPr>
          <w:p w14:paraId="3FAD7A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Thông báo điện tử</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 xml:space="preserve"> </w:t>
            </w:r>
          </w:p>
        </w:tc>
        <w:tc>
          <w:tcPr>
            <w:tcW w:w="429" w:type="pct"/>
          </w:tcPr>
          <w:p w14:paraId="7D2E83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476A7D1" w14:textId="77777777" w:rsidTr="00EC0494">
        <w:trPr>
          <w:trHeight w:val="20"/>
        </w:trPr>
        <w:tc>
          <w:tcPr>
            <w:tcW w:w="504" w:type="pct"/>
          </w:tcPr>
          <w:p w14:paraId="3152234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4496" w:type="pct"/>
            <w:gridSpan w:val="5"/>
          </w:tcPr>
          <w:p w14:paraId="371F3D1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r>
      <w:tr w:rsidR="00C12BD6" w:rsidRPr="00EC0494" w14:paraId="40680C64" w14:textId="77777777" w:rsidTr="00EC0494">
        <w:trPr>
          <w:trHeight w:val="20"/>
        </w:trPr>
        <w:tc>
          <w:tcPr>
            <w:tcW w:w="504" w:type="pct"/>
          </w:tcPr>
          <w:p w14:paraId="1710D35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46" w:type="pct"/>
          </w:tcPr>
          <w:p w14:paraId="7B87B4D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tiếp nhận hồ sơ trực tiếp/bưu chính:</w:t>
            </w:r>
          </w:p>
          <w:p w14:paraId="2030D9C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841" w:type="pct"/>
          </w:tcPr>
          <w:p w14:paraId="0D2024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ác bộ phận có liên quan</w:t>
            </w:r>
          </w:p>
        </w:tc>
        <w:tc>
          <w:tcPr>
            <w:tcW w:w="727" w:type="pct"/>
          </w:tcPr>
          <w:p w14:paraId="2518AD9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53" w:type="pct"/>
          </w:tcPr>
          <w:p w14:paraId="3EC91C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29" w:type="pct"/>
          </w:tcPr>
          <w:p w14:paraId="445D0A7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2EC0977" w14:textId="77777777" w:rsidTr="00EC0494">
        <w:trPr>
          <w:trHeight w:val="20"/>
        </w:trPr>
        <w:tc>
          <w:tcPr>
            <w:tcW w:w="504" w:type="pct"/>
          </w:tcPr>
          <w:p w14:paraId="72B02DE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46" w:type="pct"/>
          </w:tcPr>
          <w:p w14:paraId="6BDD94A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E9D1BF2"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841" w:type="pct"/>
          </w:tcPr>
          <w:p w14:paraId="5C45D2D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Hệ thống thông tin giải quyết TTHC hoặc các hệ thống ứng dụng quản lý thuế của ngành.</w:t>
            </w:r>
          </w:p>
        </w:tc>
        <w:tc>
          <w:tcPr>
            <w:tcW w:w="727" w:type="pct"/>
          </w:tcPr>
          <w:p w14:paraId="7DB5E68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53" w:type="pct"/>
          </w:tcPr>
          <w:p w14:paraId="4659CF3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29" w:type="pct"/>
          </w:tcPr>
          <w:p w14:paraId="7E703D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93A1BFF" w14:textId="77777777" w:rsidTr="00EC0494">
        <w:trPr>
          <w:trHeight w:val="20"/>
        </w:trPr>
        <w:tc>
          <w:tcPr>
            <w:tcW w:w="5000" w:type="pct"/>
            <w:gridSpan w:val="6"/>
            <w:vAlign w:val="center"/>
          </w:tcPr>
          <w:p w14:paraId="2433DC1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 xml:space="preserve">: </w:t>
            </w:r>
            <w:r w:rsidRPr="00EC0494">
              <w:rPr>
                <w:rFonts w:ascii="Arial" w:hAnsi="Arial" w:cs="Arial"/>
                <w:bCs/>
                <w:color w:val="000000" w:themeColor="text1"/>
                <w:sz w:val="20"/>
                <w:szCs w:val="20"/>
              </w:rPr>
              <w:t>Chậm nhất ngày làm việc tiếp theo kể từ ngày có Thông báo về việc tiếp nhận hồ sơ. Trường hợp tài sản chưa có giá: chậm nhất 05 ngày kể từ ngày có Thông báo về việc tiếp nhận hồ sơ (không bao gồm thời gian giải trình bổ sung của NNT)</w:t>
            </w:r>
          </w:p>
          <w:p w14:paraId="748F51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Thời gian xử lý và phê duyệt hồ sơ được thực hiện linh hoạt theo tình hình thực tế, nhưng phải đảm  bảo không vượt quá số ngày làm việc nêu trên.</w:t>
            </w:r>
          </w:p>
        </w:tc>
      </w:tr>
    </w:tbl>
    <w:p w14:paraId="0550CF2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p w14:paraId="08277930"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rPr>
      </w:pPr>
      <w:r w:rsidRPr="00EC0494">
        <w:rPr>
          <w:rFonts w:ascii="Arial" w:eastAsia="Times New Roman" w:hAnsi="Arial" w:cs="Arial"/>
          <w:b/>
          <w:color w:val="000000" w:themeColor="text1"/>
          <w:sz w:val="20"/>
          <w:szCs w:val="20"/>
        </w:rPr>
        <w:t xml:space="preserve">26. </w:t>
      </w:r>
      <w:r w:rsidRPr="00EC0494">
        <w:rPr>
          <w:rFonts w:ascii="Arial" w:hAnsi="Arial" w:cs="Arial"/>
          <w:b/>
          <w:color w:val="000000" w:themeColor="text1"/>
          <w:sz w:val="20"/>
          <w:szCs w:val="20"/>
        </w:rPr>
        <w:t>Quy trình nội bộ, quy trình điện tử áp dụng cho thủ tục k</w:t>
      </w:r>
      <w:r w:rsidRPr="00EC0494">
        <w:rPr>
          <w:rFonts w:ascii="Arial" w:eastAsia="Times New Roman" w:hAnsi="Arial" w:cs="Arial"/>
          <w:b/>
          <w:color w:val="000000" w:themeColor="text1"/>
          <w:sz w:val="20"/>
          <w:szCs w:val="20"/>
        </w:rPr>
        <w:t>hai; miễn, giảm thuế sử dụng đất phi nông nghiệp/ Khai thuế sử dụng đất nông nghiệp (1.007695)</w:t>
      </w:r>
    </w:p>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249312BF" w14:textId="77777777" w:rsidTr="00C12BD6">
        <w:trPr>
          <w:tblHeader/>
        </w:trPr>
        <w:tc>
          <w:tcPr>
            <w:tcW w:w="523" w:type="pct"/>
            <w:vAlign w:val="center"/>
          </w:tcPr>
          <w:p w14:paraId="6D60E97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65" w:type="pct"/>
            <w:vAlign w:val="center"/>
          </w:tcPr>
          <w:p w14:paraId="39EA9CC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46" w:type="pct"/>
            <w:vAlign w:val="center"/>
          </w:tcPr>
          <w:p w14:paraId="788D710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46" w:type="pct"/>
            <w:vAlign w:val="center"/>
          </w:tcPr>
          <w:p w14:paraId="6535371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72" w:type="pct"/>
            <w:vAlign w:val="center"/>
          </w:tcPr>
          <w:p w14:paraId="458F2D6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20CE475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1EA5048D" w14:textId="77777777" w:rsidTr="00C12BD6">
        <w:tc>
          <w:tcPr>
            <w:tcW w:w="523" w:type="pct"/>
            <w:vAlign w:val="center"/>
          </w:tcPr>
          <w:p w14:paraId="3942E9D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65" w:type="pct"/>
            <w:vAlign w:val="center"/>
          </w:tcPr>
          <w:p w14:paraId="5711259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46" w:type="pct"/>
            <w:vAlign w:val="center"/>
          </w:tcPr>
          <w:p w14:paraId="47DBAE7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46" w:type="pct"/>
            <w:vAlign w:val="center"/>
          </w:tcPr>
          <w:p w14:paraId="51C166F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039914F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22C5F06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6AAF92D4" w14:textId="77777777" w:rsidTr="00C12BD6">
        <w:tc>
          <w:tcPr>
            <w:tcW w:w="523" w:type="pct"/>
          </w:tcPr>
          <w:p w14:paraId="3BAC5A3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1.1</w:t>
            </w:r>
          </w:p>
        </w:tc>
        <w:tc>
          <w:tcPr>
            <w:tcW w:w="4477" w:type="pct"/>
            <w:gridSpan w:val="5"/>
          </w:tcPr>
          <w:p w14:paraId="5E0E6E6F"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Trường hợp tiếp nhận hồ sơ của người nộp thuế</w:t>
            </w:r>
          </w:p>
        </w:tc>
      </w:tr>
      <w:tr w:rsidR="00C12BD6" w:rsidRPr="00EC0494" w14:paraId="2B61DEE7" w14:textId="77777777" w:rsidTr="00C12BD6">
        <w:trPr>
          <w:trHeight w:val="404"/>
        </w:trPr>
        <w:tc>
          <w:tcPr>
            <w:tcW w:w="523" w:type="pct"/>
            <w:vAlign w:val="center"/>
          </w:tcPr>
          <w:p w14:paraId="6CA0CE8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1.1.1</w:t>
            </w:r>
          </w:p>
        </w:tc>
        <w:tc>
          <w:tcPr>
            <w:tcW w:w="4477" w:type="pct"/>
            <w:gridSpan w:val="5"/>
            <w:vAlign w:val="center"/>
          </w:tcPr>
          <w:p w14:paraId="70208A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31"/>
        <w:tblW w:w="5000" w:type="pct"/>
        <w:tblLook w:val="04A0" w:firstRow="1" w:lastRow="0" w:firstColumn="1" w:lastColumn="0" w:noHBand="0" w:noVBand="1"/>
      </w:tblPr>
      <w:tblGrid>
        <w:gridCol w:w="944"/>
        <w:gridCol w:w="3363"/>
        <w:gridCol w:w="1345"/>
        <w:gridCol w:w="1345"/>
        <w:gridCol w:w="1212"/>
        <w:gridCol w:w="808"/>
      </w:tblGrid>
      <w:tr w:rsidR="00C12BD6" w:rsidRPr="00EC0494" w14:paraId="6345E4A1" w14:textId="77777777" w:rsidTr="00C12BD6">
        <w:tc>
          <w:tcPr>
            <w:tcW w:w="523" w:type="pct"/>
          </w:tcPr>
          <w:p w14:paraId="64B115D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865" w:type="pct"/>
          </w:tcPr>
          <w:p w14:paraId="789EBAD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7C734BC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Trường hợp hồ sơ đầy đủ, hợp lệ, công chức tiếp nhận hồ sơ, số hóa (scan) hồ sơ chuyển thành bản điện tử lên hệ thống, ký số, in Giấy tiếp nhận hồ sơ và hẹn kết quả cho cá </w:t>
            </w:r>
            <w:r w:rsidRPr="00EC0494">
              <w:rPr>
                <w:rFonts w:ascii="Arial" w:hAnsi="Arial" w:cs="Arial"/>
                <w:bCs/>
                <w:color w:val="000000" w:themeColor="text1"/>
                <w:sz w:val="20"/>
                <w:szCs w:val="20"/>
              </w:rPr>
              <w:lastRenderedPageBreak/>
              <w:t>nhân, tổ chức trực tiếp hoặc qua dịch vụ bưu chính.</w:t>
            </w:r>
          </w:p>
          <w:p w14:paraId="6E2F2AF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22905AE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46" w:type="pct"/>
          </w:tcPr>
          <w:p w14:paraId="16FC8F5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Công chức tiếp nhận tại BPMC</w:t>
            </w:r>
          </w:p>
        </w:tc>
        <w:tc>
          <w:tcPr>
            <w:tcW w:w="746" w:type="pct"/>
          </w:tcPr>
          <w:p w14:paraId="721499C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tcPr>
          <w:p w14:paraId="1B5C73F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w:t>
            </w:r>
            <w:r w:rsidRPr="00EC0494">
              <w:rPr>
                <w:rFonts w:ascii="Arial" w:hAnsi="Arial" w:cs="Arial"/>
                <w:iCs/>
                <w:color w:val="000000" w:themeColor="text1"/>
                <w:sz w:val="20"/>
                <w:szCs w:val="20"/>
                <w:lang w:val="vi-VN"/>
              </w:rPr>
              <w:lastRenderedPageBreak/>
              <w:t>từ chối giải quyết hồ sơ</w:t>
            </w:r>
          </w:p>
          <w:p w14:paraId="44D86F6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3E371C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B862994" w14:textId="77777777" w:rsidTr="00C12BD6">
        <w:tc>
          <w:tcPr>
            <w:tcW w:w="523" w:type="pct"/>
          </w:tcPr>
          <w:p w14:paraId="0B60DDD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p>
        </w:tc>
        <w:tc>
          <w:tcPr>
            <w:tcW w:w="1865" w:type="pct"/>
          </w:tcPr>
          <w:p w14:paraId="1E2B436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46" w:type="pct"/>
          </w:tcPr>
          <w:p w14:paraId="7CC630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46" w:type="pct"/>
          </w:tcPr>
          <w:p w14:paraId="5A33BD3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672" w:type="pct"/>
          </w:tcPr>
          <w:p w14:paraId="0DEEB2B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194BA24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059D385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DF89CB8" w14:textId="77777777" w:rsidTr="00C12BD6">
        <w:tc>
          <w:tcPr>
            <w:tcW w:w="523" w:type="pct"/>
          </w:tcPr>
          <w:p w14:paraId="64F60EC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865" w:type="pct"/>
          </w:tcPr>
          <w:p w14:paraId="4EA18D1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26AE3F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46" w:type="pct"/>
          </w:tcPr>
          <w:p w14:paraId="05CA38F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72" w:type="pct"/>
          </w:tcPr>
          <w:p w14:paraId="39F8C6B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448" w:type="pct"/>
          </w:tcPr>
          <w:p w14:paraId="17EBD9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4C5B881" w14:textId="77777777" w:rsidTr="00C12BD6">
        <w:tc>
          <w:tcPr>
            <w:tcW w:w="523" w:type="pct"/>
          </w:tcPr>
          <w:p w14:paraId="55A1303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b/>
                <w:color w:val="000000" w:themeColor="text1"/>
                <w:sz w:val="20"/>
                <w:szCs w:val="20"/>
                <w:lang w:val="fr-FR"/>
              </w:rPr>
              <w:t>1.1.2</w:t>
            </w:r>
          </w:p>
        </w:tc>
        <w:tc>
          <w:tcPr>
            <w:tcW w:w="1865" w:type="pct"/>
            <w:vAlign w:val="center"/>
          </w:tcPr>
          <w:p w14:paraId="23C35A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187902F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và bộ phận có thẩm quyền giải quyết.</w:t>
            </w:r>
          </w:p>
        </w:tc>
        <w:tc>
          <w:tcPr>
            <w:tcW w:w="746" w:type="pct"/>
          </w:tcPr>
          <w:p w14:paraId="7572CEA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746" w:type="pct"/>
            <w:vAlign w:val="center"/>
          </w:tcPr>
          <w:p w14:paraId="5070086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750063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448" w:type="pct"/>
          </w:tcPr>
          <w:p w14:paraId="2AFE31B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0473B632" w14:textId="77777777" w:rsidTr="00C12BD6">
        <w:tc>
          <w:tcPr>
            <w:tcW w:w="523" w:type="pct"/>
          </w:tcPr>
          <w:p w14:paraId="60441F3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1.2</w:t>
            </w:r>
          </w:p>
        </w:tc>
        <w:tc>
          <w:tcPr>
            <w:tcW w:w="4477" w:type="pct"/>
            <w:gridSpan w:val="5"/>
          </w:tcPr>
          <w:p w14:paraId="306DEE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iCs/>
                <w:color w:val="000000" w:themeColor="text1"/>
                <w:sz w:val="20"/>
                <w:szCs w:val="20"/>
                <w:lang w:val="fr-FR"/>
              </w:rPr>
              <w:t>Trường hợp tiếp nhận hồ sơ xác định nghĩa vụ tài chính do cơ quan nhà nước có thẩm quyền chuyển đến (cơ quan được giao nhiệm vụ tiếp nhận hồ sơ theo quy định của pháp luật đất đai /UBND cấp xã/ Tổ chức được ủy nhiệm thu  theo quy định của pháp luật)</w:t>
            </w:r>
          </w:p>
        </w:tc>
      </w:tr>
      <w:tr w:rsidR="00C12BD6" w:rsidRPr="00EC0494" w14:paraId="03F73847" w14:textId="77777777" w:rsidTr="00C12BD6">
        <w:tc>
          <w:tcPr>
            <w:tcW w:w="523" w:type="pct"/>
          </w:tcPr>
          <w:p w14:paraId="6621433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251BEDB8"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Trường hợp tiếp nhận hồ sơ giấy:</w:t>
            </w:r>
          </w:p>
          <w:p w14:paraId="3B7B7EC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
                <w:bCs/>
                <w:color w:val="000000" w:themeColor="text1"/>
                <w:sz w:val="20"/>
                <w:szCs w:val="20"/>
              </w:rPr>
              <w:t xml:space="preserve">(1) </w:t>
            </w:r>
            <w:r w:rsidRPr="00EC0494">
              <w:rPr>
                <w:rFonts w:ascii="Arial" w:hAnsi="Arial" w:cs="Arial"/>
                <w:bCs/>
                <w:color w:val="000000" w:themeColor="text1"/>
                <w:sz w:val="20"/>
                <w:szCs w:val="20"/>
              </w:rPr>
              <w:t>Công chức tiếp nhận hồ sơ thực hiện kiểm tra hồ sơ:</w:t>
            </w:r>
          </w:p>
          <w:p w14:paraId="0BBBE82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Đối với hồ sơ chưa đầy đủ: không tiếp nhận hồ sơ và yêu cầu cơ quan chuyển hồ sơ hoàn thiện hồ sơ.</w:t>
            </w:r>
            <w:r w:rsidRPr="00EC0494">
              <w:rPr>
                <w:rFonts w:ascii="Arial" w:hAnsi="Arial" w:cs="Arial"/>
                <w:bCs/>
                <w:color w:val="000000" w:themeColor="text1"/>
                <w:sz w:val="20"/>
                <w:szCs w:val="20"/>
              </w:rPr>
              <w:br/>
              <w:t xml:space="preserve">- Đối với hồ sơ đầy đủ, công chức tiếp nhận hồ sơ ghi Sổ giao nhận hồ sơ về nghĩa vụ tài chính về đất đai theo quy định và nhập thông tin chung về hồ sơ vào hệ thống thông </w:t>
            </w:r>
            <w:r w:rsidRPr="00EC0494">
              <w:rPr>
                <w:rFonts w:ascii="Arial" w:hAnsi="Arial" w:cs="Arial"/>
                <w:bCs/>
                <w:color w:val="000000" w:themeColor="text1"/>
                <w:sz w:val="20"/>
                <w:szCs w:val="20"/>
              </w:rPr>
              <w:lastRenderedPageBreak/>
              <w:t>tin  giải quyết thủ tục hành chính thuế.</w:t>
            </w:r>
          </w:p>
        </w:tc>
        <w:tc>
          <w:tcPr>
            <w:tcW w:w="746" w:type="pct"/>
          </w:tcPr>
          <w:p w14:paraId="42C5A8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lastRenderedPageBreak/>
              <w:t>Công chức tiếp nhận tại BPMC</w:t>
            </w:r>
          </w:p>
        </w:tc>
        <w:tc>
          <w:tcPr>
            <w:tcW w:w="746" w:type="pct"/>
          </w:tcPr>
          <w:p w14:paraId="33D7BD5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bCs/>
                <w:color w:val="000000" w:themeColor="text1"/>
                <w:sz w:val="20"/>
                <w:szCs w:val="20"/>
              </w:rPr>
              <w:t>1/2 ngày  (04 giờ)</w:t>
            </w:r>
          </w:p>
        </w:tc>
        <w:tc>
          <w:tcPr>
            <w:tcW w:w="672" w:type="pct"/>
          </w:tcPr>
          <w:p w14:paraId="768875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shd w:val="clear" w:color="auto" w:fill="FFFFFF"/>
              </w:rPr>
              <w:t>Sổ giao nhận hồ sơ về nghĩa vụ tài chính về đất đai</w:t>
            </w:r>
          </w:p>
        </w:tc>
        <w:tc>
          <w:tcPr>
            <w:tcW w:w="448" w:type="pct"/>
          </w:tcPr>
          <w:p w14:paraId="6C1530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880D8FC" w14:textId="77777777" w:rsidTr="00C12BD6">
        <w:tc>
          <w:tcPr>
            <w:tcW w:w="523" w:type="pct"/>
          </w:tcPr>
          <w:p w14:paraId="3E36C0A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55899DB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(2) Chuyển giao hồ sơ TTHC đến cơ quan có thẩm quyền giải quyết/ bộ phận có liên quan</w:t>
            </w:r>
          </w:p>
        </w:tc>
        <w:tc>
          <w:tcPr>
            <w:tcW w:w="746" w:type="pct"/>
            <w:vAlign w:val="center"/>
          </w:tcPr>
          <w:p w14:paraId="1B7511B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46" w:type="pct"/>
          </w:tcPr>
          <w:p w14:paraId="75343E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bCs/>
                <w:color w:val="000000" w:themeColor="text1"/>
                <w:sz w:val="20"/>
                <w:szCs w:val="20"/>
              </w:rPr>
              <w:t>1/8 ngày (01 giờ)</w:t>
            </w:r>
          </w:p>
        </w:tc>
        <w:tc>
          <w:tcPr>
            <w:tcW w:w="672" w:type="pct"/>
          </w:tcPr>
          <w:p w14:paraId="706156A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614586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433C39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AA1335F" w14:textId="77777777" w:rsidTr="00C12BD6">
        <w:tc>
          <w:tcPr>
            <w:tcW w:w="523" w:type="pct"/>
          </w:tcPr>
          <w:p w14:paraId="0211320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68B8574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02FA50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46" w:type="pct"/>
          </w:tcPr>
          <w:p w14:paraId="57F72C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bCs/>
                <w:color w:val="000000" w:themeColor="text1"/>
                <w:sz w:val="20"/>
                <w:szCs w:val="20"/>
              </w:rPr>
              <w:t>1/4 ngày (02 giờ)</w:t>
            </w:r>
          </w:p>
        </w:tc>
        <w:tc>
          <w:tcPr>
            <w:tcW w:w="672" w:type="pct"/>
          </w:tcPr>
          <w:p w14:paraId="4081C0F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Cs/>
                <w:color w:val="000000" w:themeColor="text1"/>
                <w:sz w:val="20"/>
                <w:szCs w:val="20"/>
              </w:rPr>
              <w:t>Chuyển giao hồ sơ giấy</w:t>
            </w:r>
          </w:p>
        </w:tc>
        <w:tc>
          <w:tcPr>
            <w:tcW w:w="448" w:type="pct"/>
          </w:tcPr>
          <w:p w14:paraId="4CD536B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D25B847" w14:textId="77777777" w:rsidTr="00C12BD6">
        <w:tc>
          <w:tcPr>
            <w:tcW w:w="523" w:type="pct"/>
          </w:tcPr>
          <w:p w14:paraId="053C870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7E14BDE7" w14:textId="77777777" w:rsidR="009E44F7" w:rsidRPr="00EC0494" w:rsidRDefault="009E44F7" w:rsidP="00EC0494">
            <w:pPr>
              <w:widowControl w:val="0"/>
              <w:adjustRightInd w:val="0"/>
              <w:snapToGrid w:val="0"/>
              <w:spacing w:after="120"/>
              <w:jc w:val="both"/>
              <w:rPr>
                <w:rFonts w:ascii="Arial" w:hAnsi="Arial" w:cs="Arial"/>
                <w:b/>
                <w:bCs/>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b/>
                <w:bCs/>
                <w:iCs/>
                <w:color w:val="000000" w:themeColor="text1"/>
                <w:sz w:val="20"/>
                <w:szCs w:val="20"/>
              </w:rPr>
              <w:t>Trường hợp tiếp nhận hồ sơ điện tử:</w:t>
            </w:r>
          </w:p>
          <w:p w14:paraId="7CC6471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iCs/>
                <w:color w:val="000000" w:themeColor="text1"/>
                <w:sz w:val="20"/>
                <w:szCs w:val="20"/>
              </w:rPr>
              <w:t>Hồ sơ điện tử do cơ quan có thẩm quyền chuyển đến được tự động tiếp nhận và lưu trên HTTT giải quyết TTHC thuế.</w:t>
            </w:r>
          </w:p>
        </w:tc>
        <w:tc>
          <w:tcPr>
            <w:tcW w:w="746" w:type="pct"/>
          </w:tcPr>
          <w:p w14:paraId="5DA3420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Cổng DVCQG /HTTT của Tổ chức cung cấp dịch vụ T-VAN</w:t>
            </w:r>
          </w:p>
        </w:tc>
        <w:tc>
          <w:tcPr>
            <w:tcW w:w="746" w:type="pct"/>
          </w:tcPr>
          <w:p w14:paraId="5B2827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Theo thời gian thực</w:t>
            </w:r>
          </w:p>
        </w:tc>
        <w:tc>
          <w:tcPr>
            <w:tcW w:w="672" w:type="pct"/>
          </w:tcPr>
          <w:p w14:paraId="2E7320F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Hệ thống phản hồi tự động</w:t>
            </w:r>
          </w:p>
        </w:tc>
        <w:tc>
          <w:tcPr>
            <w:tcW w:w="448" w:type="pct"/>
          </w:tcPr>
          <w:p w14:paraId="11C492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31"/>
        <w:tblW w:w="5000" w:type="pct"/>
        <w:tblLook w:val="04A0" w:firstRow="1" w:lastRow="0" w:firstColumn="1" w:lastColumn="0" w:noHBand="0" w:noVBand="1"/>
      </w:tblPr>
      <w:tblGrid>
        <w:gridCol w:w="944"/>
        <w:gridCol w:w="3363"/>
        <w:gridCol w:w="1345"/>
        <w:gridCol w:w="1345"/>
        <w:gridCol w:w="1212"/>
        <w:gridCol w:w="808"/>
      </w:tblGrid>
      <w:tr w:rsidR="00C12BD6" w:rsidRPr="00EC0494" w14:paraId="378F645F" w14:textId="77777777" w:rsidTr="00C12BD6">
        <w:tc>
          <w:tcPr>
            <w:tcW w:w="523" w:type="pct"/>
          </w:tcPr>
          <w:p w14:paraId="6B1B448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65" w:type="pct"/>
            <w:vAlign w:val="center"/>
          </w:tcPr>
          <w:p w14:paraId="102197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46" w:type="pct"/>
          </w:tcPr>
          <w:p w14:paraId="73AB142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vAlign w:val="center"/>
          </w:tcPr>
          <w:p w14:paraId="0530C94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72" w:type="pct"/>
            <w:vAlign w:val="center"/>
          </w:tcPr>
          <w:p w14:paraId="3BA669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7A33FD7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B246B41" w14:textId="77777777" w:rsidTr="00C12BD6">
        <w:tc>
          <w:tcPr>
            <w:tcW w:w="523" w:type="pct"/>
          </w:tcPr>
          <w:p w14:paraId="130A5586"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2.1</w:t>
            </w:r>
          </w:p>
        </w:tc>
        <w:tc>
          <w:tcPr>
            <w:tcW w:w="1865" w:type="pct"/>
            <w:vAlign w:val="center"/>
          </w:tcPr>
          <w:p w14:paraId="0E7FB4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543581E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23C686F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1235779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2839DA5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4E79E01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iCs/>
                <w:color w:val="000000" w:themeColor="text1"/>
                <w:sz w:val="20"/>
                <w:szCs w:val="20"/>
              </w:rPr>
              <w:lastRenderedPageBreak/>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tc>
        <w:tc>
          <w:tcPr>
            <w:tcW w:w="746" w:type="pct"/>
          </w:tcPr>
          <w:p w14:paraId="3496E42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1BBC0B3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1807A67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w:t>
            </w:r>
          </w:p>
          <w:p w14:paraId="7889B0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tcPr>
          <w:p w14:paraId="5533722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tcPr>
          <w:p w14:paraId="31AF528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Phân công công chức giải quyết hồ sơ đối với các cơ quan thuế quản lý NNT</w:t>
            </w:r>
          </w:p>
          <w:p w14:paraId="2DFEEC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27BA24D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F645F98" w14:textId="77777777" w:rsidTr="00C12BD6">
        <w:tc>
          <w:tcPr>
            <w:tcW w:w="523" w:type="pct"/>
          </w:tcPr>
          <w:p w14:paraId="2F336EF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2.2</w:t>
            </w:r>
          </w:p>
        </w:tc>
        <w:tc>
          <w:tcPr>
            <w:tcW w:w="1865" w:type="pct"/>
            <w:vAlign w:val="center"/>
          </w:tcPr>
          <w:p w14:paraId="63349EBE"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4BAD4E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Trường hợp đã có danh mục phân công bộ phận giải quyết, công chức giải quyết hồ sơ trên hệ thống, hệ thống tự động chuyển thông tin phân công giải quyết TTHC đến Lãnh đạo bộ phận giải quyết hồ sơ, công chức được phân công giải quyết hồ sơ.</w:t>
            </w:r>
          </w:p>
          <w:p w14:paraId="3E85D79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 Trường hợp chưa có danh mục phân công trên hệ thống thì Lãnh đạo cơ quan, Lãnh đạo Bộ phận giải quyết hồ sơ thực hiện phân công công chức giải quyết hồ sơ và cập nhật phân công trên hệ thống. Trường hợp điều chỉnh phân công công chức giải quyết hồ sơ hoặc phê duyệt từ chối hồ sơ không thuộc thẩm quyền giải quyết trên hệ thống để chuyển cho công chức kiểm soát TTHC thực hiện phân công lại theo quy định.</w:t>
            </w:r>
          </w:p>
        </w:tc>
        <w:tc>
          <w:tcPr>
            <w:tcW w:w="746" w:type="pct"/>
          </w:tcPr>
          <w:p w14:paraId="2FAC8E8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46" w:type="pct"/>
          </w:tcPr>
          <w:p w14:paraId="09E3ABC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7E40CA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48" w:type="pct"/>
          </w:tcPr>
          <w:p w14:paraId="1697249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4"/>
        <w:gridCol w:w="3363"/>
        <w:gridCol w:w="1345"/>
        <w:gridCol w:w="1345"/>
        <w:gridCol w:w="58"/>
        <w:gridCol w:w="32"/>
        <w:gridCol w:w="1122"/>
        <w:gridCol w:w="808"/>
      </w:tblGrid>
      <w:tr w:rsidR="00C12BD6" w:rsidRPr="00EC0494" w14:paraId="3A698A64" w14:textId="77777777" w:rsidTr="00C12BD6">
        <w:tc>
          <w:tcPr>
            <w:tcW w:w="523" w:type="pct"/>
          </w:tcPr>
          <w:p w14:paraId="08B42BC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Bước 3 </w:t>
            </w:r>
          </w:p>
        </w:tc>
        <w:tc>
          <w:tcPr>
            <w:tcW w:w="4477" w:type="pct"/>
            <w:gridSpan w:val="7"/>
          </w:tcPr>
          <w:p w14:paraId="030037C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Giải quyết hồ sơ TTHC</w:t>
            </w:r>
          </w:p>
        </w:tc>
      </w:tr>
      <w:tr w:rsidR="00C12BD6" w:rsidRPr="00EC0494" w14:paraId="2C65BEA1" w14:textId="77777777" w:rsidTr="00C12BD6">
        <w:tc>
          <w:tcPr>
            <w:tcW w:w="523" w:type="pct"/>
          </w:tcPr>
          <w:p w14:paraId="7DEEECC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w:t>
            </w:r>
          </w:p>
        </w:tc>
        <w:tc>
          <w:tcPr>
            <w:tcW w:w="4477" w:type="pct"/>
            <w:gridSpan w:val="7"/>
          </w:tcPr>
          <w:p w14:paraId="51FE85F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Đối với người nộp thuế là tổ chức</w:t>
            </w:r>
          </w:p>
        </w:tc>
      </w:tr>
      <w:tr w:rsidR="00C12BD6" w:rsidRPr="00EC0494" w14:paraId="03882586" w14:textId="77777777" w:rsidTr="00C12BD6">
        <w:tc>
          <w:tcPr>
            <w:tcW w:w="523" w:type="pct"/>
          </w:tcPr>
          <w:p w14:paraId="564EE9E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3.1.1</w:t>
            </w:r>
          </w:p>
        </w:tc>
        <w:tc>
          <w:tcPr>
            <w:tcW w:w="4477" w:type="pct"/>
            <w:gridSpan w:val="7"/>
          </w:tcPr>
          <w:p w14:paraId="2C70EED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Hồ sơ khai thuế</w:t>
            </w:r>
          </w:p>
        </w:tc>
      </w:tr>
      <w:tr w:rsidR="00C12BD6" w:rsidRPr="00EC0494" w14:paraId="4664CDBF" w14:textId="77777777" w:rsidTr="00C12BD6">
        <w:trPr>
          <w:trHeight w:val="227"/>
        </w:trPr>
        <w:tc>
          <w:tcPr>
            <w:tcW w:w="523" w:type="pct"/>
          </w:tcPr>
          <w:p w14:paraId="1914309E"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rPr>
            </w:pPr>
          </w:p>
        </w:tc>
        <w:tc>
          <w:tcPr>
            <w:tcW w:w="4477" w:type="pct"/>
            <w:gridSpan w:val="7"/>
          </w:tcPr>
          <w:p w14:paraId="3699D3F2" w14:textId="77777777" w:rsidR="009E44F7" w:rsidRPr="00EC0494" w:rsidRDefault="009E44F7" w:rsidP="00EC0494">
            <w:pPr>
              <w:widowControl w:val="0"/>
              <w:adjustRightInd w:val="0"/>
              <w:snapToGrid w:val="0"/>
              <w:spacing w:after="120"/>
              <w:jc w:val="both"/>
              <w:rPr>
                <w:rFonts w:ascii="Arial" w:hAnsi="Arial" w:cs="Arial"/>
                <w:bCs/>
                <w:i/>
                <w:color w:val="000000" w:themeColor="text1"/>
                <w:sz w:val="20"/>
                <w:szCs w:val="20"/>
              </w:rPr>
            </w:pPr>
            <w:r w:rsidRPr="00EC0494">
              <w:rPr>
                <w:rFonts w:ascii="Arial" w:hAnsi="Arial" w:cs="Arial"/>
                <w:i/>
                <w:color w:val="000000" w:themeColor="text1"/>
                <w:sz w:val="20"/>
                <w:szCs w:val="20"/>
                <w:lang w:val="fr-FR"/>
              </w:rPr>
              <w:t xml:space="preserve">Trường hợp hồ sơ </w:t>
            </w:r>
            <w:r w:rsidRPr="00EC0494">
              <w:rPr>
                <w:rFonts w:ascii="Arial" w:hAnsi="Arial" w:cs="Arial"/>
                <w:i/>
                <w:color w:val="000000" w:themeColor="text1"/>
                <w:sz w:val="20"/>
                <w:szCs w:val="20"/>
              </w:rPr>
              <w:t>đủ điều kiện giải quyết</w:t>
            </w:r>
          </w:p>
        </w:tc>
      </w:tr>
      <w:tr w:rsidR="00C12BD6" w:rsidRPr="00EC0494" w14:paraId="0C64E9E3" w14:textId="77777777" w:rsidTr="00C12BD6">
        <w:trPr>
          <w:trHeight w:val="2312"/>
        </w:trPr>
        <w:tc>
          <w:tcPr>
            <w:tcW w:w="523" w:type="pct"/>
            <w:vMerge w:val="restart"/>
          </w:tcPr>
          <w:p w14:paraId="2435E24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4236284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tiếp nhận hồ sơ trực tiếp/bưu chính:</w:t>
            </w:r>
          </w:p>
          <w:p w14:paraId="32B473B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Công chức giải quyết hồ sơ nhập thông tin NNT kê khai, hạch toán nghĩa vụ thuế và cập nhật nghĩa vụ kê khai (nếu có)</w:t>
            </w:r>
            <w:r w:rsidRPr="00EC0494">
              <w:rPr>
                <w:rFonts w:ascii="Arial" w:hAnsi="Arial" w:cs="Arial"/>
                <w:iCs/>
                <w:color w:val="000000" w:themeColor="text1"/>
                <w:sz w:val="20"/>
                <w:szCs w:val="20"/>
              </w:rPr>
              <w:t xml:space="preserve"> lên</w:t>
            </w:r>
            <w:r w:rsidRPr="00EC0494">
              <w:rPr>
                <w:rFonts w:ascii="Arial" w:hAnsi="Arial" w:cs="Arial"/>
                <w:iCs/>
                <w:color w:val="000000" w:themeColor="text1"/>
                <w:sz w:val="20"/>
                <w:szCs w:val="20"/>
                <w:lang w:val="vi-VN"/>
              </w:rPr>
              <w:t xml:space="preserve"> Hệ thống thông tin giải quyết TTHC</w:t>
            </w:r>
          </w:p>
        </w:tc>
        <w:tc>
          <w:tcPr>
            <w:tcW w:w="746" w:type="pct"/>
          </w:tcPr>
          <w:p w14:paraId="4FC78B8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p w14:paraId="3541347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218621A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tcPr>
          <w:p w14:paraId="31C4EF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eastAsia="zh-CN"/>
              </w:rPr>
              <w:t>Chậm nhất 01 ngày làm việc kể từ ngày Hệ thống ghi nhận việc thực hiện nộp hồ sơ</w:t>
            </w:r>
          </w:p>
        </w:tc>
        <w:tc>
          <w:tcPr>
            <w:tcW w:w="672" w:type="pct"/>
            <w:gridSpan w:val="3"/>
          </w:tcPr>
          <w:p w14:paraId="6B1211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 xml:space="preserve">Hệ thống tự động </w:t>
            </w:r>
            <w:r w:rsidRPr="00EC0494">
              <w:rPr>
                <w:rFonts w:ascii="Arial" w:hAnsi="Arial" w:cs="Arial"/>
                <w:color w:val="000000" w:themeColor="text1"/>
                <w:sz w:val="20"/>
                <w:szCs w:val="20"/>
                <w:lang w:val="vi-VN"/>
              </w:rPr>
              <w:t>cập nhật nghĩa vụ thuế</w:t>
            </w:r>
            <w:r w:rsidRPr="00EC0494">
              <w:rPr>
                <w:rFonts w:ascii="Arial" w:hAnsi="Arial" w:cs="Arial"/>
                <w:color w:val="000000" w:themeColor="text1"/>
                <w:sz w:val="20"/>
                <w:szCs w:val="20"/>
                <w:lang w:val="fr-FR"/>
              </w:rPr>
              <w:t>, nghĩa vụ kê khai (nếu có)</w:t>
            </w:r>
            <w:r w:rsidRPr="00EC0494">
              <w:rPr>
                <w:rFonts w:ascii="Arial" w:hAnsi="Arial" w:cs="Arial"/>
                <w:color w:val="000000" w:themeColor="text1"/>
                <w:sz w:val="20"/>
                <w:szCs w:val="20"/>
                <w:lang w:val="vi-VN"/>
              </w:rPr>
              <w:t xml:space="preserve"> của NNT</w:t>
            </w:r>
          </w:p>
        </w:tc>
        <w:tc>
          <w:tcPr>
            <w:tcW w:w="448" w:type="pct"/>
          </w:tcPr>
          <w:p w14:paraId="2F37D7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A726CBE" w14:textId="77777777" w:rsidTr="00C12BD6">
        <w:trPr>
          <w:trHeight w:val="2762"/>
        </w:trPr>
        <w:tc>
          <w:tcPr>
            <w:tcW w:w="523" w:type="pct"/>
            <w:vMerge/>
          </w:tcPr>
          <w:p w14:paraId="166D641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7DA46EE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840BEB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 xml:space="preserve">Hệ thống tự động </w:t>
            </w:r>
            <w:r w:rsidRPr="00EC0494">
              <w:rPr>
                <w:rFonts w:ascii="Arial" w:hAnsi="Arial" w:cs="Arial"/>
                <w:iCs/>
                <w:color w:val="000000" w:themeColor="text1"/>
                <w:sz w:val="20"/>
                <w:szCs w:val="20"/>
                <w:lang w:val="vi-VN"/>
              </w:rPr>
              <w:t>lập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 hạch toán nghĩa vụ thuế và cập nhật nghĩa vụ kê khai (nếu có)</w:t>
            </w:r>
            <w:r w:rsidRPr="00EC0494">
              <w:rPr>
                <w:rFonts w:ascii="Arial" w:hAnsi="Arial" w:cs="Arial"/>
                <w:iCs/>
                <w:color w:val="000000" w:themeColor="text1"/>
                <w:sz w:val="20"/>
                <w:szCs w:val="20"/>
                <w:lang w:val="vi-VN"/>
              </w:rPr>
              <w:t>.</w:t>
            </w:r>
          </w:p>
        </w:tc>
        <w:tc>
          <w:tcPr>
            <w:tcW w:w="746" w:type="pct"/>
          </w:tcPr>
          <w:p w14:paraId="56E1179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HTTT giải quyết TTHC thuế</w:t>
            </w:r>
          </w:p>
          <w:p w14:paraId="1452128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2B9CD03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39ED3A7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tcPr>
          <w:p w14:paraId="5CE857D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672" w:type="pct"/>
            <w:gridSpan w:val="3"/>
          </w:tcPr>
          <w:p w14:paraId="587FD6C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 xml:space="preserve">Hệ thống </w:t>
            </w:r>
            <w:r w:rsidRPr="00EC0494">
              <w:rPr>
                <w:rFonts w:ascii="Arial" w:hAnsi="Arial" w:cs="Arial"/>
                <w:color w:val="000000" w:themeColor="text1"/>
                <w:sz w:val="20"/>
                <w:szCs w:val="20"/>
              </w:rPr>
              <w:t xml:space="preserve">tự động </w:t>
            </w:r>
            <w:r w:rsidRPr="00EC0494">
              <w:rPr>
                <w:rFonts w:ascii="Arial" w:hAnsi="Arial" w:cs="Arial"/>
                <w:color w:val="000000" w:themeColor="text1"/>
                <w:sz w:val="20"/>
                <w:szCs w:val="20"/>
                <w:lang w:val="vi-VN"/>
              </w:rPr>
              <w:t>cập nhật nghĩa vụ thuế</w:t>
            </w:r>
            <w:r w:rsidRPr="00EC0494">
              <w:rPr>
                <w:rFonts w:ascii="Arial" w:hAnsi="Arial" w:cs="Arial"/>
                <w:color w:val="000000" w:themeColor="text1"/>
                <w:sz w:val="20"/>
                <w:szCs w:val="20"/>
              </w:rPr>
              <w:t>, nghĩa vụ kê khai (nếu có)</w:t>
            </w:r>
            <w:r w:rsidRPr="00EC0494">
              <w:rPr>
                <w:rFonts w:ascii="Arial" w:hAnsi="Arial" w:cs="Arial"/>
                <w:color w:val="000000" w:themeColor="text1"/>
                <w:sz w:val="20"/>
                <w:szCs w:val="20"/>
                <w:lang w:val="vi-VN"/>
              </w:rPr>
              <w:t xml:space="preserve"> của NNT</w:t>
            </w:r>
            <w:r w:rsidRPr="00EC0494">
              <w:rPr>
                <w:rFonts w:ascii="Arial" w:hAnsi="Arial" w:cs="Arial"/>
                <w:color w:val="000000" w:themeColor="text1"/>
                <w:sz w:val="20"/>
                <w:szCs w:val="20"/>
              </w:rPr>
              <w:t>, ban hành Thông báo về việc tiếp nhận hồ sơ tự động</w:t>
            </w:r>
          </w:p>
        </w:tc>
        <w:tc>
          <w:tcPr>
            <w:tcW w:w="448" w:type="pct"/>
          </w:tcPr>
          <w:p w14:paraId="3B5FAF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0DD344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12B02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A04FA0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BF8AA2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DA431D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6F1914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037DE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A33D475" w14:textId="77777777" w:rsidTr="00C12BD6">
        <w:trPr>
          <w:trHeight w:val="293"/>
        </w:trPr>
        <w:tc>
          <w:tcPr>
            <w:tcW w:w="523" w:type="pct"/>
          </w:tcPr>
          <w:p w14:paraId="42C2B740"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rPr>
            </w:pPr>
          </w:p>
        </w:tc>
        <w:tc>
          <w:tcPr>
            <w:tcW w:w="4477" w:type="pct"/>
            <w:gridSpan w:val="7"/>
          </w:tcPr>
          <w:p w14:paraId="42FCE040" w14:textId="77777777" w:rsidR="009E44F7" w:rsidRPr="00EC0494" w:rsidRDefault="009E44F7" w:rsidP="00EC0494">
            <w:pPr>
              <w:widowControl w:val="0"/>
              <w:adjustRightInd w:val="0"/>
              <w:snapToGrid w:val="0"/>
              <w:spacing w:after="120"/>
              <w:jc w:val="both"/>
              <w:rPr>
                <w:rFonts w:ascii="Arial" w:hAnsi="Arial" w:cs="Arial"/>
                <w:bCs/>
                <w:i/>
                <w:color w:val="000000" w:themeColor="text1"/>
                <w:sz w:val="20"/>
                <w:szCs w:val="20"/>
              </w:rPr>
            </w:pPr>
            <w:r w:rsidRPr="00EC0494">
              <w:rPr>
                <w:rFonts w:ascii="Arial" w:hAnsi="Arial" w:cs="Arial"/>
                <w:bCs/>
                <w:i/>
                <w:color w:val="000000" w:themeColor="text1"/>
                <w:sz w:val="20"/>
                <w:szCs w:val="20"/>
              </w:rPr>
              <w:t>Trường hợp hồ sơ không đủ điều kiện giải quyết</w:t>
            </w:r>
          </w:p>
        </w:tc>
      </w:tr>
      <w:tr w:rsidR="00C12BD6" w:rsidRPr="00EC0494" w14:paraId="4737A86D" w14:textId="77777777" w:rsidTr="00C12BD6">
        <w:tc>
          <w:tcPr>
            <w:tcW w:w="523" w:type="pct"/>
          </w:tcPr>
          <w:p w14:paraId="316A8B3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F6B501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p>
        </w:tc>
        <w:tc>
          <w:tcPr>
            <w:tcW w:w="746" w:type="pct"/>
          </w:tcPr>
          <w:p w14:paraId="32EC420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LĐ Bộ phận giải quyết hồ sơ/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46" w:type="pct"/>
          </w:tcPr>
          <w:p w14:paraId="2CAE88F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672" w:type="pct"/>
            <w:gridSpan w:val="3"/>
          </w:tcPr>
          <w:p w14:paraId="3EC97E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Thông báo về việc không tiếp nhận hồ sơ</w:t>
            </w:r>
          </w:p>
        </w:tc>
        <w:tc>
          <w:tcPr>
            <w:tcW w:w="448" w:type="pct"/>
          </w:tcPr>
          <w:p w14:paraId="52FEC1C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25E15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E74D0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280B33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E686D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D6DA0DB" w14:textId="77777777" w:rsidTr="00C12BD6">
        <w:trPr>
          <w:trHeight w:val="283"/>
        </w:trPr>
        <w:tc>
          <w:tcPr>
            <w:tcW w:w="523" w:type="pct"/>
          </w:tcPr>
          <w:p w14:paraId="3D45472C"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3.1.2</w:t>
            </w:r>
          </w:p>
        </w:tc>
        <w:tc>
          <w:tcPr>
            <w:tcW w:w="4477" w:type="pct"/>
            <w:gridSpan w:val="7"/>
          </w:tcPr>
          <w:p w14:paraId="25C83A34" w14:textId="77777777" w:rsidR="009E44F7" w:rsidRPr="00EC0494" w:rsidRDefault="009E44F7" w:rsidP="00EC0494">
            <w:pPr>
              <w:widowControl w:val="0"/>
              <w:adjustRightInd w:val="0"/>
              <w:snapToGrid w:val="0"/>
              <w:spacing w:after="120"/>
              <w:jc w:val="both"/>
              <w:rPr>
                <w:rFonts w:ascii="Arial" w:hAnsi="Arial" w:cs="Arial"/>
                <w:b/>
                <w:bCs/>
                <w:iCs/>
                <w:color w:val="000000" w:themeColor="text1"/>
                <w:sz w:val="20"/>
                <w:szCs w:val="20"/>
                <w:lang w:val="fr-FR"/>
              </w:rPr>
            </w:pPr>
            <w:r w:rsidRPr="00EC0494">
              <w:rPr>
                <w:rFonts w:ascii="Arial" w:hAnsi="Arial" w:cs="Arial"/>
                <w:b/>
                <w:bCs/>
                <w:iCs/>
                <w:color w:val="000000" w:themeColor="text1"/>
                <w:sz w:val="20"/>
                <w:szCs w:val="20"/>
                <w:lang w:val="fr-FR"/>
              </w:rPr>
              <w:t>Hồ sơ khai thuế đồng thời là hồ sơ miễn thuế, giảm thuế; hồ sơ miễn thuế, giảm thuế</w:t>
            </w:r>
          </w:p>
        </w:tc>
      </w:tr>
      <w:tr w:rsidR="00C12BD6" w:rsidRPr="00EC0494" w14:paraId="6D296A0B" w14:textId="77777777" w:rsidTr="00C12BD6">
        <w:trPr>
          <w:trHeight w:val="283"/>
        </w:trPr>
        <w:tc>
          <w:tcPr>
            <w:tcW w:w="523" w:type="pct"/>
          </w:tcPr>
          <w:p w14:paraId="41C09B5E"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rPr>
            </w:pPr>
            <w:r w:rsidRPr="00EC0494">
              <w:rPr>
                <w:rFonts w:ascii="Arial" w:hAnsi="Arial" w:cs="Arial"/>
                <w:b/>
                <w:bCs/>
                <w:i/>
                <w:iCs/>
                <w:color w:val="000000" w:themeColor="text1"/>
                <w:sz w:val="20"/>
                <w:szCs w:val="20"/>
              </w:rPr>
              <w:t>3.1.2.1</w:t>
            </w:r>
          </w:p>
        </w:tc>
        <w:tc>
          <w:tcPr>
            <w:tcW w:w="4477" w:type="pct"/>
            <w:gridSpan w:val="7"/>
          </w:tcPr>
          <w:p w14:paraId="15154CA1"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lang w:val="fr-FR"/>
              </w:rPr>
            </w:pPr>
            <w:r w:rsidRPr="00EC0494">
              <w:rPr>
                <w:rFonts w:ascii="Arial" w:hAnsi="Arial" w:cs="Arial"/>
                <w:b/>
                <w:bCs/>
                <w:i/>
                <w:iCs/>
                <w:color w:val="000000" w:themeColor="text1"/>
                <w:sz w:val="20"/>
                <w:szCs w:val="20"/>
                <w:lang w:val="fr-FR"/>
              </w:rPr>
              <w:t>Kiểm tra hồ sơ</w:t>
            </w:r>
          </w:p>
        </w:tc>
      </w:tr>
      <w:tr w:rsidR="00C12BD6" w:rsidRPr="00EC0494" w14:paraId="2F808347" w14:textId="77777777" w:rsidTr="00C12BD6">
        <w:trPr>
          <w:trHeight w:val="283"/>
        </w:trPr>
        <w:tc>
          <w:tcPr>
            <w:tcW w:w="523" w:type="pct"/>
          </w:tcPr>
          <w:p w14:paraId="68D6129E"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p>
        </w:tc>
        <w:tc>
          <w:tcPr>
            <w:tcW w:w="4477" w:type="pct"/>
            <w:gridSpan w:val="7"/>
          </w:tcPr>
          <w:p w14:paraId="77952384"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hồ sơ </w:t>
            </w:r>
            <w:r w:rsidRPr="00EC0494">
              <w:rPr>
                <w:rFonts w:ascii="Arial" w:hAnsi="Arial" w:cs="Arial"/>
                <w:i/>
                <w:color w:val="000000" w:themeColor="text1"/>
                <w:sz w:val="20"/>
                <w:szCs w:val="20"/>
              </w:rPr>
              <w:t>đủ điều kiện giải quyết</w:t>
            </w:r>
          </w:p>
        </w:tc>
      </w:tr>
      <w:tr w:rsidR="00C12BD6" w:rsidRPr="00EC0494" w14:paraId="28EDBB1F" w14:textId="77777777" w:rsidTr="00C12BD6">
        <w:trPr>
          <w:trHeight w:val="411"/>
        </w:trPr>
        <w:tc>
          <w:tcPr>
            <w:tcW w:w="523" w:type="pct"/>
          </w:tcPr>
          <w:p w14:paraId="70390C3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7976B0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66F1067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46" w:type="pct"/>
          </w:tcPr>
          <w:p w14:paraId="4791DBC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val="fr-FR" w:eastAsia="zh-CN"/>
              </w:rPr>
              <w:t>Chậm nhất 03 ngày làm việc kể từ ngày Hệ thống ghi nhận việc thực hiện nộp hồ sơ</w:t>
            </w:r>
          </w:p>
        </w:tc>
        <w:tc>
          <w:tcPr>
            <w:tcW w:w="672" w:type="pct"/>
            <w:gridSpan w:val="3"/>
          </w:tcPr>
          <w:p w14:paraId="41A9EF6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fr-FR"/>
              </w:rPr>
            </w:pPr>
            <w:r w:rsidRPr="00EC0494">
              <w:rPr>
                <w:rFonts w:ascii="Arial" w:hAnsi="Arial" w:cs="Arial"/>
                <w:color w:val="000000" w:themeColor="text1"/>
                <w:sz w:val="20"/>
                <w:szCs w:val="20"/>
                <w:lang w:val="fr-FR"/>
              </w:rPr>
              <w:t>Thông báo về việc tiếp nhận hồ sơ.</w:t>
            </w:r>
          </w:p>
          <w:p w14:paraId="2F5261D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448" w:type="pct"/>
          </w:tcPr>
          <w:p w14:paraId="0681498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2B156231" w14:textId="77777777" w:rsidTr="00C12BD6">
        <w:trPr>
          <w:trHeight w:val="411"/>
        </w:trPr>
        <w:tc>
          <w:tcPr>
            <w:tcW w:w="523" w:type="pct"/>
          </w:tcPr>
          <w:p w14:paraId="433065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7"/>
          </w:tcPr>
          <w:p w14:paraId="32A97C6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
                <w:color w:val="000000" w:themeColor="text1"/>
                <w:sz w:val="20"/>
                <w:szCs w:val="20"/>
              </w:rPr>
              <w:t>Trường hợp hồ sơ không đủ điều kiện giải quyết</w:t>
            </w:r>
          </w:p>
        </w:tc>
      </w:tr>
      <w:tr w:rsidR="00C12BD6" w:rsidRPr="00EC0494" w14:paraId="5DCCCFD3" w14:textId="77777777" w:rsidTr="00C12BD6">
        <w:trPr>
          <w:trHeight w:val="411"/>
        </w:trPr>
        <w:tc>
          <w:tcPr>
            <w:tcW w:w="523" w:type="pct"/>
          </w:tcPr>
          <w:p w14:paraId="6E64BA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2947626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 xml:space="preserve"> hoặc Thông báo giải trình, bổ sung thông tin, tài liệu của người nộp thuế đối với trường hợp tiếp nhận hồ sơ của người nộp thuế (nếu có) hoặc văn bản đề nghị cơ quan nhà nước có thẩm quyền cung cấp thông tin để xác định nghĩa vụ tài chính đối với trường hợp tiếp nhận hồ sơ xác định nghĩa vụ tài chính do cơ quan nhà nước có thẩm quyền chuyển đến (nếu có).</w:t>
            </w:r>
          </w:p>
        </w:tc>
        <w:tc>
          <w:tcPr>
            <w:tcW w:w="746" w:type="pct"/>
          </w:tcPr>
          <w:p w14:paraId="3296243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LĐ Bộ phận giải quyết hồ sơ/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46" w:type="pct"/>
          </w:tcPr>
          <w:p w14:paraId="44F7366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672" w:type="pct"/>
            <w:gridSpan w:val="3"/>
          </w:tcPr>
          <w:p w14:paraId="5AEFF08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 Thông báo về việc không tiếp nhận hồ sơ;</w:t>
            </w:r>
          </w:p>
          <w:p w14:paraId="41EA56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Thông báo giải trình, bổ sung thông tin, tài liệu của người nộp thuế (nếu có);</w:t>
            </w:r>
          </w:p>
          <w:p w14:paraId="56121EA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 Văn bản gửi cơ quan nhà nước có thẩm quyền đề </w:t>
            </w:r>
            <w:r w:rsidRPr="00EC0494">
              <w:rPr>
                <w:rFonts w:ascii="Arial" w:hAnsi="Arial" w:cs="Arial"/>
                <w:color w:val="000000" w:themeColor="text1"/>
                <w:sz w:val="20"/>
                <w:szCs w:val="20"/>
              </w:rPr>
              <w:lastRenderedPageBreak/>
              <w:t>nghị cung cấp thông tin để xác định nghĩa vụ tài chính (nếu có).</w:t>
            </w:r>
          </w:p>
        </w:tc>
        <w:tc>
          <w:tcPr>
            <w:tcW w:w="448" w:type="pct"/>
          </w:tcPr>
          <w:p w14:paraId="102E5DB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307F3CC3" w14:textId="77777777" w:rsidTr="00C12BD6">
        <w:trPr>
          <w:trHeight w:val="411"/>
        </w:trPr>
        <w:tc>
          <w:tcPr>
            <w:tcW w:w="523" w:type="pct"/>
          </w:tcPr>
          <w:p w14:paraId="154DB5E9"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rPr>
            </w:pPr>
            <w:r w:rsidRPr="00EC0494">
              <w:rPr>
                <w:rFonts w:ascii="Arial" w:hAnsi="Arial" w:cs="Arial"/>
                <w:b/>
                <w:bCs/>
                <w:i/>
                <w:iCs/>
                <w:color w:val="000000" w:themeColor="text1"/>
                <w:sz w:val="20"/>
                <w:szCs w:val="20"/>
              </w:rPr>
              <w:lastRenderedPageBreak/>
              <w:t>3.1.2.2</w:t>
            </w:r>
          </w:p>
        </w:tc>
        <w:tc>
          <w:tcPr>
            <w:tcW w:w="1865" w:type="pct"/>
          </w:tcPr>
          <w:p w14:paraId="61486078"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rPr>
            </w:pPr>
            <w:r w:rsidRPr="00EC0494">
              <w:rPr>
                <w:rFonts w:ascii="Arial" w:hAnsi="Arial" w:cs="Arial"/>
                <w:b/>
                <w:bCs/>
                <w:i/>
                <w:iCs/>
                <w:color w:val="000000" w:themeColor="text1"/>
                <w:sz w:val="20"/>
                <w:szCs w:val="20"/>
              </w:rPr>
              <w:t>Xử lý hồ sơ</w:t>
            </w:r>
          </w:p>
        </w:tc>
        <w:tc>
          <w:tcPr>
            <w:tcW w:w="746" w:type="pct"/>
          </w:tcPr>
          <w:p w14:paraId="30A9B79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746" w:type="pct"/>
          </w:tcPr>
          <w:p w14:paraId="79F5913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eastAsia="zh-CN"/>
              </w:rPr>
            </w:pPr>
          </w:p>
        </w:tc>
        <w:tc>
          <w:tcPr>
            <w:tcW w:w="672" w:type="pct"/>
            <w:gridSpan w:val="3"/>
          </w:tcPr>
          <w:p w14:paraId="5CD1F2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8" w:type="pct"/>
          </w:tcPr>
          <w:p w14:paraId="7D5E94C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1E24E3F6" w14:textId="77777777" w:rsidTr="00C12BD6">
        <w:trPr>
          <w:trHeight w:val="411"/>
        </w:trPr>
        <w:tc>
          <w:tcPr>
            <w:tcW w:w="523" w:type="pct"/>
          </w:tcPr>
          <w:p w14:paraId="1C4AD8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7E7314B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Xử lý hồ sơ theo quy định và ban hành Quyết định miễn thuế, giảm thuế hoặc thông báo lý do không được miễn thuế, giảm thuế.</w:t>
            </w:r>
          </w:p>
          <w:p w14:paraId="1FEE69CE" w14:textId="77777777" w:rsidR="009E44F7" w:rsidRPr="00EC0494" w:rsidRDefault="009E44F7" w:rsidP="00EC0494">
            <w:pPr>
              <w:widowControl w:val="0"/>
              <w:adjustRightInd w:val="0"/>
              <w:snapToGrid w:val="0"/>
              <w:spacing w:after="120"/>
              <w:jc w:val="both"/>
              <w:rPr>
                <w:rFonts w:ascii="Arial" w:hAnsi="Arial" w:cs="Arial"/>
                <w:b/>
                <w:bCs/>
                <w:iCs/>
                <w:color w:val="000000" w:themeColor="text1"/>
                <w:sz w:val="20"/>
                <w:szCs w:val="20"/>
                <w:lang w:val="fr-FR"/>
              </w:rPr>
            </w:pPr>
          </w:p>
        </w:tc>
        <w:tc>
          <w:tcPr>
            <w:tcW w:w="746" w:type="pct"/>
          </w:tcPr>
          <w:p w14:paraId="185DB5A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Lãnh đạo Bộ phận giải quyết hồ sơ/ Công chức giải quyết hồ sơ/ HTTT giải quyết TTHC thuế.</w:t>
            </w:r>
          </w:p>
        </w:tc>
        <w:tc>
          <w:tcPr>
            <w:tcW w:w="746" w:type="pct"/>
          </w:tcPr>
          <w:p w14:paraId="5E0F0C9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Chậm nhất 30 ngày làm việc kể từ ngày cơ quan thuế có thông báo tiếp nhận hồ sơ.</w:t>
            </w:r>
          </w:p>
        </w:tc>
        <w:tc>
          <w:tcPr>
            <w:tcW w:w="672" w:type="pct"/>
            <w:gridSpan w:val="3"/>
          </w:tcPr>
          <w:p w14:paraId="0262711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Quyết định miễn thuế, giảm thuế;</w:t>
            </w:r>
          </w:p>
          <w:p w14:paraId="15996BB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Thông báo lý do không được miễn thuế, giảm thuế;</w:t>
            </w:r>
          </w:p>
          <w:p w14:paraId="39C5A4E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Thông báo chuyển hồ sơ sang diện kiểm tra (nếu có);</w:t>
            </w:r>
          </w:p>
        </w:tc>
        <w:tc>
          <w:tcPr>
            <w:tcW w:w="448" w:type="pct"/>
          </w:tcPr>
          <w:p w14:paraId="6E53C12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1FB3DE58" w14:textId="77777777" w:rsidTr="00C12BD6">
        <w:trPr>
          <w:trHeight w:val="411"/>
        </w:trPr>
        <w:tc>
          <w:tcPr>
            <w:tcW w:w="523" w:type="pct"/>
          </w:tcPr>
          <w:p w14:paraId="084A073F"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3.2</w:t>
            </w:r>
          </w:p>
        </w:tc>
        <w:tc>
          <w:tcPr>
            <w:tcW w:w="4477" w:type="pct"/>
            <w:gridSpan w:val="7"/>
          </w:tcPr>
          <w:p w14:paraId="1B04BC2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
                <w:bCs/>
                <w:iCs/>
                <w:color w:val="000000" w:themeColor="text1"/>
                <w:sz w:val="20"/>
                <w:szCs w:val="20"/>
              </w:rPr>
              <w:t>Đối với người nộp thuế là hộ gia đình, cá nhân</w:t>
            </w:r>
          </w:p>
        </w:tc>
      </w:tr>
      <w:tr w:rsidR="00C12BD6" w:rsidRPr="00EC0494" w14:paraId="5145C0B9" w14:textId="77777777" w:rsidTr="00C12BD6">
        <w:trPr>
          <w:trHeight w:val="411"/>
        </w:trPr>
        <w:tc>
          <w:tcPr>
            <w:tcW w:w="523" w:type="pct"/>
          </w:tcPr>
          <w:p w14:paraId="5265A132"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3.2.1</w:t>
            </w:r>
          </w:p>
        </w:tc>
        <w:tc>
          <w:tcPr>
            <w:tcW w:w="4477" w:type="pct"/>
            <w:gridSpan w:val="7"/>
          </w:tcPr>
          <w:p w14:paraId="1FE5E31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
                <w:bCs/>
                <w:iCs/>
                <w:color w:val="000000" w:themeColor="text1"/>
                <w:sz w:val="20"/>
                <w:szCs w:val="20"/>
              </w:rPr>
              <w:t>Hồ sơ khai thuế (trừ trường hợp khai tổng hợp thuế sử dụng đất phi nông nghiệp đối với đất ở); hồ sơ khai thuế đồng thời là hồ sơ miễn thuế, giảm thuế</w:t>
            </w:r>
          </w:p>
        </w:tc>
      </w:tr>
      <w:tr w:rsidR="00C12BD6" w:rsidRPr="00EC0494" w14:paraId="3A68C4E3" w14:textId="77777777" w:rsidTr="00C12BD6">
        <w:trPr>
          <w:trHeight w:val="494"/>
        </w:trPr>
        <w:tc>
          <w:tcPr>
            <w:tcW w:w="523" w:type="pct"/>
          </w:tcPr>
          <w:p w14:paraId="7BFF4B1A"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rPr>
            </w:pPr>
            <w:r w:rsidRPr="00EC0494">
              <w:rPr>
                <w:rFonts w:ascii="Arial" w:hAnsi="Arial" w:cs="Arial"/>
                <w:b/>
                <w:bCs/>
                <w:i/>
                <w:iCs/>
                <w:color w:val="000000" w:themeColor="text1"/>
                <w:sz w:val="20"/>
                <w:szCs w:val="20"/>
              </w:rPr>
              <w:t>3.2.1.1</w:t>
            </w:r>
          </w:p>
        </w:tc>
        <w:tc>
          <w:tcPr>
            <w:tcW w:w="4477" w:type="pct"/>
            <w:gridSpan w:val="7"/>
          </w:tcPr>
          <w:p w14:paraId="0BF112BE" w14:textId="77777777" w:rsidR="009E44F7" w:rsidRPr="00EC0494" w:rsidRDefault="009E44F7" w:rsidP="00EC0494">
            <w:pPr>
              <w:widowControl w:val="0"/>
              <w:adjustRightInd w:val="0"/>
              <w:snapToGrid w:val="0"/>
              <w:spacing w:after="120"/>
              <w:jc w:val="both"/>
              <w:rPr>
                <w:rFonts w:ascii="Arial" w:hAnsi="Arial" w:cs="Arial"/>
                <w:b/>
                <w:bCs/>
                <w:i/>
                <w:color w:val="000000" w:themeColor="text1"/>
                <w:sz w:val="20"/>
                <w:szCs w:val="20"/>
              </w:rPr>
            </w:pPr>
            <w:r w:rsidRPr="00EC0494">
              <w:rPr>
                <w:rFonts w:ascii="Arial" w:hAnsi="Arial" w:cs="Arial"/>
                <w:b/>
                <w:bCs/>
                <w:i/>
                <w:color w:val="000000" w:themeColor="text1"/>
                <w:sz w:val="20"/>
                <w:szCs w:val="20"/>
              </w:rPr>
              <w:t>Kiểm tra hồ sơ</w:t>
            </w:r>
          </w:p>
        </w:tc>
      </w:tr>
      <w:tr w:rsidR="00C12BD6" w:rsidRPr="00EC0494" w14:paraId="2D88F308" w14:textId="77777777" w:rsidTr="00C12BD6">
        <w:trPr>
          <w:trHeight w:val="411"/>
        </w:trPr>
        <w:tc>
          <w:tcPr>
            <w:tcW w:w="523" w:type="pct"/>
          </w:tcPr>
          <w:p w14:paraId="60560557"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rPr>
            </w:pPr>
          </w:p>
        </w:tc>
        <w:tc>
          <w:tcPr>
            <w:tcW w:w="4477" w:type="pct"/>
            <w:gridSpan w:val="7"/>
          </w:tcPr>
          <w:p w14:paraId="5F17C26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
                <w:color w:val="000000" w:themeColor="text1"/>
                <w:sz w:val="20"/>
                <w:szCs w:val="20"/>
              </w:rPr>
              <w:t>Trường hợp hồ sơ đủ điều kiện giải quyết</w:t>
            </w:r>
          </w:p>
        </w:tc>
      </w:tr>
      <w:tr w:rsidR="00C12BD6" w:rsidRPr="00EC0494" w14:paraId="487372BB" w14:textId="77777777" w:rsidTr="00C12BD6">
        <w:trPr>
          <w:trHeight w:val="411"/>
        </w:trPr>
        <w:tc>
          <w:tcPr>
            <w:tcW w:w="523" w:type="pct"/>
          </w:tcPr>
          <w:p w14:paraId="79E054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2E05178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1464F88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46" w:type="pct"/>
          </w:tcPr>
          <w:p w14:paraId="00A016E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val="fr-FR" w:eastAsia="zh-CN"/>
              </w:rPr>
              <w:t>Chậm nhất 03 ngày làm việc kể từ ngày Hệ thống ghi nhận việc thực hiện nộp hồ sơ</w:t>
            </w:r>
          </w:p>
        </w:tc>
        <w:tc>
          <w:tcPr>
            <w:tcW w:w="672" w:type="pct"/>
            <w:gridSpan w:val="3"/>
          </w:tcPr>
          <w:p w14:paraId="189AB7E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fr-FR"/>
              </w:rPr>
            </w:pPr>
            <w:r w:rsidRPr="00EC0494">
              <w:rPr>
                <w:rFonts w:ascii="Arial" w:hAnsi="Arial" w:cs="Arial"/>
                <w:color w:val="000000" w:themeColor="text1"/>
                <w:sz w:val="20"/>
                <w:szCs w:val="20"/>
                <w:lang w:val="fr-FR"/>
              </w:rPr>
              <w:t>Thông báo về việc tiếp nhận hồ sơ.</w:t>
            </w:r>
          </w:p>
          <w:p w14:paraId="028D6CD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448" w:type="pct"/>
          </w:tcPr>
          <w:p w14:paraId="069620C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032CCF1F" w14:textId="77777777" w:rsidTr="00C12BD6">
        <w:trPr>
          <w:trHeight w:val="411"/>
        </w:trPr>
        <w:tc>
          <w:tcPr>
            <w:tcW w:w="523" w:type="pct"/>
          </w:tcPr>
          <w:p w14:paraId="1005444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7"/>
          </w:tcPr>
          <w:p w14:paraId="3518602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
                <w:color w:val="000000" w:themeColor="text1"/>
                <w:sz w:val="20"/>
                <w:szCs w:val="20"/>
              </w:rPr>
              <w:t>Trường hợp hồ sơ không đủ điều kiện giải quyết</w:t>
            </w:r>
          </w:p>
        </w:tc>
      </w:tr>
      <w:tr w:rsidR="00C12BD6" w:rsidRPr="00EC0494" w14:paraId="47784B6D" w14:textId="77777777" w:rsidTr="00C12BD6">
        <w:trPr>
          <w:trHeight w:val="411"/>
        </w:trPr>
        <w:tc>
          <w:tcPr>
            <w:tcW w:w="523" w:type="pct"/>
          </w:tcPr>
          <w:p w14:paraId="691298C6"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p>
        </w:tc>
        <w:tc>
          <w:tcPr>
            <w:tcW w:w="1865" w:type="pct"/>
          </w:tcPr>
          <w:p w14:paraId="097BCCD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 xml:space="preserve">Lập Thông báo về việc không tiếp nhận hồ sơ </w:t>
            </w:r>
            <w:r w:rsidRPr="00EC0494">
              <w:rPr>
                <w:rFonts w:ascii="Arial" w:hAnsi="Arial" w:cs="Arial"/>
                <w:color w:val="000000" w:themeColor="text1"/>
                <w:sz w:val="20"/>
                <w:szCs w:val="20"/>
              </w:rPr>
              <w:t>hoặc Thông báo giải trình, bổ sung thông tin, tài liệu của người nộp thuế đối với trường hợp tiếp nhận hồ sơ của người nộp thuế (nếu có) hoặc văn bản đề nghị cơ quan nhà nước có thẩm quyền cung cấp thông tin để xác định nghĩa vụ tài chính đối với trường hợp tiếp nhận hồ sơ xác định nghĩa vụ tài chính do cơ quan nhà nước có thẩm quyền chuyển đến (nếu có).</w:t>
            </w:r>
          </w:p>
          <w:p w14:paraId="6D6DDD3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p w14:paraId="2ACD99D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46" w:type="pct"/>
          </w:tcPr>
          <w:p w14:paraId="2C94CDB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lastRenderedPageBreak/>
              <w:t xml:space="preserve">LĐ Bộ phận giải quyết hồ sơ/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p w14:paraId="63A4A6D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3EA088C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746" w:type="pct"/>
          </w:tcPr>
          <w:p w14:paraId="2FAB0C0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672" w:type="pct"/>
            <w:gridSpan w:val="3"/>
          </w:tcPr>
          <w:p w14:paraId="4FF895E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Thông báo về việc không tiếp nhận hồ sơ;</w:t>
            </w:r>
          </w:p>
          <w:p w14:paraId="0E9B64F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Thông báo giải trình, bổ sung thông tin, tài liệu của người nộp thuế (nếu có);</w:t>
            </w:r>
          </w:p>
          <w:p w14:paraId="7A7DD58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lastRenderedPageBreak/>
              <w:t>+ Văn bản gửi cơ quan nhà nước có thẩm quyền đề nghị cung cấp thông tin để xác định nghĩa vụ tài chính (nếu có).</w:t>
            </w:r>
          </w:p>
        </w:tc>
        <w:tc>
          <w:tcPr>
            <w:tcW w:w="448" w:type="pct"/>
          </w:tcPr>
          <w:p w14:paraId="4874E4B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478288F1" w14:textId="77777777" w:rsidTr="00C12BD6">
        <w:trPr>
          <w:trHeight w:val="411"/>
        </w:trPr>
        <w:tc>
          <w:tcPr>
            <w:tcW w:w="523" w:type="pct"/>
          </w:tcPr>
          <w:p w14:paraId="6CF27ED8"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rPr>
            </w:pPr>
            <w:r w:rsidRPr="00EC0494">
              <w:rPr>
                <w:rFonts w:ascii="Arial" w:hAnsi="Arial" w:cs="Arial"/>
                <w:b/>
                <w:bCs/>
                <w:i/>
                <w:iCs/>
                <w:color w:val="000000" w:themeColor="text1"/>
                <w:sz w:val="20"/>
                <w:szCs w:val="20"/>
              </w:rPr>
              <w:lastRenderedPageBreak/>
              <w:t>3.2.1.2</w:t>
            </w:r>
          </w:p>
        </w:tc>
        <w:tc>
          <w:tcPr>
            <w:tcW w:w="4477" w:type="pct"/>
            <w:gridSpan w:val="7"/>
          </w:tcPr>
          <w:p w14:paraId="2DF9140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
                <w:bCs/>
                <w:i/>
                <w:color w:val="000000" w:themeColor="text1"/>
                <w:sz w:val="20"/>
                <w:szCs w:val="20"/>
              </w:rPr>
              <w:t>Xử lý hồ sơ</w:t>
            </w:r>
          </w:p>
        </w:tc>
      </w:tr>
      <w:tr w:rsidR="00C12BD6" w:rsidRPr="00EC0494" w14:paraId="6DF0FA0E" w14:textId="77777777" w:rsidTr="00C12BD6">
        <w:trPr>
          <w:trHeight w:val="411"/>
        </w:trPr>
        <w:tc>
          <w:tcPr>
            <w:tcW w:w="523" w:type="pct"/>
          </w:tcPr>
          <w:p w14:paraId="75CC601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3C8E2FD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Xử lý hồ sơ xác định nghĩa vụ tài chính và ban hành Thông báo nộp tiền theo quy định.</w:t>
            </w:r>
          </w:p>
          <w:p w14:paraId="35CDFF7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người nộp thuế đề nghị miễn thuế, giảm thuế tại hồ sơ khai thuế: xác định số tiền được miễn thuế, giảm thuế; xác định nghĩa vụ tài chính còn lại sau miễn thuế, giảm thuế và ban hành Thông báo nộp tiền theo quy định.</w:t>
            </w:r>
          </w:p>
          <w:p w14:paraId="3ACEEA4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thông tin người nộp thuế kê khai và cơ sở dữ liệu trong Hệ thống thông tin quản lý thuế chưa đủ căn cứ để tính thuế, lập văn bản đề nghị cung cấp thông tin địa chính để xác định nghĩa vụ tài chính gửi cơ quan có chức năng quản lý đất đai.</w:t>
            </w:r>
          </w:p>
        </w:tc>
        <w:tc>
          <w:tcPr>
            <w:tcW w:w="746" w:type="pct"/>
          </w:tcPr>
          <w:p w14:paraId="2EFD678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xml:space="preserve">Lãnh đạo Bộ phận giải quyết hồ sơ/ Công chức giải quyết hồ sơ/ </w:t>
            </w:r>
            <w:r w:rsidRPr="00EC0494">
              <w:rPr>
                <w:rFonts w:ascii="Arial" w:hAnsi="Arial" w:cs="Arial"/>
                <w:iCs/>
                <w:color w:val="000000" w:themeColor="text1"/>
                <w:sz w:val="20"/>
                <w:szCs w:val="20"/>
              </w:rPr>
              <w:t>HTTT giải quyết TTHC thuế</w:t>
            </w:r>
          </w:p>
        </w:tc>
        <w:tc>
          <w:tcPr>
            <w:tcW w:w="746" w:type="pct"/>
          </w:tcPr>
          <w:p w14:paraId="4A7A5EF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Chậm nhất 05 ngày làm việc kể từ  ngày cơ quan thuế có thông báo tiếp nhận hồ sơ hoặc kể từ ngày nhận được văn bản cung cấp thông tin  để xác định nghĩa vụ tài chính của cơ quan có chức năng quản lý đất đai;</w:t>
            </w:r>
          </w:p>
          <w:p w14:paraId="539931C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Đối với nghĩa vụ thuế hằng năm: trước 30/4;</w:t>
            </w:r>
          </w:p>
          <w:p w14:paraId="371733D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fr-FR"/>
              </w:rPr>
              <w:t xml:space="preserve">Trường hợp  đề nghị cơ quan có chức năng quản lý đất đai cung cấp thông tin địa chính: chậm nhất 02 ngày làm việc kể từ ngày cơ quan thuế có thông báo tiếp nhận hồ sơ, cơ quan thuế có văn bản gửi cơ quan có chức năng quản lý đất </w:t>
            </w:r>
            <w:r w:rsidRPr="00EC0494">
              <w:rPr>
                <w:rFonts w:ascii="Arial" w:hAnsi="Arial" w:cs="Arial"/>
                <w:iCs/>
                <w:color w:val="000000" w:themeColor="text1"/>
                <w:sz w:val="20"/>
                <w:szCs w:val="20"/>
                <w:lang w:val="fr-FR"/>
              </w:rPr>
              <w:lastRenderedPageBreak/>
              <w:t>đai.</w:t>
            </w:r>
          </w:p>
        </w:tc>
        <w:tc>
          <w:tcPr>
            <w:tcW w:w="672" w:type="pct"/>
            <w:gridSpan w:val="3"/>
          </w:tcPr>
          <w:p w14:paraId="102BF6A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lastRenderedPageBreak/>
              <w:t>- Thông báo nộp tiền;</w:t>
            </w:r>
          </w:p>
          <w:p w14:paraId="01A225B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Văn bản đề nghị cung cấp thông tin để xác định nghĩa vụ tài chính (nếu có)</w:t>
            </w:r>
          </w:p>
          <w:p w14:paraId="448D5DB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p w14:paraId="7E50B12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448" w:type="pct"/>
          </w:tcPr>
          <w:p w14:paraId="78A85C7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7E477824" w14:textId="77777777" w:rsidTr="00C12BD6">
        <w:trPr>
          <w:trHeight w:val="411"/>
        </w:trPr>
        <w:tc>
          <w:tcPr>
            <w:tcW w:w="523" w:type="pct"/>
          </w:tcPr>
          <w:p w14:paraId="50B5D26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lastRenderedPageBreak/>
              <w:t>3.2.2</w:t>
            </w:r>
          </w:p>
        </w:tc>
        <w:tc>
          <w:tcPr>
            <w:tcW w:w="4477" w:type="pct"/>
            <w:gridSpan w:val="7"/>
          </w:tcPr>
          <w:p w14:paraId="6A55F29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
                <w:bCs/>
                <w:iCs/>
                <w:color w:val="000000" w:themeColor="text1"/>
                <w:sz w:val="20"/>
                <w:szCs w:val="20"/>
              </w:rPr>
              <w:t>Hồ sơ khai tổng hợp thuế sử dụng đất phi nông nghiệp với đất ở</w:t>
            </w:r>
          </w:p>
        </w:tc>
      </w:tr>
      <w:tr w:rsidR="00C12BD6" w:rsidRPr="00EC0494" w14:paraId="06E212D1" w14:textId="77777777" w:rsidTr="00C12BD6">
        <w:trPr>
          <w:trHeight w:val="411"/>
        </w:trPr>
        <w:tc>
          <w:tcPr>
            <w:tcW w:w="523" w:type="pct"/>
          </w:tcPr>
          <w:p w14:paraId="16D90A9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7"/>
          </w:tcPr>
          <w:p w14:paraId="1F792DE3" w14:textId="77777777" w:rsidR="009E44F7" w:rsidRPr="00EC0494" w:rsidRDefault="009E44F7" w:rsidP="00EC0494">
            <w:pPr>
              <w:widowControl w:val="0"/>
              <w:adjustRightInd w:val="0"/>
              <w:snapToGrid w:val="0"/>
              <w:spacing w:after="120"/>
              <w:jc w:val="both"/>
              <w:rPr>
                <w:rFonts w:ascii="Arial" w:hAnsi="Arial" w:cs="Arial"/>
                <w:bCs/>
                <w:iCs/>
                <w:color w:val="000000" w:themeColor="text1"/>
                <w:sz w:val="20"/>
                <w:szCs w:val="20"/>
                <w:lang w:val="fr-FR"/>
              </w:rPr>
            </w:pPr>
            <w:r w:rsidRPr="00EC0494">
              <w:rPr>
                <w:rFonts w:ascii="Arial" w:hAnsi="Arial" w:cs="Arial"/>
                <w:bCs/>
                <w:i/>
                <w:color w:val="000000" w:themeColor="text1"/>
                <w:sz w:val="20"/>
                <w:szCs w:val="20"/>
              </w:rPr>
              <w:t xml:space="preserve">Trường hợp hồ sơ </w:t>
            </w:r>
            <w:r w:rsidRPr="00EC0494">
              <w:rPr>
                <w:rFonts w:ascii="Arial" w:hAnsi="Arial" w:cs="Arial"/>
                <w:i/>
                <w:color w:val="000000" w:themeColor="text1"/>
                <w:sz w:val="20"/>
                <w:szCs w:val="20"/>
                <w:lang w:val="fr-FR"/>
              </w:rPr>
              <w:t>đủ điều kiện giải quyết</w:t>
            </w:r>
          </w:p>
        </w:tc>
      </w:tr>
      <w:tr w:rsidR="00C12BD6" w:rsidRPr="00EC0494" w14:paraId="51EBB91B" w14:textId="77777777" w:rsidTr="00C12BD6">
        <w:trPr>
          <w:trHeight w:val="411"/>
        </w:trPr>
        <w:tc>
          <w:tcPr>
            <w:tcW w:w="523" w:type="pct"/>
            <w:vMerge w:val="restart"/>
          </w:tcPr>
          <w:p w14:paraId="29F89B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41851E5D"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tiếp nhận hồ sơ trực tiếp/bưu chính:</w:t>
            </w:r>
          </w:p>
          <w:p w14:paraId="2AEAAD61" w14:textId="77777777" w:rsidR="009E44F7" w:rsidRPr="00EC0494" w:rsidRDefault="009E44F7" w:rsidP="00EC0494">
            <w:pPr>
              <w:widowControl w:val="0"/>
              <w:adjustRightInd w:val="0"/>
              <w:snapToGrid w:val="0"/>
              <w:spacing w:after="120"/>
              <w:jc w:val="both"/>
              <w:rPr>
                <w:rFonts w:ascii="Arial" w:hAnsi="Arial" w:cs="Arial"/>
                <w:b/>
                <w:bCs/>
                <w:iCs/>
                <w:color w:val="000000" w:themeColor="text1"/>
                <w:sz w:val="20"/>
                <w:szCs w:val="20"/>
              </w:rPr>
            </w:pPr>
            <w:r w:rsidRPr="00EC0494">
              <w:rPr>
                <w:rFonts w:ascii="Arial" w:hAnsi="Arial" w:cs="Arial"/>
                <w:color w:val="000000" w:themeColor="text1"/>
                <w:sz w:val="20"/>
                <w:szCs w:val="20"/>
                <w:lang w:val="fr-FR"/>
              </w:rPr>
              <w:t>Công chức giải quyết hồ sơ nhập thông tin NNT kê khai, hạch toán nghĩa vụ thuế và cập nhật nghĩa vụ kê khai (nếu có)</w:t>
            </w:r>
            <w:r w:rsidRPr="00EC0494">
              <w:rPr>
                <w:rFonts w:ascii="Arial" w:hAnsi="Arial" w:cs="Arial"/>
                <w:iCs/>
                <w:color w:val="000000" w:themeColor="text1"/>
                <w:sz w:val="20"/>
                <w:szCs w:val="20"/>
              </w:rPr>
              <w:t xml:space="preserve"> lên</w:t>
            </w:r>
            <w:r w:rsidRPr="00EC0494">
              <w:rPr>
                <w:rFonts w:ascii="Arial" w:hAnsi="Arial" w:cs="Arial"/>
                <w:iCs/>
                <w:color w:val="000000" w:themeColor="text1"/>
                <w:sz w:val="20"/>
                <w:szCs w:val="20"/>
                <w:lang w:val="vi-VN"/>
              </w:rPr>
              <w:t xml:space="preserve"> Hệ thống thông tin giải quyết TTHC</w:t>
            </w:r>
          </w:p>
        </w:tc>
        <w:tc>
          <w:tcPr>
            <w:tcW w:w="746" w:type="pct"/>
          </w:tcPr>
          <w:p w14:paraId="080A22A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p w14:paraId="07E128C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63E643A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13BDD34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745E34E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5D21AA3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46" w:type="pct"/>
            <w:vAlign w:val="center"/>
          </w:tcPr>
          <w:p w14:paraId="6F8CB1E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val="fr-FR" w:eastAsia="zh-CN"/>
              </w:rPr>
              <w:t>Chậm nhất 01 ngày làm việc kể từ ngày Hệ thống ghi nhận việc thực hiện nộp hồ sơ</w:t>
            </w:r>
          </w:p>
        </w:tc>
        <w:tc>
          <w:tcPr>
            <w:tcW w:w="672" w:type="pct"/>
            <w:gridSpan w:val="3"/>
          </w:tcPr>
          <w:p w14:paraId="039229F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fr-FR"/>
              </w:rPr>
            </w:pPr>
            <w:r w:rsidRPr="00EC0494">
              <w:rPr>
                <w:rFonts w:ascii="Arial" w:hAnsi="Arial" w:cs="Arial"/>
                <w:color w:val="000000" w:themeColor="text1"/>
                <w:sz w:val="20"/>
                <w:szCs w:val="20"/>
                <w:lang w:val="fr-FR"/>
              </w:rPr>
              <w:t xml:space="preserve">Hệ thống tự động </w:t>
            </w:r>
            <w:r w:rsidRPr="00EC0494">
              <w:rPr>
                <w:rFonts w:ascii="Arial" w:hAnsi="Arial" w:cs="Arial"/>
                <w:color w:val="000000" w:themeColor="text1"/>
                <w:sz w:val="20"/>
                <w:szCs w:val="20"/>
                <w:lang w:val="vi-VN"/>
              </w:rPr>
              <w:t>cập nhật nghĩa vụ thuế</w:t>
            </w:r>
            <w:r w:rsidRPr="00EC0494">
              <w:rPr>
                <w:rFonts w:ascii="Arial" w:hAnsi="Arial" w:cs="Arial"/>
                <w:color w:val="000000" w:themeColor="text1"/>
                <w:sz w:val="20"/>
                <w:szCs w:val="20"/>
                <w:lang w:val="fr-FR"/>
              </w:rPr>
              <w:t>, nghĩa vụ kê khai (nếu có)</w:t>
            </w:r>
            <w:r w:rsidRPr="00EC0494">
              <w:rPr>
                <w:rFonts w:ascii="Arial" w:hAnsi="Arial" w:cs="Arial"/>
                <w:color w:val="000000" w:themeColor="text1"/>
                <w:sz w:val="20"/>
                <w:szCs w:val="20"/>
                <w:lang w:val="vi-VN"/>
              </w:rPr>
              <w:t xml:space="preserve"> của NNT</w:t>
            </w:r>
          </w:p>
          <w:p w14:paraId="1961899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448" w:type="pct"/>
          </w:tcPr>
          <w:p w14:paraId="4DE7D53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058AC9EC" w14:textId="77777777" w:rsidTr="00C12BD6">
        <w:trPr>
          <w:trHeight w:val="411"/>
        </w:trPr>
        <w:tc>
          <w:tcPr>
            <w:tcW w:w="523" w:type="pct"/>
            <w:vMerge/>
          </w:tcPr>
          <w:p w14:paraId="5B2932F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69659F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610575AC" w14:textId="77777777" w:rsidR="009E44F7" w:rsidRPr="00EC0494" w:rsidRDefault="009E44F7" w:rsidP="00EC0494">
            <w:pPr>
              <w:widowControl w:val="0"/>
              <w:adjustRightInd w:val="0"/>
              <w:snapToGrid w:val="0"/>
              <w:spacing w:after="120"/>
              <w:jc w:val="both"/>
              <w:rPr>
                <w:rFonts w:ascii="Arial" w:hAnsi="Arial" w:cs="Arial"/>
                <w:b/>
                <w:bCs/>
                <w:iCs/>
                <w:color w:val="000000" w:themeColor="text1"/>
                <w:sz w:val="20"/>
                <w:szCs w:val="20"/>
              </w:rPr>
            </w:pPr>
            <w:r w:rsidRPr="00EC0494">
              <w:rPr>
                <w:rFonts w:ascii="Arial" w:hAnsi="Arial" w:cs="Arial"/>
                <w:color w:val="000000" w:themeColor="text1"/>
                <w:sz w:val="20"/>
                <w:szCs w:val="20"/>
                <w:lang w:val="fr-FR"/>
              </w:rPr>
              <w:t xml:space="preserve">Hệ thống tự động </w:t>
            </w:r>
            <w:r w:rsidRPr="00EC0494">
              <w:rPr>
                <w:rFonts w:ascii="Arial" w:hAnsi="Arial" w:cs="Arial"/>
                <w:iCs/>
                <w:color w:val="000000" w:themeColor="text1"/>
                <w:sz w:val="20"/>
                <w:szCs w:val="20"/>
                <w:lang w:val="vi-VN"/>
              </w:rPr>
              <w:t>lập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 hạch toán nghĩa vụ thuế và cập nhật nghĩa vụ kê khai (nếu có)</w:t>
            </w:r>
            <w:r w:rsidRPr="00EC0494">
              <w:rPr>
                <w:rFonts w:ascii="Arial" w:hAnsi="Arial" w:cs="Arial"/>
                <w:iCs/>
                <w:color w:val="000000" w:themeColor="text1"/>
                <w:sz w:val="20"/>
                <w:szCs w:val="20"/>
                <w:lang w:val="vi-VN"/>
              </w:rPr>
              <w:t>.</w:t>
            </w:r>
          </w:p>
        </w:tc>
        <w:tc>
          <w:tcPr>
            <w:tcW w:w="746" w:type="pct"/>
          </w:tcPr>
          <w:p w14:paraId="298042B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HTTT giải quyết TTHC thuế</w:t>
            </w:r>
          </w:p>
          <w:p w14:paraId="388D452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1EA2794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5A1374A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746" w:type="pct"/>
            <w:vAlign w:val="center"/>
          </w:tcPr>
          <w:p w14:paraId="376F1F0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672" w:type="pct"/>
            <w:gridSpan w:val="3"/>
          </w:tcPr>
          <w:p w14:paraId="3D06531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val="fr-FR"/>
              </w:rPr>
              <w:t xml:space="preserve">Hệ thống </w:t>
            </w:r>
            <w:r w:rsidRPr="00EC0494">
              <w:rPr>
                <w:rFonts w:ascii="Arial" w:hAnsi="Arial" w:cs="Arial"/>
                <w:color w:val="000000" w:themeColor="text1"/>
                <w:sz w:val="20"/>
                <w:szCs w:val="20"/>
              </w:rPr>
              <w:t xml:space="preserve">tự động </w:t>
            </w:r>
            <w:r w:rsidRPr="00EC0494">
              <w:rPr>
                <w:rFonts w:ascii="Arial" w:hAnsi="Arial" w:cs="Arial"/>
                <w:color w:val="000000" w:themeColor="text1"/>
                <w:sz w:val="20"/>
                <w:szCs w:val="20"/>
                <w:lang w:val="vi-VN"/>
              </w:rPr>
              <w:t>cập nhật nghĩa vụ thuế</w:t>
            </w:r>
            <w:r w:rsidRPr="00EC0494">
              <w:rPr>
                <w:rFonts w:ascii="Arial" w:hAnsi="Arial" w:cs="Arial"/>
                <w:color w:val="000000" w:themeColor="text1"/>
                <w:sz w:val="20"/>
                <w:szCs w:val="20"/>
              </w:rPr>
              <w:t>, nghĩa vụ kê khai (nếu có)</w:t>
            </w:r>
            <w:r w:rsidRPr="00EC0494">
              <w:rPr>
                <w:rFonts w:ascii="Arial" w:hAnsi="Arial" w:cs="Arial"/>
                <w:color w:val="000000" w:themeColor="text1"/>
                <w:sz w:val="20"/>
                <w:szCs w:val="20"/>
                <w:lang w:val="vi-VN"/>
              </w:rPr>
              <w:t xml:space="preserve"> của NNT</w:t>
            </w:r>
            <w:r w:rsidRPr="00EC0494">
              <w:rPr>
                <w:rFonts w:ascii="Arial" w:hAnsi="Arial" w:cs="Arial"/>
                <w:color w:val="000000" w:themeColor="text1"/>
                <w:sz w:val="20"/>
                <w:szCs w:val="20"/>
              </w:rPr>
              <w:t>, ban hành Thông báo về việc tiếp nhận hồ sơ tự động</w:t>
            </w:r>
          </w:p>
        </w:tc>
        <w:tc>
          <w:tcPr>
            <w:tcW w:w="448" w:type="pct"/>
          </w:tcPr>
          <w:p w14:paraId="36AF7E3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6B8FCF9E" w14:textId="77777777" w:rsidTr="00C12BD6">
        <w:trPr>
          <w:trHeight w:val="411"/>
        </w:trPr>
        <w:tc>
          <w:tcPr>
            <w:tcW w:w="523" w:type="pct"/>
          </w:tcPr>
          <w:p w14:paraId="38711B7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7"/>
          </w:tcPr>
          <w:p w14:paraId="66371E3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hồ sơ không đủ điều kiện giải quyết</w:t>
            </w:r>
          </w:p>
        </w:tc>
      </w:tr>
      <w:tr w:rsidR="00C12BD6" w:rsidRPr="00EC0494" w14:paraId="7C234718" w14:textId="77777777" w:rsidTr="00C12BD6">
        <w:trPr>
          <w:trHeight w:val="411"/>
        </w:trPr>
        <w:tc>
          <w:tcPr>
            <w:tcW w:w="523" w:type="pct"/>
          </w:tcPr>
          <w:p w14:paraId="071CC8D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76520EC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Cs/>
                <w:color w:val="000000" w:themeColor="text1"/>
                <w:sz w:val="20"/>
                <w:szCs w:val="20"/>
              </w:rPr>
              <w:t>Lập thông báo về việc không tiếp nhận hồ sơ</w:t>
            </w:r>
          </w:p>
        </w:tc>
        <w:tc>
          <w:tcPr>
            <w:tcW w:w="746" w:type="pct"/>
          </w:tcPr>
          <w:p w14:paraId="450D383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p w14:paraId="2731724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2EF9529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46" w:type="pct"/>
          </w:tcPr>
          <w:p w14:paraId="2DE2A4C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672" w:type="pct"/>
            <w:gridSpan w:val="3"/>
          </w:tcPr>
          <w:p w14:paraId="6AD74C8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Thông báo về việc không tiếp nhận hồ sơ</w:t>
            </w:r>
          </w:p>
        </w:tc>
        <w:tc>
          <w:tcPr>
            <w:tcW w:w="448" w:type="pct"/>
          </w:tcPr>
          <w:p w14:paraId="60A02E7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6872B3A9" w14:textId="77777777" w:rsidTr="00C12BD6">
        <w:trPr>
          <w:trHeight w:val="411"/>
        </w:trPr>
        <w:tc>
          <w:tcPr>
            <w:tcW w:w="523" w:type="pct"/>
          </w:tcPr>
          <w:p w14:paraId="706B68F0"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3.2.3</w:t>
            </w:r>
          </w:p>
        </w:tc>
        <w:tc>
          <w:tcPr>
            <w:tcW w:w="4477" w:type="pct"/>
            <w:gridSpan w:val="7"/>
          </w:tcPr>
          <w:p w14:paraId="63A5BDE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
                <w:bCs/>
                <w:iCs/>
                <w:color w:val="000000" w:themeColor="text1"/>
                <w:sz w:val="20"/>
                <w:szCs w:val="20"/>
                <w:lang w:val="fr-FR"/>
              </w:rPr>
              <w:t>Đối với hồ sơ miễn thuế, giảm thuế</w:t>
            </w:r>
          </w:p>
        </w:tc>
      </w:tr>
      <w:tr w:rsidR="00C12BD6" w:rsidRPr="00EC0494" w14:paraId="7C563B47" w14:textId="77777777" w:rsidTr="00C12BD6">
        <w:trPr>
          <w:trHeight w:val="411"/>
        </w:trPr>
        <w:tc>
          <w:tcPr>
            <w:tcW w:w="523" w:type="pct"/>
          </w:tcPr>
          <w:p w14:paraId="13634073"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rPr>
            </w:pPr>
            <w:r w:rsidRPr="00EC0494">
              <w:rPr>
                <w:rFonts w:ascii="Arial" w:hAnsi="Arial" w:cs="Arial"/>
                <w:b/>
                <w:bCs/>
                <w:i/>
                <w:iCs/>
                <w:color w:val="000000" w:themeColor="text1"/>
                <w:sz w:val="20"/>
                <w:szCs w:val="20"/>
              </w:rPr>
              <w:t>3.2.3.1</w:t>
            </w:r>
          </w:p>
        </w:tc>
        <w:tc>
          <w:tcPr>
            <w:tcW w:w="1865" w:type="pct"/>
          </w:tcPr>
          <w:p w14:paraId="61AC3E63"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rPr>
            </w:pPr>
            <w:r w:rsidRPr="00EC0494">
              <w:rPr>
                <w:rFonts w:ascii="Arial" w:hAnsi="Arial" w:cs="Arial"/>
                <w:b/>
                <w:bCs/>
                <w:i/>
                <w:iCs/>
                <w:color w:val="000000" w:themeColor="text1"/>
                <w:sz w:val="20"/>
                <w:szCs w:val="20"/>
              </w:rPr>
              <w:t>Kiểm tra hồ sơ</w:t>
            </w:r>
          </w:p>
        </w:tc>
        <w:tc>
          <w:tcPr>
            <w:tcW w:w="746" w:type="pct"/>
          </w:tcPr>
          <w:p w14:paraId="27E2482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746" w:type="pct"/>
          </w:tcPr>
          <w:p w14:paraId="2EF731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eastAsia="zh-CN"/>
              </w:rPr>
            </w:pPr>
          </w:p>
        </w:tc>
        <w:tc>
          <w:tcPr>
            <w:tcW w:w="672" w:type="pct"/>
            <w:gridSpan w:val="3"/>
          </w:tcPr>
          <w:p w14:paraId="5C3F38D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448" w:type="pct"/>
          </w:tcPr>
          <w:p w14:paraId="0073FA4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2AD7336C" w14:textId="77777777" w:rsidTr="00C12BD6">
        <w:trPr>
          <w:trHeight w:val="411"/>
        </w:trPr>
        <w:tc>
          <w:tcPr>
            <w:tcW w:w="523" w:type="pct"/>
          </w:tcPr>
          <w:p w14:paraId="132D14C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7"/>
          </w:tcPr>
          <w:p w14:paraId="43839AD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
                <w:color w:val="000000" w:themeColor="text1"/>
                <w:sz w:val="20"/>
                <w:szCs w:val="20"/>
              </w:rPr>
              <w:t>Trường hợp hồ sơ đủ điều kiện giải quyết</w:t>
            </w:r>
          </w:p>
        </w:tc>
      </w:tr>
      <w:tr w:rsidR="00C12BD6" w:rsidRPr="00EC0494" w14:paraId="76754842" w14:textId="77777777" w:rsidTr="00C12BD6">
        <w:trPr>
          <w:trHeight w:val="411"/>
        </w:trPr>
        <w:tc>
          <w:tcPr>
            <w:tcW w:w="523" w:type="pct"/>
          </w:tcPr>
          <w:p w14:paraId="1CDC74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06E2A2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2D547B0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46" w:type="pct"/>
          </w:tcPr>
          <w:p w14:paraId="1D00995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val="fr-FR" w:eastAsia="zh-CN"/>
              </w:rPr>
              <w:t>Chậm nhất 03 ngày làm việc kể từ ngày Hệ thống ghi nhận việc thực hiện nộp hồ sơ</w:t>
            </w:r>
          </w:p>
        </w:tc>
        <w:tc>
          <w:tcPr>
            <w:tcW w:w="672" w:type="pct"/>
            <w:gridSpan w:val="3"/>
          </w:tcPr>
          <w:p w14:paraId="3B07FB6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fr-FR"/>
              </w:rPr>
            </w:pPr>
            <w:r w:rsidRPr="00EC0494">
              <w:rPr>
                <w:rFonts w:ascii="Arial" w:hAnsi="Arial" w:cs="Arial"/>
                <w:color w:val="000000" w:themeColor="text1"/>
                <w:sz w:val="20"/>
                <w:szCs w:val="20"/>
                <w:lang w:val="fr-FR"/>
              </w:rPr>
              <w:t>Thông báo về việc tiếp nhận hồ sơ.</w:t>
            </w:r>
          </w:p>
          <w:p w14:paraId="3C451D0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448" w:type="pct"/>
          </w:tcPr>
          <w:p w14:paraId="4277514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5657593D" w14:textId="77777777" w:rsidTr="00C12BD6">
        <w:trPr>
          <w:trHeight w:val="411"/>
        </w:trPr>
        <w:tc>
          <w:tcPr>
            <w:tcW w:w="523" w:type="pct"/>
          </w:tcPr>
          <w:p w14:paraId="0C6212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7"/>
          </w:tcPr>
          <w:p w14:paraId="2977071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
                <w:color w:val="000000" w:themeColor="text1"/>
                <w:sz w:val="20"/>
                <w:szCs w:val="20"/>
              </w:rPr>
              <w:t>Trường hợp hồ sơ không đủ điều kiện giải quyết</w:t>
            </w:r>
          </w:p>
        </w:tc>
      </w:tr>
      <w:tr w:rsidR="00C12BD6" w:rsidRPr="00EC0494" w14:paraId="46DB9D74" w14:textId="77777777" w:rsidTr="00C12BD6">
        <w:trPr>
          <w:trHeight w:val="411"/>
        </w:trPr>
        <w:tc>
          <w:tcPr>
            <w:tcW w:w="523" w:type="pct"/>
          </w:tcPr>
          <w:p w14:paraId="700764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669D1AE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 xml:space="preserve">Thông báo về việc không tiếp nhận hồ sơ </w:t>
            </w:r>
            <w:r w:rsidRPr="00EC0494">
              <w:rPr>
                <w:rFonts w:ascii="Arial" w:hAnsi="Arial" w:cs="Arial"/>
                <w:color w:val="000000" w:themeColor="text1"/>
                <w:sz w:val="20"/>
                <w:szCs w:val="20"/>
              </w:rPr>
              <w:t xml:space="preserve">hoặc Thông báo giải </w:t>
            </w:r>
            <w:r w:rsidRPr="00EC0494">
              <w:rPr>
                <w:rFonts w:ascii="Arial" w:hAnsi="Arial" w:cs="Arial"/>
                <w:color w:val="000000" w:themeColor="text1"/>
                <w:sz w:val="20"/>
                <w:szCs w:val="20"/>
              </w:rPr>
              <w:lastRenderedPageBreak/>
              <w:t>trình, bổ sung thông tin, tài liệu của người nộp thuế (nếu có).</w:t>
            </w:r>
          </w:p>
          <w:p w14:paraId="341EDAB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746" w:type="pct"/>
          </w:tcPr>
          <w:p w14:paraId="1EB9E93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lastRenderedPageBreak/>
              <w:t xml:space="preserve">Lãnh đạo Bộ phận giải </w:t>
            </w:r>
            <w:r w:rsidRPr="00EC0494">
              <w:rPr>
                <w:rFonts w:ascii="Arial" w:hAnsi="Arial" w:cs="Arial"/>
                <w:color w:val="000000" w:themeColor="text1"/>
                <w:sz w:val="20"/>
                <w:szCs w:val="20"/>
              </w:rPr>
              <w:lastRenderedPageBreak/>
              <w:t xml:space="preserve">quyết hồ sơ/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p w14:paraId="5D35909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p w14:paraId="6AF7E87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746" w:type="pct"/>
          </w:tcPr>
          <w:p w14:paraId="439EC6C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color w:val="000000" w:themeColor="text1"/>
                <w:sz w:val="20"/>
                <w:szCs w:val="20"/>
                <w:lang w:val="vi-VN" w:eastAsia="zh-CN"/>
              </w:rPr>
              <w:lastRenderedPageBreak/>
              <w:t>Chậm nhất 0</w:t>
            </w:r>
            <w:r w:rsidRPr="00EC0494">
              <w:rPr>
                <w:rFonts w:ascii="Arial" w:hAnsi="Arial" w:cs="Arial"/>
                <w:color w:val="000000" w:themeColor="text1"/>
                <w:sz w:val="20"/>
                <w:szCs w:val="20"/>
                <w:lang w:eastAsia="zh-CN"/>
              </w:rPr>
              <w:t>3</w:t>
            </w:r>
            <w:r w:rsidRPr="00EC0494">
              <w:rPr>
                <w:rFonts w:ascii="Arial" w:hAnsi="Arial" w:cs="Arial"/>
                <w:color w:val="000000" w:themeColor="text1"/>
                <w:sz w:val="20"/>
                <w:szCs w:val="20"/>
                <w:lang w:val="vi-VN" w:eastAsia="zh-CN"/>
              </w:rPr>
              <w:t xml:space="preserve"> ngày làm </w:t>
            </w:r>
            <w:r w:rsidRPr="00EC0494">
              <w:rPr>
                <w:rFonts w:ascii="Arial" w:hAnsi="Arial" w:cs="Arial"/>
                <w:color w:val="000000" w:themeColor="text1"/>
                <w:sz w:val="20"/>
                <w:szCs w:val="20"/>
                <w:lang w:val="vi-VN" w:eastAsia="zh-CN"/>
              </w:rPr>
              <w:lastRenderedPageBreak/>
              <w:t>việc kể từ ngày Hệ thống ghi nhận việc thực hiện nộp hồ sơ</w:t>
            </w:r>
          </w:p>
        </w:tc>
        <w:tc>
          <w:tcPr>
            <w:tcW w:w="672" w:type="pct"/>
            <w:gridSpan w:val="3"/>
          </w:tcPr>
          <w:p w14:paraId="3D3C58C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lastRenderedPageBreak/>
              <w:t xml:space="preserve">+ Thông báo về việc </w:t>
            </w:r>
            <w:r w:rsidRPr="00EC0494">
              <w:rPr>
                <w:rFonts w:ascii="Arial" w:hAnsi="Arial" w:cs="Arial"/>
                <w:color w:val="000000" w:themeColor="text1"/>
                <w:sz w:val="20"/>
                <w:szCs w:val="20"/>
                <w:lang w:val="fr-FR"/>
              </w:rPr>
              <w:lastRenderedPageBreak/>
              <w:t>không tiếp nhận hồ sơ;</w:t>
            </w:r>
          </w:p>
          <w:p w14:paraId="4F274CC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 Thông báo giải trình, bổ sung thông tin, tài liệu của người nộp thuế (nếu có).</w:t>
            </w:r>
          </w:p>
        </w:tc>
        <w:tc>
          <w:tcPr>
            <w:tcW w:w="448" w:type="pct"/>
          </w:tcPr>
          <w:p w14:paraId="31B9FAE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59574A2A" w14:textId="77777777" w:rsidTr="00C12BD6">
        <w:trPr>
          <w:trHeight w:val="411"/>
        </w:trPr>
        <w:tc>
          <w:tcPr>
            <w:tcW w:w="523" w:type="pct"/>
          </w:tcPr>
          <w:p w14:paraId="723438B0" w14:textId="77777777" w:rsidR="009E44F7" w:rsidRPr="00EC0494" w:rsidRDefault="009E44F7" w:rsidP="00EC0494">
            <w:pPr>
              <w:widowControl w:val="0"/>
              <w:adjustRightInd w:val="0"/>
              <w:snapToGrid w:val="0"/>
              <w:spacing w:after="120"/>
              <w:jc w:val="both"/>
              <w:rPr>
                <w:rFonts w:ascii="Arial" w:hAnsi="Arial" w:cs="Arial"/>
                <w:b/>
                <w:bCs/>
                <w:i/>
                <w:iCs/>
                <w:color w:val="000000" w:themeColor="text1"/>
                <w:sz w:val="20"/>
                <w:szCs w:val="20"/>
              </w:rPr>
            </w:pPr>
            <w:r w:rsidRPr="00EC0494">
              <w:rPr>
                <w:rFonts w:ascii="Arial" w:hAnsi="Arial" w:cs="Arial"/>
                <w:b/>
                <w:bCs/>
                <w:i/>
                <w:iCs/>
                <w:color w:val="000000" w:themeColor="text1"/>
                <w:sz w:val="20"/>
                <w:szCs w:val="20"/>
              </w:rPr>
              <w:lastRenderedPageBreak/>
              <w:t>3.2.3.2</w:t>
            </w:r>
          </w:p>
        </w:tc>
        <w:tc>
          <w:tcPr>
            <w:tcW w:w="1865" w:type="pct"/>
          </w:tcPr>
          <w:p w14:paraId="586FB810" w14:textId="77777777" w:rsidR="009E44F7" w:rsidRPr="00EC0494" w:rsidRDefault="009E44F7" w:rsidP="00EC0494">
            <w:pPr>
              <w:widowControl w:val="0"/>
              <w:adjustRightInd w:val="0"/>
              <w:snapToGrid w:val="0"/>
              <w:spacing w:after="120"/>
              <w:jc w:val="both"/>
              <w:rPr>
                <w:rFonts w:ascii="Arial" w:hAnsi="Arial" w:cs="Arial"/>
                <w:b/>
                <w:bCs/>
                <w:i/>
                <w:color w:val="000000" w:themeColor="text1"/>
                <w:sz w:val="20"/>
                <w:szCs w:val="20"/>
              </w:rPr>
            </w:pPr>
            <w:r w:rsidRPr="00EC0494">
              <w:rPr>
                <w:rFonts w:ascii="Arial" w:hAnsi="Arial" w:cs="Arial"/>
                <w:b/>
                <w:bCs/>
                <w:i/>
                <w:color w:val="000000" w:themeColor="text1"/>
                <w:sz w:val="20"/>
                <w:szCs w:val="20"/>
              </w:rPr>
              <w:t>Xử lý hồ sơ</w:t>
            </w:r>
          </w:p>
        </w:tc>
        <w:tc>
          <w:tcPr>
            <w:tcW w:w="746" w:type="pct"/>
          </w:tcPr>
          <w:p w14:paraId="50F52F0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746" w:type="pct"/>
          </w:tcPr>
          <w:p w14:paraId="691A0AF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672" w:type="pct"/>
            <w:gridSpan w:val="3"/>
          </w:tcPr>
          <w:p w14:paraId="272477E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448" w:type="pct"/>
          </w:tcPr>
          <w:p w14:paraId="3D17E92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07FA66A0" w14:textId="77777777" w:rsidTr="00C12BD6">
        <w:trPr>
          <w:trHeight w:val="411"/>
        </w:trPr>
        <w:tc>
          <w:tcPr>
            <w:tcW w:w="523" w:type="pct"/>
          </w:tcPr>
          <w:p w14:paraId="04C5096C"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p>
        </w:tc>
        <w:tc>
          <w:tcPr>
            <w:tcW w:w="1865" w:type="pct"/>
          </w:tcPr>
          <w:p w14:paraId="160737B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Xử lý hồ sơ miễn thuế, giảm thuế theo quy định và ban hành Quyết định miễn thuế, giảm thuế hoặc thông báo lý do không được miễn thuế, giảm thuế.</w:t>
            </w:r>
          </w:p>
          <w:p w14:paraId="2DF2671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c>
          <w:tcPr>
            <w:tcW w:w="746" w:type="pct"/>
          </w:tcPr>
          <w:p w14:paraId="476A9D6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fr-FR"/>
              </w:rPr>
              <w:t>Lãnh đạo Bộ phận giải quyết hồ sơ/ Công chức giải quyết hồ sơ/ HTTT giải quyết TTHC thuế</w:t>
            </w:r>
          </w:p>
        </w:tc>
        <w:tc>
          <w:tcPr>
            <w:tcW w:w="746" w:type="pct"/>
          </w:tcPr>
          <w:p w14:paraId="60243D8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iCs/>
                <w:color w:val="000000" w:themeColor="text1"/>
                <w:sz w:val="20"/>
                <w:szCs w:val="20"/>
                <w:lang w:val="fr-FR"/>
              </w:rPr>
              <w:t>Chậm nhất 30 ngày làm việc kể từ ngày cơ quan thuế có thông báo tiếp nhận hồ sơ.</w:t>
            </w:r>
          </w:p>
        </w:tc>
        <w:tc>
          <w:tcPr>
            <w:tcW w:w="672" w:type="pct"/>
            <w:gridSpan w:val="3"/>
          </w:tcPr>
          <w:p w14:paraId="6959FD3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Quyết định miễn thuế, giảm thuế;</w:t>
            </w:r>
          </w:p>
          <w:p w14:paraId="3C554E7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Thông báo lý do không được miễn thuế, giảm thuế;</w:t>
            </w:r>
          </w:p>
          <w:p w14:paraId="2FB06A1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iCs/>
                <w:color w:val="000000" w:themeColor="text1"/>
                <w:sz w:val="20"/>
                <w:szCs w:val="20"/>
                <w:lang w:val="fr-FR"/>
              </w:rPr>
              <w:t>- Thông báo chuyển hồ sơ sang diện kiểm tra (nếu có);</w:t>
            </w:r>
          </w:p>
        </w:tc>
        <w:tc>
          <w:tcPr>
            <w:tcW w:w="448" w:type="pct"/>
          </w:tcPr>
          <w:p w14:paraId="1DE226E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p>
        </w:tc>
      </w:tr>
      <w:tr w:rsidR="00C12BD6" w:rsidRPr="00EC0494" w14:paraId="05BE2C8E" w14:textId="77777777" w:rsidTr="00C12BD6">
        <w:trPr>
          <w:trHeight w:val="293"/>
        </w:trPr>
        <w:tc>
          <w:tcPr>
            <w:tcW w:w="523" w:type="pct"/>
            <w:vMerge w:val="restart"/>
            <w:vAlign w:val="center"/>
          </w:tcPr>
          <w:p w14:paraId="2C3FB64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7" w:type="pct"/>
            <w:gridSpan w:val="7"/>
            <w:vAlign w:val="center"/>
          </w:tcPr>
          <w:p w14:paraId="2340BDCD"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705ED4B0" w14:textId="77777777" w:rsidTr="00C12BD6">
        <w:tc>
          <w:tcPr>
            <w:tcW w:w="523" w:type="pct"/>
            <w:vMerge/>
            <w:vAlign w:val="center"/>
          </w:tcPr>
          <w:p w14:paraId="6BBFF73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vAlign w:val="center"/>
          </w:tcPr>
          <w:p w14:paraId="3E7BB23A"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2A712C3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p w14:paraId="52BA2F5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
                <w:iCs/>
                <w:color w:val="000000" w:themeColor="text1"/>
                <w:sz w:val="20"/>
                <w:szCs w:val="20"/>
              </w:rPr>
              <w:t>Trường hợp đề nghị cơ quan nhà nước có thẩm quyền cung cấp thông tin để xác định nghĩa vụ tài chính bằng văn bản giấy</w:t>
            </w:r>
            <w:r w:rsidRPr="00EC0494">
              <w:rPr>
                <w:rFonts w:ascii="Arial" w:hAnsi="Arial" w:cs="Arial"/>
                <w:color w:val="000000" w:themeColor="text1"/>
                <w:sz w:val="20"/>
                <w:szCs w:val="20"/>
              </w:rPr>
              <w:t xml:space="preserve">: Công chức giải quyết hồ sơ chuyển văn bản giấy đến BPMC, BPMC gửi cho cơ quan nhà nước có thẩm quyền. </w:t>
            </w:r>
          </w:p>
        </w:tc>
        <w:tc>
          <w:tcPr>
            <w:tcW w:w="746" w:type="pct"/>
            <w:vAlign w:val="center"/>
          </w:tcPr>
          <w:p w14:paraId="4BB6217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96" w:type="pct"/>
            <w:gridSpan w:val="3"/>
            <w:vAlign w:val="center"/>
          </w:tcPr>
          <w:p w14:paraId="252FF4A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622" w:type="pct"/>
            <w:vAlign w:val="center"/>
          </w:tcPr>
          <w:p w14:paraId="3BC8A91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448" w:type="pct"/>
            <w:vMerge w:val="restart"/>
          </w:tcPr>
          <w:p w14:paraId="1C0CBB9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F84711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6F310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5CA826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4F9DB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6F63CD4" w14:textId="77777777" w:rsidTr="00C12BD6">
        <w:trPr>
          <w:trHeight w:val="890"/>
        </w:trPr>
        <w:tc>
          <w:tcPr>
            <w:tcW w:w="523" w:type="pct"/>
            <w:vMerge/>
            <w:vAlign w:val="center"/>
          </w:tcPr>
          <w:p w14:paraId="01125B3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38427A24"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695488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p w14:paraId="6AF813A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
                <w:iCs/>
                <w:color w:val="000000" w:themeColor="text1"/>
                <w:sz w:val="20"/>
                <w:szCs w:val="20"/>
              </w:rPr>
              <w:t>Trường hợp đề nghị cơ quan nhà nước có thẩm quyền cung cấp thông tin để xác định nghĩa vụ tài chính bằng hình thức điện tử:</w:t>
            </w:r>
            <w:r w:rsidRPr="00EC0494">
              <w:rPr>
                <w:rFonts w:ascii="Arial" w:hAnsi="Arial" w:cs="Arial"/>
                <w:color w:val="000000" w:themeColor="text1"/>
                <w:sz w:val="20"/>
                <w:szCs w:val="20"/>
              </w:rPr>
              <w:t xml:space="preserve"> </w:t>
            </w:r>
          </w:p>
          <w:p w14:paraId="4A163B64"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HTTT giải quyết TTHC tự động gửi </w:t>
            </w:r>
            <w:r w:rsidRPr="00EC0494">
              <w:rPr>
                <w:rFonts w:ascii="Arial" w:hAnsi="Arial" w:cs="Arial"/>
                <w:color w:val="000000" w:themeColor="text1"/>
                <w:sz w:val="20"/>
                <w:szCs w:val="20"/>
              </w:rPr>
              <w:lastRenderedPageBreak/>
              <w:t>văn bản đề nghị cung cấp thông tin để xác định nghĩa vụ tài chính cho cơ quan nhà nước có thẩm quyền.</w:t>
            </w:r>
          </w:p>
        </w:tc>
        <w:tc>
          <w:tcPr>
            <w:tcW w:w="746" w:type="pct"/>
          </w:tcPr>
          <w:p w14:paraId="51F149D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lastRenderedPageBreak/>
              <w:t>Cổng DVCQG/Hệ thống thông tin của tổ chức cung cấp dịch vụ T-VAN</w:t>
            </w:r>
          </w:p>
        </w:tc>
        <w:tc>
          <w:tcPr>
            <w:tcW w:w="796" w:type="pct"/>
            <w:gridSpan w:val="3"/>
          </w:tcPr>
          <w:p w14:paraId="30A98C4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622" w:type="pct"/>
          </w:tcPr>
          <w:p w14:paraId="73773F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 Quyết định điện tử</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 xml:space="preserve"> </w:t>
            </w:r>
          </w:p>
        </w:tc>
        <w:tc>
          <w:tcPr>
            <w:tcW w:w="448" w:type="pct"/>
            <w:vMerge/>
          </w:tcPr>
          <w:p w14:paraId="40D99A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1A64B674" w14:textId="77777777" w:rsidTr="00C12BD6">
        <w:trPr>
          <w:trHeight w:val="65"/>
        </w:trPr>
        <w:tc>
          <w:tcPr>
            <w:tcW w:w="523" w:type="pct"/>
            <w:vAlign w:val="center"/>
          </w:tcPr>
          <w:p w14:paraId="5F8885C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lastRenderedPageBreak/>
              <w:t>Bước 5</w:t>
            </w:r>
          </w:p>
        </w:tc>
        <w:tc>
          <w:tcPr>
            <w:tcW w:w="4029" w:type="pct"/>
            <w:gridSpan w:val="6"/>
            <w:vAlign w:val="center"/>
          </w:tcPr>
          <w:p w14:paraId="138016F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448" w:type="pct"/>
          </w:tcPr>
          <w:p w14:paraId="33FD605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2486D34" w14:textId="77777777" w:rsidTr="00C12BD6">
        <w:trPr>
          <w:trHeight w:val="1666"/>
        </w:trPr>
        <w:tc>
          <w:tcPr>
            <w:tcW w:w="523" w:type="pct"/>
            <w:vAlign w:val="center"/>
          </w:tcPr>
          <w:p w14:paraId="24B84E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vAlign w:val="center"/>
          </w:tcPr>
          <w:p w14:paraId="4DA337E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09A464E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46" w:type="pct"/>
            <w:vAlign w:val="center"/>
          </w:tcPr>
          <w:p w14:paraId="02BF861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ác bộ phận có liên quan</w:t>
            </w:r>
          </w:p>
        </w:tc>
        <w:tc>
          <w:tcPr>
            <w:tcW w:w="778" w:type="pct"/>
            <w:gridSpan w:val="2"/>
            <w:vAlign w:val="center"/>
          </w:tcPr>
          <w:p w14:paraId="08875B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640" w:type="pct"/>
            <w:gridSpan w:val="2"/>
            <w:vAlign w:val="center"/>
          </w:tcPr>
          <w:p w14:paraId="4BCB13E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8" w:type="pct"/>
          </w:tcPr>
          <w:p w14:paraId="48C680C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D73BDA6" w14:textId="77777777" w:rsidTr="00C12BD6">
        <w:trPr>
          <w:trHeight w:val="1666"/>
        </w:trPr>
        <w:tc>
          <w:tcPr>
            <w:tcW w:w="523" w:type="pct"/>
            <w:vAlign w:val="center"/>
          </w:tcPr>
          <w:p w14:paraId="2F921B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vAlign w:val="center"/>
          </w:tcPr>
          <w:p w14:paraId="1343BB11"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86C342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6" w:type="pct"/>
            <w:vAlign w:val="center"/>
          </w:tcPr>
          <w:p w14:paraId="5A1864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778" w:type="pct"/>
            <w:gridSpan w:val="2"/>
            <w:vAlign w:val="center"/>
          </w:tcPr>
          <w:p w14:paraId="74E3AB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640" w:type="pct"/>
            <w:gridSpan w:val="2"/>
            <w:vAlign w:val="center"/>
          </w:tcPr>
          <w:p w14:paraId="5D247BA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8" w:type="pct"/>
          </w:tcPr>
          <w:p w14:paraId="5BA9000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141977A" w14:textId="77777777" w:rsidTr="00C12BD6">
        <w:trPr>
          <w:trHeight w:val="710"/>
        </w:trPr>
        <w:tc>
          <w:tcPr>
            <w:tcW w:w="5000" w:type="pct"/>
            <w:gridSpan w:val="8"/>
            <w:vAlign w:val="center"/>
          </w:tcPr>
          <w:p w14:paraId="5C3F7BB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0A7A29C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 Đối với người nộp thuế là tổ chức:</w:t>
            </w:r>
          </w:p>
          <w:p w14:paraId="0BA141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 Hồ sơ khai thuế của tổ chức: 01 ngày làm việc kể từ ngày cơ quan thuế có thông báo tiếp nhận hồ sơ.</w:t>
            </w:r>
          </w:p>
          <w:p w14:paraId="446B3FB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(1.2.) Hồ sơ khai thuế đồng thời là hồ sơ miễn thuế, giảm thuế; Hồ sơ miễn thuế, giảm thuế: 30 ngày làm việc kể từ ngày cơ quan thuế có thông báo tiếp nhận hồ sơ (không bao gồm thời gian người nộp thuế giải trình, bổ sung thông tin; thời gian cơ quan nhà nước có thẩm quyền cung cấp thông tin để xác định nghĩa vụ tài chính (nếu có)). Trường hợp Hệ thống thông tin quản lý thuế xác định hồ sơ thuế có nội dung miễn thuế, giảm thuế có rủi ro cao thì thực hiện theo quy định tại điểm c khoản 2 Điều 82 TT 89/2026/TT-BTC;</w:t>
            </w:r>
          </w:p>
          <w:p w14:paraId="617864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 Đối với người nộp thuế là hộ gia đình, cá nhân:</w:t>
            </w:r>
          </w:p>
          <w:p w14:paraId="62A67A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(2.1) Trường hợp hồ sơ khai thuế (trừ trường hợp khai tổng hợp thuế sử dụng đất phi nông nghiệp đối với đất ở); hồ sơ khai thuế đồng thời là hồ sơ miễn thuế, giảm thuế của hộ gia đình, cá nhân: 05 ngày làm việc kể từ ngày cơ quan thuế có thông báo tiếp nhận hồ sơ hoặc kể từ ngày cơ quan thuế nhận được văn bản cung cấp thông tin để xác định nghĩa vụ tài chính do cơ quan nhà nước có thẩm quyền chuyển đến (không bao gồm thời gian người nộp thuế giải trình, bổ sung thông tin; thời gian cơ quan nhà nước có thẩm quyền cung cấp thông tin để xác định nghĩa vụ tài chính (nếu có));</w:t>
            </w:r>
          </w:p>
          <w:p w14:paraId="27C73C6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(2.2) Trường hợp hồ sơ khai tổng hợp thuế sử dụng đất phi nông nghiệp đối với đất ở: 01 ngày làm việc kể từ ngày cơ quan thuế có thông báo tiếp nhận hồ sơ.</w:t>
            </w:r>
          </w:p>
          <w:p w14:paraId="2166096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(2.3) Hồ sơ miễn thuế, giảm thuế: 30 ngày làm việc ngày kể từ ngày cơ quan thuế có thông báo tiếp nhận hồ sơ (không bao gồm thời gian người nộp thuế giải trình, bổ sung thông tin, tài liệu (nếu có)). Trường hợp Hệ thống thông tin quản lý thuế xác định hồ sơ thuế có nội dung miễn thuế, giảm thuế có rủi ro cao thì thực hiện theo quy định tại điểm c khoản 2 Điều 82 TT 89/2026/TT-BTC.</w:t>
            </w:r>
          </w:p>
          <w:p w14:paraId="6282714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0C5CEA8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p w14:paraId="639D1FC4"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rPr>
      </w:pPr>
      <w:r w:rsidRPr="00EC0494">
        <w:rPr>
          <w:rFonts w:ascii="Arial" w:eastAsia="Times New Roman" w:hAnsi="Arial" w:cs="Arial"/>
          <w:b/>
          <w:color w:val="000000" w:themeColor="text1"/>
          <w:sz w:val="20"/>
          <w:szCs w:val="20"/>
        </w:rPr>
        <w:t xml:space="preserve">27. </w:t>
      </w:r>
      <w:r w:rsidRPr="00EC0494">
        <w:rPr>
          <w:rFonts w:ascii="Arial" w:hAnsi="Arial" w:cs="Arial"/>
          <w:b/>
          <w:color w:val="000000" w:themeColor="text1"/>
          <w:sz w:val="20"/>
          <w:szCs w:val="20"/>
        </w:rPr>
        <w:t>Quy trình nội bộ, quy trình điện tử áp dụng cho thủ tục k</w:t>
      </w:r>
      <w:r w:rsidRPr="00EC0494">
        <w:rPr>
          <w:rFonts w:ascii="Arial" w:eastAsia="Times New Roman" w:hAnsi="Arial" w:cs="Arial"/>
          <w:b/>
          <w:color w:val="000000" w:themeColor="text1"/>
          <w:sz w:val="20"/>
          <w:szCs w:val="20"/>
        </w:rPr>
        <w:t>hai tiền thuê đất đối với trường hợp chưa có quyết định thuê đất, hợp đồng thuê đất (1.011006)</w:t>
      </w:r>
    </w:p>
    <w:tbl>
      <w:tblPr>
        <w:tblStyle w:val="LiBang"/>
        <w:tblW w:w="5000" w:type="pct"/>
        <w:tblLook w:val="04A0" w:firstRow="1" w:lastRow="0" w:firstColumn="1" w:lastColumn="0" w:noHBand="0" w:noVBand="1"/>
      </w:tblPr>
      <w:tblGrid>
        <w:gridCol w:w="943"/>
        <w:gridCol w:w="3363"/>
        <w:gridCol w:w="1345"/>
        <w:gridCol w:w="1407"/>
        <w:gridCol w:w="1151"/>
        <w:gridCol w:w="808"/>
      </w:tblGrid>
      <w:tr w:rsidR="00C12BD6" w:rsidRPr="00EC0494" w14:paraId="72060F8C" w14:textId="77777777" w:rsidTr="00C12BD6">
        <w:trPr>
          <w:tblHeader/>
        </w:trPr>
        <w:tc>
          <w:tcPr>
            <w:tcW w:w="523" w:type="pct"/>
            <w:vAlign w:val="center"/>
          </w:tcPr>
          <w:p w14:paraId="1DD8984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65" w:type="pct"/>
            <w:vAlign w:val="center"/>
          </w:tcPr>
          <w:p w14:paraId="195732E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46" w:type="pct"/>
            <w:vAlign w:val="center"/>
          </w:tcPr>
          <w:p w14:paraId="4149014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80" w:type="pct"/>
            <w:vAlign w:val="center"/>
          </w:tcPr>
          <w:p w14:paraId="28C35C4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38" w:type="pct"/>
            <w:vAlign w:val="center"/>
          </w:tcPr>
          <w:p w14:paraId="69B72AC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32F166E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604D542E" w14:textId="77777777" w:rsidTr="00C12BD6">
        <w:tc>
          <w:tcPr>
            <w:tcW w:w="523" w:type="pct"/>
            <w:vAlign w:val="center"/>
          </w:tcPr>
          <w:p w14:paraId="6D8F675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65" w:type="pct"/>
            <w:vAlign w:val="center"/>
          </w:tcPr>
          <w:p w14:paraId="317B793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46" w:type="pct"/>
            <w:vAlign w:val="center"/>
          </w:tcPr>
          <w:p w14:paraId="68E56D3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80" w:type="pct"/>
            <w:vAlign w:val="center"/>
          </w:tcPr>
          <w:p w14:paraId="449BF96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38" w:type="pct"/>
            <w:vAlign w:val="center"/>
          </w:tcPr>
          <w:p w14:paraId="2EBC9CA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14D23BD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7557426B" w14:textId="77777777" w:rsidTr="00C12BD6">
        <w:trPr>
          <w:trHeight w:val="404"/>
        </w:trPr>
        <w:tc>
          <w:tcPr>
            <w:tcW w:w="523" w:type="pct"/>
            <w:vAlign w:val="center"/>
          </w:tcPr>
          <w:p w14:paraId="11A35CB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1.1</w:t>
            </w:r>
          </w:p>
        </w:tc>
        <w:tc>
          <w:tcPr>
            <w:tcW w:w="4477" w:type="pct"/>
            <w:gridSpan w:val="5"/>
            <w:vAlign w:val="center"/>
          </w:tcPr>
          <w:p w14:paraId="43281F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31"/>
        <w:tblW w:w="5000" w:type="pct"/>
        <w:tblLook w:val="04A0" w:firstRow="1" w:lastRow="0" w:firstColumn="1" w:lastColumn="0" w:noHBand="0" w:noVBand="1"/>
      </w:tblPr>
      <w:tblGrid>
        <w:gridCol w:w="943"/>
        <w:gridCol w:w="3363"/>
        <w:gridCol w:w="1345"/>
        <w:gridCol w:w="1407"/>
        <w:gridCol w:w="1151"/>
        <w:gridCol w:w="808"/>
      </w:tblGrid>
      <w:tr w:rsidR="00C12BD6" w:rsidRPr="00EC0494" w14:paraId="4B842970" w14:textId="77777777" w:rsidTr="00C12BD6">
        <w:tc>
          <w:tcPr>
            <w:tcW w:w="523" w:type="pct"/>
          </w:tcPr>
          <w:p w14:paraId="2F9C071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865" w:type="pct"/>
          </w:tcPr>
          <w:p w14:paraId="0FC9FAA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52A233C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33A877D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6109345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46" w:type="pct"/>
          </w:tcPr>
          <w:p w14:paraId="3929B5E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80" w:type="pct"/>
          </w:tcPr>
          <w:p w14:paraId="1034905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38" w:type="pct"/>
          </w:tcPr>
          <w:p w14:paraId="4B9284F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4F03E16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62EA24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05CB059" w14:textId="77777777" w:rsidTr="00C12BD6">
        <w:tc>
          <w:tcPr>
            <w:tcW w:w="523" w:type="pct"/>
          </w:tcPr>
          <w:p w14:paraId="28367E3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p>
        </w:tc>
        <w:tc>
          <w:tcPr>
            <w:tcW w:w="1865" w:type="pct"/>
          </w:tcPr>
          <w:p w14:paraId="4D95A7C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46" w:type="pct"/>
          </w:tcPr>
          <w:p w14:paraId="0151566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80" w:type="pct"/>
          </w:tcPr>
          <w:p w14:paraId="286D801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638" w:type="pct"/>
          </w:tcPr>
          <w:p w14:paraId="0BD7F32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7698341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48131D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BD8EAE7" w14:textId="77777777" w:rsidTr="00C12BD6">
        <w:tc>
          <w:tcPr>
            <w:tcW w:w="523" w:type="pct"/>
          </w:tcPr>
          <w:p w14:paraId="1EE6005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865" w:type="pct"/>
          </w:tcPr>
          <w:p w14:paraId="78A7609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48327FE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80" w:type="pct"/>
          </w:tcPr>
          <w:p w14:paraId="5461164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38" w:type="pct"/>
          </w:tcPr>
          <w:p w14:paraId="2BA0BAC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448" w:type="pct"/>
          </w:tcPr>
          <w:p w14:paraId="502AFA8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267C629" w14:textId="77777777" w:rsidTr="00C12BD6">
        <w:tc>
          <w:tcPr>
            <w:tcW w:w="523" w:type="pct"/>
          </w:tcPr>
          <w:p w14:paraId="6BB850B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b/>
                <w:color w:val="000000" w:themeColor="text1"/>
                <w:sz w:val="20"/>
                <w:szCs w:val="20"/>
                <w:lang w:val="fr-FR"/>
              </w:rPr>
              <w:t>1.2</w:t>
            </w:r>
          </w:p>
        </w:tc>
        <w:tc>
          <w:tcPr>
            <w:tcW w:w="1865" w:type="pct"/>
            <w:vAlign w:val="center"/>
          </w:tcPr>
          <w:p w14:paraId="18FCA00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w:t>
            </w:r>
          </w:p>
        </w:tc>
        <w:tc>
          <w:tcPr>
            <w:tcW w:w="746" w:type="pct"/>
          </w:tcPr>
          <w:p w14:paraId="2E93B44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780" w:type="pct"/>
            <w:vAlign w:val="center"/>
          </w:tcPr>
          <w:p w14:paraId="73773D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p>
        </w:tc>
        <w:tc>
          <w:tcPr>
            <w:tcW w:w="638" w:type="pct"/>
            <w:vAlign w:val="center"/>
          </w:tcPr>
          <w:p w14:paraId="406C91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8" w:type="pct"/>
          </w:tcPr>
          <w:p w14:paraId="201C8D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315407C" w14:textId="77777777" w:rsidTr="00C12BD6">
        <w:tc>
          <w:tcPr>
            <w:tcW w:w="523" w:type="pct"/>
          </w:tcPr>
          <w:p w14:paraId="6229CE2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p>
        </w:tc>
        <w:tc>
          <w:tcPr>
            <w:tcW w:w="1865" w:type="pct"/>
            <w:vAlign w:val="center"/>
          </w:tcPr>
          <w:p w14:paraId="78D6EEB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p w14:paraId="68918C1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46" w:type="pct"/>
          </w:tcPr>
          <w:p w14:paraId="32B860D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780" w:type="pct"/>
            <w:vAlign w:val="center"/>
          </w:tcPr>
          <w:p w14:paraId="6667F61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38" w:type="pct"/>
            <w:vAlign w:val="center"/>
          </w:tcPr>
          <w:p w14:paraId="3D57BB7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448" w:type="pct"/>
          </w:tcPr>
          <w:p w14:paraId="69BFEDD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FD4F2FF" w14:textId="77777777" w:rsidTr="00C12BD6">
        <w:tc>
          <w:tcPr>
            <w:tcW w:w="523" w:type="pct"/>
          </w:tcPr>
          <w:p w14:paraId="6157789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65" w:type="pct"/>
            <w:vAlign w:val="center"/>
          </w:tcPr>
          <w:p w14:paraId="73B909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46" w:type="pct"/>
          </w:tcPr>
          <w:p w14:paraId="1CBDA8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80" w:type="pct"/>
            <w:vAlign w:val="center"/>
          </w:tcPr>
          <w:p w14:paraId="32F1536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38" w:type="pct"/>
            <w:vAlign w:val="center"/>
          </w:tcPr>
          <w:p w14:paraId="6F1958C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3A70AE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862C5D9" w14:textId="77777777" w:rsidTr="00C12BD6">
        <w:tc>
          <w:tcPr>
            <w:tcW w:w="523" w:type="pct"/>
          </w:tcPr>
          <w:p w14:paraId="777ACD4A"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2.1</w:t>
            </w:r>
          </w:p>
        </w:tc>
        <w:tc>
          <w:tcPr>
            <w:tcW w:w="1865" w:type="pct"/>
            <w:vAlign w:val="center"/>
          </w:tcPr>
          <w:p w14:paraId="3D2299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 xml:space="preserve">hồ sơ tiếp nhận trực </w:t>
            </w:r>
            <w:r w:rsidRPr="00EC0494">
              <w:rPr>
                <w:rFonts w:ascii="Arial" w:hAnsi="Arial" w:cs="Arial"/>
                <w:b/>
                <w:color w:val="000000" w:themeColor="text1"/>
                <w:sz w:val="20"/>
                <w:szCs w:val="20"/>
                <w:lang w:val="fr-FR"/>
              </w:rPr>
              <w:lastRenderedPageBreak/>
              <w:t>tiếp/bưu chính:</w:t>
            </w:r>
          </w:p>
          <w:p w14:paraId="7379DCA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2513659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742D00D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7D85E74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1507AC5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tc>
        <w:tc>
          <w:tcPr>
            <w:tcW w:w="746" w:type="pct"/>
          </w:tcPr>
          <w:p w14:paraId="626AB1E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xml:space="preserve">- Lãnh đạo </w:t>
            </w:r>
            <w:r w:rsidRPr="00EC0494">
              <w:rPr>
                <w:rFonts w:ascii="Arial" w:hAnsi="Arial" w:cs="Arial"/>
                <w:iCs/>
                <w:color w:val="000000" w:themeColor="text1"/>
                <w:sz w:val="20"/>
                <w:szCs w:val="20"/>
              </w:rPr>
              <w:lastRenderedPageBreak/>
              <w:t>cơ quan thuế</w:t>
            </w:r>
          </w:p>
          <w:p w14:paraId="3238159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2CA1AC9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 Công chức kiểm soát TTHC của CQT</w:t>
            </w:r>
            <w:r w:rsidRPr="00EC0494">
              <w:rPr>
                <w:rFonts w:ascii="Arial" w:hAnsi="Arial" w:cs="Arial"/>
                <w:bCs/>
                <w:color w:val="000000" w:themeColor="text1"/>
                <w:sz w:val="20"/>
                <w:szCs w:val="20"/>
              </w:rPr>
              <w:t>.</w:t>
            </w:r>
          </w:p>
        </w:tc>
        <w:tc>
          <w:tcPr>
            <w:tcW w:w="780" w:type="pct"/>
            <w:vAlign w:val="center"/>
          </w:tcPr>
          <w:p w14:paraId="5167933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 xml:space="preserve">1/2 ngày  (04 </w:t>
            </w:r>
            <w:r w:rsidRPr="00EC0494">
              <w:rPr>
                <w:rFonts w:ascii="Arial" w:hAnsi="Arial" w:cs="Arial"/>
                <w:bCs/>
                <w:color w:val="000000" w:themeColor="text1"/>
                <w:sz w:val="20"/>
                <w:szCs w:val="20"/>
              </w:rPr>
              <w:lastRenderedPageBreak/>
              <w:t>giờ)</w:t>
            </w:r>
          </w:p>
        </w:tc>
        <w:tc>
          <w:tcPr>
            <w:tcW w:w="638" w:type="pct"/>
          </w:tcPr>
          <w:p w14:paraId="0D87AE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Phân </w:t>
            </w:r>
            <w:r w:rsidRPr="00EC0494">
              <w:rPr>
                <w:rFonts w:ascii="Arial" w:hAnsi="Arial" w:cs="Arial"/>
                <w:color w:val="000000" w:themeColor="text1"/>
                <w:sz w:val="20"/>
                <w:szCs w:val="20"/>
              </w:rPr>
              <w:lastRenderedPageBreak/>
              <w:t>công công chức giải quyết hồ sơ đối với các cơ quan thuế quản lý NNT</w:t>
            </w:r>
          </w:p>
          <w:p w14:paraId="2931BE3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745B94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8268CB6" w14:textId="77777777" w:rsidTr="00C12BD6">
        <w:trPr>
          <w:trHeight w:val="1133"/>
        </w:trPr>
        <w:tc>
          <w:tcPr>
            <w:tcW w:w="523" w:type="pct"/>
          </w:tcPr>
          <w:p w14:paraId="004D075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2.2</w:t>
            </w:r>
          </w:p>
        </w:tc>
        <w:tc>
          <w:tcPr>
            <w:tcW w:w="1865" w:type="pct"/>
            <w:vAlign w:val="center"/>
          </w:tcPr>
          <w:p w14:paraId="261FC25E"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2B704C3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Trường hợp đã có danh mục phân công bộ phận giải quyết, công chức giải quyết hồ sơ trên hệ thống, hệ thống tự động chuyển thông tin phân công giải quyết TTHC đến Lãnh đạo bộ phận giải quyết hồ sơ, công chức được phân công giải quyết hồ sơ.</w:t>
            </w:r>
          </w:p>
          <w:p w14:paraId="0E29C25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 xml:space="preserve">- Trường hợp chưa có danh mục phân công trên hệ thống thì Lãnh đạo cơ quan, Lãnh đạo Bộ phận giải quyết hồ sơ thực hiện phân công công chức giải quyết hồ sơ và cập nhật phân công trên hệ thống. Trường hợp điều chỉnh phân công công chức giải quyết hồ sơ hoặc phê duyệt từ chối hồ sơ không thuộc thẩm quyền giải quyết trên hệ thống để chuyển cho công chức kiểm soát TTHC thực hiện phân </w:t>
            </w:r>
            <w:r w:rsidRPr="00EC0494">
              <w:rPr>
                <w:rFonts w:ascii="Arial" w:hAnsi="Arial" w:cs="Arial"/>
                <w:color w:val="000000" w:themeColor="text1"/>
                <w:sz w:val="20"/>
                <w:szCs w:val="20"/>
              </w:rPr>
              <w:lastRenderedPageBreak/>
              <w:t>công lại theo quy định.</w:t>
            </w:r>
          </w:p>
        </w:tc>
        <w:tc>
          <w:tcPr>
            <w:tcW w:w="746" w:type="pct"/>
          </w:tcPr>
          <w:p w14:paraId="73103E1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lastRenderedPageBreak/>
              <w:t>HTTT giải quyết TTHC thuế</w:t>
            </w:r>
          </w:p>
        </w:tc>
        <w:tc>
          <w:tcPr>
            <w:tcW w:w="780" w:type="pct"/>
            <w:vAlign w:val="center"/>
          </w:tcPr>
          <w:p w14:paraId="512B000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38" w:type="pct"/>
            <w:vAlign w:val="center"/>
          </w:tcPr>
          <w:p w14:paraId="79ADCAC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48" w:type="pct"/>
          </w:tcPr>
          <w:p w14:paraId="1B48851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266"/>
        <w:gridCol w:w="808"/>
      </w:tblGrid>
      <w:tr w:rsidR="00C12BD6" w:rsidRPr="00EC0494" w14:paraId="4E20AD57" w14:textId="77777777" w:rsidTr="00C12BD6">
        <w:tc>
          <w:tcPr>
            <w:tcW w:w="523" w:type="pct"/>
          </w:tcPr>
          <w:p w14:paraId="09F0F54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3</w:t>
            </w:r>
          </w:p>
        </w:tc>
        <w:tc>
          <w:tcPr>
            <w:tcW w:w="4029" w:type="pct"/>
          </w:tcPr>
          <w:p w14:paraId="7BFEE32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448" w:type="pct"/>
          </w:tcPr>
          <w:p w14:paraId="7C5E70F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26"/>
        <w:tblW w:w="5000" w:type="pct"/>
        <w:tblLook w:val="04A0" w:firstRow="1" w:lastRow="0" w:firstColumn="1" w:lastColumn="0" w:noHBand="0" w:noVBand="1"/>
      </w:tblPr>
      <w:tblGrid>
        <w:gridCol w:w="943"/>
        <w:gridCol w:w="3363"/>
        <w:gridCol w:w="1345"/>
        <w:gridCol w:w="1481"/>
        <w:gridCol w:w="1077"/>
        <w:gridCol w:w="808"/>
      </w:tblGrid>
      <w:tr w:rsidR="00C12BD6" w:rsidRPr="00EC0494" w14:paraId="376B4F51" w14:textId="77777777" w:rsidTr="00C12BD6">
        <w:tc>
          <w:tcPr>
            <w:tcW w:w="523" w:type="pct"/>
            <w:vAlign w:val="center"/>
          </w:tcPr>
          <w:p w14:paraId="56A6B4F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vAlign w:val="center"/>
          </w:tcPr>
          <w:p w14:paraId="5478C00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47A5FFE6" w14:textId="77777777" w:rsidTr="00C12BD6">
        <w:tc>
          <w:tcPr>
            <w:tcW w:w="523" w:type="pct"/>
            <w:vMerge w:val="restart"/>
            <w:vAlign w:val="center"/>
          </w:tcPr>
          <w:p w14:paraId="2ACEA58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54B1E4D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7B6B6AD8" w14:textId="77777777" w:rsidTr="00C12BD6">
        <w:trPr>
          <w:trHeight w:val="2150"/>
        </w:trPr>
        <w:tc>
          <w:tcPr>
            <w:tcW w:w="523" w:type="pct"/>
            <w:vMerge/>
          </w:tcPr>
          <w:p w14:paraId="4656FF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12A5447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693FB4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821" w:type="pct"/>
          </w:tcPr>
          <w:p w14:paraId="4BF628C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597" w:type="pct"/>
          </w:tcPr>
          <w:p w14:paraId="3D8806F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2680A2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8" w:type="pct"/>
          </w:tcPr>
          <w:p w14:paraId="2FD78D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2427D215" w14:textId="77777777" w:rsidTr="00C12BD6">
        <w:trPr>
          <w:trHeight w:val="467"/>
        </w:trPr>
        <w:tc>
          <w:tcPr>
            <w:tcW w:w="523" w:type="pct"/>
            <w:vMerge w:val="restart"/>
            <w:vAlign w:val="center"/>
          </w:tcPr>
          <w:p w14:paraId="62EEECC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02FFA34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42ED6EE8" w14:textId="77777777" w:rsidTr="00C12BD6">
        <w:trPr>
          <w:trHeight w:val="1682"/>
        </w:trPr>
        <w:tc>
          <w:tcPr>
            <w:tcW w:w="523" w:type="pct"/>
            <w:vMerge/>
            <w:vAlign w:val="center"/>
          </w:tcPr>
          <w:p w14:paraId="26B329B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4253A01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 xml:space="preserve"> hoặc Thông báo giải trình, bổ sung thông tin, tài liệu của người nộp thuế (nếu có).</w:t>
            </w:r>
          </w:p>
        </w:tc>
        <w:tc>
          <w:tcPr>
            <w:tcW w:w="746" w:type="pct"/>
          </w:tcPr>
          <w:p w14:paraId="1D31EAC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821" w:type="pct"/>
          </w:tcPr>
          <w:p w14:paraId="1F07916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597" w:type="pct"/>
          </w:tcPr>
          <w:p w14:paraId="00620B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val="vi-VN"/>
              </w:rPr>
              <w:t>Thông báo về việc không tiếp nhận hồ sơ</w:t>
            </w:r>
            <w:r w:rsidRPr="00EC0494">
              <w:rPr>
                <w:rFonts w:ascii="Arial" w:hAnsi="Arial" w:cs="Arial"/>
                <w:color w:val="000000" w:themeColor="text1"/>
                <w:sz w:val="20"/>
                <w:szCs w:val="20"/>
              </w:rPr>
              <w:t>;</w:t>
            </w:r>
          </w:p>
          <w:p w14:paraId="4C5E8F0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 Thông báo giải trình, bổ sung thông tin, tài liệu của người nộp thuế (nếu có)</w:t>
            </w:r>
          </w:p>
        </w:tc>
        <w:tc>
          <w:tcPr>
            <w:tcW w:w="448" w:type="pct"/>
          </w:tcPr>
          <w:p w14:paraId="62A2AF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163D52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998E52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99CC9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5EF047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0757DBF8" w14:textId="77777777" w:rsidTr="00C12BD6">
        <w:trPr>
          <w:trHeight w:val="278"/>
        </w:trPr>
        <w:tc>
          <w:tcPr>
            <w:tcW w:w="523" w:type="pct"/>
          </w:tcPr>
          <w:p w14:paraId="29C48A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65" w:type="pct"/>
          </w:tcPr>
          <w:p w14:paraId="740BEB1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Xử lý hồ sơ</w:t>
            </w:r>
          </w:p>
        </w:tc>
        <w:tc>
          <w:tcPr>
            <w:tcW w:w="746" w:type="pct"/>
          </w:tcPr>
          <w:p w14:paraId="084707E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p>
        </w:tc>
        <w:tc>
          <w:tcPr>
            <w:tcW w:w="821" w:type="pct"/>
          </w:tcPr>
          <w:p w14:paraId="28062ED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eastAsia="zh-CN"/>
              </w:rPr>
            </w:pPr>
          </w:p>
        </w:tc>
        <w:tc>
          <w:tcPr>
            <w:tcW w:w="597" w:type="pct"/>
          </w:tcPr>
          <w:p w14:paraId="10408BE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c>
          <w:tcPr>
            <w:tcW w:w="448" w:type="pct"/>
          </w:tcPr>
          <w:p w14:paraId="17432E6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3"/>
        <w:gridCol w:w="3363"/>
        <w:gridCol w:w="1345"/>
        <w:gridCol w:w="1481"/>
        <w:gridCol w:w="1077"/>
        <w:gridCol w:w="808"/>
      </w:tblGrid>
      <w:tr w:rsidR="00C12BD6" w:rsidRPr="00EC0494" w14:paraId="41D9BCEB" w14:textId="77777777" w:rsidTr="00C12BD6">
        <w:tc>
          <w:tcPr>
            <w:tcW w:w="523" w:type="pct"/>
          </w:tcPr>
          <w:p w14:paraId="509E758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6A10DF3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Lập văn bản đề nghị cung cấp thông tin để xác định nghĩa vụ tài chính gửi cơ quan nhà nước có thẩm quyền theo quy định của Chính phủ về tiền thuê đất để cung cấp thông tin địa chính làm căn cứ ban hành thông báo nộp tiền.</w:t>
            </w:r>
          </w:p>
        </w:tc>
        <w:tc>
          <w:tcPr>
            <w:tcW w:w="746" w:type="pct"/>
          </w:tcPr>
          <w:p w14:paraId="244F386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lang w:val="fr-FR"/>
              </w:rPr>
              <w:t>HTTT giải quyết TTHC thuế</w:t>
            </w:r>
          </w:p>
        </w:tc>
        <w:tc>
          <w:tcPr>
            <w:tcW w:w="821" w:type="pct"/>
          </w:tcPr>
          <w:p w14:paraId="0E3302C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02 ngày làm việc kể từ ngày cơ quan thuế có thông báo tiếp nhận hồ sơ</w:t>
            </w:r>
          </w:p>
        </w:tc>
        <w:tc>
          <w:tcPr>
            <w:tcW w:w="597" w:type="pct"/>
          </w:tcPr>
          <w:p w14:paraId="55FEA42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Cs/>
                <w:color w:val="000000" w:themeColor="text1"/>
                <w:sz w:val="20"/>
                <w:szCs w:val="20"/>
              </w:rPr>
              <w:t>Văn bản đề nghị cung cấp thông tin để xác định nghĩa vụ tài chính</w:t>
            </w:r>
          </w:p>
        </w:tc>
        <w:tc>
          <w:tcPr>
            <w:tcW w:w="448" w:type="pct"/>
          </w:tcPr>
          <w:p w14:paraId="24ED0C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516550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4C9322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595F3F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4BDE10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36E217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30658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57EF06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BC04A5E" w14:textId="77777777" w:rsidTr="00C12BD6">
        <w:tc>
          <w:tcPr>
            <w:tcW w:w="523" w:type="pct"/>
          </w:tcPr>
          <w:p w14:paraId="593155D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4B7FE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 xml:space="preserve">Sau khi nhận được đầy đủ thông tin địa chính do cơ quan nhà nước có thẩm quyền cung cấp, cơ quan thuế kiểm tra, đối chiếu hồ sơ và các thông tin có liên quan; trường hợp thông tin đầy đủ, chính xác và đủ căn cứ xác định nghĩa vụ tài chính thì thực hiện xác định nghĩa vụ tiền </w:t>
            </w:r>
            <w:r w:rsidRPr="00EC0494">
              <w:rPr>
                <w:rFonts w:ascii="Arial" w:hAnsi="Arial" w:cs="Arial"/>
                <w:color w:val="000000" w:themeColor="text1"/>
                <w:sz w:val="20"/>
                <w:szCs w:val="20"/>
                <w:lang w:val="fr-FR"/>
              </w:rPr>
              <w:lastRenderedPageBreak/>
              <w:t>thuê đất theo quy định và ban hành Thông báo nộp tiền.</w:t>
            </w:r>
          </w:p>
        </w:tc>
        <w:tc>
          <w:tcPr>
            <w:tcW w:w="746" w:type="pct"/>
          </w:tcPr>
          <w:p w14:paraId="31BD10F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LĐ bộ phận giải quyết hồ sơ/ 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lang w:val="fr-FR"/>
              </w:rPr>
              <w:t xml:space="preserve">HTTT giải quyết TTHC </w:t>
            </w:r>
            <w:r w:rsidRPr="00EC0494">
              <w:rPr>
                <w:rFonts w:ascii="Arial" w:hAnsi="Arial" w:cs="Arial"/>
                <w:color w:val="000000" w:themeColor="text1"/>
                <w:sz w:val="20"/>
                <w:szCs w:val="20"/>
                <w:lang w:val="fr-FR"/>
              </w:rPr>
              <w:lastRenderedPageBreak/>
              <w:t>thuế</w:t>
            </w:r>
          </w:p>
          <w:p w14:paraId="3D4189C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821" w:type="pct"/>
            <w:vAlign w:val="center"/>
          </w:tcPr>
          <w:p w14:paraId="164FAF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lastRenderedPageBreak/>
              <w:t xml:space="preserve">Chậm nhất 05 ngày làm việc </w:t>
            </w:r>
            <w:r w:rsidRPr="00EC0494">
              <w:rPr>
                <w:rFonts w:ascii="Arial" w:hAnsi="Arial" w:cs="Arial"/>
                <w:color w:val="000000" w:themeColor="text1"/>
                <w:sz w:val="20"/>
                <w:szCs w:val="20"/>
              </w:rPr>
              <w:t xml:space="preserve">kể từ ngày nhận được văn bản cung cấp thông tin do cơ quan nhà nước có </w:t>
            </w:r>
            <w:r w:rsidRPr="00EC0494">
              <w:rPr>
                <w:rFonts w:ascii="Arial" w:hAnsi="Arial" w:cs="Arial"/>
                <w:color w:val="000000" w:themeColor="text1"/>
                <w:sz w:val="20"/>
                <w:szCs w:val="20"/>
              </w:rPr>
              <w:lastRenderedPageBreak/>
              <w:t>thẩm quyền chuyển đến.</w:t>
            </w:r>
          </w:p>
        </w:tc>
        <w:tc>
          <w:tcPr>
            <w:tcW w:w="597" w:type="pct"/>
          </w:tcPr>
          <w:p w14:paraId="0A114B2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Thông báo nộp tiền</w:t>
            </w:r>
          </w:p>
        </w:tc>
        <w:tc>
          <w:tcPr>
            <w:tcW w:w="448" w:type="pct"/>
          </w:tcPr>
          <w:p w14:paraId="547D736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DC79541" w14:textId="77777777" w:rsidTr="00C12BD6">
        <w:trPr>
          <w:trHeight w:val="293"/>
        </w:trPr>
        <w:tc>
          <w:tcPr>
            <w:tcW w:w="523" w:type="pct"/>
            <w:vMerge w:val="restart"/>
            <w:vAlign w:val="center"/>
          </w:tcPr>
          <w:p w14:paraId="4AF1FB3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lastRenderedPageBreak/>
              <w:t xml:space="preserve">Bước </w:t>
            </w:r>
            <w:r w:rsidRPr="00EC0494">
              <w:rPr>
                <w:rFonts w:ascii="Arial" w:hAnsi="Arial" w:cs="Arial"/>
                <w:b/>
                <w:color w:val="000000" w:themeColor="text1"/>
                <w:sz w:val="20"/>
                <w:szCs w:val="20"/>
              </w:rPr>
              <w:t>4</w:t>
            </w:r>
          </w:p>
        </w:tc>
        <w:tc>
          <w:tcPr>
            <w:tcW w:w="4477" w:type="pct"/>
            <w:gridSpan w:val="5"/>
            <w:vAlign w:val="center"/>
          </w:tcPr>
          <w:p w14:paraId="403EA187"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1B25D632" w14:textId="77777777" w:rsidTr="00C12BD6">
        <w:tc>
          <w:tcPr>
            <w:tcW w:w="523" w:type="pct"/>
            <w:vMerge/>
            <w:vAlign w:val="center"/>
          </w:tcPr>
          <w:p w14:paraId="2CB5B6F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vAlign w:val="center"/>
          </w:tcPr>
          <w:p w14:paraId="52388E6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5EBBBE2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p w14:paraId="637A31C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
                <w:iCs/>
                <w:color w:val="000000" w:themeColor="text1"/>
                <w:sz w:val="20"/>
                <w:szCs w:val="20"/>
              </w:rPr>
              <w:t>Trường hợp đề nghị cơ quan nhà nước có thẩm quyền cung cấp thông tin địa chính bằng văn bản giấy</w:t>
            </w:r>
            <w:r w:rsidRPr="00EC0494">
              <w:rPr>
                <w:rFonts w:ascii="Arial" w:hAnsi="Arial" w:cs="Arial"/>
                <w:color w:val="000000" w:themeColor="text1"/>
                <w:sz w:val="20"/>
                <w:szCs w:val="20"/>
              </w:rPr>
              <w:t xml:space="preserve">: Công chức giải quyết hồ sơ chuyển văn bản giấy đến BPMC, BPMC gửi cho cơ quan nhà nước có thẩm quyền. </w:t>
            </w:r>
          </w:p>
        </w:tc>
        <w:tc>
          <w:tcPr>
            <w:tcW w:w="746" w:type="pct"/>
            <w:vAlign w:val="center"/>
          </w:tcPr>
          <w:p w14:paraId="61D5BE05"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821" w:type="pct"/>
            <w:vAlign w:val="center"/>
          </w:tcPr>
          <w:p w14:paraId="5FE7AE4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597" w:type="pct"/>
            <w:vAlign w:val="center"/>
          </w:tcPr>
          <w:p w14:paraId="5615487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448" w:type="pct"/>
            <w:vMerge w:val="restart"/>
          </w:tcPr>
          <w:p w14:paraId="098A987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507B1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32E4BC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21F1A4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4E407DC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F052E9F" w14:textId="77777777" w:rsidTr="00C12BD6">
        <w:trPr>
          <w:trHeight w:val="1666"/>
        </w:trPr>
        <w:tc>
          <w:tcPr>
            <w:tcW w:w="523" w:type="pct"/>
            <w:vMerge/>
            <w:vAlign w:val="center"/>
          </w:tcPr>
          <w:p w14:paraId="1596F7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BA7CA6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4F0D0A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thông tin giải quyết TTHC tự động gửi kết quả giải quyết cho NNT.</w:t>
            </w:r>
          </w:p>
          <w:p w14:paraId="42698F8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
                <w:iCs/>
                <w:color w:val="000000" w:themeColor="text1"/>
                <w:sz w:val="20"/>
                <w:szCs w:val="20"/>
              </w:rPr>
              <w:t>Trường hợp đề nghị cơ quan nhà nước có thẩm quyền cung cấp thông tin địa chính bằng hình thức điện tử:</w:t>
            </w:r>
            <w:r w:rsidRPr="00EC0494">
              <w:rPr>
                <w:rFonts w:ascii="Arial" w:hAnsi="Arial" w:cs="Arial"/>
                <w:color w:val="000000" w:themeColor="text1"/>
                <w:sz w:val="20"/>
                <w:szCs w:val="20"/>
              </w:rPr>
              <w:t xml:space="preserve"> </w:t>
            </w:r>
          </w:p>
          <w:p w14:paraId="66B2F412"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HTTT giải quyết TTHC tự động gửi văn bản đề nghị cung cấp thông tin để xác định nghĩa vụ tài chính cho cơ quan nhà nước có thẩm quyền.</w:t>
            </w:r>
          </w:p>
        </w:tc>
        <w:tc>
          <w:tcPr>
            <w:tcW w:w="746" w:type="pct"/>
          </w:tcPr>
          <w:p w14:paraId="7A4A36D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821" w:type="pct"/>
          </w:tcPr>
          <w:p w14:paraId="0C25FFC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597" w:type="pct"/>
          </w:tcPr>
          <w:p w14:paraId="28D2B8A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 điện tử</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 xml:space="preserve"> </w:t>
            </w:r>
          </w:p>
        </w:tc>
        <w:tc>
          <w:tcPr>
            <w:tcW w:w="448" w:type="pct"/>
            <w:vMerge/>
          </w:tcPr>
          <w:p w14:paraId="3701E6E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2F733C0B" w14:textId="77777777" w:rsidTr="00C12BD6">
        <w:trPr>
          <w:trHeight w:val="65"/>
        </w:trPr>
        <w:tc>
          <w:tcPr>
            <w:tcW w:w="523" w:type="pct"/>
            <w:vAlign w:val="center"/>
          </w:tcPr>
          <w:p w14:paraId="64DA74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Bước 5</w:t>
            </w:r>
          </w:p>
        </w:tc>
        <w:tc>
          <w:tcPr>
            <w:tcW w:w="4029" w:type="pct"/>
            <w:gridSpan w:val="4"/>
          </w:tcPr>
          <w:p w14:paraId="2BBE1F0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448" w:type="pct"/>
          </w:tcPr>
          <w:p w14:paraId="37B82BC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9E3473F" w14:textId="77777777" w:rsidTr="00C12BD6">
        <w:trPr>
          <w:trHeight w:val="1666"/>
        </w:trPr>
        <w:tc>
          <w:tcPr>
            <w:tcW w:w="523" w:type="pct"/>
            <w:vAlign w:val="center"/>
          </w:tcPr>
          <w:p w14:paraId="72D33CE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2CD51C27"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06A5C5B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46" w:type="pct"/>
          </w:tcPr>
          <w:p w14:paraId="209F6E4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ác bộ phận có liên quan</w:t>
            </w:r>
          </w:p>
        </w:tc>
        <w:tc>
          <w:tcPr>
            <w:tcW w:w="821" w:type="pct"/>
          </w:tcPr>
          <w:p w14:paraId="1F5751D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597" w:type="pct"/>
          </w:tcPr>
          <w:p w14:paraId="73EC9FF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8" w:type="pct"/>
          </w:tcPr>
          <w:p w14:paraId="57C0C8C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469D875" w14:textId="77777777" w:rsidTr="00C12BD6">
        <w:trPr>
          <w:trHeight w:val="1666"/>
        </w:trPr>
        <w:tc>
          <w:tcPr>
            <w:tcW w:w="523" w:type="pct"/>
            <w:vAlign w:val="center"/>
          </w:tcPr>
          <w:p w14:paraId="3F31044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67D9060"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2A188D6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6" w:type="pct"/>
          </w:tcPr>
          <w:p w14:paraId="0AF4F8F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821" w:type="pct"/>
          </w:tcPr>
          <w:p w14:paraId="7300DC9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597" w:type="pct"/>
          </w:tcPr>
          <w:p w14:paraId="031AC50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8" w:type="pct"/>
          </w:tcPr>
          <w:p w14:paraId="350463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32A9392" w14:textId="77777777" w:rsidTr="00C12BD6">
        <w:trPr>
          <w:trHeight w:val="483"/>
        </w:trPr>
        <w:tc>
          <w:tcPr>
            <w:tcW w:w="5000" w:type="pct"/>
            <w:gridSpan w:val="6"/>
            <w:vAlign w:val="center"/>
          </w:tcPr>
          <w:p w14:paraId="6BA1B86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 xml:space="preserve">Chậm nhất 05 ngày làm việc kể từ ngày nhận được văn bản cung cấp thông tin do cơ quan nhà nước có thẩm quyền chuyển đến </w:t>
            </w:r>
            <w:r w:rsidRPr="00EC0494">
              <w:rPr>
                <w:rFonts w:ascii="Arial" w:hAnsi="Arial" w:cs="Arial"/>
                <w:bCs/>
                <w:color w:val="000000" w:themeColor="text1"/>
                <w:sz w:val="20"/>
                <w:szCs w:val="20"/>
              </w:rPr>
              <w:t>(</w:t>
            </w:r>
            <w:r w:rsidRPr="00EC0494">
              <w:rPr>
                <w:rFonts w:ascii="Arial" w:hAnsi="Arial" w:cs="Arial"/>
                <w:color w:val="000000" w:themeColor="text1"/>
                <w:sz w:val="20"/>
                <w:szCs w:val="20"/>
              </w:rPr>
              <w:t xml:space="preserve">không bao gồm thời gian người nộp thuế giải trình, bổ sung thông tin; thời gian cơ quan nhà nước có thẩm quyền cung cấp thông tin để xác định nghĩa vụ tài chính (nếu có)). </w:t>
            </w:r>
          </w:p>
          <w:p w14:paraId="362C0E3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236C335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vi-VN"/>
        </w:rPr>
      </w:pPr>
    </w:p>
    <w:p w14:paraId="08FA4848"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rPr>
      </w:pPr>
      <w:r w:rsidRPr="00EC0494">
        <w:rPr>
          <w:rFonts w:ascii="Arial" w:eastAsia="Times New Roman" w:hAnsi="Arial" w:cs="Arial"/>
          <w:b/>
          <w:color w:val="000000" w:themeColor="text1"/>
          <w:sz w:val="20"/>
          <w:szCs w:val="20"/>
        </w:rPr>
        <w:t xml:space="preserve">28. </w:t>
      </w:r>
      <w:r w:rsidRPr="00EC0494">
        <w:rPr>
          <w:rFonts w:ascii="Arial" w:hAnsi="Arial" w:cs="Arial"/>
          <w:b/>
          <w:color w:val="000000" w:themeColor="text1"/>
          <w:sz w:val="20"/>
          <w:szCs w:val="20"/>
        </w:rPr>
        <w:t>Quy trình nội bộ, quy trình điện tử áp dụng cho thủ tục k</w:t>
      </w:r>
      <w:r w:rsidRPr="00EC0494">
        <w:rPr>
          <w:rFonts w:ascii="Arial" w:eastAsia="Times New Roman" w:hAnsi="Arial" w:cs="Arial"/>
          <w:b/>
          <w:color w:val="000000" w:themeColor="text1"/>
          <w:sz w:val="20"/>
          <w:szCs w:val="20"/>
        </w:rPr>
        <w:t>hấu trừ số thuế đã nộp tại nước ngoài vào thuế phải nộp tại Việt Nam (Mã TTHC 1.008543)</w:t>
      </w:r>
    </w:p>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246811D3" w14:textId="77777777" w:rsidTr="00C12BD6">
        <w:trPr>
          <w:tblHeader/>
        </w:trPr>
        <w:tc>
          <w:tcPr>
            <w:tcW w:w="523" w:type="pct"/>
            <w:vAlign w:val="center"/>
          </w:tcPr>
          <w:p w14:paraId="04B3A41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65" w:type="pct"/>
            <w:vAlign w:val="center"/>
          </w:tcPr>
          <w:p w14:paraId="7AA9AC3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46" w:type="pct"/>
            <w:vAlign w:val="center"/>
          </w:tcPr>
          <w:p w14:paraId="5A41835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46" w:type="pct"/>
            <w:vAlign w:val="center"/>
          </w:tcPr>
          <w:p w14:paraId="1E59738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72" w:type="pct"/>
            <w:vAlign w:val="center"/>
          </w:tcPr>
          <w:p w14:paraId="68B10B3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448" w:type="pct"/>
            <w:vAlign w:val="center"/>
          </w:tcPr>
          <w:p w14:paraId="6B07C6F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7B8F6A02" w14:textId="77777777" w:rsidTr="00C12BD6">
        <w:tc>
          <w:tcPr>
            <w:tcW w:w="523" w:type="pct"/>
            <w:vAlign w:val="center"/>
          </w:tcPr>
          <w:p w14:paraId="4780924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65" w:type="pct"/>
            <w:vAlign w:val="center"/>
          </w:tcPr>
          <w:p w14:paraId="2A79C58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46" w:type="pct"/>
            <w:vAlign w:val="center"/>
          </w:tcPr>
          <w:p w14:paraId="1C9C9EC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46" w:type="pct"/>
            <w:vAlign w:val="center"/>
          </w:tcPr>
          <w:p w14:paraId="3F84B32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72" w:type="pct"/>
            <w:vAlign w:val="center"/>
          </w:tcPr>
          <w:p w14:paraId="60D9BE1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8" w:type="pct"/>
            <w:vAlign w:val="center"/>
          </w:tcPr>
          <w:p w14:paraId="1C5ECA9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674F797E" w14:textId="77777777" w:rsidTr="00C12BD6">
        <w:trPr>
          <w:trHeight w:val="404"/>
        </w:trPr>
        <w:tc>
          <w:tcPr>
            <w:tcW w:w="523" w:type="pct"/>
            <w:vAlign w:val="center"/>
          </w:tcPr>
          <w:p w14:paraId="47E2B66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vAlign w:val="center"/>
          </w:tcPr>
          <w:p w14:paraId="5F7D5C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31"/>
        <w:tblW w:w="5000" w:type="pct"/>
        <w:tblLook w:val="04A0" w:firstRow="1" w:lastRow="0" w:firstColumn="1" w:lastColumn="0" w:noHBand="0" w:noVBand="1"/>
      </w:tblPr>
      <w:tblGrid>
        <w:gridCol w:w="944"/>
        <w:gridCol w:w="3363"/>
        <w:gridCol w:w="1345"/>
        <w:gridCol w:w="1345"/>
        <w:gridCol w:w="1212"/>
        <w:gridCol w:w="808"/>
      </w:tblGrid>
      <w:tr w:rsidR="00C12BD6" w:rsidRPr="00EC0494" w14:paraId="0BA66FF7" w14:textId="77777777" w:rsidTr="00C12BD6">
        <w:tc>
          <w:tcPr>
            <w:tcW w:w="523" w:type="pct"/>
          </w:tcPr>
          <w:p w14:paraId="6EF4C3F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865" w:type="pct"/>
          </w:tcPr>
          <w:p w14:paraId="3F0DE75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1370D8F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6B3F2AF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7160B712"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46" w:type="pct"/>
          </w:tcPr>
          <w:p w14:paraId="265C30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46" w:type="pct"/>
          </w:tcPr>
          <w:p w14:paraId="39B55F6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tcPr>
          <w:p w14:paraId="7E18AD3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13B9A11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536603A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4A044E9" w14:textId="77777777" w:rsidTr="00C12BD6">
        <w:tc>
          <w:tcPr>
            <w:tcW w:w="523" w:type="pct"/>
          </w:tcPr>
          <w:p w14:paraId="0B2211D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p>
        </w:tc>
        <w:tc>
          <w:tcPr>
            <w:tcW w:w="1865" w:type="pct"/>
          </w:tcPr>
          <w:p w14:paraId="351397BC"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cơ quan có thẩm quyền giải quyết/bộ phận có liên quan</w:t>
            </w:r>
          </w:p>
        </w:tc>
        <w:tc>
          <w:tcPr>
            <w:tcW w:w="746" w:type="pct"/>
          </w:tcPr>
          <w:p w14:paraId="4BB0E2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BPMC/Đơn vị dịch vụ bưu chính/Công chức chuyển giao hồ sơ trực tiếp</w:t>
            </w:r>
          </w:p>
        </w:tc>
        <w:tc>
          <w:tcPr>
            <w:tcW w:w="746" w:type="pct"/>
          </w:tcPr>
          <w:p w14:paraId="5BE7CB5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1/8 ngày (01 giờ)</w:t>
            </w:r>
          </w:p>
        </w:tc>
        <w:tc>
          <w:tcPr>
            <w:tcW w:w="672" w:type="pct"/>
          </w:tcPr>
          <w:p w14:paraId="666FC69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Danh sách bàn giao hồ sơ</w:t>
            </w:r>
          </w:p>
          <w:p w14:paraId="6922FC8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448" w:type="pct"/>
          </w:tcPr>
          <w:p w14:paraId="7E3EA72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AD48652" w14:textId="77777777" w:rsidTr="00C12BD6">
        <w:tc>
          <w:tcPr>
            <w:tcW w:w="523" w:type="pct"/>
          </w:tcPr>
          <w:p w14:paraId="5380774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865" w:type="pct"/>
          </w:tcPr>
          <w:p w14:paraId="026D00CB"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2AC413F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46" w:type="pct"/>
          </w:tcPr>
          <w:p w14:paraId="3F3F72C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72" w:type="pct"/>
          </w:tcPr>
          <w:p w14:paraId="0023310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448" w:type="pct"/>
          </w:tcPr>
          <w:p w14:paraId="611CD99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A636221" w14:textId="77777777" w:rsidTr="00C12BD6">
        <w:tc>
          <w:tcPr>
            <w:tcW w:w="523" w:type="pct"/>
          </w:tcPr>
          <w:p w14:paraId="3631C17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b/>
                <w:color w:val="000000" w:themeColor="text1"/>
                <w:sz w:val="20"/>
                <w:szCs w:val="20"/>
                <w:lang w:val="fr-FR"/>
              </w:rPr>
              <w:t>1.2</w:t>
            </w:r>
          </w:p>
        </w:tc>
        <w:tc>
          <w:tcPr>
            <w:tcW w:w="1865" w:type="pct"/>
            <w:vAlign w:val="center"/>
          </w:tcPr>
          <w:p w14:paraId="2DD6FB1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2B6BA8E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p w14:paraId="5C3B6FF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46" w:type="pct"/>
          </w:tcPr>
          <w:p w14:paraId="6F42826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lastRenderedPageBreak/>
              <w:t>Cổng DVCQG/Hệ thống thông tin của tổ chức cung cấp dịch vụ T-VAN</w:t>
            </w:r>
          </w:p>
        </w:tc>
        <w:tc>
          <w:tcPr>
            <w:tcW w:w="746" w:type="pct"/>
            <w:vAlign w:val="center"/>
          </w:tcPr>
          <w:p w14:paraId="6592CF4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4C262FC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448" w:type="pct"/>
          </w:tcPr>
          <w:p w14:paraId="7002E6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33765E1" w14:textId="77777777" w:rsidTr="00C12BD6">
        <w:tc>
          <w:tcPr>
            <w:tcW w:w="523" w:type="pct"/>
          </w:tcPr>
          <w:p w14:paraId="11B8621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2</w:t>
            </w:r>
          </w:p>
        </w:tc>
        <w:tc>
          <w:tcPr>
            <w:tcW w:w="1865" w:type="pct"/>
            <w:vAlign w:val="center"/>
          </w:tcPr>
          <w:p w14:paraId="69978E2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46" w:type="pct"/>
          </w:tcPr>
          <w:p w14:paraId="763555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vAlign w:val="center"/>
          </w:tcPr>
          <w:p w14:paraId="77292E9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72" w:type="pct"/>
            <w:vAlign w:val="center"/>
          </w:tcPr>
          <w:p w14:paraId="01EDAC7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tcPr>
          <w:p w14:paraId="15FE98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AEACE0C" w14:textId="77777777" w:rsidTr="00C12BD6">
        <w:tc>
          <w:tcPr>
            <w:tcW w:w="523" w:type="pct"/>
          </w:tcPr>
          <w:p w14:paraId="5F4C4EF0"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2.1</w:t>
            </w:r>
          </w:p>
        </w:tc>
        <w:tc>
          <w:tcPr>
            <w:tcW w:w="1865" w:type="pct"/>
            <w:vAlign w:val="center"/>
          </w:tcPr>
          <w:p w14:paraId="0D7D44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19AA570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36D9D9F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5E8B056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165B679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4BA1A22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xác định hồ sơ không thuộc thẩm quyền giải quyết thì Lãnh đạo bộ phận phê duyệt từ chối hồ sơ trên hệ thống chuyển lại cho Công chức kiểm soát TTHC để thực hiện phân công lại.</w:t>
            </w:r>
          </w:p>
          <w:p w14:paraId="12D7C3D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7A81A02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59E9816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6E1573A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4801B7F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xml:space="preserve">- Văn thư các Ban/đơn nhận hồ sơ từ Phòng Hành chính, ghi sổ theo dõi hồ sơ, trình Lãnh đạo Ban/đơn </w:t>
            </w:r>
            <w:r w:rsidRPr="00EC0494">
              <w:rPr>
                <w:rFonts w:ascii="Arial" w:hAnsi="Arial" w:cs="Arial"/>
                <w:color w:val="000000" w:themeColor="text1"/>
                <w:sz w:val="20"/>
                <w:szCs w:val="20"/>
              </w:rPr>
              <w:lastRenderedPageBreak/>
              <w:t>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46" w:type="pct"/>
          </w:tcPr>
          <w:p w14:paraId="04FB358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3440673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25C54CA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1D1B678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3F60A33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7961DB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quyết hồ sơ.</w:t>
            </w:r>
          </w:p>
        </w:tc>
        <w:tc>
          <w:tcPr>
            <w:tcW w:w="746" w:type="pct"/>
            <w:vAlign w:val="center"/>
          </w:tcPr>
          <w:p w14:paraId="3A40063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72" w:type="pct"/>
          </w:tcPr>
          <w:p w14:paraId="453B5F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11C96EB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448" w:type="pct"/>
          </w:tcPr>
          <w:p w14:paraId="77A9DF5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1AEE04A1" w14:textId="77777777" w:rsidTr="00C12BD6">
        <w:tc>
          <w:tcPr>
            <w:tcW w:w="523" w:type="pct"/>
          </w:tcPr>
          <w:p w14:paraId="2CEF857E"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2.2</w:t>
            </w:r>
          </w:p>
        </w:tc>
        <w:tc>
          <w:tcPr>
            <w:tcW w:w="1865" w:type="pct"/>
            <w:vAlign w:val="center"/>
          </w:tcPr>
          <w:p w14:paraId="7BE0F229"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7FB7025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46" w:type="pct"/>
          </w:tcPr>
          <w:p w14:paraId="2AE259D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46" w:type="pct"/>
            <w:vAlign w:val="center"/>
          </w:tcPr>
          <w:p w14:paraId="489C6B09"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vAlign w:val="center"/>
          </w:tcPr>
          <w:p w14:paraId="33C3166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448" w:type="pct"/>
          </w:tcPr>
          <w:p w14:paraId="5E3E667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266"/>
        <w:gridCol w:w="808"/>
      </w:tblGrid>
      <w:tr w:rsidR="00C12BD6" w:rsidRPr="00EC0494" w14:paraId="58C155C8" w14:textId="77777777" w:rsidTr="00C12BD6">
        <w:tc>
          <w:tcPr>
            <w:tcW w:w="523" w:type="pct"/>
          </w:tcPr>
          <w:p w14:paraId="383451B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029" w:type="pct"/>
          </w:tcPr>
          <w:p w14:paraId="4A2F4F9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448" w:type="pct"/>
          </w:tcPr>
          <w:p w14:paraId="140D2E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27"/>
        <w:tblW w:w="5000" w:type="pct"/>
        <w:tblLook w:val="04A0" w:firstRow="1" w:lastRow="0" w:firstColumn="1" w:lastColumn="0" w:noHBand="0" w:noVBand="1"/>
      </w:tblPr>
      <w:tblGrid>
        <w:gridCol w:w="944"/>
        <w:gridCol w:w="3363"/>
        <w:gridCol w:w="1345"/>
        <w:gridCol w:w="1345"/>
        <w:gridCol w:w="1212"/>
        <w:gridCol w:w="808"/>
      </w:tblGrid>
      <w:tr w:rsidR="00C12BD6" w:rsidRPr="00EC0494" w14:paraId="5B435372" w14:textId="77777777" w:rsidTr="00C12BD6">
        <w:tc>
          <w:tcPr>
            <w:tcW w:w="523" w:type="pct"/>
            <w:vAlign w:val="center"/>
          </w:tcPr>
          <w:p w14:paraId="0C04CE53"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vAlign w:val="center"/>
          </w:tcPr>
          <w:p w14:paraId="2F6BF2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6FDAF615" w14:textId="77777777" w:rsidTr="00C12BD6">
        <w:tc>
          <w:tcPr>
            <w:tcW w:w="523" w:type="pct"/>
            <w:vMerge w:val="restart"/>
            <w:vAlign w:val="center"/>
          </w:tcPr>
          <w:p w14:paraId="40E51D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vAlign w:val="center"/>
          </w:tcPr>
          <w:p w14:paraId="30B0207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40442A21" w14:textId="77777777" w:rsidTr="00C12BD6">
        <w:trPr>
          <w:trHeight w:val="2150"/>
        </w:trPr>
        <w:tc>
          <w:tcPr>
            <w:tcW w:w="523" w:type="pct"/>
            <w:vMerge/>
          </w:tcPr>
          <w:p w14:paraId="3E1F76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822EA5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4E860A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746" w:type="pct"/>
          </w:tcPr>
          <w:p w14:paraId="0758BDC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672" w:type="pct"/>
          </w:tcPr>
          <w:p w14:paraId="72753F5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170B50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448" w:type="pct"/>
          </w:tcPr>
          <w:p w14:paraId="2822207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1F2862FD" w14:textId="77777777" w:rsidTr="00C12BD6">
        <w:trPr>
          <w:trHeight w:val="467"/>
        </w:trPr>
        <w:tc>
          <w:tcPr>
            <w:tcW w:w="523" w:type="pct"/>
            <w:vMerge w:val="restart"/>
            <w:vAlign w:val="center"/>
          </w:tcPr>
          <w:p w14:paraId="121116F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vAlign w:val="center"/>
          </w:tcPr>
          <w:p w14:paraId="34AAFFE9"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2A2F1309" w14:textId="77777777" w:rsidTr="00C12BD6">
        <w:trPr>
          <w:trHeight w:val="197"/>
        </w:trPr>
        <w:tc>
          <w:tcPr>
            <w:tcW w:w="523" w:type="pct"/>
            <w:vMerge/>
            <w:vAlign w:val="center"/>
          </w:tcPr>
          <w:p w14:paraId="6B6A597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69F787C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46" w:type="pct"/>
          </w:tcPr>
          <w:p w14:paraId="582154E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746" w:type="pct"/>
          </w:tcPr>
          <w:p w14:paraId="11C414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w:t>
            </w:r>
            <w:r w:rsidRPr="00EC0494">
              <w:rPr>
                <w:rFonts w:ascii="Arial" w:hAnsi="Arial" w:cs="Arial"/>
                <w:color w:val="000000" w:themeColor="text1"/>
                <w:sz w:val="20"/>
                <w:szCs w:val="20"/>
                <w:lang w:eastAsia="zh-CN"/>
              </w:rPr>
              <w:t>1</w:t>
            </w:r>
            <w:r w:rsidRPr="00EC0494">
              <w:rPr>
                <w:rFonts w:ascii="Arial" w:hAnsi="Arial" w:cs="Arial"/>
                <w:color w:val="000000" w:themeColor="text1"/>
                <w:sz w:val="20"/>
                <w:szCs w:val="20"/>
                <w:lang w:val="vi-VN" w:eastAsia="zh-CN"/>
              </w:rPr>
              <w:t xml:space="preserve"> ngày làm việc kể từ ngày Hệ thống ghi nhận việc thực hiện nộp hồ sơ</w:t>
            </w:r>
          </w:p>
        </w:tc>
        <w:tc>
          <w:tcPr>
            <w:tcW w:w="672" w:type="pct"/>
          </w:tcPr>
          <w:p w14:paraId="2A598E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448" w:type="pct"/>
          </w:tcPr>
          <w:p w14:paraId="48B52A4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69243E8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E80E07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12F4FD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F1741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r w:rsidR="00C12BD6" w:rsidRPr="00EC0494" w14:paraId="4CDDAE84" w14:textId="77777777" w:rsidTr="00C12BD6">
        <w:trPr>
          <w:trHeight w:val="1331"/>
        </w:trPr>
        <w:tc>
          <w:tcPr>
            <w:tcW w:w="523" w:type="pct"/>
          </w:tcPr>
          <w:p w14:paraId="6AFA117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65" w:type="pct"/>
          </w:tcPr>
          <w:p w14:paraId="167DE4B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lang w:val="fr-FR"/>
              </w:rPr>
              <w:t xml:space="preserve">Xử lý hồ sơ : </w:t>
            </w:r>
            <w:r w:rsidRPr="00EC0494">
              <w:rPr>
                <w:rFonts w:ascii="Arial" w:hAnsi="Arial" w:cs="Arial"/>
                <w:color w:val="000000" w:themeColor="text1"/>
                <w:sz w:val="20"/>
                <w:szCs w:val="20"/>
              </w:rPr>
              <w:t>Xác định khoản thu nhập đề nghị khấu trừ, xác định điều kiện khấu trừ theo quy định của Hiệp định tránh đánh thuế hai lần và pháp luật thuế của hai nước</w:t>
            </w:r>
          </w:p>
        </w:tc>
        <w:tc>
          <w:tcPr>
            <w:tcW w:w="746" w:type="pct"/>
            <w:vAlign w:val="center"/>
          </w:tcPr>
          <w:p w14:paraId="76BC278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p>
        </w:tc>
        <w:tc>
          <w:tcPr>
            <w:tcW w:w="746" w:type="pct"/>
            <w:vAlign w:val="center"/>
          </w:tcPr>
          <w:p w14:paraId="2B4476B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eastAsia="zh-CN"/>
              </w:rPr>
            </w:pPr>
            <w:r w:rsidRPr="00EC0494">
              <w:rPr>
                <w:rFonts w:ascii="Arial" w:hAnsi="Arial" w:cs="Arial"/>
                <w:color w:val="000000" w:themeColor="text1"/>
                <w:sz w:val="20"/>
                <w:szCs w:val="20"/>
              </w:rPr>
              <w:t>Sau khi có kết quả phân tích, kiểm tra</w:t>
            </w:r>
          </w:p>
        </w:tc>
        <w:tc>
          <w:tcPr>
            <w:tcW w:w="672" w:type="pct"/>
          </w:tcPr>
          <w:p w14:paraId="7C8A8E2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Khoản thu nhập đề nghị khấu trừ được xác định</w:t>
            </w:r>
          </w:p>
        </w:tc>
        <w:tc>
          <w:tcPr>
            <w:tcW w:w="448" w:type="pct"/>
          </w:tcPr>
          <w:p w14:paraId="6A7CB2A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4"/>
        <w:gridCol w:w="3363"/>
        <w:gridCol w:w="1345"/>
        <w:gridCol w:w="1345"/>
        <w:gridCol w:w="1212"/>
        <w:gridCol w:w="808"/>
      </w:tblGrid>
      <w:tr w:rsidR="00C12BD6" w:rsidRPr="00EC0494" w14:paraId="12C94936" w14:textId="77777777" w:rsidTr="00C12BD6">
        <w:tc>
          <w:tcPr>
            <w:tcW w:w="523" w:type="pct"/>
            <w:vAlign w:val="center"/>
          </w:tcPr>
          <w:p w14:paraId="6F7CEA9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3.3</w:t>
            </w:r>
          </w:p>
        </w:tc>
        <w:tc>
          <w:tcPr>
            <w:tcW w:w="1865" w:type="pct"/>
            <w:vAlign w:val="center"/>
          </w:tcPr>
          <w:p w14:paraId="2640D7F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Phê duyệt hồ sơ </w:t>
            </w:r>
          </w:p>
        </w:tc>
        <w:tc>
          <w:tcPr>
            <w:tcW w:w="746" w:type="pct"/>
            <w:vAlign w:val="center"/>
          </w:tcPr>
          <w:p w14:paraId="20A9ACE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Lãnh đạo CQT/ </w:t>
            </w:r>
            <w:r w:rsidRPr="00EC0494">
              <w:rPr>
                <w:rFonts w:ascii="Arial" w:hAnsi="Arial" w:cs="Arial"/>
                <w:color w:val="000000" w:themeColor="text1"/>
                <w:sz w:val="20"/>
                <w:szCs w:val="20"/>
                <w:lang w:val="fr-FR"/>
              </w:rPr>
              <w:t>HTTT giải quyết TTHC thuế</w:t>
            </w:r>
          </w:p>
        </w:tc>
        <w:tc>
          <w:tcPr>
            <w:tcW w:w="746" w:type="pct"/>
            <w:vAlign w:val="center"/>
          </w:tcPr>
          <w:p w14:paraId="285A8D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Trong ngày làm việc sau khi công chức thuế trình</w:t>
            </w:r>
          </w:p>
        </w:tc>
        <w:tc>
          <w:tcPr>
            <w:tcW w:w="672" w:type="pct"/>
            <w:vAlign w:val="center"/>
          </w:tcPr>
          <w:p w14:paraId="34ECBBF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Phê duyệt của Lãnh đạo </w:t>
            </w:r>
          </w:p>
        </w:tc>
        <w:tc>
          <w:tcPr>
            <w:tcW w:w="448" w:type="pct"/>
            <w:vAlign w:val="center"/>
          </w:tcPr>
          <w:p w14:paraId="78F2B9A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104CCF0" w14:textId="77777777" w:rsidTr="00C12BD6">
        <w:trPr>
          <w:trHeight w:val="293"/>
        </w:trPr>
        <w:tc>
          <w:tcPr>
            <w:tcW w:w="523" w:type="pct"/>
            <w:vMerge w:val="restart"/>
            <w:vAlign w:val="center"/>
          </w:tcPr>
          <w:p w14:paraId="4F0A54B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7" w:type="pct"/>
            <w:gridSpan w:val="5"/>
            <w:vAlign w:val="center"/>
          </w:tcPr>
          <w:p w14:paraId="5A61B25F"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15B321D3" w14:textId="77777777" w:rsidTr="00C12BD6">
        <w:tc>
          <w:tcPr>
            <w:tcW w:w="523" w:type="pct"/>
            <w:vMerge/>
            <w:vAlign w:val="center"/>
          </w:tcPr>
          <w:p w14:paraId="6036F8A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37ED8352"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2DD3AF2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lang w:val="fr-FR"/>
              </w:rPr>
              <w:t xml:space="preserve">đối với trường hợp hồ sơ </w:t>
            </w:r>
            <w:r w:rsidRPr="00EC0494">
              <w:rPr>
                <w:rFonts w:ascii="Arial" w:hAnsi="Arial" w:cs="Arial"/>
                <w:color w:val="000000" w:themeColor="text1"/>
                <w:sz w:val="20"/>
                <w:szCs w:val="20"/>
              </w:rPr>
              <w:t>chưa đầy đủ, hợp lệ hoặc không đủ điều kiện</w:t>
            </w:r>
            <w:r w:rsidRPr="00EC0494">
              <w:rPr>
                <w:rFonts w:ascii="Arial" w:hAnsi="Arial" w:cs="Arial"/>
                <w:iCs/>
                <w:color w:val="000000" w:themeColor="text1"/>
                <w:sz w:val="20"/>
                <w:szCs w:val="20"/>
              </w:rPr>
              <w:t xml:space="preserve"> đến BPMC; BPMC gửi trả kết quả cho tổ chức cá nhân</w:t>
            </w:r>
          </w:p>
        </w:tc>
        <w:tc>
          <w:tcPr>
            <w:tcW w:w="746" w:type="pct"/>
          </w:tcPr>
          <w:p w14:paraId="2CF3B7F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746" w:type="pct"/>
          </w:tcPr>
          <w:p w14:paraId="1CE4A90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672" w:type="pct"/>
          </w:tcPr>
          <w:p w14:paraId="0B34B9B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448" w:type="pct"/>
            <w:vMerge w:val="restart"/>
          </w:tcPr>
          <w:p w14:paraId="00C5BBB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CBDFB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F613A5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007DD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38D670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2047F08" w14:textId="77777777" w:rsidTr="00C12BD6">
        <w:trPr>
          <w:trHeight w:val="1666"/>
        </w:trPr>
        <w:tc>
          <w:tcPr>
            <w:tcW w:w="523" w:type="pct"/>
            <w:vMerge/>
            <w:vAlign w:val="center"/>
          </w:tcPr>
          <w:p w14:paraId="142566F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79EB8D88"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5CA19403"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46" w:type="pct"/>
          </w:tcPr>
          <w:p w14:paraId="3DB82FC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746" w:type="pct"/>
          </w:tcPr>
          <w:p w14:paraId="5E0E96D9"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672" w:type="pct"/>
          </w:tcPr>
          <w:p w14:paraId="70BDF8B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 điện tử</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 xml:space="preserve"> </w:t>
            </w:r>
          </w:p>
        </w:tc>
        <w:tc>
          <w:tcPr>
            <w:tcW w:w="448" w:type="pct"/>
            <w:vMerge/>
          </w:tcPr>
          <w:p w14:paraId="42FA93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215FAE35" w14:textId="77777777" w:rsidTr="00C12BD6">
        <w:tc>
          <w:tcPr>
            <w:tcW w:w="523" w:type="pct"/>
            <w:vAlign w:val="center"/>
          </w:tcPr>
          <w:p w14:paraId="218A16C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5</w:t>
            </w:r>
          </w:p>
        </w:tc>
        <w:tc>
          <w:tcPr>
            <w:tcW w:w="1865" w:type="pct"/>
          </w:tcPr>
          <w:p w14:paraId="49994F20"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46" w:type="pct"/>
          </w:tcPr>
          <w:p w14:paraId="197D4F4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46" w:type="pct"/>
          </w:tcPr>
          <w:p w14:paraId="77560EC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2" w:type="pct"/>
          </w:tcPr>
          <w:p w14:paraId="3B82FC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8" w:type="pct"/>
            <w:vAlign w:val="center"/>
          </w:tcPr>
          <w:p w14:paraId="2B27652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542B286" w14:textId="77777777" w:rsidTr="00C12BD6">
        <w:tc>
          <w:tcPr>
            <w:tcW w:w="523" w:type="pct"/>
            <w:vAlign w:val="center"/>
          </w:tcPr>
          <w:p w14:paraId="6EAAED7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2E64A94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66BEC15D"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lang w:val="fr-FR"/>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lang w:val="fr-FR"/>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lang w:val="fr-FR"/>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46" w:type="pct"/>
          </w:tcPr>
          <w:p w14:paraId="3F0CEBF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lang w:val="fr-FR"/>
              </w:rPr>
              <w:t>; C</w:t>
            </w:r>
            <w:r w:rsidRPr="00EC0494">
              <w:rPr>
                <w:rFonts w:ascii="Arial" w:hAnsi="Arial" w:cs="Arial"/>
                <w:iCs/>
                <w:color w:val="000000" w:themeColor="text1"/>
                <w:sz w:val="20"/>
                <w:szCs w:val="20"/>
                <w:lang w:val="vi-VN"/>
              </w:rPr>
              <w:t>ác bộ phận có liên quan</w:t>
            </w:r>
          </w:p>
        </w:tc>
        <w:tc>
          <w:tcPr>
            <w:tcW w:w="746" w:type="pct"/>
          </w:tcPr>
          <w:p w14:paraId="6DC4709D"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24211E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448" w:type="pct"/>
            <w:vAlign w:val="center"/>
          </w:tcPr>
          <w:p w14:paraId="25A4FB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A5328DA" w14:textId="77777777" w:rsidTr="00C12BD6">
        <w:tc>
          <w:tcPr>
            <w:tcW w:w="523" w:type="pct"/>
            <w:vAlign w:val="center"/>
          </w:tcPr>
          <w:p w14:paraId="2AC7857D"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4358D8D6"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42836E12"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lang w:val="fr-FR"/>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6" w:type="pct"/>
          </w:tcPr>
          <w:p w14:paraId="47228AB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746" w:type="pct"/>
          </w:tcPr>
          <w:p w14:paraId="132FA68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261571E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448" w:type="pct"/>
            <w:vAlign w:val="center"/>
          </w:tcPr>
          <w:p w14:paraId="1FBF560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E84E4DE" w14:textId="77777777" w:rsidTr="00C12BD6">
        <w:trPr>
          <w:trHeight w:val="483"/>
        </w:trPr>
        <w:tc>
          <w:tcPr>
            <w:tcW w:w="5000" w:type="pct"/>
            <w:gridSpan w:val="6"/>
          </w:tcPr>
          <w:p w14:paraId="3352E76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Tổng thời gian giải quyết TTHC: </w:t>
            </w:r>
            <w:r w:rsidRPr="00EC0494">
              <w:rPr>
                <w:rFonts w:ascii="Arial" w:hAnsi="Arial" w:cs="Arial"/>
                <w:color w:val="000000" w:themeColor="text1"/>
                <w:sz w:val="20"/>
                <w:szCs w:val="20"/>
              </w:rPr>
              <w:t>theo tính chất, mức độ phức tạp của hồ sơ đề nghị khấu trừ thuế.</w:t>
            </w:r>
          </w:p>
        </w:tc>
      </w:tr>
    </w:tbl>
    <w:p w14:paraId="1B4CC8D4" w14:textId="77777777" w:rsidR="009E44F7" w:rsidRPr="00EC0494" w:rsidRDefault="009E44F7" w:rsidP="00EC0494">
      <w:pPr>
        <w:pStyle w:val="u2"/>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rPr>
      </w:pPr>
      <w:r w:rsidRPr="00EC0494">
        <w:rPr>
          <w:rFonts w:ascii="Arial" w:eastAsia="Times New Roman" w:hAnsi="Arial" w:cs="Arial"/>
          <w:b/>
          <w:color w:val="000000" w:themeColor="text1"/>
          <w:sz w:val="20"/>
          <w:szCs w:val="20"/>
        </w:rPr>
        <w:t xml:space="preserve">29. </w:t>
      </w:r>
      <w:r w:rsidRPr="00EC0494">
        <w:rPr>
          <w:rFonts w:ascii="Arial" w:hAnsi="Arial" w:cs="Arial"/>
          <w:b/>
          <w:color w:val="000000" w:themeColor="text1"/>
          <w:sz w:val="20"/>
          <w:szCs w:val="20"/>
        </w:rPr>
        <w:t>Quy trình nội bộ, quy trình điện tử áp dụng cho thủ tục g</w:t>
      </w:r>
      <w:r w:rsidRPr="00EC0494">
        <w:rPr>
          <w:rFonts w:ascii="Arial" w:eastAsia="Times New Roman" w:hAnsi="Arial" w:cs="Arial"/>
          <w:b/>
          <w:color w:val="000000" w:themeColor="text1"/>
          <w:sz w:val="20"/>
          <w:szCs w:val="20"/>
        </w:rPr>
        <w:t xml:space="preserve">iảm thuế thu nhập cá nhân đối với hộ kinh doanh, cá nhân kinh doanh và cá nhân khác gặp khó khăn do thiên tai, dịch bệnh, hoả hoạn, tai nạn, bệnh hiểm nghèo (Mã TTHC 3.000083) </w:t>
      </w:r>
    </w:p>
    <w:tbl>
      <w:tblPr>
        <w:tblStyle w:val="LiBang"/>
        <w:tblW w:w="5000" w:type="pct"/>
        <w:tblLook w:val="04A0" w:firstRow="1" w:lastRow="0" w:firstColumn="1" w:lastColumn="0" w:noHBand="0" w:noVBand="1"/>
      </w:tblPr>
      <w:tblGrid>
        <w:gridCol w:w="944"/>
        <w:gridCol w:w="3363"/>
        <w:gridCol w:w="1345"/>
        <w:gridCol w:w="1439"/>
        <w:gridCol w:w="1252"/>
        <w:gridCol w:w="674"/>
      </w:tblGrid>
      <w:tr w:rsidR="00C12BD6" w:rsidRPr="00EC0494" w14:paraId="1D763AFD" w14:textId="77777777" w:rsidTr="00EC0494">
        <w:trPr>
          <w:trHeight w:val="20"/>
        </w:trPr>
        <w:tc>
          <w:tcPr>
            <w:tcW w:w="523" w:type="pct"/>
          </w:tcPr>
          <w:p w14:paraId="6BC13EF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65" w:type="pct"/>
          </w:tcPr>
          <w:p w14:paraId="6F9A3ECF"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46" w:type="pct"/>
            <w:vAlign w:val="center"/>
          </w:tcPr>
          <w:p w14:paraId="0B686F6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798" w:type="pct"/>
            <w:vAlign w:val="center"/>
          </w:tcPr>
          <w:p w14:paraId="4085B08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694" w:type="pct"/>
            <w:vAlign w:val="center"/>
          </w:tcPr>
          <w:p w14:paraId="63D2388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74" w:type="pct"/>
            <w:vAlign w:val="center"/>
          </w:tcPr>
          <w:p w14:paraId="12CEAAA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525B1A75" w14:textId="77777777" w:rsidTr="00EC0494">
        <w:trPr>
          <w:trHeight w:val="20"/>
        </w:trPr>
        <w:tc>
          <w:tcPr>
            <w:tcW w:w="523" w:type="pct"/>
          </w:tcPr>
          <w:p w14:paraId="5BC1BFB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865" w:type="pct"/>
          </w:tcPr>
          <w:p w14:paraId="32E4DE72"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bCs/>
                <w:color w:val="000000" w:themeColor="text1"/>
                <w:sz w:val="20"/>
                <w:szCs w:val="20"/>
              </w:rPr>
              <w:t>Tiếp nhận hồ sơ TTHC</w:t>
            </w:r>
          </w:p>
        </w:tc>
        <w:tc>
          <w:tcPr>
            <w:tcW w:w="746" w:type="pct"/>
            <w:vAlign w:val="center"/>
          </w:tcPr>
          <w:p w14:paraId="113684C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798" w:type="pct"/>
            <w:vAlign w:val="center"/>
          </w:tcPr>
          <w:p w14:paraId="73904CB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694" w:type="pct"/>
            <w:vAlign w:val="center"/>
          </w:tcPr>
          <w:p w14:paraId="01DCB9F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374" w:type="pct"/>
            <w:vAlign w:val="center"/>
          </w:tcPr>
          <w:p w14:paraId="0BD7015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r>
      <w:tr w:rsidR="00C12BD6" w:rsidRPr="00EC0494" w14:paraId="5AC8D245" w14:textId="77777777" w:rsidTr="00EC0494">
        <w:trPr>
          <w:trHeight w:val="20"/>
        </w:trPr>
        <w:tc>
          <w:tcPr>
            <w:tcW w:w="523" w:type="pct"/>
          </w:tcPr>
          <w:p w14:paraId="0C12DFA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1.1</w:t>
            </w:r>
          </w:p>
        </w:tc>
        <w:tc>
          <w:tcPr>
            <w:tcW w:w="4477" w:type="pct"/>
            <w:gridSpan w:val="5"/>
          </w:tcPr>
          <w:p w14:paraId="4B1AB6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 tại BPMC:</w:t>
            </w:r>
          </w:p>
        </w:tc>
      </w:tr>
    </w:tbl>
    <w:tbl>
      <w:tblPr>
        <w:tblStyle w:val="TableGrid31"/>
        <w:tblW w:w="5000" w:type="pct"/>
        <w:tblLook w:val="04A0" w:firstRow="1" w:lastRow="0" w:firstColumn="1" w:lastColumn="0" w:noHBand="0" w:noVBand="1"/>
      </w:tblPr>
      <w:tblGrid>
        <w:gridCol w:w="944"/>
        <w:gridCol w:w="3364"/>
        <w:gridCol w:w="1345"/>
        <w:gridCol w:w="1439"/>
        <w:gridCol w:w="1252"/>
        <w:gridCol w:w="673"/>
      </w:tblGrid>
      <w:tr w:rsidR="00C12BD6" w:rsidRPr="00EC0494" w14:paraId="18A23844" w14:textId="77777777" w:rsidTr="00C12BD6">
        <w:tc>
          <w:tcPr>
            <w:tcW w:w="523" w:type="pct"/>
          </w:tcPr>
          <w:p w14:paraId="65377E33"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865" w:type="pct"/>
          </w:tcPr>
          <w:p w14:paraId="1CF1624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 Công chức tiếp nhận hồ sơ TTHC của tổ chức, cá nhân, thực hiện kiểm tra hồ sơ:</w:t>
            </w:r>
          </w:p>
          <w:p w14:paraId="7353883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đầy đủ, hợp lệ, công chức tiếp nhận hồ sơ, số hóa (scan) hồ sơ chuyển thành bản điện tử lên hệ thống, ký số, in Giấy tiếp nhận hồ sơ và hẹn kết quả cho cá nhân, tổ chức trực tiếp hoặc qua dịch vụ bưu chính.</w:t>
            </w:r>
          </w:p>
          <w:p w14:paraId="669DAB0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chưa đầy đủ, chưa chính xác theo quy định, Công chức tiếp nhận hướng dẫn cá nhân, tổ chức hoàn thiện hồ sơ.</w:t>
            </w:r>
          </w:p>
          <w:p w14:paraId="49B8025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Trường hợp hồ sơ không đầy đủ, không chính xác hoặc không thuộc thẩm quyền giải quyết của cơ quan thuế thì Công chức tiếp nhận từ chối tiếp nhận hồ sơ.</w:t>
            </w:r>
          </w:p>
        </w:tc>
        <w:tc>
          <w:tcPr>
            <w:tcW w:w="746" w:type="pct"/>
          </w:tcPr>
          <w:p w14:paraId="333E9D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Công chức tiếp nhận tại BPMC</w:t>
            </w:r>
          </w:p>
        </w:tc>
        <w:tc>
          <w:tcPr>
            <w:tcW w:w="798" w:type="pct"/>
          </w:tcPr>
          <w:p w14:paraId="04338FB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1/2 ngày (04 giờ)</w:t>
            </w:r>
          </w:p>
        </w:tc>
        <w:tc>
          <w:tcPr>
            <w:tcW w:w="694" w:type="pct"/>
          </w:tcPr>
          <w:p w14:paraId="491C930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Giấy tiếp nhận hồ sơ và hẹn trả kết quả/</w:t>
            </w:r>
            <w:r w:rsidRPr="00EC0494">
              <w:rPr>
                <w:rFonts w:ascii="Arial" w:hAnsi="Arial" w:cs="Arial"/>
                <w:iCs/>
                <w:color w:val="000000" w:themeColor="text1"/>
                <w:sz w:val="20"/>
                <w:szCs w:val="20"/>
                <w:lang w:val="vi-VN"/>
              </w:rPr>
              <w:t xml:space="preserve"> Phiếu yêu cầu bổ sung, hoàn thiện hồ sơ</w:t>
            </w:r>
            <w:r w:rsidRPr="00EC0494">
              <w:rPr>
                <w:rFonts w:ascii="Arial" w:hAnsi="Arial" w:cs="Arial"/>
                <w:iCs/>
                <w:color w:val="000000" w:themeColor="text1"/>
                <w:sz w:val="20"/>
                <w:szCs w:val="20"/>
              </w:rPr>
              <w:t>/</w:t>
            </w:r>
            <w:r w:rsidRPr="00EC0494">
              <w:rPr>
                <w:rFonts w:ascii="Arial" w:hAnsi="Arial" w:cs="Arial"/>
                <w:iCs/>
                <w:color w:val="000000" w:themeColor="text1"/>
                <w:sz w:val="20"/>
                <w:szCs w:val="20"/>
                <w:lang w:val="vi-VN"/>
              </w:rPr>
              <w:t xml:space="preserve"> Phiếu từ chối giải quyết hồ sơ</w:t>
            </w:r>
          </w:p>
          <w:p w14:paraId="68424F6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52EE3CE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AD9772E" w14:textId="77777777" w:rsidTr="00C12BD6">
        <w:tc>
          <w:tcPr>
            <w:tcW w:w="523" w:type="pct"/>
          </w:tcPr>
          <w:p w14:paraId="225548D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p>
        </w:tc>
        <w:tc>
          <w:tcPr>
            <w:tcW w:w="1865" w:type="pct"/>
          </w:tcPr>
          <w:p w14:paraId="3CD84C87"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lang w:val="vi-VN"/>
              </w:rPr>
            </w:pPr>
            <w:r w:rsidRPr="00EC0494">
              <w:rPr>
                <w:rFonts w:ascii="Arial" w:hAnsi="Arial" w:cs="Arial"/>
                <w:bCs/>
                <w:color w:val="000000" w:themeColor="text1"/>
                <w:sz w:val="20"/>
                <w:szCs w:val="20"/>
              </w:rPr>
              <w:t xml:space="preserve">(2) </w:t>
            </w:r>
            <w:r w:rsidRPr="00EC0494">
              <w:rPr>
                <w:rFonts w:ascii="Arial" w:hAnsi="Arial" w:cs="Arial"/>
                <w:bCs/>
                <w:color w:val="000000" w:themeColor="text1"/>
                <w:sz w:val="20"/>
                <w:szCs w:val="20"/>
                <w:lang w:val="vi-VN"/>
              </w:rPr>
              <w:t>Chuyển giao hồ sơ TTHC</w:t>
            </w:r>
            <w:r w:rsidRPr="00EC0494">
              <w:rPr>
                <w:rFonts w:ascii="Arial" w:hAnsi="Arial" w:cs="Arial"/>
                <w:bCs/>
                <w:color w:val="000000" w:themeColor="text1"/>
                <w:sz w:val="20"/>
                <w:szCs w:val="20"/>
              </w:rPr>
              <w:t xml:space="preserve"> đến </w:t>
            </w:r>
            <w:r w:rsidRPr="00EC0494">
              <w:rPr>
                <w:rFonts w:ascii="Arial" w:hAnsi="Arial" w:cs="Arial"/>
                <w:bCs/>
                <w:color w:val="000000" w:themeColor="text1"/>
                <w:sz w:val="20"/>
                <w:szCs w:val="20"/>
              </w:rPr>
              <w:lastRenderedPageBreak/>
              <w:t>cơ quan có thẩm quyền giải quyết/bộ phận có liên quan</w:t>
            </w:r>
          </w:p>
        </w:tc>
        <w:tc>
          <w:tcPr>
            <w:tcW w:w="746" w:type="pct"/>
          </w:tcPr>
          <w:p w14:paraId="50FCAA8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Công chức </w:t>
            </w:r>
            <w:r w:rsidRPr="00EC0494">
              <w:rPr>
                <w:rFonts w:ascii="Arial" w:hAnsi="Arial" w:cs="Arial"/>
                <w:color w:val="000000" w:themeColor="text1"/>
                <w:sz w:val="20"/>
                <w:szCs w:val="20"/>
              </w:rPr>
              <w:lastRenderedPageBreak/>
              <w:t>tiếp nhận tại BPMC/Đơn vị dịch vụ bưu chính/Công chức chuyển giao hồ sơ trực tiếp</w:t>
            </w:r>
          </w:p>
        </w:tc>
        <w:tc>
          <w:tcPr>
            <w:tcW w:w="798" w:type="pct"/>
          </w:tcPr>
          <w:p w14:paraId="08264AC5"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 xml:space="preserve">1/8 ngày (01 </w:t>
            </w:r>
            <w:r w:rsidRPr="00EC0494">
              <w:rPr>
                <w:rFonts w:ascii="Arial" w:hAnsi="Arial" w:cs="Arial"/>
                <w:bCs/>
                <w:color w:val="000000" w:themeColor="text1"/>
                <w:sz w:val="20"/>
                <w:szCs w:val="20"/>
              </w:rPr>
              <w:lastRenderedPageBreak/>
              <w:t>giờ)</w:t>
            </w:r>
          </w:p>
        </w:tc>
        <w:tc>
          <w:tcPr>
            <w:tcW w:w="694" w:type="pct"/>
          </w:tcPr>
          <w:p w14:paraId="400F1F9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 xml:space="preserve">- Danh </w:t>
            </w:r>
            <w:r w:rsidRPr="00EC0494">
              <w:rPr>
                <w:rFonts w:ascii="Arial" w:hAnsi="Arial" w:cs="Arial"/>
                <w:bCs/>
                <w:color w:val="000000" w:themeColor="text1"/>
                <w:sz w:val="20"/>
                <w:szCs w:val="20"/>
              </w:rPr>
              <w:lastRenderedPageBreak/>
              <w:t>sách bàn giao hồ sơ</w:t>
            </w:r>
          </w:p>
          <w:p w14:paraId="1F3C9EC8"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 xml:space="preserve">- </w:t>
            </w:r>
            <w:r w:rsidRPr="00EC0494">
              <w:rPr>
                <w:rFonts w:ascii="Arial" w:hAnsi="Arial" w:cs="Arial"/>
                <w:color w:val="000000" w:themeColor="text1"/>
                <w:sz w:val="20"/>
                <w:szCs w:val="20"/>
              </w:rPr>
              <w:t>Phiếu kiểm soát quá trình giải quyết hồ sơ</w:t>
            </w:r>
          </w:p>
        </w:tc>
        <w:tc>
          <w:tcPr>
            <w:tcW w:w="373" w:type="pct"/>
          </w:tcPr>
          <w:p w14:paraId="73A422D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7FC00BC8" w14:textId="77777777" w:rsidTr="00C12BD6">
        <w:tc>
          <w:tcPr>
            <w:tcW w:w="523" w:type="pct"/>
          </w:tcPr>
          <w:p w14:paraId="03BE2144"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1865" w:type="pct"/>
          </w:tcPr>
          <w:p w14:paraId="300EE36E"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(3) Cơ quan có thẩm quyền giải quyết/bộ phận có liên quan tiếp nhận hồ sơ TTHC</w:t>
            </w:r>
            <w:r w:rsidRPr="00EC0494">
              <w:rPr>
                <w:rFonts w:ascii="Arial" w:hAnsi="Arial" w:cs="Arial"/>
                <w:color w:val="000000" w:themeColor="text1"/>
                <w:sz w:val="20"/>
                <w:szCs w:val="20"/>
              </w:rPr>
              <w:t>, kiểm soát và c</w:t>
            </w:r>
            <w:r w:rsidRPr="00EC0494">
              <w:rPr>
                <w:rFonts w:ascii="Arial" w:hAnsi="Arial" w:cs="Arial"/>
                <w:iCs/>
                <w:color w:val="000000" w:themeColor="text1"/>
                <w:sz w:val="20"/>
                <w:szCs w:val="20"/>
              </w:rPr>
              <w:t>huyển giao hồ sơ giấy cho các Bộ phận giải quyết hồ sơ thuộc cơ quan thuế.</w:t>
            </w:r>
          </w:p>
        </w:tc>
        <w:tc>
          <w:tcPr>
            <w:tcW w:w="746" w:type="pct"/>
          </w:tcPr>
          <w:p w14:paraId="4637AF8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C</w:t>
            </w:r>
            <w:r w:rsidRPr="00EC0494">
              <w:rPr>
                <w:rFonts w:ascii="Arial" w:hAnsi="Arial" w:cs="Arial"/>
                <w:iCs/>
                <w:color w:val="000000" w:themeColor="text1"/>
                <w:sz w:val="20"/>
                <w:szCs w:val="20"/>
                <w:lang w:val="vi-VN"/>
              </w:rPr>
              <w:t>ông chức kiểm soát TTHC</w:t>
            </w:r>
            <w:r w:rsidRPr="00EC0494">
              <w:rPr>
                <w:rFonts w:ascii="Arial" w:hAnsi="Arial" w:cs="Arial"/>
                <w:iCs/>
                <w:color w:val="000000" w:themeColor="text1"/>
                <w:sz w:val="20"/>
                <w:szCs w:val="20"/>
              </w:rPr>
              <w:t>/Công chức tiếp nhận tại BPMC/Bộ phận giải quyết hồ sơ</w:t>
            </w:r>
          </w:p>
        </w:tc>
        <w:tc>
          <w:tcPr>
            <w:tcW w:w="798" w:type="pct"/>
          </w:tcPr>
          <w:p w14:paraId="6154B8B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1/4 ngày (02 giờ)</w:t>
            </w:r>
          </w:p>
        </w:tc>
        <w:tc>
          <w:tcPr>
            <w:tcW w:w="694" w:type="pct"/>
          </w:tcPr>
          <w:p w14:paraId="0A3EF796"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t>Chuyển giao hồ sơ giấy</w:t>
            </w:r>
          </w:p>
        </w:tc>
        <w:tc>
          <w:tcPr>
            <w:tcW w:w="373" w:type="pct"/>
          </w:tcPr>
          <w:p w14:paraId="2CACE45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6CACE0B9" w14:textId="77777777" w:rsidTr="00C12BD6">
        <w:tc>
          <w:tcPr>
            <w:tcW w:w="523" w:type="pct"/>
          </w:tcPr>
          <w:p w14:paraId="0590EA60"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b/>
                <w:color w:val="000000" w:themeColor="text1"/>
                <w:sz w:val="20"/>
                <w:szCs w:val="20"/>
                <w:lang w:val="fr-FR"/>
              </w:rPr>
              <w:t>1.2</w:t>
            </w:r>
          </w:p>
        </w:tc>
        <w:tc>
          <w:tcPr>
            <w:tcW w:w="1865" w:type="pct"/>
          </w:tcPr>
          <w:p w14:paraId="237C1BF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b/>
                <w:color w:val="000000" w:themeColor="text1"/>
                <w:sz w:val="20"/>
                <w:szCs w:val="20"/>
                <w:lang w:val="fr-FR"/>
              </w:rPr>
              <w:t>Trường hợp tiếp nhận hồ sơ điện tử</w:t>
            </w:r>
            <w:r w:rsidRPr="00EC0494">
              <w:rPr>
                <w:rFonts w:ascii="Arial" w:hAnsi="Arial" w:cs="Arial"/>
                <w:color w:val="000000" w:themeColor="text1"/>
                <w:sz w:val="20"/>
                <w:szCs w:val="20"/>
                <w:lang w:val="fr-FR"/>
              </w:rPr>
              <w:t xml:space="preserve">: </w:t>
            </w:r>
          </w:p>
          <w:p w14:paraId="6B49002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iCs/>
                <w:color w:val="000000" w:themeColor="text1"/>
                <w:sz w:val="20"/>
                <w:szCs w:val="20"/>
                <w:lang w:val="fr-FR"/>
              </w:rPr>
              <w:t xml:space="preserve">Khi NNT ký số/OTP, nộp thành công hồ sơ TTHC bằng phương thức điện tử đến cơ quan thuế, hệ thống tự động tiếp nhận hồ sơ, phản hồi cho NNT </w:t>
            </w:r>
            <w:r w:rsidRPr="00EC0494">
              <w:rPr>
                <w:rFonts w:ascii="Arial" w:hAnsi="Arial" w:cs="Arial"/>
                <w:iCs/>
                <w:color w:val="000000" w:themeColor="text1"/>
                <w:sz w:val="20"/>
                <w:szCs w:val="20"/>
                <w:lang w:val="vi-VN"/>
              </w:rPr>
              <w:t>biết và chuyển thông tin, hồ sơ cho cơ quan thuế</w:t>
            </w:r>
            <w:r w:rsidRPr="00EC0494">
              <w:rPr>
                <w:rFonts w:ascii="Arial" w:hAnsi="Arial" w:cs="Arial"/>
                <w:iCs/>
                <w:color w:val="000000" w:themeColor="text1"/>
                <w:sz w:val="20"/>
                <w:szCs w:val="20"/>
              </w:rPr>
              <w:t xml:space="preserve"> có thẩm quyền giải quyết.</w:t>
            </w:r>
          </w:p>
        </w:tc>
        <w:tc>
          <w:tcPr>
            <w:tcW w:w="746" w:type="pct"/>
          </w:tcPr>
          <w:p w14:paraId="6A97F84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798" w:type="pct"/>
          </w:tcPr>
          <w:p w14:paraId="631D0F2A"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94" w:type="pct"/>
          </w:tcPr>
          <w:p w14:paraId="6CDBA7C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73" w:type="pct"/>
          </w:tcPr>
          <w:p w14:paraId="41BF8DB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6C792FC" w14:textId="77777777" w:rsidTr="00C12BD6">
        <w:tc>
          <w:tcPr>
            <w:tcW w:w="523" w:type="pct"/>
          </w:tcPr>
          <w:p w14:paraId="3F36165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65" w:type="pct"/>
            <w:vAlign w:val="center"/>
          </w:tcPr>
          <w:p w14:paraId="1903C84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 xml:space="preserve">Phân công </w:t>
            </w:r>
            <w:r w:rsidRPr="00EC0494">
              <w:rPr>
                <w:rFonts w:ascii="Arial" w:hAnsi="Arial" w:cs="Arial"/>
                <w:b/>
                <w:iCs/>
                <w:color w:val="000000" w:themeColor="text1"/>
                <w:sz w:val="20"/>
                <w:szCs w:val="20"/>
              </w:rPr>
              <w:t>cho bộ phận chuyên môn giải quyết:</w:t>
            </w:r>
          </w:p>
        </w:tc>
        <w:tc>
          <w:tcPr>
            <w:tcW w:w="746" w:type="pct"/>
          </w:tcPr>
          <w:p w14:paraId="4126CF8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798" w:type="pct"/>
            <w:vAlign w:val="center"/>
          </w:tcPr>
          <w:p w14:paraId="08F4BE1F"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p>
        </w:tc>
        <w:tc>
          <w:tcPr>
            <w:tcW w:w="694" w:type="pct"/>
            <w:vAlign w:val="center"/>
          </w:tcPr>
          <w:p w14:paraId="302E6EB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3" w:type="pct"/>
          </w:tcPr>
          <w:p w14:paraId="00598EC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2655CA07" w14:textId="77777777" w:rsidTr="00C12BD6">
        <w:tc>
          <w:tcPr>
            <w:tcW w:w="523" w:type="pct"/>
          </w:tcPr>
          <w:p w14:paraId="315E787C" w14:textId="77777777" w:rsidR="009E44F7" w:rsidRPr="00EC0494" w:rsidRDefault="009E44F7" w:rsidP="00EC0494">
            <w:pPr>
              <w:widowControl w:val="0"/>
              <w:adjustRightInd w:val="0"/>
              <w:snapToGrid w:val="0"/>
              <w:spacing w:after="120"/>
              <w:jc w:val="both"/>
              <w:rPr>
                <w:rFonts w:ascii="Arial" w:hAnsi="Arial" w:cs="Arial"/>
                <w:b/>
                <w:bCs/>
                <w:color w:val="000000" w:themeColor="text1"/>
                <w:sz w:val="20"/>
                <w:szCs w:val="20"/>
              </w:rPr>
            </w:pPr>
            <w:r w:rsidRPr="00EC0494">
              <w:rPr>
                <w:rFonts w:ascii="Arial" w:hAnsi="Arial" w:cs="Arial"/>
                <w:b/>
                <w:bCs/>
                <w:color w:val="000000" w:themeColor="text1"/>
                <w:sz w:val="20"/>
                <w:szCs w:val="20"/>
              </w:rPr>
              <w:t>2.1</w:t>
            </w:r>
          </w:p>
        </w:tc>
        <w:tc>
          <w:tcPr>
            <w:tcW w:w="1865" w:type="pct"/>
          </w:tcPr>
          <w:p w14:paraId="1040F1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bCs/>
                <w:color w:val="000000" w:themeColor="text1"/>
                <w:sz w:val="20"/>
                <w:szCs w:val="20"/>
              </w:rPr>
              <w:t xml:space="preserve">Trường hợp </w:t>
            </w:r>
            <w:r w:rsidRPr="00EC0494">
              <w:rPr>
                <w:rFonts w:ascii="Arial" w:hAnsi="Arial" w:cs="Arial"/>
                <w:b/>
                <w:color w:val="000000" w:themeColor="text1"/>
                <w:sz w:val="20"/>
                <w:szCs w:val="20"/>
                <w:lang w:val="fr-FR"/>
              </w:rPr>
              <w:t>hồ sơ tiếp nhận trực tiếp/bưu chính:</w:t>
            </w:r>
          </w:p>
          <w:p w14:paraId="268FAC3F"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(1) Đối với các cơ quan thuế địa phương, CCT DNL, CCT TMĐT được phân công quản lý NNT:</w:t>
            </w:r>
          </w:p>
          <w:p w14:paraId="70CFB35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đã được phân công Bộ phận quản lý trực tiếp NNT, thì Bộ phận được phân công giải quyết hồ sơ chính là Bộ phận quản lý trực tiếp NNT tại các cơ quan thuế thực hiện:</w:t>
            </w:r>
          </w:p>
          <w:p w14:paraId="6B2090AC"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Nhận hồ sơ giấy trực tiếp từ Công chức kiểm soát TTHC của cơ quan thuế thực hiện chuyển hồ sơ đã được phân công quản lý MST trên hệ thống cho công chức giải quyết hồ sơ.</w:t>
            </w:r>
          </w:p>
          <w:p w14:paraId="5B5AFA3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chưa phân công quản lý MST, Lãnh đạo bộ phận giải quyết hồ sơ, Lãnh đao phụ trách thực hiện phân công công chức giải quyết hồ sơ và cập nhật phân công trên hệ thống.</w:t>
            </w:r>
          </w:p>
          <w:p w14:paraId="4C3DE0D4"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Trường hợp xác định hồ sơ không thuộc thẩm quyền giải quyết thì Lãnh đạo bộ phận phê duyệt từ chối hồ sơ trên hệ thống chuyển lại cho </w:t>
            </w:r>
            <w:r w:rsidRPr="00EC0494">
              <w:rPr>
                <w:rFonts w:ascii="Arial" w:hAnsi="Arial" w:cs="Arial"/>
                <w:iCs/>
                <w:color w:val="000000" w:themeColor="text1"/>
                <w:sz w:val="20"/>
                <w:szCs w:val="20"/>
              </w:rPr>
              <w:lastRenderedPageBreak/>
              <w:t>Công chức kiểm soát TTHC để thực hiện phân công lại.</w:t>
            </w:r>
          </w:p>
          <w:p w14:paraId="7CE6FE7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Trường hợp NNT chưa được phân công Bộ phận quản lý trực tiếp NNT, thì công chức đầu mối kiểm soát của CQT chủ động báo cáo Lãnh đạo cơ quan thuế để phân công Bộ phận giải quyết hồ sơ và cập nhật kết quả phân công trên hệ thống.</w:t>
            </w:r>
          </w:p>
          <w:p w14:paraId="44BD89E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(2) Đối với các Ban/đơn vị thuộc Cục Thuế:</w:t>
            </w:r>
          </w:p>
          <w:p w14:paraId="365F447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 Sau khi tiếp nhận hồ sơ từ BPMC, Công chức được phân công là đầu mối kiểm soát TTHC của Văn phòng Cục Thuế báo cáo Lãnh đạo Cục  phê duyệt, phân công cho các Ban/đơn vị giải quyết</w:t>
            </w:r>
            <w:r w:rsidRPr="00EC0494">
              <w:rPr>
                <w:rFonts w:ascii="Arial" w:hAnsi="Arial" w:cs="Arial"/>
                <w:iCs/>
                <w:color w:val="000000" w:themeColor="text1"/>
                <w:sz w:val="20"/>
                <w:szCs w:val="20"/>
                <w:lang w:val="vi-VN"/>
              </w:rPr>
              <w:t>.</w:t>
            </w:r>
          </w:p>
          <w:p w14:paraId="7FD19CB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Phòng Hành chính chuyển hồ sơ cho các Ban/đơn vị được phân công giải quyết.</w:t>
            </w:r>
          </w:p>
          <w:p w14:paraId="2776B18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lang w:val="fr-FR"/>
              </w:rPr>
            </w:pPr>
            <w:r w:rsidRPr="00EC0494">
              <w:rPr>
                <w:rFonts w:ascii="Arial" w:hAnsi="Arial" w:cs="Arial"/>
                <w:color w:val="000000" w:themeColor="text1"/>
                <w:sz w:val="20"/>
                <w:szCs w:val="20"/>
              </w:rPr>
              <w:t>- Văn thư các Ban/đơn nhận hồ sơ từ Phòng Hành chính, ghi sổ theo dõi hồ sơ, trình Lãnh đạo Ban/đơn vị</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phân công cho công chức thực hiện giải quyết hồ sơ TTHC.</w:t>
            </w:r>
          </w:p>
        </w:tc>
        <w:tc>
          <w:tcPr>
            <w:tcW w:w="746" w:type="pct"/>
          </w:tcPr>
          <w:p w14:paraId="0F85BB8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lastRenderedPageBreak/>
              <w:t>- Lãnh đạo cơ quan thuế</w:t>
            </w:r>
          </w:p>
          <w:p w14:paraId="1876D21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xml:space="preserve">- </w:t>
            </w:r>
            <w:r w:rsidRPr="00EC0494">
              <w:rPr>
                <w:rFonts w:ascii="Arial" w:hAnsi="Arial" w:cs="Arial"/>
                <w:iCs/>
                <w:color w:val="000000" w:themeColor="text1"/>
                <w:sz w:val="20"/>
                <w:szCs w:val="20"/>
                <w:lang w:val="vi-VN"/>
              </w:rPr>
              <w:t xml:space="preserve">Lãnh đạo Bộ phận giải quyết hồ sơ, Lãnh đạo </w:t>
            </w:r>
            <w:r w:rsidRPr="00EC0494">
              <w:rPr>
                <w:rFonts w:ascii="Arial" w:hAnsi="Arial" w:cs="Arial"/>
                <w:iCs/>
                <w:color w:val="000000" w:themeColor="text1"/>
                <w:sz w:val="20"/>
                <w:szCs w:val="20"/>
              </w:rPr>
              <w:t>phụ trách</w:t>
            </w:r>
          </w:p>
          <w:p w14:paraId="2166F68E"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Công chức kiểm soát TTHC của CQT/ Văn phòng Cuc Thuế</w:t>
            </w:r>
          </w:p>
          <w:p w14:paraId="060D6787"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Các Ban/đơn vị giải quyết hồ sơ;</w:t>
            </w:r>
          </w:p>
          <w:p w14:paraId="4B49538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iCs/>
                <w:color w:val="000000" w:themeColor="text1"/>
                <w:sz w:val="20"/>
                <w:szCs w:val="20"/>
              </w:rPr>
              <w:t>- Phòng Hành chính của Cục Thuế;</w:t>
            </w:r>
            <w:r w:rsidRPr="00EC0494">
              <w:rPr>
                <w:rFonts w:ascii="Arial" w:hAnsi="Arial" w:cs="Arial"/>
                <w:color w:val="000000" w:themeColor="text1"/>
                <w:sz w:val="20"/>
                <w:szCs w:val="20"/>
              </w:rPr>
              <w:t xml:space="preserve"> </w:t>
            </w:r>
          </w:p>
          <w:p w14:paraId="57161F5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Văn thư</w:t>
            </w:r>
            <w:r w:rsidRPr="00EC0494">
              <w:rPr>
                <w:rFonts w:ascii="Arial" w:hAnsi="Arial" w:cs="Arial"/>
                <w:bCs/>
                <w:color w:val="000000" w:themeColor="text1"/>
                <w:sz w:val="20"/>
                <w:szCs w:val="20"/>
              </w:rPr>
              <w:t xml:space="preserve"> của các Ban/đơn vị có thẩm quyền giải </w:t>
            </w:r>
            <w:r w:rsidRPr="00EC0494">
              <w:rPr>
                <w:rFonts w:ascii="Arial" w:hAnsi="Arial" w:cs="Arial"/>
                <w:bCs/>
                <w:color w:val="000000" w:themeColor="text1"/>
                <w:sz w:val="20"/>
                <w:szCs w:val="20"/>
              </w:rPr>
              <w:lastRenderedPageBreak/>
              <w:t>quyết hồ sơ.</w:t>
            </w:r>
          </w:p>
        </w:tc>
        <w:tc>
          <w:tcPr>
            <w:tcW w:w="798" w:type="pct"/>
          </w:tcPr>
          <w:p w14:paraId="06BCF00D"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1/2 ngày  (04 giờ)</w:t>
            </w:r>
          </w:p>
        </w:tc>
        <w:tc>
          <w:tcPr>
            <w:tcW w:w="694" w:type="pct"/>
          </w:tcPr>
          <w:p w14:paraId="1951D2F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Phân công công chức giải quyết hồ sơ đối với các cơ quan thuế quản lý NNT;</w:t>
            </w:r>
          </w:p>
          <w:p w14:paraId="731799C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 Bút phê của </w:t>
            </w:r>
            <w:r w:rsidRPr="00EC0494">
              <w:rPr>
                <w:rFonts w:ascii="Arial" w:hAnsi="Arial" w:cs="Arial"/>
                <w:iCs/>
                <w:color w:val="000000" w:themeColor="text1"/>
                <w:sz w:val="20"/>
                <w:szCs w:val="20"/>
                <w:lang w:val="vi-VN"/>
              </w:rPr>
              <w:t xml:space="preserve">Lãnh đạo </w:t>
            </w:r>
            <w:r w:rsidRPr="00EC0494">
              <w:rPr>
                <w:rFonts w:ascii="Arial" w:hAnsi="Arial" w:cs="Arial"/>
                <w:iCs/>
                <w:color w:val="000000" w:themeColor="text1"/>
                <w:sz w:val="20"/>
                <w:szCs w:val="20"/>
              </w:rPr>
              <w:t xml:space="preserve">Cục Thuế phân công các Ban/đơn vị </w:t>
            </w:r>
            <w:r w:rsidRPr="00EC0494">
              <w:rPr>
                <w:rFonts w:ascii="Arial" w:hAnsi="Arial" w:cs="Arial"/>
                <w:iCs/>
                <w:color w:val="000000" w:themeColor="text1"/>
                <w:sz w:val="20"/>
                <w:szCs w:val="20"/>
                <w:lang w:val="vi-VN"/>
              </w:rPr>
              <w:t>giải quyết hồ sơ</w:t>
            </w:r>
            <w:r w:rsidRPr="00EC0494">
              <w:rPr>
                <w:rFonts w:ascii="Arial" w:hAnsi="Arial" w:cs="Arial"/>
                <w:iCs/>
                <w:color w:val="000000" w:themeColor="text1"/>
                <w:sz w:val="20"/>
                <w:szCs w:val="20"/>
              </w:rPr>
              <w:t xml:space="preserve"> TTHC</w:t>
            </w:r>
          </w:p>
        </w:tc>
        <w:tc>
          <w:tcPr>
            <w:tcW w:w="373" w:type="pct"/>
          </w:tcPr>
          <w:p w14:paraId="6B72989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1D97199" w14:textId="77777777" w:rsidTr="00C12BD6">
        <w:tc>
          <w:tcPr>
            <w:tcW w:w="523" w:type="pct"/>
          </w:tcPr>
          <w:p w14:paraId="44344649"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2.2</w:t>
            </w:r>
          </w:p>
        </w:tc>
        <w:tc>
          <w:tcPr>
            <w:tcW w:w="1865" w:type="pct"/>
          </w:tcPr>
          <w:p w14:paraId="24792CE6"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color w:val="000000" w:themeColor="text1"/>
                <w:sz w:val="20"/>
                <w:szCs w:val="20"/>
              </w:rPr>
              <w:t>Trường hợp tiếp nhận hồ sơ điện tử:</w:t>
            </w:r>
          </w:p>
          <w:p w14:paraId="57BC26E1"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46" w:type="pct"/>
          </w:tcPr>
          <w:p w14:paraId="682C6FD6"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798" w:type="pct"/>
          </w:tcPr>
          <w:p w14:paraId="0BCB4661"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694" w:type="pct"/>
          </w:tcPr>
          <w:p w14:paraId="10579E5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73" w:type="pct"/>
          </w:tcPr>
          <w:p w14:paraId="0C62B57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LiBang"/>
        <w:tblW w:w="5000" w:type="pct"/>
        <w:tblLook w:val="04A0" w:firstRow="1" w:lastRow="0" w:firstColumn="1" w:lastColumn="0" w:noHBand="0" w:noVBand="1"/>
      </w:tblPr>
      <w:tblGrid>
        <w:gridCol w:w="943"/>
        <w:gridCol w:w="7401"/>
        <w:gridCol w:w="673"/>
      </w:tblGrid>
      <w:tr w:rsidR="00C12BD6" w:rsidRPr="00EC0494" w14:paraId="2FCA8AA2" w14:textId="77777777" w:rsidTr="00C12BD6">
        <w:tc>
          <w:tcPr>
            <w:tcW w:w="523" w:type="pct"/>
          </w:tcPr>
          <w:p w14:paraId="4DE7D7B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04" w:type="pct"/>
          </w:tcPr>
          <w:p w14:paraId="524B7F37"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73" w:type="pct"/>
          </w:tcPr>
          <w:p w14:paraId="355C44D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bl>
    <w:tbl>
      <w:tblPr>
        <w:tblStyle w:val="TableGrid228"/>
        <w:tblW w:w="5000" w:type="pct"/>
        <w:tblLook w:val="04A0" w:firstRow="1" w:lastRow="0" w:firstColumn="1" w:lastColumn="0" w:noHBand="0" w:noVBand="1"/>
      </w:tblPr>
      <w:tblGrid>
        <w:gridCol w:w="943"/>
        <w:gridCol w:w="3363"/>
        <w:gridCol w:w="1345"/>
        <w:gridCol w:w="1481"/>
        <w:gridCol w:w="1212"/>
        <w:gridCol w:w="673"/>
      </w:tblGrid>
      <w:tr w:rsidR="00C12BD6" w:rsidRPr="00EC0494" w14:paraId="37BB8D97" w14:textId="77777777" w:rsidTr="00C12BD6">
        <w:tc>
          <w:tcPr>
            <w:tcW w:w="523" w:type="pct"/>
          </w:tcPr>
          <w:p w14:paraId="0835331C"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color w:val="000000" w:themeColor="text1"/>
                <w:sz w:val="20"/>
                <w:szCs w:val="20"/>
              </w:rPr>
              <w:t>3.1</w:t>
            </w:r>
          </w:p>
        </w:tc>
        <w:tc>
          <w:tcPr>
            <w:tcW w:w="4477" w:type="pct"/>
            <w:gridSpan w:val="5"/>
          </w:tcPr>
          <w:p w14:paraId="7BF66CD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Kiểm tra </w:t>
            </w:r>
            <w:r w:rsidRPr="00EC0494">
              <w:rPr>
                <w:rFonts w:ascii="Arial" w:hAnsi="Arial" w:cs="Arial"/>
                <w:color w:val="000000" w:themeColor="text1"/>
                <w:sz w:val="20"/>
                <w:szCs w:val="20"/>
                <w:lang w:val="fr-FR"/>
              </w:rPr>
              <w:t>hồ sơ tiếp nhận điện tử</w:t>
            </w:r>
          </w:p>
        </w:tc>
      </w:tr>
      <w:tr w:rsidR="00C12BD6" w:rsidRPr="00EC0494" w14:paraId="7422BC37" w14:textId="77777777" w:rsidTr="00C12BD6">
        <w:tc>
          <w:tcPr>
            <w:tcW w:w="523" w:type="pct"/>
            <w:vMerge w:val="restart"/>
          </w:tcPr>
          <w:p w14:paraId="3133A6F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4477" w:type="pct"/>
            <w:gridSpan w:val="5"/>
          </w:tcPr>
          <w:p w14:paraId="2598DB53"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đủ điều kiện giải quyết</w:t>
            </w:r>
          </w:p>
        </w:tc>
      </w:tr>
      <w:tr w:rsidR="00C12BD6" w:rsidRPr="00EC0494" w14:paraId="44909D04" w14:textId="77777777" w:rsidTr="00C12BD6">
        <w:trPr>
          <w:trHeight w:val="2150"/>
        </w:trPr>
        <w:tc>
          <w:tcPr>
            <w:tcW w:w="523" w:type="pct"/>
            <w:vMerge/>
          </w:tcPr>
          <w:p w14:paraId="739B8B9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31479C7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fr-FR"/>
              </w:rPr>
              <w:t>Thông báo về việc tiếp nhận hồ sơ</w:t>
            </w:r>
            <w:r w:rsidRPr="00EC0494">
              <w:rPr>
                <w:rFonts w:ascii="Arial" w:hAnsi="Arial" w:cs="Arial"/>
                <w:iCs/>
                <w:color w:val="000000" w:themeColor="text1"/>
                <w:sz w:val="20"/>
                <w:szCs w:val="20"/>
                <w:lang w:val="vi-VN"/>
              </w:rPr>
              <w:t>.</w:t>
            </w:r>
            <w:r w:rsidRPr="00EC0494">
              <w:rPr>
                <w:rFonts w:ascii="Arial" w:hAnsi="Arial" w:cs="Arial"/>
                <w:iCs/>
                <w:color w:val="000000" w:themeColor="text1"/>
                <w:sz w:val="20"/>
                <w:szCs w:val="20"/>
                <w:lang w:val="fr-FR"/>
              </w:rPr>
              <w:t xml:space="preserve"> </w:t>
            </w:r>
          </w:p>
        </w:tc>
        <w:tc>
          <w:tcPr>
            <w:tcW w:w="746" w:type="pct"/>
          </w:tcPr>
          <w:p w14:paraId="23495A8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iCs/>
                <w:color w:val="000000" w:themeColor="text1"/>
                <w:sz w:val="20"/>
                <w:szCs w:val="20"/>
                <w:lang w:val="fr-FR"/>
              </w:rPr>
              <w:t>C</w:t>
            </w:r>
            <w:r w:rsidRPr="00EC0494">
              <w:rPr>
                <w:rFonts w:ascii="Arial" w:hAnsi="Arial" w:cs="Arial"/>
                <w:iCs/>
                <w:color w:val="000000" w:themeColor="text1"/>
                <w:sz w:val="20"/>
                <w:szCs w:val="20"/>
                <w:lang w:val="vi-VN"/>
              </w:rPr>
              <w:t>ông chức giải quyết hồ sơ</w:t>
            </w:r>
            <w:r w:rsidRPr="00EC0494">
              <w:rPr>
                <w:rFonts w:ascii="Arial" w:hAnsi="Arial" w:cs="Arial"/>
                <w:iCs/>
                <w:color w:val="000000" w:themeColor="text1"/>
                <w:sz w:val="20"/>
                <w:szCs w:val="20"/>
              </w:rPr>
              <w:t>; HTTT giải quyết TTHC thuế</w:t>
            </w:r>
          </w:p>
        </w:tc>
        <w:tc>
          <w:tcPr>
            <w:tcW w:w="821" w:type="pct"/>
          </w:tcPr>
          <w:p w14:paraId="50224E0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672" w:type="pct"/>
          </w:tcPr>
          <w:p w14:paraId="4F180E60" w14:textId="77777777" w:rsidR="009E44F7" w:rsidRPr="00EC0494" w:rsidRDefault="009E44F7" w:rsidP="00EC0494">
            <w:pPr>
              <w:widowControl w:val="0"/>
              <w:adjustRightInd w:val="0"/>
              <w:snapToGrid w:val="0"/>
              <w:spacing w:after="120"/>
              <w:jc w:val="both"/>
              <w:rPr>
                <w:rFonts w:ascii="Arial" w:hAnsi="Arial" w:cs="Arial"/>
                <w:bCs/>
                <w:color w:val="000000" w:themeColor="text1"/>
                <w:sz w:val="20"/>
                <w:szCs w:val="20"/>
              </w:rPr>
            </w:pPr>
            <w:r w:rsidRPr="00EC0494">
              <w:rPr>
                <w:rFonts w:ascii="Arial" w:hAnsi="Arial" w:cs="Arial"/>
                <w:color w:val="000000" w:themeColor="text1"/>
                <w:sz w:val="20"/>
                <w:szCs w:val="20"/>
              </w:rPr>
              <w:t>Thông báo về việc tiếp nhận hồ sơ</w:t>
            </w:r>
          </w:p>
          <w:p w14:paraId="68EC5CA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c>
          <w:tcPr>
            <w:tcW w:w="373" w:type="pct"/>
          </w:tcPr>
          <w:p w14:paraId="4EAC56F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5965AEFA" w14:textId="77777777" w:rsidTr="00C12BD6">
        <w:trPr>
          <w:trHeight w:val="467"/>
        </w:trPr>
        <w:tc>
          <w:tcPr>
            <w:tcW w:w="523" w:type="pct"/>
            <w:vMerge w:val="restart"/>
          </w:tcPr>
          <w:p w14:paraId="7AE47C24"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4477" w:type="pct"/>
            <w:gridSpan w:val="5"/>
          </w:tcPr>
          <w:p w14:paraId="2A7B5B2E"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rPr>
            </w:pPr>
            <w:r w:rsidRPr="00EC0494">
              <w:rPr>
                <w:rFonts w:ascii="Arial" w:hAnsi="Arial" w:cs="Arial"/>
                <w:i/>
                <w:color w:val="000000" w:themeColor="text1"/>
                <w:sz w:val="20"/>
                <w:szCs w:val="20"/>
              </w:rPr>
              <w:t>Trường hợp hồ sơ không đủ điều kiện giải quyết</w:t>
            </w:r>
          </w:p>
        </w:tc>
      </w:tr>
      <w:tr w:rsidR="00C12BD6" w:rsidRPr="00EC0494" w14:paraId="35849649" w14:textId="77777777" w:rsidTr="00C12BD6">
        <w:trPr>
          <w:trHeight w:val="1682"/>
        </w:trPr>
        <w:tc>
          <w:tcPr>
            <w:tcW w:w="523" w:type="pct"/>
            <w:vMerge/>
          </w:tcPr>
          <w:p w14:paraId="2CF6A0A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0C7E463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ập</w:t>
            </w:r>
            <w:r w:rsidRPr="00EC0494">
              <w:rPr>
                <w:rFonts w:ascii="Arial" w:hAnsi="Arial" w:cs="Arial"/>
                <w:iCs/>
                <w:color w:val="000000" w:themeColor="text1"/>
                <w:sz w:val="20"/>
                <w:szCs w:val="20"/>
                <w:lang w:val="fr-FR"/>
              </w:rPr>
              <w:t xml:space="preserve"> </w:t>
            </w:r>
            <w:r w:rsidRPr="00EC0494">
              <w:rPr>
                <w:rFonts w:ascii="Arial" w:hAnsi="Arial" w:cs="Arial"/>
                <w:color w:val="000000" w:themeColor="text1"/>
                <w:sz w:val="20"/>
                <w:szCs w:val="20"/>
                <w:lang w:val="vi-VN"/>
              </w:rPr>
              <w:t>Thông báo về việc không tiếp nhận hồ sơ</w:t>
            </w:r>
          </w:p>
        </w:tc>
        <w:tc>
          <w:tcPr>
            <w:tcW w:w="746" w:type="pct"/>
          </w:tcPr>
          <w:p w14:paraId="635794A0"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HTTT giải quyết TTHC thuế</w:t>
            </w:r>
          </w:p>
        </w:tc>
        <w:tc>
          <w:tcPr>
            <w:tcW w:w="821" w:type="pct"/>
          </w:tcPr>
          <w:p w14:paraId="31ED9B4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672" w:type="pct"/>
          </w:tcPr>
          <w:p w14:paraId="036A2A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về việc không tiếp nhận hồ sơ</w:t>
            </w:r>
          </w:p>
        </w:tc>
        <w:tc>
          <w:tcPr>
            <w:tcW w:w="373" w:type="pct"/>
          </w:tcPr>
          <w:p w14:paraId="1AF56C0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543CF45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4176C4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460888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0663962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tc>
      </w:tr>
    </w:tbl>
    <w:tbl>
      <w:tblPr>
        <w:tblStyle w:val="LiBang"/>
        <w:tblW w:w="5000" w:type="pct"/>
        <w:tblLook w:val="04A0" w:firstRow="1" w:lastRow="0" w:firstColumn="1" w:lastColumn="0" w:noHBand="0" w:noVBand="1"/>
      </w:tblPr>
      <w:tblGrid>
        <w:gridCol w:w="943"/>
        <w:gridCol w:w="3363"/>
        <w:gridCol w:w="1345"/>
        <w:gridCol w:w="1481"/>
        <w:gridCol w:w="1212"/>
        <w:gridCol w:w="673"/>
      </w:tblGrid>
      <w:tr w:rsidR="00C12BD6" w:rsidRPr="00EC0494" w14:paraId="3D66771E" w14:textId="77777777" w:rsidTr="00C12BD6">
        <w:tc>
          <w:tcPr>
            <w:tcW w:w="523" w:type="pct"/>
          </w:tcPr>
          <w:p w14:paraId="3A863DD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65" w:type="pct"/>
          </w:tcPr>
          <w:p w14:paraId="4B005533"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rPr>
              <w:t xml:space="preserve">Xử lý hồ sơ theo quy định và ban hành Quyết định giảm thuế hoặc </w:t>
            </w:r>
            <w:r w:rsidRPr="00EC0494">
              <w:rPr>
                <w:rFonts w:ascii="Arial" w:hAnsi="Arial" w:cs="Arial"/>
                <w:color w:val="000000" w:themeColor="text1"/>
                <w:sz w:val="20"/>
                <w:szCs w:val="20"/>
              </w:rPr>
              <w:lastRenderedPageBreak/>
              <w:t>Thông báo lý do không được giảm thuế.</w:t>
            </w:r>
          </w:p>
        </w:tc>
        <w:tc>
          <w:tcPr>
            <w:tcW w:w="746" w:type="pct"/>
          </w:tcPr>
          <w:p w14:paraId="66D1606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eastAsia="zh-CN"/>
              </w:rPr>
              <w:lastRenderedPageBreak/>
              <w:t xml:space="preserve">Công chức xử lý hồ sơ/ </w:t>
            </w:r>
            <w:r w:rsidRPr="00EC0494">
              <w:rPr>
                <w:rFonts w:ascii="Arial" w:hAnsi="Arial" w:cs="Arial"/>
                <w:iCs/>
                <w:color w:val="000000" w:themeColor="text1"/>
                <w:sz w:val="20"/>
                <w:szCs w:val="20"/>
              </w:rPr>
              <w:lastRenderedPageBreak/>
              <w:t>HTTT giải quyết TTHC thuế</w:t>
            </w:r>
          </w:p>
        </w:tc>
        <w:tc>
          <w:tcPr>
            <w:tcW w:w="821" w:type="pct"/>
          </w:tcPr>
          <w:p w14:paraId="096CA90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29 ngày làm việc kể từ </w:t>
            </w:r>
            <w:r w:rsidRPr="00EC0494">
              <w:rPr>
                <w:rFonts w:ascii="Arial" w:hAnsi="Arial" w:cs="Arial"/>
                <w:color w:val="000000" w:themeColor="text1"/>
                <w:sz w:val="20"/>
                <w:szCs w:val="20"/>
              </w:rPr>
              <w:lastRenderedPageBreak/>
              <w:t>ngày tiếp nhận hồ sơ</w:t>
            </w:r>
          </w:p>
          <w:p w14:paraId="289C9E2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672" w:type="pct"/>
          </w:tcPr>
          <w:p w14:paraId="1B6BEB4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 xml:space="preserve">- Quyết định giảm </w:t>
            </w:r>
            <w:r w:rsidRPr="00EC0494">
              <w:rPr>
                <w:rFonts w:ascii="Arial" w:hAnsi="Arial" w:cs="Arial"/>
                <w:color w:val="000000" w:themeColor="text1"/>
                <w:sz w:val="20"/>
                <w:szCs w:val="20"/>
              </w:rPr>
              <w:lastRenderedPageBreak/>
              <w:t>thuế;</w:t>
            </w:r>
          </w:p>
          <w:p w14:paraId="162DC39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Thông báo lý do không được giảm thuế;</w:t>
            </w:r>
          </w:p>
          <w:p w14:paraId="74B5EFB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Thông báo giải trình, bổ sung thông tin, tài liệu (nếu có)</w:t>
            </w:r>
          </w:p>
        </w:tc>
        <w:tc>
          <w:tcPr>
            <w:tcW w:w="373" w:type="pct"/>
            <w:vAlign w:val="center"/>
          </w:tcPr>
          <w:p w14:paraId="02BA3A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4C7384D" w14:textId="77777777" w:rsidTr="00C12BD6">
        <w:tc>
          <w:tcPr>
            <w:tcW w:w="523" w:type="pct"/>
          </w:tcPr>
          <w:p w14:paraId="1EF47F96"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lastRenderedPageBreak/>
              <w:t>3.3</w:t>
            </w:r>
          </w:p>
        </w:tc>
        <w:tc>
          <w:tcPr>
            <w:tcW w:w="1865" w:type="pct"/>
          </w:tcPr>
          <w:p w14:paraId="24CF652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Phê duyệt hồ sơ </w:t>
            </w:r>
          </w:p>
        </w:tc>
        <w:tc>
          <w:tcPr>
            <w:tcW w:w="746" w:type="pct"/>
          </w:tcPr>
          <w:p w14:paraId="436748F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Lãnh đạo CQT/ </w:t>
            </w:r>
            <w:r w:rsidRPr="00EC0494">
              <w:rPr>
                <w:rFonts w:ascii="Arial" w:hAnsi="Arial" w:cs="Arial"/>
                <w:color w:val="000000" w:themeColor="text1"/>
                <w:sz w:val="20"/>
                <w:szCs w:val="20"/>
                <w:lang w:val="fr-FR"/>
              </w:rPr>
              <w:t>HTTT giải quyết TTHC thuế</w:t>
            </w:r>
          </w:p>
        </w:tc>
        <w:tc>
          <w:tcPr>
            <w:tcW w:w="821" w:type="pct"/>
          </w:tcPr>
          <w:p w14:paraId="6C677C2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01 ngày làm việc</w:t>
            </w:r>
          </w:p>
        </w:tc>
        <w:tc>
          <w:tcPr>
            <w:tcW w:w="672" w:type="pct"/>
          </w:tcPr>
          <w:p w14:paraId="5913D6F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 xml:space="preserve">Thông báo/Quyết định được phê duyệt </w:t>
            </w:r>
          </w:p>
        </w:tc>
        <w:tc>
          <w:tcPr>
            <w:tcW w:w="373" w:type="pct"/>
            <w:vAlign w:val="center"/>
          </w:tcPr>
          <w:p w14:paraId="692B7F8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4F343F61" w14:textId="77777777" w:rsidTr="00C12BD6">
        <w:trPr>
          <w:trHeight w:val="293"/>
        </w:trPr>
        <w:tc>
          <w:tcPr>
            <w:tcW w:w="523" w:type="pct"/>
            <w:vMerge w:val="restart"/>
          </w:tcPr>
          <w:p w14:paraId="29C7C3E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lang w:val="vi-VN"/>
              </w:rPr>
              <w:t xml:space="preserve">Bước </w:t>
            </w:r>
            <w:r w:rsidRPr="00EC0494">
              <w:rPr>
                <w:rFonts w:ascii="Arial" w:hAnsi="Arial" w:cs="Arial"/>
                <w:b/>
                <w:color w:val="000000" w:themeColor="text1"/>
                <w:sz w:val="20"/>
                <w:szCs w:val="20"/>
              </w:rPr>
              <w:t>4</w:t>
            </w:r>
          </w:p>
        </w:tc>
        <w:tc>
          <w:tcPr>
            <w:tcW w:w="4477" w:type="pct"/>
            <w:gridSpan w:val="5"/>
          </w:tcPr>
          <w:p w14:paraId="6FB35E44" w14:textId="77777777" w:rsidR="009E44F7" w:rsidRPr="00EC0494" w:rsidRDefault="009E44F7" w:rsidP="00EC0494">
            <w:pPr>
              <w:widowControl w:val="0"/>
              <w:adjustRightInd w:val="0"/>
              <w:snapToGrid w:val="0"/>
              <w:spacing w:after="120"/>
              <w:jc w:val="both"/>
              <w:rPr>
                <w:rFonts w:ascii="Arial" w:hAnsi="Arial" w:cs="Arial"/>
                <w:b/>
                <w:i/>
                <w:color w:val="000000" w:themeColor="text1"/>
                <w:sz w:val="20"/>
                <w:szCs w:val="20"/>
              </w:rPr>
            </w:pPr>
            <w:r w:rsidRPr="00EC0494">
              <w:rPr>
                <w:rFonts w:ascii="Arial" w:hAnsi="Arial" w:cs="Arial"/>
                <w:b/>
                <w:iCs/>
                <w:color w:val="000000" w:themeColor="text1"/>
                <w:sz w:val="20"/>
                <w:szCs w:val="20"/>
              </w:rPr>
              <w:t>Trả kết quả giải quyết</w:t>
            </w:r>
          </w:p>
        </w:tc>
      </w:tr>
      <w:tr w:rsidR="00C12BD6" w:rsidRPr="00EC0494" w14:paraId="4761AA44" w14:textId="77777777" w:rsidTr="00C12BD6">
        <w:tc>
          <w:tcPr>
            <w:tcW w:w="523" w:type="pct"/>
            <w:vMerge/>
          </w:tcPr>
          <w:p w14:paraId="22703CA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46D30F3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người nộp thuế yêu cầu nhận kết quả bằng hình thức </w:t>
            </w:r>
            <w:r w:rsidRPr="00EC0494">
              <w:rPr>
                <w:rFonts w:ascii="Arial" w:hAnsi="Arial" w:cs="Arial"/>
                <w:i/>
                <w:color w:val="000000" w:themeColor="text1"/>
                <w:sz w:val="20"/>
                <w:szCs w:val="20"/>
                <w:lang w:val="fr-FR"/>
              </w:rPr>
              <w:t>trực tiếp/bưu chính:</w:t>
            </w:r>
          </w:p>
          <w:p w14:paraId="29FC385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vi-VN"/>
              </w:rPr>
            </w:pPr>
            <w:r w:rsidRPr="00EC0494">
              <w:rPr>
                <w:rFonts w:ascii="Arial" w:hAnsi="Arial" w:cs="Arial"/>
                <w:color w:val="000000" w:themeColor="text1"/>
                <w:sz w:val="20"/>
                <w:szCs w:val="20"/>
              </w:rPr>
              <w:t xml:space="preserve">Công chức thực hiện chuyển kết quả bản giấy </w:t>
            </w:r>
            <w:r w:rsidRPr="00EC0494">
              <w:rPr>
                <w:rFonts w:ascii="Arial" w:hAnsi="Arial" w:cs="Arial"/>
                <w:iCs/>
                <w:color w:val="000000" w:themeColor="text1"/>
                <w:sz w:val="20"/>
                <w:szCs w:val="20"/>
              </w:rPr>
              <w:t>đến BPMC; BPMC gửi trả kết quả cho tổ chức cá nhân</w:t>
            </w:r>
          </w:p>
        </w:tc>
        <w:tc>
          <w:tcPr>
            <w:tcW w:w="746" w:type="pct"/>
          </w:tcPr>
          <w:p w14:paraId="4C0AC07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rPr>
              <w:t xml:space="preserve">Văn thư; </w:t>
            </w: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xml:space="preserve">; </w:t>
            </w:r>
            <w:r w:rsidRPr="00EC0494">
              <w:rPr>
                <w:rFonts w:ascii="Arial" w:hAnsi="Arial" w:cs="Arial"/>
                <w:color w:val="000000" w:themeColor="text1"/>
                <w:sz w:val="20"/>
                <w:szCs w:val="20"/>
              </w:rPr>
              <w:t>Công chức tại BPMC</w:t>
            </w:r>
          </w:p>
        </w:tc>
        <w:tc>
          <w:tcPr>
            <w:tcW w:w="821" w:type="pct"/>
          </w:tcPr>
          <w:p w14:paraId="53859088"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iCs/>
                <w:color w:val="000000" w:themeColor="text1"/>
                <w:sz w:val="20"/>
                <w:szCs w:val="20"/>
              </w:rPr>
              <w:t xml:space="preserve">1/2 ngày </w:t>
            </w:r>
            <w:r w:rsidRPr="00EC0494">
              <w:rPr>
                <w:rFonts w:ascii="Arial" w:hAnsi="Arial" w:cs="Arial"/>
                <w:bCs/>
                <w:color w:val="000000" w:themeColor="text1"/>
                <w:sz w:val="20"/>
                <w:szCs w:val="20"/>
              </w:rPr>
              <w:t xml:space="preserve"> (04 giờ)</w:t>
            </w:r>
          </w:p>
        </w:tc>
        <w:tc>
          <w:tcPr>
            <w:tcW w:w="672" w:type="pct"/>
          </w:tcPr>
          <w:p w14:paraId="4606974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Sổ theo dõi quá trình giải quyết hồ sơ</w:t>
            </w:r>
          </w:p>
        </w:tc>
        <w:tc>
          <w:tcPr>
            <w:tcW w:w="373" w:type="pct"/>
            <w:vMerge w:val="restart"/>
          </w:tcPr>
          <w:p w14:paraId="05E78CBE"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F0EFCBD"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1D029C7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0839C88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2BCF364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5656B131" w14:textId="77777777" w:rsidTr="00C12BD6">
        <w:trPr>
          <w:trHeight w:val="1666"/>
        </w:trPr>
        <w:tc>
          <w:tcPr>
            <w:tcW w:w="523" w:type="pct"/>
            <w:vMerge/>
          </w:tcPr>
          <w:p w14:paraId="08CDCB3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1865" w:type="pct"/>
          </w:tcPr>
          <w:p w14:paraId="59F9047F"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 xml:space="preserve">Trường hợp người nộp thuế nhận kết quả bằng hình thức điện tử: </w:t>
            </w:r>
          </w:p>
          <w:p w14:paraId="412E52FB" w14:textId="77777777" w:rsidR="009E44F7" w:rsidRPr="00EC0494" w:rsidRDefault="009E44F7" w:rsidP="00EC0494">
            <w:pPr>
              <w:widowControl w:val="0"/>
              <w:adjustRightInd w:val="0"/>
              <w:snapToGrid w:val="0"/>
              <w:spacing w:after="120"/>
              <w:jc w:val="both"/>
              <w:rPr>
                <w:rFonts w:ascii="Arial" w:hAnsi="Arial" w:cs="Arial"/>
                <w:i/>
                <w:iCs/>
                <w:color w:val="000000" w:themeColor="text1"/>
                <w:sz w:val="20"/>
                <w:szCs w:val="20"/>
                <w:lang w:val="vi-VN"/>
              </w:rPr>
            </w:pPr>
            <w:r w:rsidRPr="00EC0494">
              <w:rPr>
                <w:rFonts w:ascii="Arial" w:hAnsi="Arial" w:cs="Arial"/>
                <w:color w:val="000000" w:themeColor="text1"/>
                <w:sz w:val="20"/>
                <w:szCs w:val="20"/>
              </w:rPr>
              <w:t xml:space="preserve">Hệ thống thông tin giải quyết TTHC tự động gửi </w:t>
            </w:r>
            <w:r w:rsidRPr="00EC0494">
              <w:rPr>
                <w:rFonts w:ascii="Arial" w:hAnsi="Arial" w:cs="Arial"/>
                <w:color w:val="000000" w:themeColor="text1"/>
                <w:sz w:val="20"/>
                <w:szCs w:val="20"/>
                <w:lang w:val="vi-VN"/>
              </w:rPr>
              <w:t>kết quả giải quyết cho NNT</w:t>
            </w:r>
          </w:p>
        </w:tc>
        <w:tc>
          <w:tcPr>
            <w:tcW w:w="746" w:type="pct"/>
          </w:tcPr>
          <w:p w14:paraId="29322EA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bCs/>
                <w:color w:val="000000" w:themeColor="text1"/>
                <w:sz w:val="20"/>
                <w:szCs w:val="20"/>
              </w:rPr>
              <w:t>Cổng DVCQG/Hệ thống thông tin của tổ chức cung cấp dịch vụ T-VAN</w:t>
            </w:r>
          </w:p>
        </w:tc>
        <w:tc>
          <w:tcPr>
            <w:tcW w:w="821" w:type="pct"/>
          </w:tcPr>
          <w:p w14:paraId="0535148A"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lang w:val="fr-FR"/>
              </w:rPr>
            </w:pPr>
            <w:r w:rsidRPr="00EC0494">
              <w:rPr>
                <w:rFonts w:ascii="Arial" w:hAnsi="Arial" w:cs="Arial"/>
                <w:color w:val="000000" w:themeColor="text1"/>
                <w:sz w:val="20"/>
                <w:szCs w:val="20"/>
                <w:lang w:eastAsia="zh-CN"/>
              </w:rPr>
              <w:t>Theo thời gian thực</w:t>
            </w:r>
          </w:p>
        </w:tc>
        <w:tc>
          <w:tcPr>
            <w:tcW w:w="672" w:type="pct"/>
          </w:tcPr>
          <w:p w14:paraId="6061B15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r w:rsidRPr="00EC0494">
              <w:rPr>
                <w:rFonts w:ascii="Arial" w:hAnsi="Arial" w:cs="Arial"/>
                <w:color w:val="000000" w:themeColor="text1"/>
                <w:sz w:val="20"/>
                <w:szCs w:val="20"/>
              </w:rPr>
              <w:t>Thông báo/Quyết định điện tử</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 xml:space="preserve"> </w:t>
            </w:r>
          </w:p>
        </w:tc>
        <w:tc>
          <w:tcPr>
            <w:tcW w:w="373" w:type="pct"/>
            <w:vMerge/>
          </w:tcPr>
          <w:p w14:paraId="1EDE6F0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fr-FR"/>
              </w:rPr>
            </w:pPr>
          </w:p>
        </w:tc>
      </w:tr>
      <w:tr w:rsidR="00C12BD6" w:rsidRPr="00EC0494" w14:paraId="44A1387D" w14:textId="77777777" w:rsidTr="00C12BD6">
        <w:tc>
          <w:tcPr>
            <w:tcW w:w="523" w:type="pct"/>
          </w:tcPr>
          <w:p w14:paraId="56D8877B"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65" w:type="pct"/>
          </w:tcPr>
          <w:p w14:paraId="4BD25BFD"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b/>
                <w:iCs/>
                <w:color w:val="000000" w:themeColor="text1"/>
                <w:sz w:val="20"/>
                <w:szCs w:val="20"/>
              </w:rPr>
              <w:t xml:space="preserve">Lưu </w:t>
            </w:r>
            <w:r w:rsidRPr="00EC0494">
              <w:rPr>
                <w:rFonts w:ascii="Arial" w:hAnsi="Arial" w:cs="Arial"/>
                <w:b/>
                <w:iCs/>
                <w:color w:val="000000" w:themeColor="text1"/>
                <w:sz w:val="20"/>
                <w:szCs w:val="20"/>
                <w:lang w:val="vi-VN"/>
              </w:rPr>
              <w:t>trữ hồ sơ</w:t>
            </w:r>
          </w:p>
        </w:tc>
        <w:tc>
          <w:tcPr>
            <w:tcW w:w="746" w:type="pct"/>
          </w:tcPr>
          <w:p w14:paraId="601FDEB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821" w:type="pct"/>
          </w:tcPr>
          <w:p w14:paraId="41B0CCBB"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p>
        </w:tc>
        <w:tc>
          <w:tcPr>
            <w:tcW w:w="672" w:type="pct"/>
          </w:tcPr>
          <w:p w14:paraId="36AAF421"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c>
          <w:tcPr>
            <w:tcW w:w="373" w:type="pct"/>
            <w:vAlign w:val="center"/>
          </w:tcPr>
          <w:p w14:paraId="576479CB"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3588B738" w14:textId="77777777" w:rsidTr="00C12BD6">
        <w:tc>
          <w:tcPr>
            <w:tcW w:w="523" w:type="pct"/>
          </w:tcPr>
          <w:p w14:paraId="7800E1C8"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54E2B5B5"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bCs/>
                <w:i/>
                <w:color w:val="000000" w:themeColor="text1"/>
                <w:sz w:val="20"/>
                <w:szCs w:val="20"/>
              </w:rPr>
              <w:t xml:space="preserve">Trường hợp </w:t>
            </w:r>
            <w:r w:rsidRPr="00EC0494">
              <w:rPr>
                <w:rFonts w:ascii="Arial" w:hAnsi="Arial" w:cs="Arial"/>
                <w:i/>
                <w:color w:val="000000" w:themeColor="text1"/>
                <w:sz w:val="20"/>
                <w:szCs w:val="20"/>
                <w:lang w:val="fr-FR"/>
              </w:rPr>
              <w:t xml:space="preserve">tiếp nhận hồ sơ trực tiếp/bưu chính: </w:t>
            </w:r>
          </w:p>
          <w:p w14:paraId="1861CAEE"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 xml:space="preserve">ác bộ phận có liên quan </w:t>
            </w:r>
            <w:r w:rsidRPr="00EC0494">
              <w:rPr>
                <w:rFonts w:ascii="Arial" w:hAnsi="Arial" w:cs="Arial"/>
                <w:iCs/>
                <w:color w:val="000000" w:themeColor="text1"/>
                <w:sz w:val="20"/>
                <w:szCs w:val="20"/>
              </w:rPr>
              <w:t>l</w:t>
            </w:r>
            <w:r w:rsidRPr="00EC0494">
              <w:rPr>
                <w:rFonts w:ascii="Arial" w:hAnsi="Arial" w:cs="Arial"/>
                <w:iCs/>
                <w:color w:val="000000" w:themeColor="text1"/>
                <w:sz w:val="20"/>
                <w:szCs w:val="20"/>
                <w:lang w:val="vi-VN"/>
              </w:rPr>
              <w:t>ưu trữ hồ sơ</w:t>
            </w:r>
            <w:r w:rsidRPr="00EC0494">
              <w:rPr>
                <w:rFonts w:ascii="Arial" w:hAnsi="Arial" w:cs="Arial"/>
                <w:iCs/>
                <w:color w:val="000000" w:themeColor="text1"/>
                <w:sz w:val="20"/>
                <w:szCs w:val="20"/>
              </w:rPr>
              <w:t>, báo cáo, sổ sách</w:t>
            </w:r>
            <w:r w:rsidRPr="00EC0494">
              <w:rPr>
                <w:rFonts w:ascii="Arial" w:hAnsi="Arial" w:cs="Arial"/>
                <w:iCs/>
                <w:color w:val="000000" w:themeColor="text1"/>
                <w:sz w:val="20"/>
                <w:szCs w:val="20"/>
                <w:lang w:val="vi-VN"/>
              </w:rPr>
              <w:t xml:space="preserve"> công việc theo quy định của pháp luật về</w:t>
            </w:r>
            <w:r w:rsidRPr="00EC0494">
              <w:rPr>
                <w:rFonts w:ascii="Arial" w:hAnsi="Arial" w:cs="Arial"/>
                <w:iCs/>
                <w:color w:val="000000" w:themeColor="text1"/>
                <w:sz w:val="20"/>
                <w:szCs w:val="20"/>
              </w:rPr>
              <w:t xml:space="preserve"> văn thư,</w:t>
            </w:r>
            <w:r w:rsidRPr="00EC0494">
              <w:rPr>
                <w:rFonts w:ascii="Arial" w:hAnsi="Arial" w:cs="Arial"/>
                <w:iCs/>
                <w:color w:val="000000" w:themeColor="text1"/>
                <w:sz w:val="20"/>
                <w:szCs w:val="20"/>
                <w:lang w:val="vi-VN"/>
              </w:rPr>
              <w:t xml:space="preserve"> lưu trữ và pháp luật về dữ liệu</w:t>
            </w:r>
          </w:p>
        </w:tc>
        <w:tc>
          <w:tcPr>
            <w:tcW w:w="746" w:type="pct"/>
          </w:tcPr>
          <w:p w14:paraId="7AB2CEB2"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iCs/>
                <w:color w:val="000000" w:themeColor="text1"/>
                <w:sz w:val="20"/>
                <w:szCs w:val="20"/>
                <w:lang w:val="vi-VN"/>
              </w:rPr>
              <w:t>Công chức giải quyết hồ sơ</w:t>
            </w:r>
            <w:r w:rsidRPr="00EC0494">
              <w:rPr>
                <w:rFonts w:ascii="Arial" w:hAnsi="Arial" w:cs="Arial"/>
                <w:iCs/>
                <w:color w:val="000000" w:themeColor="text1"/>
                <w:sz w:val="20"/>
                <w:szCs w:val="20"/>
              </w:rPr>
              <w:t>; C</w:t>
            </w:r>
            <w:r w:rsidRPr="00EC0494">
              <w:rPr>
                <w:rFonts w:ascii="Arial" w:hAnsi="Arial" w:cs="Arial"/>
                <w:iCs/>
                <w:color w:val="000000" w:themeColor="text1"/>
                <w:sz w:val="20"/>
                <w:szCs w:val="20"/>
                <w:lang w:val="vi-VN"/>
              </w:rPr>
              <w:t>ác bộ phận có liên quan</w:t>
            </w:r>
          </w:p>
        </w:tc>
        <w:tc>
          <w:tcPr>
            <w:tcW w:w="821" w:type="pct"/>
          </w:tcPr>
          <w:p w14:paraId="38B07262"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6420ECD8"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w:t>
            </w:r>
          </w:p>
        </w:tc>
        <w:tc>
          <w:tcPr>
            <w:tcW w:w="373" w:type="pct"/>
            <w:vAlign w:val="center"/>
          </w:tcPr>
          <w:p w14:paraId="5E2B131A"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DACCEA6" w14:textId="77777777" w:rsidTr="00C12BD6">
        <w:tc>
          <w:tcPr>
            <w:tcW w:w="523" w:type="pct"/>
          </w:tcPr>
          <w:p w14:paraId="58E9B2F6"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p>
        </w:tc>
        <w:tc>
          <w:tcPr>
            <w:tcW w:w="1865" w:type="pct"/>
          </w:tcPr>
          <w:p w14:paraId="18837C7C" w14:textId="77777777" w:rsidR="009E44F7" w:rsidRPr="00EC0494" w:rsidRDefault="009E44F7" w:rsidP="00EC0494">
            <w:pPr>
              <w:widowControl w:val="0"/>
              <w:adjustRightInd w:val="0"/>
              <w:snapToGrid w:val="0"/>
              <w:spacing w:after="120"/>
              <w:jc w:val="both"/>
              <w:rPr>
                <w:rFonts w:ascii="Arial" w:hAnsi="Arial" w:cs="Arial"/>
                <w:i/>
                <w:color w:val="000000" w:themeColor="text1"/>
                <w:sz w:val="20"/>
                <w:szCs w:val="20"/>
                <w:lang w:val="fr-FR"/>
              </w:rPr>
            </w:pPr>
            <w:r w:rsidRPr="00EC0494">
              <w:rPr>
                <w:rFonts w:ascii="Arial" w:hAnsi="Arial" w:cs="Arial"/>
                <w:i/>
                <w:color w:val="000000" w:themeColor="text1"/>
                <w:sz w:val="20"/>
                <w:szCs w:val="20"/>
                <w:lang w:val="fr-FR"/>
              </w:rPr>
              <w:t>Trường hợp tiếp nhận hồ sơ điện tử:</w:t>
            </w:r>
          </w:p>
          <w:p w14:paraId="074B50DB" w14:textId="77777777" w:rsidR="009E44F7" w:rsidRPr="00EC0494" w:rsidRDefault="009E44F7" w:rsidP="00EC0494">
            <w:pPr>
              <w:widowControl w:val="0"/>
              <w:adjustRightInd w:val="0"/>
              <w:snapToGrid w:val="0"/>
              <w:spacing w:after="120"/>
              <w:jc w:val="both"/>
              <w:rPr>
                <w:rFonts w:ascii="Arial" w:hAnsi="Arial" w:cs="Arial"/>
                <w:b/>
                <w:iCs/>
                <w:color w:val="000000" w:themeColor="text1"/>
                <w:sz w:val="20"/>
                <w:szCs w:val="20"/>
              </w:rPr>
            </w:pPr>
            <w:r w:rsidRPr="00EC0494">
              <w:rPr>
                <w:rFonts w:ascii="Arial" w:hAnsi="Arial" w:cs="Arial"/>
                <w:iCs/>
                <w:color w:val="000000" w:themeColor="text1"/>
                <w:sz w:val="20"/>
                <w:szCs w:val="20"/>
                <w:lang w:val="vi-VN"/>
              </w:rPr>
              <w:t>Kết quả giải quyết thủ tục hành chính điện tử được gắn mã số giấy tờ và lưu trữ trong Kho quản lý dữ liệu điện tử của tổ chức, cá nhân tại Hệ thống thông tin giải quyết TTHC hoặc các hệ thống ứng dụng quản lý thuế của ngành.</w:t>
            </w:r>
          </w:p>
        </w:tc>
        <w:tc>
          <w:tcPr>
            <w:tcW w:w="746" w:type="pct"/>
          </w:tcPr>
          <w:p w14:paraId="6F6990B0"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821" w:type="pct"/>
          </w:tcPr>
          <w:p w14:paraId="3FE09371" w14:textId="77777777" w:rsidR="009E44F7" w:rsidRPr="00EC0494" w:rsidRDefault="009E44F7" w:rsidP="00EC0494">
            <w:pPr>
              <w:widowControl w:val="0"/>
              <w:adjustRightInd w:val="0"/>
              <w:snapToGrid w:val="0"/>
              <w:spacing w:after="120"/>
              <w:jc w:val="both"/>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672" w:type="pct"/>
          </w:tcPr>
          <w:p w14:paraId="25853849"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73" w:type="pct"/>
            <w:vAlign w:val="center"/>
          </w:tcPr>
          <w:p w14:paraId="02CD0105"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tc>
      </w:tr>
      <w:tr w:rsidR="00C12BD6" w:rsidRPr="00EC0494" w14:paraId="09FC78E8" w14:textId="77777777" w:rsidTr="00C12BD6">
        <w:trPr>
          <w:trHeight w:val="483"/>
        </w:trPr>
        <w:tc>
          <w:tcPr>
            <w:tcW w:w="5000" w:type="pct"/>
            <w:gridSpan w:val="6"/>
          </w:tcPr>
          <w:p w14:paraId="398061C4"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lang w:val="fr-FR"/>
              </w:rPr>
              <w:t xml:space="preserve">30 </w:t>
            </w:r>
            <w:r w:rsidRPr="00EC0494">
              <w:rPr>
                <w:rFonts w:ascii="Arial" w:hAnsi="Arial" w:cs="Arial"/>
                <w:color w:val="000000" w:themeColor="text1"/>
                <w:sz w:val="20"/>
                <w:szCs w:val="20"/>
                <w:lang w:eastAsia="zh-CN"/>
              </w:rPr>
              <w:t xml:space="preserve">ngày làm việc </w:t>
            </w:r>
            <w:r w:rsidRPr="00EC0494">
              <w:rPr>
                <w:rFonts w:ascii="Arial" w:hAnsi="Arial" w:cs="Arial"/>
                <w:bCs/>
                <w:color w:val="000000" w:themeColor="text1"/>
                <w:sz w:val="20"/>
                <w:szCs w:val="20"/>
                <w:lang w:val="am-ET"/>
              </w:rPr>
              <w:t>kể từ ngày cơ quan thuế có thông báo tiếp nhận hồ sơ</w:t>
            </w:r>
            <w:r w:rsidRPr="00EC0494">
              <w:rPr>
                <w:rFonts w:ascii="Arial" w:hAnsi="Arial" w:cs="Arial"/>
                <w:bCs/>
                <w:color w:val="000000" w:themeColor="text1"/>
                <w:sz w:val="20"/>
                <w:szCs w:val="20"/>
              </w:rPr>
              <w:t xml:space="preserve"> (không bao gồm thời gian giải trình bổ sung của NNT)</w:t>
            </w:r>
          </w:p>
          <w:p w14:paraId="0D33742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r w:rsidRPr="00EC0494">
              <w:rPr>
                <w:rFonts w:ascii="Arial" w:hAnsi="Arial" w:cs="Arial"/>
                <w:color w:val="000000" w:themeColor="text1"/>
                <w:sz w:val="20"/>
                <w:szCs w:val="20"/>
              </w:rPr>
              <w:t xml:space="preserve">Thời gian xử lý và phê duyệt hồ sơ được thực hiện linh hoạt theo tình hình thực tế, nhưng phải đảm  bảo không vượt quá số </w:t>
            </w:r>
            <w:r w:rsidRPr="00EC0494">
              <w:rPr>
                <w:rFonts w:ascii="Arial" w:hAnsi="Arial" w:cs="Arial"/>
                <w:color w:val="000000" w:themeColor="text1"/>
                <w:sz w:val="20"/>
                <w:szCs w:val="20"/>
                <w:lang w:val="fr-FR"/>
              </w:rPr>
              <w:t>ngày làm việc</w:t>
            </w:r>
            <w:r w:rsidRPr="00EC0494">
              <w:rPr>
                <w:rFonts w:ascii="Arial" w:hAnsi="Arial" w:cs="Arial"/>
                <w:bCs/>
                <w:color w:val="000000" w:themeColor="text1"/>
                <w:sz w:val="20"/>
                <w:szCs w:val="20"/>
                <w:lang w:val="am-ET"/>
              </w:rPr>
              <w:t xml:space="preserve"> </w:t>
            </w:r>
            <w:r w:rsidRPr="00EC0494">
              <w:rPr>
                <w:rFonts w:ascii="Arial" w:hAnsi="Arial" w:cs="Arial"/>
                <w:bCs/>
                <w:color w:val="000000" w:themeColor="text1"/>
                <w:sz w:val="20"/>
                <w:szCs w:val="20"/>
              </w:rPr>
              <w:t>nêu trên</w:t>
            </w:r>
          </w:p>
        </w:tc>
      </w:tr>
    </w:tbl>
    <w:p w14:paraId="552DC88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vi-VN"/>
        </w:rPr>
      </w:pPr>
    </w:p>
    <w:p w14:paraId="239158CD" w14:textId="77777777" w:rsidR="00C12BD6" w:rsidRPr="00EC0494" w:rsidRDefault="00C12BD6" w:rsidP="00EC0494">
      <w:pPr>
        <w:widowControl w:val="0"/>
        <w:adjustRightInd w:val="0"/>
        <w:snapToGrid w:val="0"/>
        <w:spacing w:after="120"/>
        <w:jc w:val="both"/>
        <w:rPr>
          <w:rFonts w:ascii="Arial" w:hAnsi="Arial" w:cs="Arial"/>
          <w:b/>
          <w:bCs/>
          <w:color w:val="000000" w:themeColor="text1"/>
          <w:sz w:val="20"/>
          <w:szCs w:val="20"/>
          <w:lang w:val="vi-VN"/>
        </w:rPr>
        <w:sectPr w:rsidR="00C12BD6" w:rsidRPr="00EC0494" w:rsidSect="00C12BD6">
          <w:pgSz w:w="11907" w:h="16840" w:code="9"/>
          <w:pgMar w:top="1440" w:right="1440" w:bottom="1440" w:left="1440" w:header="0" w:footer="0" w:gutter="0"/>
          <w:cols w:space="720"/>
          <w:titlePg/>
          <w:docGrid w:linePitch="360"/>
        </w:sectPr>
      </w:pPr>
    </w:p>
    <w:p w14:paraId="4E4D9866" w14:textId="77777777" w:rsidR="009E44F7" w:rsidRPr="00EC0494" w:rsidRDefault="009E44F7" w:rsidP="00EC0494">
      <w:pPr>
        <w:widowControl w:val="0"/>
        <w:adjustRightInd w:val="0"/>
        <w:snapToGrid w:val="0"/>
        <w:jc w:val="center"/>
        <w:rPr>
          <w:rFonts w:ascii="Arial" w:hAnsi="Arial" w:cs="Arial"/>
          <w:b/>
          <w:bCs/>
          <w:color w:val="000000" w:themeColor="text1"/>
          <w:sz w:val="20"/>
          <w:szCs w:val="20"/>
        </w:rPr>
      </w:pPr>
      <w:r w:rsidRPr="00EC0494">
        <w:rPr>
          <w:rFonts w:ascii="Arial" w:hAnsi="Arial" w:cs="Arial"/>
          <w:b/>
          <w:bCs/>
          <w:color w:val="000000" w:themeColor="text1"/>
          <w:sz w:val="20"/>
          <w:szCs w:val="20"/>
          <w:lang w:val="vi-VN"/>
        </w:rPr>
        <w:lastRenderedPageBreak/>
        <w:t xml:space="preserve">Phụ lục </w:t>
      </w:r>
      <w:r w:rsidRPr="00EC0494">
        <w:rPr>
          <w:rFonts w:ascii="Arial" w:hAnsi="Arial" w:cs="Arial"/>
          <w:b/>
          <w:bCs/>
          <w:color w:val="000000" w:themeColor="text1"/>
          <w:sz w:val="20"/>
          <w:szCs w:val="20"/>
        </w:rPr>
        <w:t>II</w:t>
      </w:r>
    </w:p>
    <w:p w14:paraId="11DC5880" w14:textId="77777777" w:rsidR="009E44F7" w:rsidRPr="00EC0494" w:rsidRDefault="009E44F7" w:rsidP="00EC0494">
      <w:pPr>
        <w:widowControl w:val="0"/>
        <w:adjustRightInd w:val="0"/>
        <w:snapToGrid w:val="0"/>
        <w:jc w:val="center"/>
        <w:rPr>
          <w:rFonts w:ascii="Arial" w:hAnsi="Arial" w:cs="Arial"/>
          <w:b/>
          <w:bCs/>
          <w:color w:val="000000" w:themeColor="text1"/>
          <w:sz w:val="20"/>
          <w:szCs w:val="20"/>
        </w:rPr>
      </w:pPr>
      <w:r w:rsidRPr="00EC0494">
        <w:rPr>
          <w:rFonts w:ascii="Arial" w:hAnsi="Arial" w:cs="Arial"/>
          <w:b/>
          <w:bCs/>
          <w:color w:val="000000" w:themeColor="text1"/>
          <w:sz w:val="20"/>
          <w:szCs w:val="20"/>
          <w:lang w:val="vi-VN"/>
        </w:rPr>
        <w:t xml:space="preserve">QUY TRÌNH </w:t>
      </w:r>
      <w:r w:rsidRPr="00EC0494">
        <w:rPr>
          <w:rFonts w:ascii="Arial" w:hAnsi="Arial" w:cs="Arial"/>
          <w:b/>
          <w:bCs/>
          <w:color w:val="000000" w:themeColor="text1"/>
          <w:sz w:val="20"/>
          <w:szCs w:val="20"/>
        </w:rPr>
        <w:t>ĐIỆN TỬ</w:t>
      </w:r>
      <w:r w:rsidRPr="00EC0494">
        <w:rPr>
          <w:rFonts w:ascii="Arial" w:hAnsi="Arial" w:cs="Arial"/>
          <w:b/>
          <w:bCs/>
          <w:color w:val="000000" w:themeColor="text1"/>
          <w:sz w:val="20"/>
          <w:szCs w:val="20"/>
          <w:lang w:val="vi-VN"/>
        </w:rPr>
        <w:t xml:space="preserve"> GIẢI QUYẾT THỦ TỤC HÀNH CHÍNH </w:t>
      </w:r>
      <w:r w:rsidRPr="00EC0494">
        <w:rPr>
          <w:rFonts w:ascii="Arial" w:hAnsi="Arial" w:cs="Arial"/>
          <w:b/>
          <w:bCs/>
          <w:color w:val="000000" w:themeColor="text1"/>
          <w:sz w:val="20"/>
          <w:szCs w:val="20"/>
        </w:rPr>
        <w:t>VỀ THUẾ THỰC HIỆN TIẾP NHẬN, TRẢ KẾT QUẢ TRÊN HỆ THỐNG THÔNG TIN GIẢI QUYẾT THỦ TỤC HÀNH CHÍNH</w:t>
      </w:r>
    </w:p>
    <w:p w14:paraId="4D3BD900" w14:textId="50434B4C" w:rsidR="009E44F7" w:rsidRPr="00EC0494" w:rsidRDefault="009E44F7" w:rsidP="00EC0494">
      <w:pPr>
        <w:widowControl w:val="0"/>
        <w:adjustRightInd w:val="0"/>
        <w:snapToGrid w:val="0"/>
        <w:jc w:val="center"/>
        <w:rPr>
          <w:rFonts w:ascii="Arial" w:hAnsi="Arial" w:cs="Arial"/>
          <w:bCs/>
          <w:i/>
          <w:iCs/>
          <w:color w:val="000000" w:themeColor="text1"/>
          <w:sz w:val="20"/>
          <w:szCs w:val="20"/>
          <w:lang w:val="vi-VN"/>
        </w:rPr>
      </w:pPr>
      <w:r w:rsidRPr="00EC0494">
        <w:rPr>
          <w:rFonts w:ascii="Arial" w:hAnsi="Arial" w:cs="Arial"/>
          <w:bCs/>
          <w:i/>
          <w:iCs/>
          <w:color w:val="000000" w:themeColor="text1"/>
          <w:sz w:val="20"/>
          <w:szCs w:val="20"/>
          <w:lang w:val="vi-VN"/>
        </w:rPr>
        <w:t>(</w:t>
      </w:r>
      <w:r w:rsidRPr="00EC0494">
        <w:rPr>
          <w:rFonts w:ascii="Arial" w:hAnsi="Arial" w:cs="Arial"/>
          <w:bCs/>
          <w:i/>
          <w:iCs/>
          <w:color w:val="000000" w:themeColor="text1"/>
          <w:sz w:val="20"/>
          <w:szCs w:val="20"/>
        </w:rPr>
        <w:t>K</w:t>
      </w:r>
      <w:r w:rsidRPr="00EC0494">
        <w:rPr>
          <w:rFonts w:ascii="Arial" w:hAnsi="Arial" w:cs="Arial"/>
          <w:bCs/>
          <w:i/>
          <w:iCs/>
          <w:color w:val="000000" w:themeColor="text1"/>
          <w:sz w:val="20"/>
          <w:szCs w:val="20"/>
          <w:lang w:val="vi-VN"/>
        </w:rPr>
        <w:t xml:space="preserve">èm theo Quyết định số: </w:t>
      </w:r>
      <w:r w:rsidR="00C12BD6" w:rsidRPr="00EC0494">
        <w:rPr>
          <w:rFonts w:ascii="Arial" w:hAnsi="Arial" w:cs="Arial"/>
          <w:bCs/>
          <w:i/>
          <w:iCs/>
          <w:color w:val="000000" w:themeColor="text1"/>
          <w:sz w:val="20"/>
          <w:szCs w:val="20"/>
        </w:rPr>
        <w:t>2290</w:t>
      </w:r>
      <w:r w:rsidRPr="00EC0494">
        <w:rPr>
          <w:rFonts w:ascii="Arial" w:hAnsi="Arial" w:cs="Arial"/>
          <w:bCs/>
          <w:i/>
          <w:iCs/>
          <w:color w:val="000000" w:themeColor="text1"/>
          <w:sz w:val="20"/>
          <w:szCs w:val="20"/>
          <w:lang w:val="vi-VN"/>
        </w:rPr>
        <w:t xml:space="preserve">/QĐ-BTC ngày </w:t>
      </w:r>
      <w:r w:rsidR="00C12BD6" w:rsidRPr="00EC0494">
        <w:rPr>
          <w:rFonts w:ascii="Arial" w:hAnsi="Arial" w:cs="Arial"/>
          <w:bCs/>
          <w:i/>
          <w:iCs/>
          <w:color w:val="000000" w:themeColor="text1"/>
          <w:sz w:val="20"/>
          <w:szCs w:val="20"/>
        </w:rPr>
        <w:t>19</w:t>
      </w:r>
      <w:r w:rsidRPr="00EC0494">
        <w:rPr>
          <w:rFonts w:ascii="Arial" w:hAnsi="Arial" w:cs="Arial"/>
          <w:bCs/>
          <w:i/>
          <w:iCs/>
          <w:color w:val="000000" w:themeColor="text1"/>
          <w:sz w:val="20"/>
          <w:szCs w:val="20"/>
          <w:lang w:val="vi-VN"/>
        </w:rPr>
        <w:t xml:space="preserve"> tháng </w:t>
      </w:r>
      <w:r w:rsidR="00C12BD6" w:rsidRPr="00EC0494">
        <w:rPr>
          <w:rFonts w:ascii="Arial" w:hAnsi="Arial" w:cs="Arial"/>
          <w:bCs/>
          <w:i/>
          <w:iCs/>
          <w:color w:val="000000" w:themeColor="text1"/>
          <w:sz w:val="20"/>
          <w:szCs w:val="20"/>
        </w:rPr>
        <w:t>08</w:t>
      </w:r>
      <w:r w:rsidRPr="00EC0494">
        <w:rPr>
          <w:rFonts w:ascii="Arial" w:hAnsi="Arial" w:cs="Arial"/>
          <w:bCs/>
          <w:i/>
          <w:iCs/>
          <w:color w:val="000000" w:themeColor="text1"/>
          <w:sz w:val="20"/>
          <w:szCs w:val="20"/>
          <w:lang w:val="vi-VN"/>
        </w:rPr>
        <w:t xml:space="preserve"> năm 202</w:t>
      </w:r>
      <w:r w:rsidRPr="00EC0494">
        <w:rPr>
          <w:rFonts w:ascii="Arial" w:hAnsi="Arial" w:cs="Arial"/>
          <w:bCs/>
          <w:i/>
          <w:iCs/>
          <w:color w:val="000000" w:themeColor="text1"/>
          <w:sz w:val="20"/>
          <w:szCs w:val="20"/>
        </w:rPr>
        <w:t>6</w:t>
      </w:r>
      <w:r w:rsidRPr="00EC0494">
        <w:rPr>
          <w:rFonts w:ascii="Arial" w:hAnsi="Arial" w:cs="Arial"/>
          <w:bCs/>
          <w:i/>
          <w:iCs/>
          <w:color w:val="000000" w:themeColor="text1"/>
          <w:sz w:val="20"/>
          <w:szCs w:val="20"/>
          <w:lang w:val="vi-VN"/>
        </w:rPr>
        <w:t xml:space="preserve"> của</w:t>
      </w:r>
      <w:r w:rsidRPr="00EC0494">
        <w:rPr>
          <w:rFonts w:ascii="Arial" w:hAnsi="Arial" w:cs="Arial"/>
          <w:bCs/>
          <w:i/>
          <w:iCs/>
          <w:color w:val="000000" w:themeColor="text1"/>
          <w:sz w:val="20"/>
          <w:szCs w:val="20"/>
        </w:rPr>
        <w:t xml:space="preserve"> </w:t>
      </w:r>
      <w:r w:rsidRPr="00EC0494">
        <w:rPr>
          <w:rFonts w:ascii="Arial" w:hAnsi="Arial" w:cs="Arial"/>
          <w:bCs/>
          <w:i/>
          <w:iCs/>
          <w:color w:val="000000" w:themeColor="text1"/>
          <w:sz w:val="20"/>
          <w:szCs w:val="20"/>
          <w:lang w:val="vi-VN"/>
        </w:rPr>
        <w:t>Bộ Tài chính)</w:t>
      </w:r>
    </w:p>
    <w:p w14:paraId="0C00BF2D" w14:textId="4FB154F5" w:rsidR="009E44F7" w:rsidRPr="00EC0494" w:rsidRDefault="00C12BD6" w:rsidP="00EC0494">
      <w:pPr>
        <w:widowControl w:val="0"/>
        <w:tabs>
          <w:tab w:val="left" w:pos="5027"/>
        </w:tabs>
        <w:adjustRightInd w:val="0"/>
        <w:snapToGrid w:val="0"/>
        <w:jc w:val="center"/>
        <w:rPr>
          <w:rFonts w:ascii="Arial" w:hAnsi="Arial" w:cs="Arial"/>
          <w:b/>
          <w:color w:val="000000" w:themeColor="text1"/>
          <w:sz w:val="20"/>
          <w:szCs w:val="20"/>
          <w:vertAlign w:val="superscript"/>
        </w:rPr>
      </w:pPr>
      <w:r w:rsidRPr="00EC0494">
        <w:rPr>
          <w:rFonts w:ascii="Arial" w:hAnsi="Arial" w:cs="Arial"/>
          <w:b/>
          <w:color w:val="000000" w:themeColor="text1"/>
          <w:sz w:val="20"/>
          <w:szCs w:val="20"/>
          <w:vertAlign w:val="superscript"/>
        </w:rPr>
        <w:t>_____________________</w:t>
      </w:r>
    </w:p>
    <w:p w14:paraId="60D192DC" w14:textId="77777777" w:rsidR="00C12BD6" w:rsidRPr="00EC0494" w:rsidRDefault="00C12BD6" w:rsidP="00EC0494">
      <w:pPr>
        <w:widowControl w:val="0"/>
        <w:adjustRightInd w:val="0"/>
        <w:snapToGrid w:val="0"/>
        <w:jc w:val="center"/>
        <w:rPr>
          <w:rFonts w:ascii="Arial" w:hAnsi="Arial" w:cs="Arial"/>
          <w:b/>
          <w:color w:val="000000" w:themeColor="text1"/>
          <w:sz w:val="20"/>
          <w:szCs w:val="20"/>
        </w:rPr>
      </w:pPr>
    </w:p>
    <w:p w14:paraId="13B2E396" w14:textId="5C492E1B" w:rsidR="009E44F7" w:rsidRPr="00EC0494" w:rsidRDefault="00EC0494" w:rsidP="00EC0494">
      <w:pPr>
        <w:pStyle w:val="u1"/>
        <w:keepNext w:val="0"/>
        <w:keepLines w:val="0"/>
        <w:widowControl w:val="0"/>
        <w:tabs>
          <w:tab w:val="left" w:pos="360"/>
          <w:tab w:val="left" w:pos="990"/>
        </w:tabs>
        <w:adjustRightInd w:val="0"/>
        <w:snapToGrid w:val="0"/>
        <w:spacing w:before="0" w:after="120" w:line="240" w:lineRule="auto"/>
        <w:jc w:val="both"/>
        <w:rPr>
          <w:rFonts w:ascii="Arial" w:eastAsia="Times New Roman" w:hAnsi="Arial" w:cs="Arial"/>
          <w:b/>
          <w:color w:val="000000" w:themeColor="text1"/>
          <w:sz w:val="20"/>
          <w:szCs w:val="20"/>
          <w:lang w:val="nl-NL"/>
        </w:rPr>
      </w:pPr>
      <w:r w:rsidRPr="00EC0494">
        <w:rPr>
          <w:rFonts w:ascii="Arial" w:eastAsia="Times New Roman" w:hAnsi="Arial" w:cs="Arial"/>
          <w:b/>
          <w:color w:val="000000" w:themeColor="text1"/>
          <w:sz w:val="20"/>
          <w:szCs w:val="20"/>
          <w:lang w:val="nl-NL"/>
        </w:rPr>
        <w:t xml:space="preserve">I. </w:t>
      </w:r>
      <w:r w:rsidR="009E44F7" w:rsidRPr="00EC0494">
        <w:rPr>
          <w:rFonts w:ascii="Arial" w:eastAsia="Times New Roman" w:hAnsi="Arial" w:cs="Arial"/>
          <w:b/>
          <w:color w:val="000000" w:themeColor="text1"/>
          <w:sz w:val="20"/>
          <w:szCs w:val="20"/>
          <w:lang w:val="nl-NL"/>
        </w:rPr>
        <w:t>Quy trình điện tử áp dụng cho 04 thủ tục hành chính</w:t>
      </w:r>
    </w:p>
    <w:p w14:paraId="50D1BAD9" w14:textId="31473348" w:rsidR="009E44F7" w:rsidRPr="00EC0494" w:rsidRDefault="00EC0494" w:rsidP="00EC0494">
      <w:pPr>
        <w:pStyle w:val="oancuaDanhsach"/>
        <w:widowControl w:val="0"/>
        <w:tabs>
          <w:tab w:val="left" w:pos="360"/>
          <w:tab w:val="left" w:pos="99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1. </w:t>
      </w:r>
      <w:r w:rsidR="009E44F7" w:rsidRPr="00EC0494">
        <w:rPr>
          <w:rFonts w:ascii="Arial" w:hAnsi="Arial" w:cs="Arial"/>
          <w:color w:val="000000" w:themeColor="text1"/>
          <w:sz w:val="20"/>
          <w:szCs w:val="20"/>
        </w:rPr>
        <w:t>Thủ tục khai thuế đã khấu trừ đối với các chủ quản nền tảng thương mại điện tử của nhà cung cấp nước ngoài, hộ, cá nhân có hoạt động kinh doanh trên nền tảng thương mại điện tử (Mã TTHC 1.014030)</w:t>
      </w:r>
    </w:p>
    <w:p w14:paraId="18F9EA01" w14:textId="3107B0EB" w:rsidR="009E44F7" w:rsidRPr="00EC0494" w:rsidRDefault="00EC0494" w:rsidP="00EC0494">
      <w:pPr>
        <w:pStyle w:val="oancuaDanhsach"/>
        <w:widowControl w:val="0"/>
        <w:tabs>
          <w:tab w:val="left" w:pos="360"/>
          <w:tab w:val="left" w:pos="990"/>
        </w:tabs>
        <w:adjustRightInd w:val="0"/>
        <w:snapToGrid w:val="0"/>
        <w:spacing w:after="120"/>
        <w:ind w:left="0"/>
        <w:contextualSpacing w:val="0"/>
        <w:jc w:val="both"/>
        <w:rPr>
          <w:rFonts w:ascii="Arial" w:hAnsi="Arial" w:cs="Arial"/>
          <w:color w:val="000000" w:themeColor="text1"/>
          <w:sz w:val="20"/>
          <w:szCs w:val="20"/>
          <w:lang w:val="nl-NL"/>
        </w:rPr>
      </w:pPr>
      <w:r w:rsidRPr="00EC0494">
        <w:rPr>
          <w:rFonts w:ascii="Arial" w:hAnsi="Arial" w:cs="Arial"/>
          <w:color w:val="000000" w:themeColor="text1"/>
          <w:sz w:val="20"/>
          <w:szCs w:val="20"/>
        </w:rPr>
        <w:t xml:space="preserve">2. </w:t>
      </w:r>
      <w:r w:rsidR="009E44F7" w:rsidRPr="00EC0494">
        <w:rPr>
          <w:rFonts w:ascii="Arial" w:hAnsi="Arial" w:cs="Arial"/>
          <w:color w:val="000000" w:themeColor="text1"/>
          <w:sz w:val="20"/>
          <w:szCs w:val="20"/>
        </w:rPr>
        <w:t>Thủ tục khai thuế của Nhà cung cấp nước ngoài có hoạt động kinh doanh trên nền tảng thương mại điện tử, cá nhân không cư trú có hoạt động kinh doanh trên nền tảng thương mại điện tử không có chức năng đặt hàng trực tuyến và chức năng thanh toán (Mã TTHC 1.014032)</w:t>
      </w:r>
    </w:p>
    <w:p w14:paraId="4692F3AB" w14:textId="71451C66" w:rsidR="009E44F7" w:rsidRPr="00EC0494" w:rsidRDefault="00EC0494" w:rsidP="00EC0494">
      <w:pPr>
        <w:pStyle w:val="oancuaDanhsach"/>
        <w:widowControl w:val="0"/>
        <w:tabs>
          <w:tab w:val="left" w:pos="360"/>
          <w:tab w:val="left" w:pos="990"/>
        </w:tabs>
        <w:adjustRightInd w:val="0"/>
        <w:snapToGrid w:val="0"/>
        <w:spacing w:after="120"/>
        <w:ind w:left="0"/>
        <w:contextualSpacing w:val="0"/>
        <w:jc w:val="both"/>
        <w:rPr>
          <w:rFonts w:ascii="Arial" w:hAnsi="Arial" w:cs="Arial"/>
          <w:color w:val="000000" w:themeColor="text1"/>
          <w:sz w:val="20"/>
          <w:szCs w:val="20"/>
          <w:lang w:val="nl-NL"/>
        </w:rPr>
      </w:pPr>
      <w:r w:rsidRPr="00EC0494">
        <w:rPr>
          <w:rFonts w:ascii="Arial" w:hAnsi="Arial" w:cs="Arial"/>
          <w:color w:val="000000" w:themeColor="text1"/>
          <w:sz w:val="20"/>
          <w:szCs w:val="20"/>
        </w:rPr>
        <w:t xml:space="preserve">3. </w:t>
      </w:r>
      <w:r w:rsidR="009E44F7" w:rsidRPr="00EC0494">
        <w:rPr>
          <w:rFonts w:ascii="Arial" w:hAnsi="Arial" w:cs="Arial"/>
          <w:color w:val="000000" w:themeColor="text1"/>
          <w:sz w:val="20"/>
          <w:szCs w:val="20"/>
        </w:rPr>
        <w:t>Khai thuế thu nhập doanh nghiệp bổ sung theo quy định về thuế thu nhập doanh nghiệp bổ sung tối thiểu nội địa đạt chuẩn (QDMTT) (Mã TTHC 1.014407)</w:t>
      </w:r>
    </w:p>
    <w:p w14:paraId="0E9AAFA8" w14:textId="17192732" w:rsidR="009E44F7" w:rsidRPr="00EC0494" w:rsidRDefault="00EC0494" w:rsidP="00EC0494">
      <w:pPr>
        <w:pStyle w:val="oancuaDanhsach"/>
        <w:widowControl w:val="0"/>
        <w:tabs>
          <w:tab w:val="left" w:pos="360"/>
          <w:tab w:val="left" w:pos="99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4. </w:t>
      </w:r>
      <w:r w:rsidR="009E44F7" w:rsidRPr="00EC0494">
        <w:rPr>
          <w:rFonts w:ascii="Arial" w:hAnsi="Arial" w:cs="Arial"/>
          <w:color w:val="000000" w:themeColor="text1"/>
          <w:sz w:val="20"/>
          <w:szCs w:val="20"/>
        </w:rPr>
        <w:t xml:space="preserve">Khai thuế thu nhập doanh nghiệp bổ sung theo quy định về tổng hợp thu nhập chịu thuế tối thiểu (IIR) (Mã TTHC 1.014408) </w:t>
      </w:r>
    </w:p>
    <w:tbl>
      <w:tblPr>
        <w:tblStyle w:val="LiBang"/>
        <w:tblW w:w="5000" w:type="pct"/>
        <w:tblLook w:val="04A0" w:firstRow="1" w:lastRow="0" w:firstColumn="1" w:lastColumn="0" w:noHBand="0" w:noVBand="1"/>
      </w:tblPr>
      <w:tblGrid>
        <w:gridCol w:w="893"/>
        <w:gridCol w:w="3327"/>
        <w:gridCol w:w="1298"/>
        <w:gridCol w:w="1219"/>
        <w:gridCol w:w="1708"/>
        <w:gridCol w:w="572"/>
      </w:tblGrid>
      <w:tr w:rsidR="00C12BD6" w:rsidRPr="00EC0494" w14:paraId="740BC237" w14:textId="77777777" w:rsidTr="00EC0494">
        <w:trPr>
          <w:trHeight w:val="20"/>
          <w:tblHeader/>
        </w:trPr>
        <w:tc>
          <w:tcPr>
            <w:tcW w:w="495" w:type="pct"/>
          </w:tcPr>
          <w:p w14:paraId="5F516CE9"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45" w:type="pct"/>
          </w:tcPr>
          <w:p w14:paraId="51CC1F47"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20" w:type="pct"/>
          </w:tcPr>
          <w:p w14:paraId="1ED8D191"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76" w:type="pct"/>
          </w:tcPr>
          <w:p w14:paraId="7EEC7B4B"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946" w:type="pct"/>
          </w:tcPr>
          <w:p w14:paraId="5142E15C"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17" w:type="pct"/>
          </w:tcPr>
          <w:p w14:paraId="0DCC5CAB"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4C96316C" w14:textId="77777777" w:rsidTr="00EC0494">
        <w:trPr>
          <w:trHeight w:val="20"/>
        </w:trPr>
        <w:tc>
          <w:tcPr>
            <w:tcW w:w="495" w:type="pct"/>
          </w:tcPr>
          <w:p w14:paraId="0226BDB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Bước 1</w:t>
            </w:r>
          </w:p>
        </w:tc>
        <w:tc>
          <w:tcPr>
            <w:tcW w:w="1845" w:type="pct"/>
          </w:tcPr>
          <w:p w14:paraId="23496B4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Tiếp nhận hồ sơ TTHC điện tử</w:t>
            </w:r>
          </w:p>
        </w:tc>
        <w:tc>
          <w:tcPr>
            <w:tcW w:w="720" w:type="pct"/>
          </w:tcPr>
          <w:p w14:paraId="52A4588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6" w:type="pct"/>
          </w:tcPr>
          <w:p w14:paraId="05E63C6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Theo thời gian thực</w:t>
            </w:r>
          </w:p>
        </w:tc>
        <w:tc>
          <w:tcPr>
            <w:tcW w:w="946" w:type="pct"/>
          </w:tcPr>
          <w:p w14:paraId="6CA89FD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17" w:type="pct"/>
          </w:tcPr>
          <w:p w14:paraId="1C0A276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C8FB20C" w14:textId="77777777" w:rsidTr="00EC0494">
        <w:trPr>
          <w:trHeight w:val="20"/>
        </w:trPr>
        <w:tc>
          <w:tcPr>
            <w:tcW w:w="495" w:type="pct"/>
          </w:tcPr>
          <w:p w14:paraId="38F2CD0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45" w:type="pct"/>
          </w:tcPr>
          <w:p w14:paraId="55AF9839"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Phân công thực hiện TTHC:</w:t>
            </w:r>
          </w:p>
          <w:p w14:paraId="4C6F9C0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20" w:type="pct"/>
          </w:tcPr>
          <w:p w14:paraId="70C1596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76" w:type="pct"/>
          </w:tcPr>
          <w:p w14:paraId="4490ED9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946" w:type="pct"/>
          </w:tcPr>
          <w:p w14:paraId="06F6791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17" w:type="pct"/>
          </w:tcPr>
          <w:p w14:paraId="388F4D2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FBBCE05" w14:textId="77777777" w:rsidTr="00EC0494">
        <w:trPr>
          <w:trHeight w:val="20"/>
        </w:trPr>
        <w:tc>
          <w:tcPr>
            <w:tcW w:w="495" w:type="pct"/>
          </w:tcPr>
          <w:p w14:paraId="5FAE713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88" w:type="pct"/>
            <w:gridSpan w:val="4"/>
          </w:tcPr>
          <w:p w14:paraId="423B2D2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17" w:type="pct"/>
          </w:tcPr>
          <w:p w14:paraId="734095B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886BB3B" w14:textId="77777777" w:rsidTr="00EC0494">
        <w:trPr>
          <w:trHeight w:val="20"/>
        </w:trPr>
        <w:tc>
          <w:tcPr>
            <w:tcW w:w="495" w:type="pct"/>
            <w:vMerge w:val="restart"/>
          </w:tcPr>
          <w:p w14:paraId="32DB4F2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505" w:type="pct"/>
            <w:gridSpan w:val="5"/>
          </w:tcPr>
          <w:p w14:paraId="2277C9D5" w14:textId="77777777" w:rsidR="009E44F7" w:rsidRPr="00EC0494" w:rsidRDefault="009E44F7" w:rsidP="00EC0494">
            <w:pPr>
              <w:widowControl w:val="0"/>
              <w:adjustRightInd w:val="0"/>
              <w:snapToGrid w:val="0"/>
              <w:spacing w:after="120"/>
              <w:rPr>
                <w:rFonts w:ascii="Arial" w:hAnsi="Arial" w:cs="Arial"/>
                <w:b/>
                <w:i/>
                <w:color w:val="000000" w:themeColor="text1"/>
                <w:sz w:val="20"/>
                <w:szCs w:val="20"/>
              </w:rPr>
            </w:pPr>
            <w:r w:rsidRPr="00EC0494">
              <w:rPr>
                <w:rFonts w:ascii="Arial" w:hAnsi="Arial" w:cs="Arial"/>
                <w:b/>
                <w:i/>
                <w:color w:val="000000" w:themeColor="text1"/>
                <w:sz w:val="20"/>
                <w:szCs w:val="20"/>
              </w:rPr>
              <w:t>Trường hợp hồ sơ đầy đủ và hợp lệ:</w:t>
            </w:r>
          </w:p>
        </w:tc>
      </w:tr>
      <w:tr w:rsidR="00C12BD6" w:rsidRPr="00EC0494" w14:paraId="1A4F6E7E" w14:textId="77777777" w:rsidTr="00EC0494">
        <w:trPr>
          <w:trHeight w:val="20"/>
        </w:trPr>
        <w:tc>
          <w:tcPr>
            <w:tcW w:w="495" w:type="pct"/>
            <w:vMerge/>
          </w:tcPr>
          <w:p w14:paraId="13C9B1E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45" w:type="pct"/>
          </w:tcPr>
          <w:p w14:paraId="3BB9F0B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iCs/>
                <w:color w:val="000000" w:themeColor="text1"/>
                <w:sz w:val="20"/>
                <w:szCs w:val="20"/>
              </w:rPr>
              <w:t>Hệ thống thông tin giải quyết TTHC</w:t>
            </w:r>
            <w:r w:rsidRPr="00EC0494">
              <w:rPr>
                <w:rFonts w:ascii="Arial" w:hAnsi="Arial" w:cs="Arial"/>
                <w:bCs/>
                <w:color w:val="000000" w:themeColor="text1"/>
                <w:sz w:val="20"/>
                <w:szCs w:val="20"/>
              </w:rPr>
              <w:t xml:space="preserve"> tự động</w:t>
            </w:r>
            <w:r w:rsidRPr="00EC0494">
              <w:rPr>
                <w:rFonts w:ascii="Arial" w:hAnsi="Arial" w:cs="Arial"/>
                <w:color w:val="000000" w:themeColor="text1"/>
                <w:sz w:val="20"/>
                <w:szCs w:val="20"/>
                <w:lang w:val="fr-FR"/>
              </w:rPr>
              <w:t xml:space="preserve"> hạch toán nghĩa vụ và cập nhật nghĩa vụ</w:t>
            </w:r>
          </w:p>
        </w:tc>
        <w:tc>
          <w:tcPr>
            <w:tcW w:w="720" w:type="pct"/>
          </w:tcPr>
          <w:p w14:paraId="6754462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Hệ thống thông tin giải quyết TTHC thuế</w:t>
            </w:r>
          </w:p>
          <w:p w14:paraId="2713AC9F"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38D2059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6C2C28D2"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7526F36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p>
          <w:p w14:paraId="7253AA1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676" w:type="pct"/>
          </w:tcPr>
          <w:p w14:paraId="0EB0930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01 ngày làm việc kể từ ngày Hệ thống ghi nhận việc thực hiện nộp hồ sơ</w:t>
            </w:r>
          </w:p>
        </w:tc>
        <w:tc>
          <w:tcPr>
            <w:tcW w:w="946" w:type="pct"/>
          </w:tcPr>
          <w:p w14:paraId="2704BA8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 xml:space="preserve">Ứng dụng </w:t>
            </w:r>
            <w:r w:rsidRPr="00EC0494">
              <w:rPr>
                <w:rFonts w:ascii="Arial" w:hAnsi="Arial" w:cs="Arial"/>
                <w:color w:val="000000" w:themeColor="text1"/>
                <w:sz w:val="20"/>
                <w:szCs w:val="20"/>
              </w:rPr>
              <w:t xml:space="preserve">tự động </w:t>
            </w:r>
            <w:r w:rsidRPr="00EC0494">
              <w:rPr>
                <w:rFonts w:ascii="Arial" w:hAnsi="Arial" w:cs="Arial"/>
                <w:color w:val="000000" w:themeColor="text1"/>
                <w:sz w:val="20"/>
                <w:szCs w:val="20"/>
                <w:lang w:val="vi-VN"/>
              </w:rPr>
              <w:t>cập nhật nghĩa vụ thuế</w:t>
            </w:r>
            <w:r w:rsidRPr="00EC0494">
              <w:rPr>
                <w:rFonts w:ascii="Arial" w:hAnsi="Arial" w:cs="Arial"/>
                <w:color w:val="000000" w:themeColor="text1"/>
                <w:sz w:val="20"/>
                <w:szCs w:val="20"/>
              </w:rPr>
              <w:t>, nghĩa vụ kê khai (nếu có)</w:t>
            </w:r>
            <w:r w:rsidRPr="00EC0494">
              <w:rPr>
                <w:rFonts w:ascii="Arial" w:hAnsi="Arial" w:cs="Arial"/>
                <w:color w:val="000000" w:themeColor="text1"/>
                <w:sz w:val="20"/>
                <w:szCs w:val="20"/>
                <w:lang w:val="vi-VN"/>
              </w:rPr>
              <w:t xml:space="preserve"> của NNT</w:t>
            </w:r>
            <w:r w:rsidRPr="00EC0494">
              <w:rPr>
                <w:rFonts w:ascii="Arial" w:hAnsi="Arial" w:cs="Arial"/>
                <w:color w:val="000000" w:themeColor="text1"/>
                <w:sz w:val="20"/>
                <w:szCs w:val="20"/>
              </w:rPr>
              <w:t>, ban hành Thông báo về việc tiếp nhận hồ sơ tự động</w:t>
            </w:r>
          </w:p>
          <w:p w14:paraId="7B7477C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317" w:type="pct"/>
          </w:tcPr>
          <w:p w14:paraId="3E22EF1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D3C412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6B9CDE5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7C0AB9F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428E585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69E08A7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662D47F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722F43F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C8F7F57" w14:textId="77777777" w:rsidTr="00EC0494">
        <w:trPr>
          <w:trHeight w:val="20"/>
        </w:trPr>
        <w:tc>
          <w:tcPr>
            <w:tcW w:w="495" w:type="pct"/>
            <w:vMerge w:val="restart"/>
          </w:tcPr>
          <w:p w14:paraId="744E92B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c>
          <w:tcPr>
            <w:tcW w:w="4505" w:type="pct"/>
            <w:gridSpan w:val="5"/>
          </w:tcPr>
          <w:p w14:paraId="05605AFE" w14:textId="77777777" w:rsidR="009E44F7" w:rsidRPr="00EC0494" w:rsidRDefault="009E44F7" w:rsidP="00EC0494">
            <w:pPr>
              <w:widowControl w:val="0"/>
              <w:adjustRightInd w:val="0"/>
              <w:snapToGrid w:val="0"/>
              <w:spacing w:after="120"/>
              <w:rPr>
                <w:rFonts w:ascii="Arial" w:hAnsi="Arial" w:cs="Arial"/>
                <w:b/>
                <w:i/>
                <w:color w:val="000000" w:themeColor="text1"/>
                <w:sz w:val="20"/>
                <w:szCs w:val="20"/>
              </w:rPr>
            </w:pPr>
            <w:r w:rsidRPr="00EC0494">
              <w:rPr>
                <w:rFonts w:ascii="Arial" w:hAnsi="Arial" w:cs="Arial"/>
                <w:b/>
                <w:i/>
                <w:color w:val="000000" w:themeColor="text1"/>
                <w:sz w:val="20"/>
                <w:szCs w:val="20"/>
              </w:rPr>
              <w:t>Trường hợp hồ sơ chưa đầy đủ, hợp lệ hoặc không đủ điều kiện giải quyết</w:t>
            </w:r>
          </w:p>
        </w:tc>
      </w:tr>
      <w:tr w:rsidR="00C12BD6" w:rsidRPr="00EC0494" w14:paraId="5B41D111" w14:textId="77777777" w:rsidTr="00EC0494">
        <w:trPr>
          <w:trHeight w:val="20"/>
        </w:trPr>
        <w:tc>
          <w:tcPr>
            <w:tcW w:w="495" w:type="pct"/>
            <w:vMerge/>
          </w:tcPr>
          <w:p w14:paraId="081507D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45" w:type="pct"/>
          </w:tcPr>
          <w:p w14:paraId="29DBB2A1" w14:textId="77777777" w:rsidR="009E44F7" w:rsidRPr="00EC0494" w:rsidRDefault="009E44F7" w:rsidP="00EC0494">
            <w:pPr>
              <w:widowControl w:val="0"/>
              <w:adjustRightInd w:val="0"/>
              <w:snapToGrid w:val="0"/>
              <w:spacing w:after="120"/>
              <w:rPr>
                <w:rFonts w:ascii="Arial" w:hAnsi="Arial" w:cs="Arial"/>
                <w:i/>
                <w:iCs/>
                <w:color w:val="000000" w:themeColor="text1"/>
                <w:sz w:val="20"/>
                <w:szCs w:val="20"/>
                <w:lang w:val="vi-VN"/>
              </w:rPr>
            </w:pPr>
            <w:r w:rsidRPr="00EC0494">
              <w:rPr>
                <w:rFonts w:ascii="Arial" w:hAnsi="Arial" w:cs="Arial"/>
                <w:color w:val="000000" w:themeColor="text1"/>
                <w:sz w:val="20"/>
                <w:szCs w:val="20"/>
              </w:rPr>
              <w:t>Hệ thống thông tin giải quyết TTHC tự động gửi Thông báo về việc không tiếp nhận hồ sơ thuế điện tử</w:t>
            </w:r>
          </w:p>
        </w:tc>
        <w:tc>
          <w:tcPr>
            <w:tcW w:w="720" w:type="pct"/>
          </w:tcPr>
          <w:p w14:paraId="6C60A24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iCs/>
                <w:color w:val="000000" w:themeColor="text1"/>
                <w:sz w:val="20"/>
                <w:szCs w:val="20"/>
              </w:rPr>
              <w:t>Hệ thống thông tin giải quyết TTHC thuế</w:t>
            </w:r>
          </w:p>
        </w:tc>
        <w:tc>
          <w:tcPr>
            <w:tcW w:w="676" w:type="pct"/>
          </w:tcPr>
          <w:p w14:paraId="523F5FA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 xml:space="preserve">Chậm nhất 01 ngày làm việc kể từ ngày Hệ thống ghi nhận việc thực hiện </w:t>
            </w:r>
            <w:r w:rsidRPr="00EC0494">
              <w:rPr>
                <w:rFonts w:ascii="Arial" w:hAnsi="Arial" w:cs="Arial"/>
                <w:color w:val="000000" w:themeColor="text1"/>
                <w:sz w:val="20"/>
                <w:szCs w:val="20"/>
                <w:lang w:eastAsia="zh-CN"/>
              </w:rPr>
              <w:lastRenderedPageBreak/>
              <w:t>nộp hồ sơ</w:t>
            </w:r>
          </w:p>
        </w:tc>
        <w:tc>
          <w:tcPr>
            <w:tcW w:w="946" w:type="pct"/>
          </w:tcPr>
          <w:p w14:paraId="64466BD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Thông báo về việc không tiếp nhận hồ sơ tự động</w:t>
            </w:r>
          </w:p>
        </w:tc>
        <w:tc>
          <w:tcPr>
            <w:tcW w:w="317" w:type="pct"/>
          </w:tcPr>
          <w:p w14:paraId="7CA47BA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4D27F63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111D089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21DEC78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7A99042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EFA6932" w14:textId="77777777" w:rsidTr="00EC0494">
        <w:trPr>
          <w:trHeight w:val="20"/>
        </w:trPr>
        <w:tc>
          <w:tcPr>
            <w:tcW w:w="495" w:type="pct"/>
          </w:tcPr>
          <w:p w14:paraId="06FE654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4</w:t>
            </w:r>
          </w:p>
        </w:tc>
        <w:tc>
          <w:tcPr>
            <w:tcW w:w="1845" w:type="pct"/>
          </w:tcPr>
          <w:p w14:paraId="6880F29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Trả kết quả điện tử</w:t>
            </w:r>
          </w:p>
        </w:tc>
        <w:tc>
          <w:tcPr>
            <w:tcW w:w="720" w:type="pct"/>
          </w:tcPr>
          <w:p w14:paraId="35E69C5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Cổng DVCQG/Hệ thống thông tin của tổ chức cung cấp dịch vụ T-VAN</w:t>
            </w:r>
          </w:p>
        </w:tc>
        <w:tc>
          <w:tcPr>
            <w:tcW w:w="676" w:type="pct"/>
          </w:tcPr>
          <w:p w14:paraId="6B086C2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Theo thời gian thực</w:t>
            </w:r>
          </w:p>
        </w:tc>
        <w:tc>
          <w:tcPr>
            <w:tcW w:w="946" w:type="pct"/>
          </w:tcPr>
          <w:p w14:paraId="3D29F700"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rPr>
              <w:t xml:space="preserve">Thông báo về việc chấp nhận hoặc không chấp nhận </w:t>
            </w:r>
            <w:r w:rsidRPr="00EC0494">
              <w:rPr>
                <w:rFonts w:ascii="Arial" w:hAnsi="Arial" w:cs="Arial"/>
                <w:color w:val="000000" w:themeColor="text1"/>
                <w:sz w:val="20"/>
                <w:szCs w:val="20"/>
                <w:lang w:val="vi-VN"/>
              </w:rPr>
              <w:t>điện tử</w:t>
            </w:r>
          </w:p>
        </w:tc>
        <w:tc>
          <w:tcPr>
            <w:tcW w:w="317" w:type="pct"/>
          </w:tcPr>
          <w:p w14:paraId="0DF584F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9358A72" w14:textId="77777777" w:rsidTr="00EC0494">
        <w:trPr>
          <w:trHeight w:val="20"/>
        </w:trPr>
        <w:tc>
          <w:tcPr>
            <w:tcW w:w="495" w:type="pct"/>
          </w:tcPr>
          <w:p w14:paraId="07A273D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45" w:type="pct"/>
          </w:tcPr>
          <w:p w14:paraId="7E43B0CF"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Lưu trữ hồ sơ</w:t>
            </w:r>
          </w:p>
        </w:tc>
        <w:tc>
          <w:tcPr>
            <w:tcW w:w="720" w:type="pct"/>
          </w:tcPr>
          <w:p w14:paraId="05E2F90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676" w:type="pct"/>
          </w:tcPr>
          <w:p w14:paraId="6F773BF4"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946" w:type="pct"/>
          </w:tcPr>
          <w:p w14:paraId="4C44005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17" w:type="pct"/>
          </w:tcPr>
          <w:p w14:paraId="67CEF26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BC69A08" w14:textId="77777777" w:rsidTr="00EC0494">
        <w:trPr>
          <w:trHeight w:val="20"/>
        </w:trPr>
        <w:tc>
          <w:tcPr>
            <w:tcW w:w="5000" w:type="pct"/>
            <w:gridSpan w:val="6"/>
          </w:tcPr>
          <w:p w14:paraId="660D000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rPr>
              <w:t>01 ngày làm việc kể từ ngày cơ quan thuế nhận được hồ sơ đầy đủ theo quy định</w:t>
            </w:r>
          </w:p>
        </w:tc>
      </w:tr>
    </w:tbl>
    <w:p w14:paraId="5452E7EB" w14:textId="77777777" w:rsidR="00C12BD6" w:rsidRPr="00EC0494" w:rsidRDefault="00C12BD6" w:rsidP="00EC0494">
      <w:pPr>
        <w:pStyle w:val="u1"/>
        <w:keepNext w:val="0"/>
        <w:keepLines w:val="0"/>
        <w:widowControl w:val="0"/>
        <w:tabs>
          <w:tab w:val="left" w:pos="450"/>
        </w:tabs>
        <w:adjustRightInd w:val="0"/>
        <w:snapToGrid w:val="0"/>
        <w:spacing w:before="0" w:after="120" w:line="240" w:lineRule="auto"/>
        <w:jc w:val="both"/>
        <w:rPr>
          <w:rFonts w:ascii="Arial" w:eastAsia="Times New Roman" w:hAnsi="Arial" w:cs="Arial"/>
          <w:b/>
          <w:color w:val="000000" w:themeColor="text1"/>
          <w:sz w:val="20"/>
          <w:szCs w:val="20"/>
          <w:lang w:val="nl-NL"/>
        </w:rPr>
      </w:pPr>
    </w:p>
    <w:p w14:paraId="2D0FF30F" w14:textId="71869D71" w:rsidR="009E44F7" w:rsidRPr="00EC0494" w:rsidRDefault="00C12BD6" w:rsidP="00EC0494">
      <w:pPr>
        <w:pStyle w:val="u1"/>
        <w:keepNext w:val="0"/>
        <w:keepLines w:val="0"/>
        <w:widowControl w:val="0"/>
        <w:tabs>
          <w:tab w:val="left" w:pos="450"/>
        </w:tabs>
        <w:adjustRightInd w:val="0"/>
        <w:snapToGrid w:val="0"/>
        <w:spacing w:before="0" w:after="120" w:line="240" w:lineRule="auto"/>
        <w:jc w:val="both"/>
        <w:rPr>
          <w:rFonts w:ascii="Arial" w:eastAsia="Times New Roman" w:hAnsi="Arial" w:cs="Arial"/>
          <w:b/>
          <w:color w:val="000000" w:themeColor="text1"/>
          <w:sz w:val="20"/>
          <w:szCs w:val="20"/>
          <w:lang w:val="nl-NL"/>
        </w:rPr>
      </w:pPr>
      <w:r w:rsidRPr="00EC0494">
        <w:rPr>
          <w:rFonts w:ascii="Arial" w:eastAsia="Times New Roman" w:hAnsi="Arial" w:cs="Arial"/>
          <w:b/>
          <w:color w:val="000000" w:themeColor="text1"/>
          <w:sz w:val="20"/>
          <w:szCs w:val="20"/>
          <w:lang w:val="nl-NL"/>
        </w:rPr>
        <w:t xml:space="preserve">II. </w:t>
      </w:r>
      <w:r w:rsidR="009E44F7" w:rsidRPr="00EC0494">
        <w:rPr>
          <w:rFonts w:ascii="Arial" w:eastAsia="Times New Roman" w:hAnsi="Arial" w:cs="Arial"/>
          <w:b/>
          <w:color w:val="000000" w:themeColor="text1"/>
          <w:sz w:val="20"/>
          <w:szCs w:val="20"/>
          <w:lang w:val="nl-NL"/>
        </w:rPr>
        <w:t>Quy trình điện tử áp dụng cho 06 thủ tục hành chính</w:t>
      </w:r>
    </w:p>
    <w:p w14:paraId="57EC4B3B" w14:textId="169BFA8F" w:rsidR="009E44F7" w:rsidRPr="00EC0494" w:rsidRDefault="00C12BD6" w:rsidP="00EC0494">
      <w:pPr>
        <w:pStyle w:val="oancuaDanhsach"/>
        <w:widowControl w:val="0"/>
        <w:tabs>
          <w:tab w:val="left" w:pos="1080"/>
        </w:tabs>
        <w:adjustRightInd w:val="0"/>
        <w:snapToGrid w:val="0"/>
        <w:spacing w:after="120"/>
        <w:ind w:left="0"/>
        <w:contextualSpacing w:val="0"/>
        <w:jc w:val="both"/>
        <w:rPr>
          <w:rFonts w:ascii="Arial" w:hAnsi="Arial" w:cs="Arial"/>
          <w:color w:val="000000" w:themeColor="text1"/>
          <w:sz w:val="20"/>
          <w:szCs w:val="20"/>
          <w:lang w:val="nl-NL"/>
        </w:rPr>
      </w:pPr>
      <w:r w:rsidRPr="00EC0494">
        <w:rPr>
          <w:rFonts w:ascii="Arial" w:hAnsi="Arial" w:cs="Arial"/>
          <w:color w:val="000000" w:themeColor="text1"/>
          <w:sz w:val="20"/>
          <w:szCs w:val="20"/>
        </w:rPr>
        <w:t xml:space="preserve">1. </w:t>
      </w:r>
      <w:r w:rsidR="009E44F7" w:rsidRPr="00EC0494">
        <w:rPr>
          <w:rFonts w:ascii="Arial" w:hAnsi="Arial" w:cs="Arial"/>
          <w:color w:val="000000" w:themeColor="text1"/>
          <w:sz w:val="20"/>
          <w:szCs w:val="20"/>
        </w:rPr>
        <w:t>Đăng ký sử dụng hoá đơn điện tử/Thay đổi nội dung đăng ký sử dụng hoá đơn điện tử/ Ủy nhiệm lập hóa đơn điện tử/Chuyển đổi áp dụng hóa đơn điện tử có mã của cơ quan thuế/Khai thác dữ liệu của chi nhánh, đơn vị phụ thuộc/Thông báo tạm ngừng sử dụng hóa đơn điện tử/Tích hợp hóa đơn điện tử với biên lai thu thuế, phí, lệ phí (Mã TTHC 1.010337)</w:t>
      </w:r>
    </w:p>
    <w:p w14:paraId="1F0F0CE6" w14:textId="1021B7E8" w:rsidR="009E44F7" w:rsidRPr="00EC0494" w:rsidRDefault="00C12BD6" w:rsidP="00EC0494">
      <w:pPr>
        <w:pStyle w:val="oancuaDanhsach"/>
        <w:widowControl w:val="0"/>
        <w:tabs>
          <w:tab w:val="left" w:pos="1080"/>
        </w:tabs>
        <w:adjustRightInd w:val="0"/>
        <w:snapToGrid w:val="0"/>
        <w:spacing w:after="120"/>
        <w:ind w:left="0"/>
        <w:contextualSpacing w:val="0"/>
        <w:jc w:val="both"/>
        <w:rPr>
          <w:rFonts w:ascii="Arial" w:hAnsi="Arial" w:cs="Arial"/>
          <w:color w:val="000000" w:themeColor="text1"/>
          <w:sz w:val="20"/>
          <w:szCs w:val="20"/>
          <w:lang w:val="nl-NL"/>
        </w:rPr>
      </w:pPr>
      <w:r w:rsidRPr="00EC0494">
        <w:rPr>
          <w:rFonts w:ascii="Arial" w:hAnsi="Arial" w:cs="Arial"/>
          <w:color w:val="000000" w:themeColor="text1"/>
          <w:sz w:val="20"/>
          <w:szCs w:val="20"/>
        </w:rPr>
        <w:t xml:space="preserve">2. </w:t>
      </w:r>
      <w:r w:rsidR="009E44F7" w:rsidRPr="00EC0494">
        <w:rPr>
          <w:rFonts w:ascii="Arial" w:hAnsi="Arial" w:cs="Arial"/>
          <w:color w:val="000000" w:themeColor="text1"/>
          <w:sz w:val="20"/>
          <w:szCs w:val="20"/>
        </w:rPr>
        <w:t>Cấp/Điều chỉnh/Thay thế hóa đơn điện tử có mã của cơ quan thuế theo từng lần phát sinh (Mã TTHC 1.010339)</w:t>
      </w:r>
    </w:p>
    <w:p w14:paraId="1F6E8DB4" w14:textId="7356A4AA" w:rsidR="009E44F7" w:rsidRPr="00EC0494" w:rsidRDefault="00C12BD6" w:rsidP="00EC0494">
      <w:pPr>
        <w:pStyle w:val="oancuaDanhsach"/>
        <w:widowControl w:val="0"/>
        <w:tabs>
          <w:tab w:val="left" w:pos="1080"/>
        </w:tabs>
        <w:adjustRightInd w:val="0"/>
        <w:snapToGrid w:val="0"/>
        <w:spacing w:after="120"/>
        <w:ind w:left="0"/>
        <w:contextualSpacing w:val="0"/>
        <w:jc w:val="both"/>
        <w:rPr>
          <w:rFonts w:ascii="Arial" w:hAnsi="Arial" w:cs="Arial"/>
          <w:color w:val="000000" w:themeColor="text1"/>
          <w:sz w:val="20"/>
          <w:szCs w:val="20"/>
          <w:lang w:val="nl-NL"/>
        </w:rPr>
      </w:pPr>
      <w:r w:rsidRPr="00EC0494">
        <w:rPr>
          <w:rFonts w:ascii="Arial" w:hAnsi="Arial" w:cs="Arial"/>
          <w:color w:val="000000" w:themeColor="text1"/>
          <w:sz w:val="20"/>
          <w:szCs w:val="20"/>
        </w:rPr>
        <w:t xml:space="preserve">3. </w:t>
      </w:r>
      <w:r w:rsidR="009E44F7" w:rsidRPr="00EC0494">
        <w:rPr>
          <w:rFonts w:ascii="Arial" w:hAnsi="Arial" w:cs="Arial"/>
          <w:color w:val="000000" w:themeColor="text1"/>
          <w:sz w:val="20"/>
          <w:szCs w:val="20"/>
        </w:rPr>
        <w:t>Xử lý hoá đơn điện tử đã lập sai/Xử lý chứng từ điện tử đã lập sai, sót (Mã TTHC 1.010341)</w:t>
      </w:r>
    </w:p>
    <w:p w14:paraId="6F3EE411" w14:textId="26454D0D" w:rsidR="009E44F7" w:rsidRPr="00EC0494" w:rsidRDefault="00C12BD6" w:rsidP="00EC0494">
      <w:pPr>
        <w:pStyle w:val="oancuaDanhsach"/>
        <w:widowControl w:val="0"/>
        <w:tabs>
          <w:tab w:val="left" w:pos="1080"/>
        </w:tabs>
        <w:adjustRightInd w:val="0"/>
        <w:snapToGrid w:val="0"/>
        <w:spacing w:after="120"/>
        <w:ind w:left="0"/>
        <w:contextualSpacing w:val="0"/>
        <w:jc w:val="both"/>
        <w:rPr>
          <w:rFonts w:ascii="Arial" w:hAnsi="Arial" w:cs="Arial"/>
          <w:color w:val="000000" w:themeColor="text1"/>
          <w:sz w:val="20"/>
          <w:szCs w:val="20"/>
          <w:lang w:val="nl-NL"/>
        </w:rPr>
      </w:pPr>
      <w:r w:rsidRPr="00EC0494">
        <w:rPr>
          <w:rFonts w:ascii="Arial" w:hAnsi="Arial" w:cs="Arial"/>
          <w:color w:val="000000" w:themeColor="text1"/>
          <w:sz w:val="20"/>
          <w:szCs w:val="20"/>
        </w:rPr>
        <w:t xml:space="preserve">4. </w:t>
      </w:r>
      <w:r w:rsidR="009E44F7" w:rsidRPr="00EC0494">
        <w:rPr>
          <w:rFonts w:ascii="Arial" w:hAnsi="Arial" w:cs="Arial"/>
          <w:color w:val="000000" w:themeColor="text1"/>
          <w:sz w:val="20"/>
          <w:szCs w:val="20"/>
        </w:rPr>
        <w:t>Chuyển dữ liệu hóa đơn điện tử tới cơ quan thuế/Chứng từ điện tử tới cơ quan thuế (Mã TTHC 1.010343)</w:t>
      </w:r>
    </w:p>
    <w:p w14:paraId="5AC04A6C" w14:textId="3010D367" w:rsidR="009E44F7" w:rsidRPr="00EC0494" w:rsidRDefault="00C12BD6" w:rsidP="00EC0494">
      <w:pPr>
        <w:pStyle w:val="oancuaDanhsach"/>
        <w:widowControl w:val="0"/>
        <w:tabs>
          <w:tab w:val="left" w:pos="1080"/>
        </w:tabs>
        <w:adjustRightInd w:val="0"/>
        <w:snapToGrid w:val="0"/>
        <w:spacing w:after="120"/>
        <w:ind w:left="0"/>
        <w:contextualSpacing w:val="0"/>
        <w:jc w:val="both"/>
        <w:rPr>
          <w:rFonts w:ascii="Arial" w:hAnsi="Arial" w:cs="Arial"/>
          <w:color w:val="000000" w:themeColor="text1"/>
          <w:sz w:val="20"/>
          <w:szCs w:val="20"/>
          <w:lang w:val="nl-NL"/>
        </w:rPr>
      </w:pPr>
      <w:r w:rsidRPr="00EC0494">
        <w:rPr>
          <w:rFonts w:ascii="Arial" w:hAnsi="Arial" w:cs="Arial"/>
          <w:color w:val="000000" w:themeColor="text1"/>
          <w:sz w:val="20"/>
          <w:szCs w:val="20"/>
        </w:rPr>
        <w:t xml:space="preserve">5. </w:t>
      </w:r>
      <w:r w:rsidR="009E44F7" w:rsidRPr="00EC0494">
        <w:rPr>
          <w:rFonts w:ascii="Arial" w:hAnsi="Arial" w:cs="Arial"/>
          <w:color w:val="000000" w:themeColor="text1"/>
          <w:sz w:val="20"/>
          <w:szCs w:val="20"/>
        </w:rPr>
        <w:t>Đăng kí/ Thay đổi thông tin sử dụng chứng từ điện tử/Ủy nhiệm lập biên lai điện tử (Mã TTHC 1.011042)</w:t>
      </w:r>
    </w:p>
    <w:p w14:paraId="1DF400F4" w14:textId="2C296681" w:rsidR="009E44F7" w:rsidRPr="00EC0494" w:rsidRDefault="00C12BD6" w:rsidP="00EC0494">
      <w:pPr>
        <w:pStyle w:val="oancuaDanhsach"/>
        <w:widowControl w:val="0"/>
        <w:tabs>
          <w:tab w:val="left" w:pos="1080"/>
        </w:tabs>
        <w:adjustRightInd w:val="0"/>
        <w:snapToGrid w:val="0"/>
        <w:spacing w:after="120"/>
        <w:ind w:left="0"/>
        <w:contextualSpacing w:val="0"/>
        <w:jc w:val="both"/>
        <w:rPr>
          <w:rFonts w:ascii="Arial" w:hAnsi="Arial" w:cs="Arial"/>
          <w:color w:val="000000" w:themeColor="text1"/>
          <w:sz w:val="20"/>
          <w:szCs w:val="20"/>
          <w:lang w:val="nl-NL"/>
        </w:rPr>
      </w:pPr>
      <w:r w:rsidRPr="00EC0494">
        <w:rPr>
          <w:rFonts w:ascii="Arial" w:hAnsi="Arial" w:cs="Arial"/>
          <w:color w:val="000000" w:themeColor="text1"/>
          <w:sz w:val="20"/>
          <w:szCs w:val="20"/>
        </w:rPr>
        <w:t xml:space="preserve">6. </w:t>
      </w:r>
      <w:r w:rsidR="009E44F7" w:rsidRPr="00EC0494">
        <w:rPr>
          <w:rFonts w:ascii="Arial" w:hAnsi="Arial" w:cs="Arial"/>
          <w:color w:val="000000" w:themeColor="text1"/>
          <w:sz w:val="20"/>
          <w:szCs w:val="20"/>
        </w:rPr>
        <w:t>Xử lý chứng từ điện tử đã lập sai (Mã TTHC 1.013659)</w:t>
      </w:r>
    </w:p>
    <w:tbl>
      <w:tblPr>
        <w:tblStyle w:val="LiBang"/>
        <w:tblW w:w="5000" w:type="pct"/>
        <w:tblLook w:val="04A0" w:firstRow="1" w:lastRow="0" w:firstColumn="1" w:lastColumn="0" w:noHBand="0" w:noVBand="1"/>
      </w:tblPr>
      <w:tblGrid>
        <w:gridCol w:w="900"/>
        <w:gridCol w:w="3356"/>
        <w:gridCol w:w="1316"/>
        <w:gridCol w:w="1214"/>
        <w:gridCol w:w="9"/>
        <w:gridCol w:w="1571"/>
        <w:gridCol w:w="651"/>
      </w:tblGrid>
      <w:tr w:rsidR="00C12BD6" w:rsidRPr="00EC0494" w14:paraId="46E45040" w14:textId="77777777" w:rsidTr="00C12BD6">
        <w:trPr>
          <w:trHeight w:val="20"/>
        </w:trPr>
        <w:tc>
          <w:tcPr>
            <w:tcW w:w="499" w:type="pct"/>
            <w:vAlign w:val="center"/>
          </w:tcPr>
          <w:p w14:paraId="34D563D0"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61" w:type="pct"/>
            <w:vAlign w:val="center"/>
          </w:tcPr>
          <w:p w14:paraId="7962EDDD"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30" w:type="pct"/>
            <w:vAlign w:val="center"/>
          </w:tcPr>
          <w:p w14:paraId="634C262D"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73" w:type="pct"/>
            <w:vAlign w:val="center"/>
          </w:tcPr>
          <w:p w14:paraId="7B6185F4"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75" w:type="pct"/>
            <w:gridSpan w:val="2"/>
            <w:vAlign w:val="center"/>
          </w:tcPr>
          <w:p w14:paraId="675CDA46"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62" w:type="pct"/>
            <w:vAlign w:val="center"/>
          </w:tcPr>
          <w:p w14:paraId="702E9A5A"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7C047B08" w14:textId="77777777" w:rsidTr="00C12BD6">
        <w:trPr>
          <w:trHeight w:val="20"/>
        </w:trPr>
        <w:tc>
          <w:tcPr>
            <w:tcW w:w="499" w:type="pct"/>
          </w:tcPr>
          <w:p w14:paraId="3FE7944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Bước 1</w:t>
            </w:r>
          </w:p>
        </w:tc>
        <w:tc>
          <w:tcPr>
            <w:tcW w:w="1861" w:type="pct"/>
          </w:tcPr>
          <w:p w14:paraId="322FFFE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Tiếp nhận hồ sơ TTHC điện tử</w:t>
            </w:r>
          </w:p>
        </w:tc>
        <w:tc>
          <w:tcPr>
            <w:tcW w:w="730" w:type="pct"/>
          </w:tcPr>
          <w:p w14:paraId="7679C6F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3" w:type="pct"/>
          </w:tcPr>
          <w:p w14:paraId="38D1ECF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Theo thời gian thực</w:t>
            </w:r>
          </w:p>
        </w:tc>
        <w:tc>
          <w:tcPr>
            <w:tcW w:w="875" w:type="pct"/>
            <w:gridSpan w:val="2"/>
          </w:tcPr>
          <w:p w14:paraId="687C51F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2" w:type="pct"/>
          </w:tcPr>
          <w:p w14:paraId="0460435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3B52A96" w14:textId="77777777" w:rsidTr="00C12BD6">
        <w:trPr>
          <w:trHeight w:val="20"/>
        </w:trPr>
        <w:tc>
          <w:tcPr>
            <w:tcW w:w="499" w:type="pct"/>
          </w:tcPr>
          <w:p w14:paraId="52F0C99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61" w:type="pct"/>
          </w:tcPr>
          <w:p w14:paraId="7A732821"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Phân công thực hiện TTHC:</w:t>
            </w:r>
          </w:p>
          <w:p w14:paraId="2ED77E9D"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30" w:type="pct"/>
          </w:tcPr>
          <w:p w14:paraId="1C2113FF"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78" w:type="pct"/>
            <w:gridSpan w:val="2"/>
          </w:tcPr>
          <w:p w14:paraId="3C08D1A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71" w:type="pct"/>
          </w:tcPr>
          <w:p w14:paraId="395F364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2" w:type="pct"/>
          </w:tcPr>
          <w:p w14:paraId="14B30AE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401F023F" w14:textId="77777777" w:rsidTr="00C12BD6">
        <w:trPr>
          <w:trHeight w:val="20"/>
        </w:trPr>
        <w:tc>
          <w:tcPr>
            <w:tcW w:w="499" w:type="pct"/>
          </w:tcPr>
          <w:p w14:paraId="482F95F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39" w:type="pct"/>
            <w:gridSpan w:val="5"/>
          </w:tcPr>
          <w:p w14:paraId="6498AD3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62" w:type="pct"/>
          </w:tcPr>
          <w:p w14:paraId="5039452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EA64507" w14:textId="77777777" w:rsidTr="00C12BD6">
        <w:trPr>
          <w:trHeight w:val="20"/>
        </w:trPr>
        <w:tc>
          <w:tcPr>
            <w:tcW w:w="499" w:type="pct"/>
          </w:tcPr>
          <w:p w14:paraId="00A60840"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p>
          <w:p w14:paraId="7C973F29"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3.1</w:t>
            </w:r>
          </w:p>
        </w:tc>
        <w:tc>
          <w:tcPr>
            <w:tcW w:w="1861" w:type="pct"/>
          </w:tcPr>
          <w:p w14:paraId="515F05C6"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Kiểm tra, đối chiếu thông tin người đại diện theo pháp luật</w:t>
            </w:r>
          </w:p>
        </w:tc>
        <w:tc>
          <w:tcPr>
            <w:tcW w:w="730" w:type="pct"/>
          </w:tcPr>
          <w:p w14:paraId="456D684D"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Hệ thống HĐĐT-CTĐT/HTTT giải quyết TTHC </w:t>
            </w:r>
          </w:p>
        </w:tc>
        <w:tc>
          <w:tcPr>
            <w:tcW w:w="673" w:type="pct"/>
          </w:tcPr>
          <w:p w14:paraId="114736FB" w14:textId="77777777" w:rsidR="009E44F7" w:rsidRPr="00EC0494" w:rsidRDefault="009E44F7" w:rsidP="00EC0494">
            <w:pPr>
              <w:widowControl w:val="0"/>
              <w:tabs>
                <w:tab w:val="left" w:pos="318"/>
              </w:tabs>
              <w:autoSpaceDE w:val="0"/>
              <w:autoSpaceDN w:val="0"/>
              <w:adjustRightInd w:val="0"/>
              <w:snapToGrid w:val="0"/>
              <w:spacing w:after="120"/>
              <w:rPr>
                <w:rFonts w:ascii="Arial" w:hAnsi="Arial" w:cs="Arial"/>
                <w:bCs/>
                <w:color w:val="000000" w:themeColor="text1"/>
                <w:sz w:val="20"/>
                <w:szCs w:val="20"/>
                <w:lang w:val="fr-FR"/>
              </w:rPr>
            </w:pPr>
            <w:r w:rsidRPr="00EC0494">
              <w:rPr>
                <w:rFonts w:ascii="Arial" w:hAnsi="Arial" w:cs="Arial"/>
                <w:bCs/>
                <w:color w:val="000000" w:themeColor="text1"/>
                <w:sz w:val="20"/>
                <w:szCs w:val="20"/>
                <w:lang w:val="fr-FR"/>
              </w:rPr>
              <w:t xml:space="preserve">Ngay trong ngày làm việc hoặc chậm nhất ngày làm </w:t>
            </w:r>
            <w:r w:rsidRPr="00EC0494">
              <w:rPr>
                <w:rFonts w:ascii="Arial" w:hAnsi="Arial" w:cs="Arial"/>
                <w:bCs/>
                <w:color w:val="000000" w:themeColor="text1"/>
                <w:sz w:val="20"/>
                <w:szCs w:val="20"/>
                <w:lang w:val="fr-FR"/>
              </w:rPr>
              <w:lastRenderedPageBreak/>
              <w:t>việc tiếp theo</w:t>
            </w:r>
          </w:p>
        </w:tc>
        <w:tc>
          <w:tcPr>
            <w:tcW w:w="875" w:type="pct"/>
            <w:gridSpan w:val="2"/>
          </w:tcPr>
          <w:p w14:paraId="7414E8F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NNT thực hiện xác thực</w:t>
            </w:r>
          </w:p>
        </w:tc>
        <w:tc>
          <w:tcPr>
            <w:tcW w:w="362" w:type="pct"/>
          </w:tcPr>
          <w:p w14:paraId="613A24E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BECDAEA" w14:textId="77777777" w:rsidTr="00C12BD6">
        <w:trPr>
          <w:trHeight w:val="20"/>
        </w:trPr>
        <w:tc>
          <w:tcPr>
            <w:tcW w:w="499" w:type="pct"/>
          </w:tcPr>
          <w:p w14:paraId="1BB2DD3C"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lastRenderedPageBreak/>
              <w:t>3.2</w:t>
            </w:r>
          </w:p>
        </w:tc>
        <w:tc>
          <w:tcPr>
            <w:tcW w:w="1861" w:type="pct"/>
          </w:tcPr>
          <w:p w14:paraId="37DE0969"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Đối chiếu thông tin xác định NNT có dấu hiệu rủi ro sử dụng HĐĐT</w:t>
            </w:r>
          </w:p>
        </w:tc>
        <w:tc>
          <w:tcPr>
            <w:tcW w:w="730" w:type="pct"/>
          </w:tcPr>
          <w:p w14:paraId="5C1BC6FA"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Hệ thống thông tin giải quyết TTHC thuế</w:t>
            </w:r>
          </w:p>
        </w:tc>
        <w:tc>
          <w:tcPr>
            <w:tcW w:w="673" w:type="pct"/>
          </w:tcPr>
          <w:p w14:paraId="30AD49C0" w14:textId="77777777" w:rsidR="009E44F7" w:rsidRPr="00EC0494" w:rsidRDefault="009E44F7" w:rsidP="00EC0494">
            <w:pPr>
              <w:widowControl w:val="0"/>
              <w:tabs>
                <w:tab w:val="left" w:pos="318"/>
              </w:tabs>
              <w:autoSpaceDE w:val="0"/>
              <w:autoSpaceDN w:val="0"/>
              <w:adjustRightInd w:val="0"/>
              <w:snapToGrid w:val="0"/>
              <w:spacing w:after="120"/>
              <w:rPr>
                <w:rFonts w:ascii="Arial" w:hAnsi="Arial" w:cs="Arial"/>
                <w:bCs/>
                <w:color w:val="000000" w:themeColor="text1"/>
                <w:kern w:val="28"/>
                <w:sz w:val="20"/>
                <w:szCs w:val="20"/>
              </w:rPr>
            </w:pPr>
            <w:r w:rsidRPr="00EC0494">
              <w:rPr>
                <w:rFonts w:ascii="Arial" w:hAnsi="Arial" w:cs="Arial"/>
                <w:bCs/>
                <w:color w:val="000000" w:themeColor="text1"/>
                <w:kern w:val="28"/>
                <w:sz w:val="20"/>
                <w:szCs w:val="20"/>
              </w:rPr>
              <w:t>Ngay sau khi NNT thực hiện xác thực sinh trắc học</w:t>
            </w:r>
          </w:p>
        </w:tc>
        <w:tc>
          <w:tcPr>
            <w:tcW w:w="875" w:type="pct"/>
            <w:gridSpan w:val="2"/>
          </w:tcPr>
          <w:p w14:paraId="02F317E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kern w:val="28"/>
                <w:sz w:val="20"/>
                <w:szCs w:val="20"/>
              </w:rPr>
              <w:t>Hệ thống HĐĐT-CTĐT thực hiện đối chiếu tự động</w:t>
            </w:r>
          </w:p>
        </w:tc>
        <w:tc>
          <w:tcPr>
            <w:tcW w:w="362" w:type="pct"/>
          </w:tcPr>
          <w:p w14:paraId="42E9BC6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D164D7C" w14:textId="77777777" w:rsidTr="00C12BD6">
        <w:trPr>
          <w:trHeight w:val="20"/>
        </w:trPr>
        <w:tc>
          <w:tcPr>
            <w:tcW w:w="499" w:type="pct"/>
          </w:tcPr>
          <w:p w14:paraId="68970F48"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3.3</w:t>
            </w:r>
          </w:p>
        </w:tc>
        <w:tc>
          <w:tcPr>
            <w:tcW w:w="1861" w:type="pct"/>
          </w:tcPr>
          <w:p w14:paraId="063239EA" w14:textId="77777777" w:rsidR="009E44F7" w:rsidRPr="00EC0494" w:rsidRDefault="009E44F7" w:rsidP="00EC0494">
            <w:pPr>
              <w:pStyle w:val="TNormal"/>
              <w:widowControl w:val="0"/>
              <w:adjustRightInd w:val="0"/>
              <w:snapToGrid w:val="0"/>
              <w:spacing w:after="120"/>
              <w:jc w:val="left"/>
              <w:rPr>
                <w:rFonts w:ascii="Arial" w:hAnsi="Arial" w:cs="Arial"/>
                <w:sz w:val="20"/>
                <w:szCs w:val="20"/>
                <w:lang w:val="vi-VN"/>
              </w:rPr>
            </w:pPr>
            <w:r w:rsidRPr="00EC0494">
              <w:rPr>
                <w:rFonts w:ascii="Arial" w:hAnsi="Arial" w:cs="Arial"/>
                <w:sz w:val="20"/>
                <w:szCs w:val="20"/>
              </w:rPr>
              <w:t>Tạo Thông báo giải trình, bổ sung thông tin, tài liệu</w:t>
            </w:r>
          </w:p>
        </w:tc>
        <w:tc>
          <w:tcPr>
            <w:tcW w:w="730" w:type="pct"/>
          </w:tcPr>
          <w:p w14:paraId="4FE48A0B"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Hệ thống thông tin giải quyết TTHC thuế</w:t>
            </w:r>
          </w:p>
        </w:tc>
        <w:tc>
          <w:tcPr>
            <w:tcW w:w="673" w:type="pct"/>
          </w:tcPr>
          <w:p w14:paraId="0D909F24" w14:textId="77777777" w:rsidR="009E44F7" w:rsidRPr="00EC0494" w:rsidRDefault="009E44F7" w:rsidP="00EC0494">
            <w:pPr>
              <w:widowControl w:val="0"/>
              <w:adjustRightInd w:val="0"/>
              <w:snapToGrid w:val="0"/>
              <w:spacing w:after="120"/>
              <w:rPr>
                <w:rFonts w:ascii="Arial" w:eastAsia="SimSun" w:hAnsi="Arial" w:cs="Arial"/>
                <w:color w:val="000000" w:themeColor="text1"/>
                <w:sz w:val="20"/>
                <w:szCs w:val="20"/>
                <w:lang w:val="fr-FR"/>
              </w:rPr>
            </w:pPr>
            <w:r w:rsidRPr="00EC0494">
              <w:rPr>
                <w:rFonts w:ascii="Arial" w:eastAsia="SimSun" w:hAnsi="Arial" w:cs="Arial"/>
                <w:color w:val="000000" w:themeColor="text1"/>
                <w:sz w:val="20"/>
                <w:szCs w:val="20"/>
                <w:lang w:val="fr-FR"/>
              </w:rPr>
              <w:t>Trong thời hạn 01 ngày làm việc kể từ ngày tiếp nhận đăng ký sử dụng HĐĐT của NNT</w:t>
            </w:r>
          </w:p>
        </w:tc>
        <w:tc>
          <w:tcPr>
            <w:tcW w:w="875" w:type="pct"/>
            <w:gridSpan w:val="2"/>
          </w:tcPr>
          <w:p w14:paraId="0035E51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eastAsia="SimSun" w:hAnsi="Arial" w:cs="Arial"/>
                <w:color w:val="000000" w:themeColor="text1"/>
                <w:sz w:val="20"/>
                <w:szCs w:val="20"/>
                <w:lang w:val="fr-FR"/>
              </w:rPr>
              <w:t>Hệ thống HĐĐT-CTĐT tự động tạo Thông báo</w:t>
            </w:r>
          </w:p>
        </w:tc>
        <w:tc>
          <w:tcPr>
            <w:tcW w:w="362" w:type="pct"/>
          </w:tcPr>
          <w:p w14:paraId="2EA1B7D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3FB670C" w14:textId="77777777" w:rsidTr="00C12BD6">
        <w:trPr>
          <w:trHeight w:val="20"/>
        </w:trPr>
        <w:tc>
          <w:tcPr>
            <w:tcW w:w="499" w:type="pct"/>
          </w:tcPr>
          <w:p w14:paraId="2BA74D83"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eastAsiaTheme="minorHAnsi" w:hAnsi="Arial" w:cs="Arial"/>
                <w:sz w:val="20"/>
                <w:szCs w:val="20"/>
              </w:rPr>
              <w:t>3.4</w:t>
            </w:r>
          </w:p>
        </w:tc>
        <w:tc>
          <w:tcPr>
            <w:tcW w:w="1861" w:type="pct"/>
          </w:tcPr>
          <w:p w14:paraId="4C556EA9" w14:textId="77777777" w:rsidR="009E44F7" w:rsidRPr="00EC0494" w:rsidRDefault="009E44F7" w:rsidP="00EC0494">
            <w:pPr>
              <w:pStyle w:val="TNormal"/>
              <w:widowControl w:val="0"/>
              <w:adjustRightInd w:val="0"/>
              <w:snapToGrid w:val="0"/>
              <w:spacing w:after="120"/>
              <w:jc w:val="left"/>
              <w:rPr>
                <w:rFonts w:ascii="Arial" w:hAnsi="Arial" w:cs="Arial"/>
                <w:sz w:val="20"/>
                <w:szCs w:val="20"/>
                <w:lang w:val="vi-VN"/>
              </w:rPr>
            </w:pPr>
            <w:r w:rsidRPr="00EC0494">
              <w:rPr>
                <w:rFonts w:ascii="Arial" w:hAnsi="Arial" w:cs="Arial"/>
                <w:sz w:val="20"/>
                <w:szCs w:val="20"/>
              </w:rPr>
              <w:t>Ban hành Thông báo chấp nhận/không chấp nhận đăng ký/thay đổi thông tin sử dụng HĐĐT/CTĐT</w:t>
            </w:r>
          </w:p>
        </w:tc>
        <w:tc>
          <w:tcPr>
            <w:tcW w:w="730" w:type="pct"/>
          </w:tcPr>
          <w:p w14:paraId="04831B98"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Hệ thống thông tin giải quyết TTHC thuế ; Công chức giải quyết hồ sơ</w:t>
            </w:r>
          </w:p>
        </w:tc>
        <w:tc>
          <w:tcPr>
            <w:tcW w:w="673" w:type="pct"/>
          </w:tcPr>
          <w:p w14:paraId="34C653A9" w14:textId="77777777" w:rsidR="009E44F7" w:rsidRPr="00EC0494" w:rsidRDefault="009E44F7" w:rsidP="00EC0494">
            <w:pPr>
              <w:widowControl w:val="0"/>
              <w:tabs>
                <w:tab w:val="left" w:pos="318"/>
              </w:tabs>
              <w:autoSpaceDE w:val="0"/>
              <w:autoSpaceDN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Chậm nhất ngày làm việc tiếp theo</w:t>
            </w:r>
          </w:p>
        </w:tc>
        <w:tc>
          <w:tcPr>
            <w:tcW w:w="875" w:type="pct"/>
            <w:gridSpan w:val="2"/>
          </w:tcPr>
          <w:p w14:paraId="3784522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Lãnh đạo cơ quan phê duyệt Thông báo chấp nhận/không chấp nhận đăng ký sử dụng HĐĐT</w:t>
            </w:r>
          </w:p>
        </w:tc>
        <w:tc>
          <w:tcPr>
            <w:tcW w:w="362" w:type="pct"/>
          </w:tcPr>
          <w:p w14:paraId="6A4FD71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AB16D39" w14:textId="77777777" w:rsidTr="00C12BD6">
        <w:trPr>
          <w:trHeight w:val="20"/>
        </w:trPr>
        <w:tc>
          <w:tcPr>
            <w:tcW w:w="499" w:type="pct"/>
          </w:tcPr>
          <w:p w14:paraId="2EACFB1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vi-VN"/>
              </w:rPr>
            </w:pPr>
            <w:r w:rsidRPr="00EC0494">
              <w:rPr>
                <w:rFonts w:ascii="Arial" w:hAnsi="Arial" w:cs="Arial"/>
                <w:b/>
                <w:color w:val="000000" w:themeColor="text1"/>
                <w:sz w:val="20"/>
                <w:szCs w:val="20"/>
              </w:rPr>
              <w:t>Bước 4</w:t>
            </w:r>
          </w:p>
        </w:tc>
        <w:tc>
          <w:tcPr>
            <w:tcW w:w="1861" w:type="pct"/>
          </w:tcPr>
          <w:p w14:paraId="3D29A95A"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b/>
                <w:color w:val="000000" w:themeColor="text1"/>
                <w:sz w:val="20"/>
                <w:szCs w:val="20"/>
              </w:rPr>
              <w:t>Trả kết quả điện tử</w:t>
            </w:r>
          </w:p>
        </w:tc>
        <w:tc>
          <w:tcPr>
            <w:tcW w:w="730" w:type="pct"/>
          </w:tcPr>
          <w:p w14:paraId="0252AF2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Cổng DVCQG/Hệ thống thông tin của tổ chức cung cấp dịch vụ T-VAN</w:t>
            </w:r>
          </w:p>
        </w:tc>
        <w:tc>
          <w:tcPr>
            <w:tcW w:w="673" w:type="pct"/>
          </w:tcPr>
          <w:p w14:paraId="3916FDC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Theo thời gian thực</w:t>
            </w:r>
          </w:p>
        </w:tc>
        <w:tc>
          <w:tcPr>
            <w:tcW w:w="875" w:type="pct"/>
            <w:gridSpan w:val="2"/>
          </w:tcPr>
          <w:p w14:paraId="4212B07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Thông báo về việc chấp nhận hoặc không chấp nhận</w:t>
            </w:r>
          </w:p>
        </w:tc>
        <w:tc>
          <w:tcPr>
            <w:tcW w:w="362" w:type="pct"/>
          </w:tcPr>
          <w:p w14:paraId="620952D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1ABB30F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1A520BB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897FD6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9E0A89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B681566" w14:textId="77777777" w:rsidTr="00C12BD6">
        <w:trPr>
          <w:trHeight w:val="20"/>
        </w:trPr>
        <w:tc>
          <w:tcPr>
            <w:tcW w:w="499" w:type="pct"/>
          </w:tcPr>
          <w:p w14:paraId="23B7E38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vi-VN"/>
              </w:rPr>
            </w:pPr>
            <w:r w:rsidRPr="00EC0494">
              <w:rPr>
                <w:rFonts w:ascii="Arial" w:hAnsi="Arial" w:cs="Arial"/>
                <w:b/>
                <w:color w:val="000000" w:themeColor="text1"/>
                <w:sz w:val="20"/>
                <w:szCs w:val="20"/>
              </w:rPr>
              <w:t>Bước 5</w:t>
            </w:r>
          </w:p>
        </w:tc>
        <w:tc>
          <w:tcPr>
            <w:tcW w:w="1861" w:type="pct"/>
          </w:tcPr>
          <w:p w14:paraId="60A14268"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Lưu trữ hồ sơ</w:t>
            </w:r>
          </w:p>
        </w:tc>
        <w:tc>
          <w:tcPr>
            <w:tcW w:w="730" w:type="pct"/>
          </w:tcPr>
          <w:p w14:paraId="257D73B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673" w:type="pct"/>
          </w:tcPr>
          <w:p w14:paraId="58CDD8F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75" w:type="pct"/>
            <w:gridSpan w:val="2"/>
          </w:tcPr>
          <w:p w14:paraId="6C09B4F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2" w:type="pct"/>
          </w:tcPr>
          <w:p w14:paraId="4B6FCF1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4B64784" w14:textId="77777777" w:rsidTr="00C12BD6">
        <w:trPr>
          <w:trHeight w:val="20"/>
        </w:trPr>
        <w:tc>
          <w:tcPr>
            <w:tcW w:w="5000" w:type="pct"/>
            <w:gridSpan w:val="7"/>
          </w:tcPr>
          <w:p w14:paraId="0309A97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01</w:t>
            </w:r>
            <w:r w:rsidRPr="00EC0494">
              <w:rPr>
                <w:rFonts w:ascii="Arial" w:hAnsi="Arial" w:cs="Arial"/>
                <w:bCs/>
                <w:color w:val="000000" w:themeColor="text1"/>
                <w:sz w:val="20"/>
                <w:szCs w:val="20"/>
                <w:lang w:val="am-ET"/>
              </w:rPr>
              <w:t xml:space="preserve"> ngày làm việc </w:t>
            </w:r>
            <w:r w:rsidRPr="00EC0494">
              <w:rPr>
                <w:rFonts w:ascii="Arial" w:hAnsi="Arial" w:cs="Arial"/>
                <w:bCs/>
                <w:color w:val="000000" w:themeColor="text1"/>
                <w:sz w:val="20"/>
                <w:szCs w:val="20"/>
              </w:rPr>
              <w:t>kể từ ngày tiếp nhận thành công TTHC của NNT</w:t>
            </w:r>
          </w:p>
        </w:tc>
      </w:tr>
    </w:tbl>
    <w:p w14:paraId="4ABFB609" w14:textId="77777777" w:rsidR="00C12BD6" w:rsidRPr="00EC0494" w:rsidRDefault="00C12BD6"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nl-NL"/>
        </w:rPr>
      </w:pPr>
    </w:p>
    <w:p w14:paraId="7FE26945" w14:textId="35B3B8A7" w:rsidR="009E44F7" w:rsidRPr="00EC0494" w:rsidRDefault="00C12BD6"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nl-NL"/>
        </w:rPr>
      </w:pPr>
      <w:r w:rsidRPr="00EC0494">
        <w:rPr>
          <w:rFonts w:ascii="Arial" w:eastAsia="Times New Roman" w:hAnsi="Arial" w:cs="Arial"/>
          <w:b/>
          <w:color w:val="000000" w:themeColor="text1"/>
          <w:sz w:val="20"/>
          <w:szCs w:val="20"/>
          <w:lang w:val="nl-NL"/>
        </w:rPr>
        <w:t xml:space="preserve">III. </w:t>
      </w:r>
      <w:r w:rsidR="009E44F7" w:rsidRPr="00EC0494">
        <w:rPr>
          <w:rFonts w:ascii="Arial" w:eastAsia="Times New Roman" w:hAnsi="Arial" w:cs="Arial"/>
          <w:b/>
          <w:color w:val="000000" w:themeColor="text1"/>
          <w:sz w:val="20"/>
          <w:szCs w:val="20"/>
          <w:lang w:val="nl-NL"/>
        </w:rPr>
        <w:t>Quy trình điện tử áp dụng cho 03 thủ tục hành chính</w:t>
      </w:r>
    </w:p>
    <w:p w14:paraId="2BED7680" w14:textId="7C7FA61F" w:rsidR="009E44F7" w:rsidRPr="00EC0494" w:rsidRDefault="00C12BD6" w:rsidP="00EC0494">
      <w:pPr>
        <w:pStyle w:val="oancuaDanhsach"/>
        <w:widowControl w:val="0"/>
        <w:tabs>
          <w:tab w:val="left" w:pos="108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1. </w:t>
      </w:r>
      <w:r w:rsidR="009E44F7" w:rsidRPr="00EC0494">
        <w:rPr>
          <w:rFonts w:ascii="Arial" w:hAnsi="Arial" w:cs="Arial"/>
          <w:color w:val="000000" w:themeColor="text1"/>
          <w:sz w:val="20"/>
          <w:szCs w:val="20"/>
        </w:rPr>
        <w:t>Đăng ký/thay đổi thông tin sử dụng tem điện tử (Mã TTHC 1.011046)</w:t>
      </w:r>
    </w:p>
    <w:p w14:paraId="4FE7DED8" w14:textId="670D0C8B" w:rsidR="009E44F7" w:rsidRPr="00EC0494" w:rsidRDefault="00C12BD6" w:rsidP="00EC0494">
      <w:pPr>
        <w:pStyle w:val="oancuaDanhsach"/>
        <w:widowControl w:val="0"/>
        <w:tabs>
          <w:tab w:val="left" w:pos="108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2. </w:t>
      </w:r>
      <w:r w:rsidR="009E44F7" w:rsidRPr="00EC0494">
        <w:rPr>
          <w:rFonts w:ascii="Arial" w:hAnsi="Arial" w:cs="Arial"/>
          <w:color w:val="000000" w:themeColor="text1"/>
          <w:sz w:val="20"/>
          <w:szCs w:val="20"/>
        </w:rPr>
        <w:t>Kế hoạch mua/mua bổ sung/ đơn đề nghị mua tem điện tử thuốc lá hoặc tem điện tử rượu sản xuất để tiêu thụ trong nước (Mã TTHC 1.011047)</w:t>
      </w:r>
    </w:p>
    <w:p w14:paraId="0D5CF637" w14:textId="602DD263" w:rsidR="009E44F7" w:rsidRPr="00EC0494" w:rsidRDefault="00C12BD6" w:rsidP="00EC0494">
      <w:pPr>
        <w:pStyle w:val="oancuaDanhsach"/>
        <w:widowControl w:val="0"/>
        <w:tabs>
          <w:tab w:val="left" w:pos="1080"/>
        </w:tabs>
        <w:adjustRightInd w:val="0"/>
        <w:snapToGrid w:val="0"/>
        <w:spacing w:after="120"/>
        <w:ind w:left="0"/>
        <w:contextualSpacing w:val="0"/>
        <w:jc w:val="both"/>
        <w:rPr>
          <w:rFonts w:ascii="Arial" w:hAnsi="Arial" w:cs="Arial"/>
          <w:color w:val="000000" w:themeColor="text1"/>
          <w:sz w:val="20"/>
          <w:szCs w:val="20"/>
        </w:rPr>
      </w:pPr>
      <w:r w:rsidRPr="00EC0494">
        <w:rPr>
          <w:rFonts w:ascii="Arial" w:hAnsi="Arial" w:cs="Arial"/>
          <w:color w:val="000000" w:themeColor="text1"/>
          <w:sz w:val="20"/>
          <w:szCs w:val="20"/>
        </w:rPr>
        <w:t xml:space="preserve">3. </w:t>
      </w:r>
      <w:r w:rsidR="009E44F7" w:rsidRPr="00EC0494">
        <w:rPr>
          <w:rFonts w:ascii="Arial" w:hAnsi="Arial" w:cs="Arial"/>
          <w:color w:val="000000" w:themeColor="text1"/>
          <w:sz w:val="20"/>
          <w:szCs w:val="20"/>
        </w:rPr>
        <w:t>Đề nghị chuyển số lượng tem còn tồn khi sáp nhập, chia, tách/chuyển cơ quan thuế quản lý tem điện tử thuốc lá hoặc tem điện tử rượu sản xuất để tiêu thụ trong nước (Mã TTHC 1.011051)</w:t>
      </w:r>
    </w:p>
    <w:tbl>
      <w:tblPr>
        <w:tblStyle w:val="LiBang"/>
        <w:tblW w:w="5000" w:type="pct"/>
        <w:tblLook w:val="04A0" w:firstRow="1" w:lastRow="0" w:firstColumn="1" w:lastColumn="0" w:noHBand="0" w:noVBand="1"/>
      </w:tblPr>
      <w:tblGrid>
        <w:gridCol w:w="913"/>
        <w:gridCol w:w="3390"/>
        <w:gridCol w:w="1309"/>
        <w:gridCol w:w="1228"/>
        <w:gridCol w:w="13"/>
        <w:gridCol w:w="1504"/>
        <w:gridCol w:w="660"/>
      </w:tblGrid>
      <w:tr w:rsidR="00C12BD6" w:rsidRPr="00EC0494" w14:paraId="6AB10DE9" w14:textId="77777777" w:rsidTr="00C12BD6">
        <w:trPr>
          <w:trHeight w:val="20"/>
        </w:trPr>
        <w:tc>
          <w:tcPr>
            <w:tcW w:w="506" w:type="pct"/>
          </w:tcPr>
          <w:p w14:paraId="358E5F06"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80" w:type="pct"/>
          </w:tcPr>
          <w:p w14:paraId="31E03BD4"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26" w:type="pct"/>
          </w:tcPr>
          <w:p w14:paraId="0263F4E8"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1" w:type="pct"/>
          </w:tcPr>
          <w:p w14:paraId="4FB7274C"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41" w:type="pct"/>
            <w:gridSpan w:val="2"/>
          </w:tcPr>
          <w:p w14:paraId="406B5F3C"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66" w:type="pct"/>
          </w:tcPr>
          <w:p w14:paraId="72315C5B"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4EA6B271" w14:textId="77777777" w:rsidTr="00C12BD6">
        <w:trPr>
          <w:trHeight w:val="20"/>
        </w:trPr>
        <w:tc>
          <w:tcPr>
            <w:tcW w:w="506" w:type="pct"/>
          </w:tcPr>
          <w:p w14:paraId="256F916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Bước 1</w:t>
            </w:r>
          </w:p>
        </w:tc>
        <w:tc>
          <w:tcPr>
            <w:tcW w:w="1880" w:type="pct"/>
          </w:tcPr>
          <w:p w14:paraId="442A6D51"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Tiếp nhận hồ sơ TTHC điện tử</w:t>
            </w:r>
          </w:p>
        </w:tc>
        <w:tc>
          <w:tcPr>
            <w:tcW w:w="726" w:type="pct"/>
          </w:tcPr>
          <w:p w14:paraId="2AB0A627"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 xml:space="preserve">Cổng DVCQG/Hệ thống thông tin của tổ chức cung </w:t>
            </w:r>
            <w:r w:rsidRPr="00EC0494">
              <w:rPr>
                <w:rFonts w:ascii="Arial" w:hAnsi="Arial" w:cs="Arial"/>
                <w:bCs/>
                <w:color w:val="000000" w:themeColor="text1"/>
                <w:sz w:val="20"/>
                <w:szCs w:val="20"/>
              </w:rPr>
              <w:lastRenderedPageBreak/>
              <w:t>cấp dịch vụ T-VAN</w:t>
            </w:r>
          </w:p>
        </w:tc>
        <w:tc>
          <w:tcPr>
            <w:tcW w:w="681" w:type="pct"/>
          </w:tcPr>
          <w:p w14:paraId="55E2E4F5"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Theo thời gian thực</w:t>
            </w:r>
          </w:p>
        </w:tc>
        <w:tc>
          <w:tcPr>
            <w:tcW w:w="841" w:type="pct"/>
            <w:gridSpan w:val="2"/>
          </w:tcPr>
          <w:p w14:paraId="7C766D1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6" w:type="pct"/>
          </w:tcPr>
          <w:p w14:paraId="6643B5E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A430862" w14:textId="77777777" w:rsidTr="00C12BD6">
        <w:trPr>
          <w:trHeight w:val="20"/>
        </w:trPr>
        <w:tc>
          <w:tcPr>
            <w:tcW w:w="506" w:type="pct"/>
          </w:tcPr>
          <w:p w14:paraId="6C186A1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2</w:t>
            </w:r>
          </w:p>
        </w:tc>
        <w:tc>
          <w:tcPr>
            <w:tcW w:w="1880" w:type="pct"/>
          </w:tcPr>
          <w:p w14:paraId="7FAC15A1"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Phân công thực hiện TTHC:</w:t>
            </w:r>
          </w:p>
          <w:p w14:paraId="07C6B0C3"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26" w:type="pct"/>
          </w:tcPr>
          <w:p w14:paraId="6C77D246"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val="fr-FR"/>
              </w:rPr>
              <w:t>HTTT giải quyết TTHC thuế truyền tờ khai vào Hệ thống quản lý tem điện tử</w:t>
            </w:r>
          </w:p>
        </w:tc>
        <w:tc>
          <w:tcPr>
            <w:tcW w:w="688" w:type="pct"/>
            <w:gridSpan w:val="2"/>
          </w:tcPr>
          <w:p w14:paraId="4BCAB26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34" w:type="pct"/>
          </w:tcPr>
          <w:p w14:paraId="3A2BE82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6" w:type="pct"/>
          </w:tcPr>
          <w:p w14:paraId="4174D60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DD96274" w14:textId="77777777" w:rsidTr="00C12BD6">
        <w:trPr>
          <w:trHeight w:val="20"/>
        </w:trPr>
        <w:tc>
          <w:tcPr>
            <w:tcW w:w="506" w:type="pct"/>
          </w:tcPr>
          <w:p w14:paraId="38A5628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28" w:type="pct"/>
            <w:gridSpan w:val="5"/>
          </w:tcPr>
          <w:p w14:paraId="3BC1C77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66" w:type="pct"/>
          </w:tcPr>
          <w:p w14:paraId="140DBB5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95AE5BF" w14:textId="77777777" w:rsidTr="00C12BD6">
        <w:trPr>
          <w:trHeight w:val="20"/>
        </w:trPr>
        <w:tc>
          <w:tcPr>
            <w:tcW w:w="506" w:type="pct"/>
          </w:tcPr>
          <w:p w14:paraId="47A2F885"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p>
          <w:p w14:paraId="5224F43C"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3.1</w:t>
            </w:r>
          </w:p>
        </w:tc>
        <w:tc>
          <w:tcPr>
            <w:tcW w:w="1880" w:type="pct"/>
          </w:tcPr>
          <w:p w14:paraId="6EBA8D8B"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 xml:space="preserve">Xử lý hồ sơ </w:t>
            </w:r>
          </w:p>
        </w:tc>
        <w:tc>
          <w:tcPr>
            <w:tcW w:w="726" w:type="pct"/>
          </w:tcPr>
          <w:p w14:paraId="05D4EEFB"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Hệ thống Quản lý tem điện tử/Bộ phận quản lý hỗ trợ Doanh nghiệp, HKD</w:t>
            </w:r>
          </w:p>
        </w:tc>
        <w:tc>
          <w:tcPr>
            <w:tcW w:w="681" w:type="pct"/>
          </w:tcPr>
          <w:p w14:paraId="54E0D2CC" w14:textId="77777777" w:rsidR="009E44F7" w:rsidRPr="00EC0494" w:rsidRDefault="009E44F7" w:rsidP="00EC0494">
            <w:pPr>
              <w:widowControl w:val="0"/>
              <w:tabs>
                <w:tab w:val="left" w:pos="318"/>
              </w:tabs>
              <w:autoSpaceDE w:val="0"/>
              <w:autoSpaceDN w:val="0"/>
              <w:adjustRightInd w:val="0"/>
              <w:snapToGrid w:val="0"/>
              <w:spacing w:after="120"/>
              <w:rPr>
                <w:rFonts w:ascii="Arial" w:hAnsi="Arial" w:cs="Arial"/>
                <w:bCs/>
                <w:color w:val="000000" w:themeColor="text1"/>
                <w:sz w:val="20"/>
                <w:szCs w:val="20"/>
                <w:lang w:val="fr-FR"/>
              </w:rPr>
            </w:pPr>
            <w:r w:rsidRPr="00EC0494">
              <w:rPr>
                <w:rFonts w:ascii="Arial" w:eastAsia="SimSun" w:hAnsi="Arial" w:cs="Arial"/>
                <w:color w:val="000000" w:themeColor="text1"/>
                <w:sz w:val="20"/>
                <w:szCs w:val="20"/>
                <w:lang w:val="fr-FR"/>
              </w:rPr>
              <w:t>Trong thời hạn 01 ngày làm việc kể từ ngày tiếp nhận thành công TTHC</w:t>
            </w:r>
          </w:p>
        </w:tc>
        <w:tc>
          <w:tcPr>
            <w:tcW w:w="841" w:type="pct"/>
            <w:gridSpan w:val="2"/>
          </w:tcPr>
          <w:p w14:paraId="5003BE1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kern w:val="28"/>
                <w:sz w:val="20"/>
                <w:szCs w:val="20"/>
              </w:rPr>
              <w:t>Dự thảo Thông báo chấp nhận/không chấp nhận (Hệ thống Quản lý tem điện tử hỗ trợ tạo Thông báo)</w:t>
            </w:r>
          </w:p>
        </w:tc>
        <w:tc>
          <w:tcPr>
            <w:tcW w:w="366" w:type="pct"/>
          </w:tcPr>
          <w:p w14:paraId="3AA14ED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B3D8427" w14:textId="77777777" w:rsidTr="00C12BD6">
        <w:trPr>
          <w:trHeight w:val="20"/>
        </w:trPr>
        <w:tc>
          <w:tcPr>
            <w:tcW w:w="506" w:type="pct"/>
          </w:tcPr>
          <w:p w14:paraId="0F2CC77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80" w:type="pct"/>
          </w:tcPr>
          <w:p w14:paraId="43EC524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t>Phê duyệt hồ sơ </w:t>
            </w:r>
          </w:p>
        </w:tc>
        <w:tc>
          <w:tcPr>
            <w:tcW w:w="726" w:type="pct"/>
          </w:tcPr>
          <w:p w14:paraId="5C1E57C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Quản lý tem điện tử/Lãnh đạo Cơ quan Thuế</w:t>
            </w:r>
          </w:p>
        </w:tc>
        <w:tc>
          <w:tcPr>
            <w:tcW w:w="681" w:type="pct"/>
          </w:tcPr>
          <w:p w14:paraId="131A0DD1"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lang w:val="fr-FR"/>
              </w:rPr>
            </w:pPr>
            <w:r w:rsidRPr="00EC0494">
              <w:rPr>
                <w:rFonts w:ascii="Arial" w:eastAsia="SimSun" w:hAnsi="Arial" w:cs="Arial"/>
                <w:color w:val="000000" w:themeColor="text1"/>
                <w:sz w:val="20"/>
                <w:szCs w:val="20"/>
                <w:lang w:val="fr-FR"/>
              </w:rPr>
              <w:t>Trong thời hạn 01 ngày làm việc kể từ ngày tiếp nhận thành công TTHC</w:t>
            </w:r>
          </w:p>
        </w:tc>
        <w:tc>
          <w:tcPr>
            <w:tcW w:w="841" w:type="pct"/>
            <w:gridSpan w:val="2"/>
          </w:tcPr>
          <w:p w14:paraId="6990B7F5"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eastAsia="SimSun" w:hAnsi="Arial" w:cs="Arial"/>
                <w:color w:val="000000" w:themeColor="text1"/>
                <w:sz w:val="20"/>
                <w:szCs w:val="20"/>
                <w:lang w:val="fr-FR"/>
              </w:rPr>
              <w:t>Phê duyệt của lãnh đạo, văn thư ban hành</w:t>
            </w:r>
          </w:p>
        </w:tc>
        <w:tc>
          <w:tcPr>
            <w:tcW w:w="366" w:type="pct"/>
          </w:tcPr>
          <w:p w14:paraId="6FEE123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3D2E8FF" w14:textId="77777777" w:rsidTr="00C12BD6">
        <w:trPr>
          <w:trHeight w:val="20"/>
        </w:trPr>
        <w:tc>
          <w:tcPr>
            <w:tcW w:w="506" w:type="pct"/>
          </w:tcPr>
          <w:p w14:paraId="22037A4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4</w:t>
            </w:r>
          </w:p>
        </w:tc>
        <w:tc>
          <w:tcPr>
            <w:tcW w:w="1880" w:type="pct"/>
          </w:tcPr>
          <w:p w14:paraId="7A75B7E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b/>
                <w:color w:val="000000" w:themeColor="text1"/>
                <w:sz w:val="20"/>
                <w:szCs w:val="20"/>
              </w:rPr>
              <w:t>Trả kết quả điện tử</w:t>
            </w:r>
          </w:p>
        </w:tc>
        <w:tc>
          <w:tcPr>
            <w:tcW w:w="726" w:type="pct"/>
          </w:tcPr>
          <w:p w14:paraId="111DCE4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Cổng DVCQG/Hệ thống thông tin của tổ chức cung cấp dịch vụ T-VAN</w:t>
            </w:r>
          </w:p>
        </w:tc>
        <w:tc>
          <w:tcPr>
            <w:tcW w:w="681" w:type="pct"/>
          </w:tcPr>
          <w:p w14:paraId="3F80134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Theo thời gian thực</w:t>
            </w:r>
          </w:p>
        </w:tc>
        <w:tc>
          <w:tcPr>
            <w:tcW w:w="841" w:type="pct"/>
            <w:gridSpan w:val="2"/>
          </w:tcPr>
          <w:p w14:paraId="2F7134B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Thông báo về việc chấp nhận hoặc không chấp nhận</w:t>
            </w:r>
          </w:p>
        </w:tc>
        <w:tc>
          <w:tcPr>
            <w:tcW w:w="366" w:type="pct"/>
          </w:tcPr>
          <w:p w14:paraId="24FFE56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080FD47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6255C5D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0F93E4A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37B7DE2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368CBDE" w14:textId="77777777" w:rsidTr="00C12BD6">
        <w:trPr>
          <w:trHeight w:val="20"/>
        </w:trPr>
        <w:tc>
          <w:tcPr>
            <w:tcW w:w="506" w:type="pct"/>
          </w:tcPr>
          <w:p w14:paraId="6D413C27"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80" w:type="pct"/>
          </w:tcPr>
          <w:p w14:paraId="7AAD82E0"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Lưu trữ hồ sơ</w:t>
            </w:r>
          </w:p>
        </w:tc>
        <w:tc>
          <w:tcPr>
            <w:tcW w:w="726" w:type="pct"/>
          </w:tcPr>
          <w:p w14:paraId="6D82BBF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681" w:type="pct"/>
          </w:tcPr>
          <w:p w14:paraId="4B72D969"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41" w:type="pct"/>
            <w:gridSpan w:val="2"/>
          </w:tcPr>
          <w:p w14:paraId="100B7EC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6" w:type="pct"/>
          </w:tcPr>
          <w:p w14:paraId="240AF51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51023D9" w14:textId="77777777" w:rsidTr="00C12BD6">
        <w:trPr>
          <w:trHeight w:val="20"/>
        </w:trPr>
        <w:tc>
          <w:tcPr>
            <w:tcW w:w="5000" w:type="pct"/>
            <w:gridSpan w:val="7"/>
          </w:tcPr>
          <w:p w14:paraId="7661E80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01</w:t>
            </w:r>
            <w:r w:rsidRPr="00EC0494">
              <w:rPr>
                <w:rFonts w:ascii="Arial" w:hAnsi="Arial" w:cs="Arial"/>
                <w:bCs/>
                <w:color w:val="000000" w:themeColor="text1"/>
                <w:sz w:val="20"/>
                <w:szCs w:val="20"/>
                <w:lang w:val="am-ET"/>
              </w:rPr>
              <w:t xml:space="preserve"> ngày làm việc </w:t>
            </w:r>
            <w:r w:rsidRPr="00EC0494">
              <w:rPr>
                <w:rFonts w:ascii="Arial" w:hAnsi="Arial" w:cs="Arial"/>
                <w:bCs/>
                <w:color w:val="000000" w:themeColor="text1"/>
                <w:sz w:val="20"/>
                <w:szCs w:val="20"/>
              </w:rPr>
              <w:t>kể từ ngày tiếp nhận thành công TTHC của NNT</w:t>
            </w:r>
          </w:p>
        </w:tc>
      </w:tr>
    </w:tbl>
    <w:p w14:paraId="773C0FAC"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56324380" w14:textId="6A6FB5DA" w:rsidR="009E44F7" w:rsidRPr="00EC0494" w:rsidRDefault="00C12BD6" w:rsidP="00EC0494">
      <w:pPr>
        <w:pStyle w:val="u1"/>
        <w:keepNext w:val="0"/>
        <w:keepLines w:val="0"/>
        <w:widowControl w:val="0"/>
        <w:adjustRightInd w:val="0"/>
        <w:snapToGrid w:val="0"/>
        <w:spacing w:before="0" w:after="120" w:line="240" w:lineRule="auto"/>
        <w:jc w:val="both"/>
        <w:rPr>
          <w:rFonts w:ascii="Arial" w:eastAsia="Times New Roman" w:hAnsi="Arial" w:cs="Arial"/>
          <w:b/>
          <w:color w:val="000000" w:themeColor="text1"/>
          <w:sz w:val="20"/>
          <w:szCs w:val="20"/>
          <w:lang w:val="nl-NL"/>
        </w:rPr>
      </w:pPr>
      <w:r w:rsidRPr="00EC0494">
        <w:rPr>
          <w:rFonts w:ascii="Arial" w:hAnsi="Arial" w:cs="Arial"/>
          <w:b/>
          <w:bCs/>
          <w:color w:val="000000" w:themeColor="text1"/>
          <w:sz w:val="20"/>
          <w:szCs w:val="20"/>
        </w:rPr>
        <w:t>IV.</w:t>
      </w:r>
      <w:r w:rsidR="009E44F7" w:rsidRPr="00EC0494">
        <w:rPr>
          <w:rFonts w:ascii="Arial" w:hAnsi="Arial" w:cs="Arial"/>
          <w:color w:val="000000" w:themeColor="text1"/>
          <w:sz w:val="20"/>
          <w:szCs w:val="20"/>
        </w:rPr>
        <w:t xml:space="preserve"> </w:t>
      </w:r>
      <w:r w:rsidR="009E44F7" w:rsidRPr="00EC0494">
        <w:rPr>
          <w:rFonts w:ascii="Arial" w:eastAsia="Times New Roman" w:hAnsi="Arial" w:cs="Arial"/>
          <w:b/>
          <w:color w:val="000000" w:themeColor="text1"/>
          <w:sz w:val="20"/>
          <w:szCs w:val="20"/>
          <w:lang w:val="nl-NL"/>
        </w:rPr>
        <w:t>Quy trình điện tử áp dụng cho 06 thủ tục hành chính</w:t>
      </w:r>
    </w:p>
    <w:p w14:paraId="615475D1" w14:textId="2770B768" w:rsidR="009E44F7" w:rsidRPr="00EC0494" w:rsidRDefault="00C12BD6" w:rsidP="00EC0494">
      <w:pPr>
        <w:pStyle w:val="u1"/>
        <w:keepNext w:val="0"/>
        <w:keepLines w:val="0"/>
        <w:widowControl w:val="0"/>
        <w:tabs>
          <w:tab w:val="left" w:pos="450"/>
        </w:tabs>
        <w:adjustRightInd w:val="0"/>
        <w:snapToGrid w:val="0"/>
        <w:spacing w:before="0" w:after="120" w:line="240" w:lineRule="auto"/>
        <w:jc w:val="both"/>
        <w:rPr>
          <w:rFonts w:ascii="Arial" w:eastAsia="Times New Roman" w:hAnsi="Arial" w:cs="Arial"/>
          <w:b/>
          <w:color w:val="000000" w:themeColor="text1"/>
          <w:sz w:val="20"/>
          <w:szCs w:val="20"/>
          <w:lang w:val="nl-NL"/>
        </w:rPr>
      </w:pPr>
      <w:r w:rsidRPr="00EC0494">
        <w:rPr>
          <w:rFonts w:ascii="Arial" w:eastAsia="Times New Roman" w:hAnsi="Arial" w:cs="Arial"/>
          <w:b/>
          <w:color w:val="000000" w:themeColor="text1"/>
          <w:sz w:val="20"/>
          <w:szCs w:val="20"/>
          <w:lang w:val="nl-NL"/>
        </w:rPr>
        <w:t xml:space="preserve">1. </w:t>
      </w:r>
      <w:r w:rsidR="009E44F7" w:rsidRPr="00EC0494">
        <w:rPr>
          <w:rFonts w:ascii="Arial" w:eastAsia="Times New Roman" w:hAnsi="Arial" w:cs="Arial"/>
          <w:b/>
          <w:color w:val="000000" w:themeColor="text1"/>
          <w:sz w:val="20"/>
          <w:szCs w:val="20"/>
          <w:lang w:val="nl-NL"/>
        </w:rPr>
        <w:t>Quy trình điện tử áp dụng cho thủ tục hoàn thuế của hộ, cá nhân có hoạt động kinh doanh trên nền tảng thương mại điện tử (Mã TTHC 1.014033)</w:t>
      </w:r>
    </w:p>
    <w:tbl>
      <w:tblPr>
        <w:tblStyle w:val="LiBang"/>
        <w:tblW w:w="5000" w:type="pct"/>
        <w:tblLook w:val="04A0" w:firstRow="1" w:lastRow="0" w:firstColumn="1" w:lastColumn="0" w:noHBand="0" w:noVBand="1"/>
      </w:tblPr>
      <w:tblGrid>
        <w:gridCol w:w="909"/>
        <w:gridCol w:w="3390"/>
        <w:gridCol w:w="1324"/>
        <w:gridCol w:w="1243"/>
        <w:gridCol w:w="1491"/>
        <w:gridCol w:w="660"/>
      </w:tblGrid>
      <w:tr w:rsidR="00C12BD6" w:rsidRPr="00EC0494" w14:paraId="6962A467" w14:textId="77777777" w:rsidTr="00C12BD6">
        <w:trPr>
          <w:trHeight w:val="20"/>
        </w:trPr>
        <w:tc>
          <w:tcPr>
            <w:tcW w:w="504" w:type="pct"/>
          </w:tcPr>
          <w:p w14:paraId="0038B77C"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color w:val="000000" w:themeColor="text1"/>
                <w:sz w:val="20"/>
                <w:szCs w:val="20"/>
              </w:rPr>
              <w:br w:type="page"/>
            </w:r>
            <w:r w:rsidRPr="00EC0494">
              <w:rPr>
                <w:rFonts w:ascii="Arial" w:hAnsi="Arial" w:cs="Arial"/>
                <w:b/>
                <w:color w:val="000000" w:themeColor="text1"/>
                <w:sz w:val="20"/>
                <w:szCs w:val="20"/>
              </w:rPr>
              <w:t>Stt</w:t>
            </w:r>
          </w:p>
        </w:tc>
        <w:tc>
          <w:tcPr>
            <w:tcW w:w="1880" w:type="pct"/>
          </w:tcPr>
          <w:p w14:paraId="1AE3BA62"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34" w:type="pct"/>
          </w:tcPr>
          <w:p w14:paraId="2D720D22"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9" w:type="pct"/>
          </w:tcPr>
          <w:p w14:paraId="0B6E96D0"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27" w:type="pct"/>
          </w:tcPr>
          <w:p w14:paraId="2C9C6BA7"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66" w:type="pct"/>
          </w:tcPr>
          <w:p w14:paraId="07DAA117" w14:textId="77777777" w:rsidR="009E44F7" w:rsidRPr="00EC0494" w:rsidRDefault="009E44F7" w:rsidP="00EC0494">
            <w:pPr>
              <w:widowControl w:val="0"/>
              <w:adjustRightInd w:val="0"/>
              <w:snapToGrid w:val="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5522BE22" w14:textId="77777777" w:rsidTr="00C12BD6">
        <w:trPr>
          <w:trHeight w:val="20"/>
        </w:trPr>
        <w:tc>
          <w:tcPr>
            <w:tcW w:w="504" w:type="pct"/>
          </w:tcPr>
          <w:p w14:paraId="0849F457"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b/>
                <w:color w:val="000000" w:themeColor="text1"/>
                <w:sz w:val="20"/>
                <w:szCs w:val="20"/>
              </w:rPr>
              <w:t>Bước 1</w:t>
            </w:r>
          </w:p>
        </w:tc>
        <w:tc>
          <w:tcPr>
            <w:tcW w:w="1880" w:type="pct"/>
          </w:tcPr>
          <w:p w14:paraId="182F56D2"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
                <w:color w:val="000000" w:themeColor="text1"/>
                <w:sz w:val="20"/>
                <w:szCs w:val="20"/>
              </w:rPr>
              <w:t>Tiếp nhận hồ sơ TTHC điện tử</w:t>
            </w:r>
          </w:p>
          <w:p w14:paraId="6B226604" w14:textId="77777777" w:rsidR="009E44F7" w:rsidRPr="00EC0494" w:rsidRDefault="009E44F7" w:rsidP="00EC0494">
            <w:pPr>
              <w:widowControl w:val="0"/>
              <w:adjustRightInd w:val="0"/>
              <w:snapToGrid w:val="0"/>
              <w:rPr>
                <w:rFonts w:ascii="Arial" w:hAnsi="Arial" w:cs="Arial"/>
                <w:b/>
                <w:color w:val="000000" w:themeColor="text1"/>
                <w:sz w:val="20"/>
                <w:szCs w:val="20"/>
              </w:rPr>
            </w:pPr>
          </w:p>
        </w:tc>
        <w:tc>
          <w:tcPr>
            <w:tcW w:w="734" w:type="pct"/>
          </w:tcPr>
          <w:p w14:paraId="21B09C58" w14:textId="77777777" w:rsidR="009E44F7" w:rsidRPr="00EC0494" w:rsidRDefault="009E44F7" w:rsidP="00EC0494">
            <w:pPr>
              <w:widowControl w:val="0"/>
              <w:adjustRightInd w:val="0"/>
              <w:snapToGrid w:val="0"/>
              <w:rPr>
                <w:rFonts w:ascii="Arial" w:hAnsi="Arial" w:cs="Arial"/>
                <w:iCs/>
                <w:color w:val="000000" w:themeColor="text1"/>
                <w:sz w:val="20"/>
                <w:szCs w:val="20"/>
              </w:rPr>
            </w:pPr>
            <w:r w:rsidRPr="00EC0494">
              <w:rPr>
                <w:rFonts w:ascii="Arial" w:hAnsi="Arial" w:cs="Arial"/>
                <w:bCs/>
                <w:color w:val="000000" w:themeColor="text1"/>
                <w:sz w:val="20"/>
                <w:szCs w:val="20"/>
              </w:rPr>
              <w:t xml:space="preserve">Cổng DVCQG/Hệ thống thông tin của tổ chức cung </w:t>
            </w:r>
            <w:r w:rsidRPr="00EC0494">
              <w:rPr>
                <w:rFonts w:ascii="Arial" w:hAnsi="Arial" w:cs="Arial"/>
                <w:bCs/>
                <w:color w:val="000000" w:themeColor="text1"/>
                <w:sz w:val="20"/>
                <w:szCs w:val="20"/>
              </w:rPr>
              <w:lastRenderedPageBreak/>
              <w:t>cấp dịch vụ T-VAN</w:t>
            </w:r>
          </w:p>
        </w:tc>
        <w:tc>
          <w:tcPr>
            <w:tcW w:w="689" w:type="pct"/>
          </w:tcPr>
          <w:p w14:paraId="0F6A9D3C" w14:textId="77777777" w:rsidR="009E44F7" w:rsidRPr="00EC0494" w:rsidRDefault="009E44F7" w:rsidP="00EC0494">
            <w:pPr>
              <w:widowControl w:val="0"/>
              <w:adjustRightInd w:val="0"/>
              <w:snapToGrid w:val="0"/>
              <w:rPr>
                <w:rFonts w:ascii="Arial" w:hAnsi="Arial" w:cs="Arial"/>
                <w:bCs/>
                <w:color w:val="000000" w:themeColor="text1"/>
                <w:sz w:val="20"/>
                <w:szCs w:val="20"/>
              </w:rPr>
            </w:pPr>
            <w:r w:rsidRPr="00EC0494">
              <w:rPr>
                <w:rFonts w:ascii="Arial" w:hAnsi="Arial" w:cs="Arial"/>
                <w:bCs/>
                <w:color w:val="000000" w:themeColor="text1"/>
                <w:sz w:val="20"/>
                <w:szCs w:val="20"/>
              </w:rPr>
              <w:lastRenderedPageBreak/>
              <w:t>Theo thời gian thực</w:t>
            </w:r>
          </w:p>
        </w:tc>
        <w:tc>
          <w:tcPr>
            <w:tcW w:w="827" w:type="pct"/>
          </w:tcPr>
          <w:p w14:paraId="081EC24B"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6" w:type="pct"/>
          </w:tcPr>
          <w:p w14:paraId="1F107344" w14:textId="77777777" w:rsidR="009E44F7" w:rsidRPr="00EC0494" w:rsidRDefault="009E44F7" w:rsidP="00EC0494">
            <w:pPr>
              <w:widowControl w:val="0"/>
              <w:adjustRightInd w:val="0"/>
              <w:snapToGrid w:val="0"/>
              <w:rPr>
                <w:rFonts w:ascii="Arial" w:hAnsi="Arial" w:cs="Arial"/>
                <w:color w:val="000000" w:themeColor="text1"/>
                <w:sz w:val="20"/>
                <w:szCs w:val="20"/>
              </w:rPr>
            </w:pPr>
          </w:p>
        </w:tc>
      </w:tr>
      <w:tr w:rsidR="00C12BD6" w:rsidRPr="00EC0494" w14:paraId="505AC118" w14:textId="77777777" w:rsidTr="00C12BD6">
        <w:trPr>
          <w:trHeight w:val="20"/>
        </w:trPr>
        <w:tc>
          <w:tcPr>
            <w:tcW w:w="504" w:type="pct"/>
          </w:tcPr>
          <w:p w14:paraId="30E514AA"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2</w:t>
            </w:r>
          </w:p>
        </w:tc>
        <w:tc>
          <w:tcPr>
            <w:tcW w:w="1880" w:type="pct"/>
          </w:tcPr>
          <w:p w14:paraId="5F569054" w14:textId="77777777" w:rsidR="009E44F7" w:rsidRPr="00EC0494" w:rsidRDefault="009E44F7" w:rsidP="00EC0494">
            <w:pPr>
              <w:widowControl w:val="0"/>
              <w:adjustRightInd w:val="0"/>
              <w:snapToGrid w:val="0"/>
              <w:rPr>
                <w:rFonts w:ascii="Arial" w:hAnsi="Arial" w:cs="Arial"/>
                <w:b/>
                <w:iCs/>
                <w:color w:val="000000" w:themeColor="text1"/>
                <w:sz w:val="20"/>
                <w:szCs w:val="20"/>
              </w:rPr>
            </w:pPr>
            <w:r w:rsidRPr="00EC0494">
              <w:rPr>
                <w:rFonts w:ascii="Arial" w:hAnsi="Arial" w:cs="Arial"/>
                <w:b/>
                <w:color w:val="000000" w:themeColor="text1"/>
                <w:sz w:val="20"/>
                <w:szCs w:val="20"/>
              </w:rPr>
              <w:t>Phân công thực hiện TTHC:</w:t>
            </w:r>
          </w:p>
          <w:p w14:paraId="16EBC6CD"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34" w:type="pct"/>
          </w:tcPr>
          <w:p w14:paraId="6E36699B" w14:textId="77777777" w:rsidR="009E44F7" w:rsidRPr="00EC0494" w:rsidRDefault="009E44F7" w:rsidP="00EC0494">
            <w:pPr>
              <w:widowControl w:val="0"/>
              <w:adjustRightInd w:val="0"/>
              <w:snapToGrid w:val="0"/>
              <w:rPr>
                <w:rFonts w:ascii="Arial" w:hAnsi="Arial" w:cs="Arial"/>
                <w:b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89" w:type="pct"/>
          </w:tcPr>
          <w:p w14:paraId="387E55EC" w14:textId="77777777" w:rsidR="009E44F7" w:rsidRPr="00EC0494" w:rsidRDefault="009E44F7" w:rsidP="00EC0494">
            <w:pPr>
              <w:widowControl w:val="0"/>
              <w:adjustRightInd w:val="0"/>
              <w:snapToGrid w:val="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27" w:type="pct"/>
          </w:tcPr>
          <w:p w14:paraId="61B306E3"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6" w:type="pct"/>
          </w:tcPr>
          <w:p w14:paraId="2C1C2F99" w14:textId="77777777" w:rsidR="009E44F7" w:rsidRPr="00EC0494" w:rsidRDefault="009E44F7" w:rsidP="00EC0494">
            <w:pPr>
              <w:widowControl w:val="0"/>
              <w:adjustRightInd w:val="0"/>
              <w:snapToGrid w:val="0"/>
              <w:rPr>
                <w:rFonts w:ascii="Arial" w:hAnsi="Arial" w:cs="Arial"/>
                <w:color w:val="000000" w:themeColor="text1"/>
                <w:sz w:val="20"/>
                <w:szCs w:val="20"/>
              </w:rPr>
            </w:pPr>
          </w:p>
        </w:tc>
      </w:tr>
      <w:tr w:rsidR="00C12BD6" w:rsidRPr="00EC0494" w14:paraId="2B85BA4D" w14:textId="77777777" w:rsidTr="00C12BD6">
        <w:trPr>
          <w:trHeight w:val="20"/>
        </w:trPr>
        <w:tc>
          <w:tcPr>
            <w:tcW w:w="504" w:type="pct"/>
          </w:tcPr>
          <w:p w14:paraId="44AE9E9E"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30" w:type="pct"/>
            <w:gridSpan w:val="4"/>
          </w:tcPr>
          <w:p w14:paraId="7A07F8A0"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66" w:type="pct"/>
          </w:tcPr>
          <w:p w14:paraId="1ED9FB2D" w14:textId="77777777" w:rsidR="009E44F7" w:rsidRPr="00EC0494" w:rsidRDefault="009E44F7" w:rsidP="00EC0494">
            <w:pPr>
              <w:widowControl w:val="0"/>
              <w:adjustRightInd w:val="0"/>
              <w:snapToGrid w:val="0"/>
              <w:rPr>
                <w:rFonts w:ascii="Arial" w:hAnsi="Arial" w:cs="Arial"/>
                <w:color w:val="000000" w:themeColor="text1"/>
                <w:sz w:val="20"/>
                <w:szCs w:val="20"/>
              </w:rPr>
            </w:pPr>
          </w:p>
        </w:tc>
      </w:tr>
      <w:tr w:rsidR="00C12BD6" w:rsidRPr="00EC0494" w14:paraId="0DD92593" w14:textId="77777777" w:rsidTr="00C12BD6">
        <w:trPr>
          <w:trHeight w:val="20"/>
        </w:trPr>
        <w:tc>
          <w:tcPr>
            <w:tcW w:w="504" w:type="pct"/>
          </w:tcPr>
          <w:p w14:paraId="4448E45A"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3.1</w:t>
            </w:r>
          </w:p>
        </w:tc>
        <w:tc>
          <w:tcPr>
            <w:tcW w:w="1880" w:type="pct"/>
          </w:tcPr>
          <w:p w14:paraId="3B6D3C5E" w14:textId="77777777" w:rsidR="009E44F7" w:rsidRPr="00EC0494" w:rsidRDefault="009E44F7" w:rsidP="00EC0494">
            <w:pPr>
              <w:widowControl w:val="0"/>
              <w:adjustRightInd w:val="0"/>
              <w:snapToGrid w:val="0"/>
              <w:rPr>
                <w:rFonts w:ascii="Arial" w:hAnsi="Arial" w:cs="Arial"/>
                <w:b/>
                <w:bCs/>
                <w:i/>
                <w:iCs/>
                <w:color w:val="000000" w:themeColor="text1"/>
                <w:sz w:val="20"/>
                <w:szCs w:val="20"/>
              </w:rPr>
            </w:pPr>
            <w:r w:rsidRPr="00EC0494">
              <w:rPr>
                <w:rFonts w:ascii="Arial" w:hAnsi="Arial" w:cs="Arial"/>
                <w:b/>
                <w:bCs/>
                <w:i/>
                <w:iCs/>
                <w:color w:val="000000" w:themeColor="text1"/>
                <w:sz w:val="20"/>
                <w:szCs w:val="20"/>
              </w:rPr>
              <w:t>Kiểm tra hồ sơ</w:t>
            </w:r>
          </w:p>
        </w:tc>
        <w:tc>
          <w:tcPr>
            <w:tcW w:w="734" w:type="pct"/>
          </w:tcPr>
          <w:p w14:paraId="68B1BCA9"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689" w:type="pct"/>
          </w:tcPr>
          <w:p w14:paraId="059F896C"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827" w:type="pct"/>
          </w:tcPr>
          <w:p w14:paraId="5467A889"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366" w:type="pct"/>
          </w:tcPr>
          <w:p w14:paraId="27B9615E" w14:textId="77777777" w:rsidR="009E44F7" w:rsidRPr="00EC0494" w:rsidRDefault="009E44F7" w:rsidP="00EC0494">
            <w:pPr>
              <w:widowControl w:val="0"/>
              <w:adjustRightInd w:val="0"/>
              <w:snapToGrid w:val="0"/>
              <w:rPr>
                <w:rFonts w:ascii="Arial" w:hAnsi="Arial" w:cs="Arial"/>
                <w:color w:val="000000" w:themeColor="text1"/>
                <w:sz w:val="20"/>
                <w:szCs w:val="20"/>
              </w:rPr>
            </w:pPr>
          </w:p>
        </w:tc>
      </w:tr>
      <w:tr w:rsidR="00C12BD6" w:rsidRPr="00EC0494" w14:paraId="7094C077" w14:textId="77777777" w:rsidTr="00C12BD6">
        <w:trPr>
          <w:trHeight w:val="20"/>
        </w:trPr>
        <w:tc>
          <w:tcPr>
            <w:tcW w:w="504" w:type="pct"/>
            <w:vMerge w:val="restart"/>
          </w:tcPr>
          <w:p w14:paraId="5E832462"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4496" w:type="pct"/>
            <w:gridSpan w:val="5"/>
          </w:tcPr>
          <w:p w14:paraId="6817B557"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bCs/>
                <w:i/>
                <w:iCs/>
                <w:color w:val="000000" w:themeColor="text1"/>
                <w:sz w:val="20"/>
                <w:szCs w:val="20"/>
              </w:rPr>
              <w:t>Trường hợp hồ sơ đủ điều kiện giải quyết</w:t>
            </w:r>
          </w:p>
        </w:tc>
      </w:tr>
      <w:tr w:rsidR="00C12BD6" w:rsidRPr="00EC0494" w14:paraId="02E5D8EF" w14:textId="77777777" w:rsidTr="00C12BD6">
        <w:trPr>
          <w:trHeight w:val="20"/>
        </w:trPr>
        <w:tc>
          <w:tcPr>
            <w:tcW w:w="504" w:type="pct"/>
            <w:vMerge/>
          </w:tcPr>
          <w:p w14:paraId="15A88AB9"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1880" w:type="pct"/>
          </w:tcPr>
          <w:p w14:paraId="7DDE877C" w14:textId="77777777" w:rsidR="009E44F7" w:rsidRPr="00EC0494" w:rsidRDefault="009E44F7" w:rsidP="00EC0494">
            <w:pPr>
              <w:widowControl w:val="0"/>
              <w:adjustRightInd w:val="0"/>
              <w:snapToGrid w:val="0"/>
              <w:rPr>
                <w:rFonts w:ascii="Arial" w:hAnsi="Arial" w:cs="Arial"/>
                <w:iCs/>
                <w:color w:val="000000" w:themeColor="text1"/>
                <w:sz w:val="20"/>
                <w:szCs w:val="20"/>
              </w:rPr>
            </w:pPr>
            <w:r w:rsidRPr="00EC0494">
              <w:rPr>
                <w:rFonts w:ascii="Arial" w:hAnsi="Arial" w:cs="Arial"/>
                <w:color w:val="000000" w:themeColor="text1"/>
                <w:sz w:val="20"/>
                <w:szCs w:val="20"/>
                <w:lang w:val="fr-FR"/>
              </w:rPr>
              <w:t xml:space="preserve">Hệ thống tự động </w:t>
            </w:r>
            <w:r w:rsidRPr="00EC0494">
              <w:rPr>
                <w:rFonts w:ascii="Arial" w:hAnsi="Arial" w:cs="Arial"/>
                <w:color w:val="000000" w:themeColor="text1"/>
                <w:sz w:val="20"/>
                <w:szCs w:val="20"/>
                <w:lang w:val="vi-VN"/>
              </w:rPr>
              <w:t xml:space="preserve">lập </w:t>
            </w:r>
            <w:r w:rsidRPr="00EC0494">
              <w:rPr>
                <w:rFonts w:ascii="Arial" w:hAnsi="Arial" w:cs="Arial"/>
                <w:color w:val="000000" w:themeColor="text1"/>
                <w:sz w:val="20"/>
                <w:szCs w:val="20"/>
                <w:lang w:val="fr-FR"/>
              </w:rPr>
              <w:t>Thông báo về việc tiếp nhận hồ sơ</w:t>
            </w:r>
            <w:r w:rsidRPr="00EC0494">
              <w:rPr>
                <w:rFonts w:ascii="Arial" w:hAnsi="Arial" w:cs="Arial"/>
                <w:color w:val="000000" w:themeColor="text1"/>
                <w:sz w:val="20"/>
                <w:szCs w:val="20"/>
                <w:lang w:val="vi-VN"/>
              </w:rPr>
              <w:t xml:space="preserve">. </w:t>
            </w:r>
          </w:p>
        </w:tc>
        <w:tc>
          <w:tcPr>
            <w:tcW w:w="734" w:type="pct"/>
          </w:tcPr>
          <w:p w14:paraId="5D00ADA9" w14:textId="77777777" w:rsidR="009E44F7" w:rsidRPr="00EC0494" w:rsidRDefault="009E44F7" w:rsidP="00EC0494">
            <w:pPr>
              <w:widowControl w:val="0"/>
              <w:adjustRightInd w:val="0"/>
              <w:snapToGrid w:val="0"/>
              <w:rPr>
                <w:rFonts w:ascii="Arial" w:hAnsi="Arial" w:cs="Arial"/>
                <w:color w:val="000000" w:themeColor="text1"/>
                <w:sz w:val="20"/>
                <w:szCs w:val="20"/>
                <w:lang w:val="vi-VN"/>
              </w:rPr>
            </w:pPr>
            <w:r w:rsidRPr="00EC0494">
              <w:rPr>
                <w:rFonts w:ascii="Arial" w:hAnsi="Arial" w:cs="Arial"/>
                <w:color w:val="000000" w:themeColor="text1"/>
                <w:sz w:val="20"/>
                <w:szCs w:val="20"/>
              </w:rPr>
              <w:t xml:space="preserve">HTTT giải quyết TTHC thuế </w:t>
            </w:r>
          </w:p>
          <w:p w14:paraId="7E1311EB" w14:textId="77777777" w:rsidR="009E44F7" w:rsidRPr="00EC0494" w:rsidRDefault="009E44F7" w:rsidP="00EC0494">
            <w:pPr>
              <w:widowControl w:val="0"/>
              <w:adjustRightInd w:val="0"/>
              <w:snapToGrid w:val="0"/>
              <w:rPr>
                <w:rFonts w:ascii="Arial" w:hAnsi="Arial" w:cs="Arial"/>
                <w:color w:val="000000" w:themeColor="text1"/>
                <w:sz w:val="20"/>
                <w:szCs w:val="20"/>
                <w:lang w:val="vi-VN"/>
              </w:rPr>
            </w:pPr>
          </w:p>
          <w:p w14:paraId="3CA3694B" w14:textId="77777777" w:rsidR="009E44F7" w:rsidRPr="00EC0494" w:rsidRDefault="009E44F7" w:rsidP="00EC0494">
            <w:pPr>
              <w:widowControl w:val="0"/>
              <w:adjustRightInd w:val="0"/>
              <w:snapToGrid w:val="0"/>
              <w:rPr>
                <w:rFonts w:ascii="Arial" w:hAnsi="Arial" w:cs="Arial"/>
                <w:color w:val="000000" w:themeColor="text1"/>
                <w:sz w:val="20"/>
                <w:szCs w:val="20"/>
                <w:lang w:val="vi-VN"/>
              </w:rPr>
            </w:pPr>
          </w:p>
          <w:p w14:paraId="640B4513" w14:textId="77777777" w:rsidR="009E44F7" w:rsidRPr="00EC0494" w:rsidRDefault="009E44F7" w:rsidP="00EC0494">
            <w:pPr>
              <w:widowControl w:val="0"/>
              <w:adjustRightInd w:val="0"/>
              <w:snapToGrid w:val="0"/>
              <w:rPr>
                <w:rFonts w:ascii="Arial" w:hAnsi="Arial" w:cs="Arial"/>
                <w:color w:val="000000" w:themeColor="text1"/>
                <w:sz w:val="20"/>
                <w:szCs w:val="20"/>
                <w:lang w:val="vi-VN"/>
              </w:rPr>
            </w:pPr>
          </w:p>
          <w:p w14:paraId="1F65DA26"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689" w:type="pct"/>
          </w:tcPr>
          <w:p w14:paraId="216E9B07"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03 ngày làm việc kể từ ngày Hệ thống ghi nhận việc thực hiện nộp hồ sơ</w:t>
            </w:r>
          </w:p>
        </w:tc>
        <w:tc>
          <w:tcPr>
            <w:tcW w:w="827" w:type="pct"/>
          </w:tcPr>
          <w:p w14:paraId="2B3E305D"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Thông báo về việc tiếp nhận hồ sơ</w:t>
            </w:r>
          </w:p>
          <w:p w14:paraId="0BD22AF1"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366" w:type="pct"/>
          </w:tcPr>
          <w:p w14:paraId="18C61A26" w14:textId="77777777" w:rsidR="009E44F7" w:rsidRPr="00EC0494" w:rsidRDefault="009E44F7" w:rsidP="00EC0494">
            <w:pPr>
              <w:widowControl w:val="0"/>
              <w:adjustRightInd w:val="0"/>
              <w:snapToGrid w:val="0"/>
              <w:rPr>
                <w:rFonts w:ascii="Arial" w:hAnsi="Arial" w:cs="Arial"/>
                <w:color w:val="000000" w:themeColor="text1"/>
                <w:sz w:val="20"/>
                <w:szCs w:val="20"/>
              </w:rPr>
            </w:pPr>
          </w:p>
        </w:tc>
      </w:tr>
      <w:tr w:rsidR="00C12BD6" w:rsidRPr="00EC0494" w14:paraId="0DC1AB79" w14:textId="77777777" w:rsidTr="00C12BD6">
        <w:trPr>
          <w:trHeight w:val="20"/>
        </w:trPr>
        <w:tc>
          <w:tcPr>
            <w:tcW w:w="504" w:type="pct"/>
            <w:vMerge w:val="restart"/>
          </w:tcPr>
          <w:p w14:paraId="46BFF3FC"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4496" w:type="pct"/>
            <w:gridSpan w:val="5"/>
          </w:tcPr>
          <w:p w14:paraId="4CFFD600"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bCs/>
                <w:i/>
                <w:iCs/>
                <w:color w:val="000000" w:themeColor="text1"/>
                <w:sz w:val="20"/>
                <w:szCs w:val="20"/>
              </w:rPr>
              <w:t>Trường hợp hồ sơ chưa đầy đủ, hợp lệ hoặc không đủ điều kiện giải quyết</w:t>
            </w:r>
          </w:p>
        </w:tc>
      </w:tr>
      <w:tr w:rsidR="00C12BD6" w:rsidRPr="00EC0494" w14:paraId="320729F3" w14:textId="77777777" w:rsidTr="00C12BD6">
        <w:trPr>
          <w:trHeight w:val="20"/>
        </w:trPr>
        <w:tc>
          <w:tcPr>
            <w:tcW w:w="504" w:type="pct"/>
            <w:vMerge/>
          </w:tcPr>
          <w:p w14:paraId="59DC02E5"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1880" w:type="pct"/>
          </w:tcPr>
          <w:p w14:paraId="6867DF09"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lang w:val="fr-FR"/>
              </w:rPr>
              <w:t>C</w:t>
            </w:r>
            <w:r w:rsidRPr="00EC0494">
              <w:rPr>
                <w:rFonts w:ascii="Arial" w:hAnsi="Arial" w:cs="Arial"/>
                <w:color w:val="000000" w:themeColor="text1"/>
                <w:sz w:val="20"/>
                <w:szCs w:val="20"/>
                <w:lang w:val="vi-VN"/>
              </w:rPr>
              <w:t>ông chức giải quyết hồ sơ lập Thông báo về việc không tiếp nhận hồ sơ</w:t>
            </w:r>
          </w:p>
        </w:tc>
        <w:tc>
          <w:tcPr>
            <w:tcW w:w="734" w:type="pct"/>
          </w:tcPr>
          <w:p w14:paraId="73E43FEC" w14:textId="77777777" w:rsidR="009E44F7" w:rsidRPr="00EC0494" w:rsidRDefault="009E44F7" w:rsidP="00EC0494">
            <w:pPr>
              <w:widowControl w:val="0"/>
              <w:adjustRightInd w:val="0"/>
              <w:snapToGrid w:val="0"/>
              <w:rPr>
                <w:rFonts w:ascii="Arial" w:hAnsi="Arial" w:cs="Arial"/>
                <w:color w:val="000000" w:themeColor="text1"/>
                <w:sz w:val="20"/>
                <w:szCs w:val="20"/>
                <w:lang w:val="vi-VN"/>
              </w:rPr>
            </w:pPr>
            <w:r w:rsidRPr="00EC0494">
              <w:rPr>
                <w:rFonts w:ascii="Arial" w:hAnsi="Arial" w:cs="Arial"/>
                <w:color w:val="000000" w:themeColor="text1"/>
                <w:sz w:val="20"/>
                <w:szCs w:val="20"/>
                <w:lang w:val="vi-VN"/>
              </w:rPr>
              <w:t>Công chức giải quyết hồ sơ</w:t>
            </w:r>
            <w:r w:rsidRPr="00EC0494">
              <w:rPr>
                <w:rFonts w:ascii="Arial" w:hAnsi="Arial" w:cs="Arial"/>
                <w:color w:val="000000" w:themeColor="text1"/>
                <w:sz w:val="20"/>
                <w:szCs w:val="20"/>
              </w:rPr>
              <w:t>; Hệ thống thông tin QLT</w:t>
            </w:r>
          </w:p>
          <w:p w14:paraId="167530E8"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689" w:type="pct"/>
          </w:tcPr>
          <w:p w14:paraId="28E1E49D"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lang w:val="vi-VN" w:eastAsia="zh-CN"/>
              </w:rPr>
              <w:t>Chậm nhất 03 ngày làm việc kể từ ngày Hệ thống ghi nhận việc thực hiện nộp hồ sơ</w:t>
            </w:r>
          </w:p>
        </w:tc>
        <w:tc>
          <w:tcPr>
            <w:tcW w:w="827" w:type="pct"/>
          </w:tcPr>
          <w:p w14:paraId="7D0C1494"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lang w:val="vi-VN"/>
              </w:rPr>
              <w:t>Thông báo về việc không tiếp nhận hồ sơ</w:t>
            </w:r>
          </w:p>
        </w:tc>
        <w:tc>
          <w:tcPr>
            <w:tcW w:w="366" w:type="pct"/>
          </w:tcPr>
          <w:p w14:paraId="537E5EC9" w14:textId="77777777" w:rsidR="009E44F7" w:rsidRPr="00EC0494" w:rsidRDefault="009E44F7" w:rsidP="00EC0494">
            <w:pPr>
              <w:widowControl w:val="0"/>
              <w:adjustRightInd w:val="0"/>
              <w:snapToGrid w:val="0"/>
              <w:rPr>
                <w:rFonts w:ascii="Arial" w:hAnsi="Arial" w:cs="Arial"/>
                <w:color w:val="000000" w:themeColor="text1"/>
                <w:sz w:val="20"/>
                <w:szCs w:val="20"/>
              </w:rPr>
            </w:pPr>
          </w:p>
        </w:tc>
      </w:tr>
      <w:tr w:rsidR="00C12BD6" w:rsidRPr="00EC0494" w14:paraId="13183012" w14:textId="77777777" w:rsidTr="00C12BD6">
        <w:trPr>
          <w:trHeight w:val="20"/>
        </w:trPr>
        <w:tc>
          <w:tcPr>
            <w:tcW w:w="504" w:type="pct"/>
          </w:tcPr>
          <w:p w14:paraId="57E11C74"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3.2</w:t>
            </w:r>
          </w:p>
        </w:tc>
        <w:tc>
          <w:tcPr>
            <w:tcW w:w="1880" w:type="pct"/>
          </w:tcPr>
          <w:p w14:paraId="720D6B6C"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 Giải quyết hồ sơ hoàn thuế</w:t>
            </w:r>
            <w:r w:rsidRPr="00EC0494">
              <w:rPr>
                <w:rFonts w:ascii="Arial" w:hAnsi="Arial" w:cs="Arial"/>
                <w:color w:val="000000" w:themeColor="text1"/>
                <w:sz w:val="20"/>
                <w:szCs w:val="20"/>
              </w:rPr>
              <w:br/>
              <w:t>- Tham gia ý kiến pháp lý (nếu thuộc trường hợp);</w:t>
            </w:r>
            <w:r w:rsidRPr="00EC0494">
              <w:rPr>
                <w:rFonts w:ascii="Arial" w:hAnsi="Arial" w:cs="Arial"/>
                <w:color w:val="000000" w:themeColor="text1"/>
                <w:sz w:val="20"/>
                <w:szCs w:val="20"/>
              </w:rPr>
              <w:br/>
              <w:t>-  Phê duyệt Quyết định hoàn/Lệnh hoàn thuế;</w:t>
            </w:r>
            <w:r w:rsidRPr="00EC0494">
              <w:rPr>
                <w:rFonts w:ascii="Arial" w:hAnsi="Arial" w:cs="Arial"/>
                <w:color w:val="000000" w:themeColor="text1"/>
                <w:sz w:val="20"/>
                <w:szCs w:val="20"/>
              </w:rPr>
              <w:br/>
              <w:t>- Truyền Lệnh hoàn thuế cho Kho bạc Nhà nước để thực hiện chi hoàn cho NNT;</w:t>
            </w:r>
            <w:r w:rsidRPr="00EC0494">
              <w:rPr>
                <w:rFonts w:ascii="Arial" w:hAnsi="Arial" w:cs="Arial"/>
                <w:color w:val="000000" w:themeColor="text1"/>
                <w:sz w:val="20"/>
                <w:szCs w:val="20"/>
              </w:rPr>
              <w:br/>
              <w:t>-  Hạch toán quyết định hoàn, lệnh hoàn thuế.</w:t>
            </w:r>
          </w:p>
          <w:p w14:paraId="07DF13E9" w14:textId="77777777" w:rsidR="009E44F7" w:rsidRPr="00EC0494" w:rsidRDefault="009E44F7" w:rsidP="00EC0494">
            <w:pPr>
              <w:widowControl w:val="0"/>
              <w:adjustRightInd w:val="0"/>
              <w:snapToGrid w:val="0"/>
              <w:rPr>
                <w:rFonts w:ascii="Arial" w:hAnsi="Arial" w:cs="Arial"/>
                <w:color w:val="000000" w:themeColor="text1"/>
                <w:sz w:val="20"/>
                <w:szCs w:val="20"/>
              </w:rPr>
            </w:pPr>
          </w:p>
        </w:tc>
        <w:tc>
          <w:tcPr>
            <w:tcW w:w="734" w:type="pct"/>
          </w:tcPr>
          <w:p w14:paraId="140B86EC"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HTTT QLT/Bộ phận Quản lý doanh nghiệp/Bộ phận NVDTPC (tổ chức pháp chế)/Lãnh đạo CQT</w:t>
            </w:r>
          </w:p>
        </w:tc>
        <w:tc>
          <w:tcPr>
            <w:tcW w:w="689" w:type="pct"/>
          </w:tcPr>
          <w:p w14:paraId="1943C4D5" w14:textId="77777777" w:rsidR="009E44F7" w:rsidRPr="00EC0494" w:rsidRDefault="009E44F7" w:rsidP="00EC0494">
            <w:pPr>
              <w:widowControl w:val="0"/>
              <w:adjustRightInd w:val="0"/>
              <w:snapToGrid w:val="0"/>
              <w:rPr>
                <w:rFonts w:ascii="Arial" w:hAnsi="Arial" w:cs="Arial"/>
                <w:color w:val="000000" w:themeColor="text1"/>
                <w:sz w:val="20"/>
                <w:szCs w:val="20"/>
                <w:lang w:val="am-ET"/>
              </w:rPr>
            </w:pPr>
            <w:r w:rsidRPr="00EC0494">
              <w:rPr>
                <w:rFonts w:ascii="Arial" w:hAnsi="Arial" w:cs="Arial"/>
                <w:color w:val="000000" w:themeColor="text1"/>
                <w:sz w:val="20"/>
                <w:szCs w:val="20"/>
                <w:lang w:val="am-ET"/>
              </w:rPr>
              <w:t xml:space="preserve">Đối với hồ sơ thuộc diện hoàn thuế trước chậm nhất là 06 ngày làm việc kể từ ngày cơ quan thuế có thông báo tiếp nhận hồ sơ hoàn thuế </w:t>
            </w:r>
            <w:r w:rsidRPr="00EC0494">
              <w:rPr>
                <w:rFonts w:ascii="Arial" w:hAnsi="Arial" w:cs="Arial"/>
                <w:color w:val="000000" w:themeColor="text1"/>
                <w:sz w:val="20"/>
                <w:szCs w:val="20"/>
              </w:rPr>
              <w:t>(không tính thời gian giải trình, bổ sung)</w:t>
            </w:r>
            <w:r w:rsidRPr="00EC0494">
              <w:rPr>
                <w:rFonts w:ascii="Arial" w:hAnsi="Arial" w:cs="Arial"/>
                <w:color w:val="000000" w:themeColor="text1"/>
                <w:sz w:val="20"/>
                <w:szCs w:val="20"/>
                <w:lang w:val="am-ET"/>
              </w:rPr>
              <w:t>;</w:t>
            </w:r>
          </w:p>
          <w:p w14:paraId="57E2E297"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lang w:val="am-ET"/>
              </w:rPr>
              <w:t xml:space="preserve">+ Đối với hồ sơ thuộc diện kiểm tra trước hoàn thuế chậm nhất là 10 ngày làm việc kể từ ngày cơ quan thuế ban hành kết luận hoặc quyết định xử lý vi phạm sau khi </w:t>
            </w:r>
            <w:r w:rsidRPr="00EC0494">
              <w:rPr>
                <w:rFonts w:ascii="Arial" w:hAnsi="Arial" w:cs="Arial"/>
                <w:color w:val="000000" w:themeColor="text1"/>
                <w:sz w:val="20"/>
                <w:szCs w:val="20"/>
                <w:lang w:val="am-ET"/>
              </w:rPr>
              <w:lastRenderedPageBreak/>
              <w:t>kiểm tra tại trụ sở người nộp thuế.</w:t>
            </w:r>
          </w:p>
        </w:tc>
        <w:tc>
          <w:tcPr>
            <w:tcW w:w="827" w:type="pct"/>
          </w:tcPr>
          <w:p w14:paraId="361B9213" w14:textId="77777777" w:rsidR="009E44F7" w:rsidRPr="00EC0494" w:rsidRDefault="009E44F7" w:rsidP="00EC0494">
            <w:pPr>
              <w:widowControl w:val="0"/>
              <w:adjustRightInd w:val="0"/>
              <w:snapToGrid w:val="0"/>
              <w:rPr>
                <w:rFonts w:ascii="Arial" w:hAnsi="Arial" w:cs="Arial"/>
                <w:color w:val="000000" w:themeColor="text1"/>
                <w:sz w:val="20"/>
                <w:szCs w:val="20"/>
                <w:lang w:val="am-ET"/>
              </w:rPr>
            </w:pPr>
            <w:r w:rsidRPr="00EC0494">
              <w:rPr>
                <w:rFonts w:ascii="Arial" w:hAnsi="Arial" w:cs="Arial"/>
                <w:color w:val="000000" w:themeColor="text1"/>
                <w:sz w:val="20"/>
                <w:szCs w:val="20"/>
                <w:lang w:val="am-ET"/>
              </w:rPr>
              <w:lastRenderedPageBreak/>
              <w:t xml:space="preserve">+ Thông báo về việc số tiền đề nghị hoàn không được hoàn thuế, số tiền đề nghị hoàn chưa đủ điều kiện được hoàn thuế </w:t>
            </w:r>
          </w:p>
          <w:p w14:paraId="5ABFA6DC" w14:textId="77777777" w:rsidR="009E44F7" w:rsidRPr="00EC0494" w:rsidRDefault="009E44F7" w:rsidP="00EC0494">
            <w:pPr>
              <w:widowControl w:val="0"/>
              <w:adjustRightInd w:val="0"/>
              <w:snapToGrid w:val="0"/>
              <w:rPr>
                <w:rFonts w:ascii="Arial" w:hAnsi="Arial" w:cs="Arial"/>
                <w:color w:val="000000" w:themeColor="text1"/>
                <w:sz w:val="20"/>
                <w:szCs w:val="20"/>
                <w:lang w:val="am-ET"/>
              </w:rPr>
            </w:pPr>
            <w:r w:rsidRPr="00EC0494">
              <w:rPr>
                <w:rFonts w:ascii="Arial" w:hAnsi="Arial" w:cs="Arial"/>
                <w:color w:val="000000" w:themeColor="text1"/>
                <w:sz w:val="20"/>
                <w:szCs w:val="20"/>
                <w:lang w:val="am-ET"/>
              </w:rPr>
              <w:t>+ Thông báo về việc giải trình, bổ sung thông tin, tài liệu (nếu có);</w:t>
            </w:r>
          </w:p>
          <w:p w14:paraId="05713C76" w14:textId="77777777" w:rsidR="009E44F7" w:rsidRPr="00EC0494" w:rsidRDefault="009E44F7" w:rsidP="00EC0494">
            <w:pPr>
              <w:widowControl w:val="0"/>
              <w:adjustRightInd w:val="0"/>
              <w:snapToGrid w:val="0"/>
              <w:rPr>
                <w:rFonts w:ascii="Arial" w:hAnsi="Arial" w:cs="Arial"/>
                <w:color w:val="000000" w:themeColor="text1"/>
                <w:sz w:val="20"/>
                <w:szCs w:val="20"/>
                <w:lang w:val="am-ET"/>
              </w:rPr>
            </w:pPr>
            <w:r w:rsidRPr="00EC0494">
              <w:rPr>
                <w:rFonts w:ascii="Arial" w:hAnsi="Arial" w:cs="Arial"/>
                <w:color w:val="000000" w:themeColor="text1"/>
                <w:sz w:val="20"/>
                <w:szCs w:val="20"/>
                <w:lang w:val="am-ET"/>
              </w:rPr>
              <w:t xml:space="preserve">+ Thông báo một phần số tiền đề nghị hoàn thuế trong hồ sơ hoàn thuế của người nộp thuế thuộc diện kiểm tra trước hoàn thuế (nếu có); </w:t>
            </w:r>
            <w:r w:rsidRPr="00EC0494">
              <w:rPr>
                <w:rFonts w:ascii="Arial" w:hAnsi="Arial" w:cs="Arial"/>
                <w:color w:val="000000" w:themeColor="text1"/>
                <w:sz w:val="20"/>
                <w:szCs w:val="20"/>
                <w:lang w:val="am-ET"/>
              </w:rPr>
              <w:br/>
              <w:t>+ Quyết định hoàn thuế;</w:t>
            </w:r>
            <w:r w:rsidRPr="00EC0494">
              <w:rPr>
                <w:rFonts w:ascii="Arial" w:hAnsi="Arial" w:cs="Arial"/>
                <w:color w:val="000000" w:themeColor="text1"/>
                <w:sz w:val="20"/>
                <w:szCs w:val="20"/>
                <w:lang w:val="am-ET"/>
              </w:rPr>
              <w:br/>
              <w:t xml:space="preserve">+ Quyết định hoàn thuế kiêm bù trừ thu ngân sách nhà nước và Phụ lục số </w:t>
            </w:r>
            <w:r w:rsidRPr="00EC0494">
              <w:rPr>
                <w:rFonts w:ascii="Arial" w:hAnsi="Arial" w:cs="Arial"/>
                <w:color w:val="000000" w:themeColor="text1"/>
                <w:sz w:val="20"/>
                <w:szCs w:val="20"/>
                <w:lang w:val="am-ET"/>
              </w:rPr>
              <w:lastRenderedPageBreak/>
              <w:t xml:space="preserve">tiền thuế, tiền chậm nộp, tiền phạt phải nộp được bù trừ </w:t>
            </w:r>
          </w:p>
          <w:p w14:paraId="64293BFA"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 Lệnh hoàn thuế.</w:t>
            </w:r>
          </w:p>
        </w:tc>
        <w:tc>
          <w:tcPr>
            <w:tcW w:w="366" w:type="pct"/>
          </w:tcPr>
          <w:p w14:paraId="1CEEE01B" w14:textId="77777777" w:rsidR="009E44F7" w:rsidRPr="00EC0494" w:rsidRDefault="009E44F7" w:rsidP="00EC0494">
            <w:pPr>
              <w:widowControl w:val="0"/>
              <w:adjustRightInd w:val="0"/>
              <w:snapToGrid w:val="0"/>
              <w:rPr>
                <w:rFonts w:ascii="Arial" w:hAnsi="Arial" w:cs="Arial"/>
                <w:color w:val="000000" w:themeColor="text1"/>
                <w:sz w:val="20"/>
                <w:szCs w:val="20"/>
              </w:rPr>
            </w:pPr>
          </w:p>
        </w:tc>
      </w:tr>
      <w:tr w:rsidR="00C12BD6" w:rsidRPr="00EC0494" w14:paraId="22F65AF9" w14:textId="77777777" w:rsidTr="00C12BD6">
        <w:trPr>
          <w:trHeight w:val="20"/>
        </w:trPr>
        <w:tc>
          <w:tcPr>
            <w:tcW w:w="504" w:type="pct"/>
          </w:tcPr>
          <w:p w14:paraId="21F8E839"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4</w:t>
            </w:r>
          </w:p>
        </w:tc>
        <w:tc>
          <w:tcPr>
            <w:tcW w:w="1880" w:type="pct"/>
          </w:tcPr>
          <w:p w14:paraId="64F1A9B2" w14:textId="77777777" w:rsidR="009E44F7" w:rsidRPr="00EC0494" w:rsidRDefault="009E44F7" w:rsidP="00EC0494">
            <w:pPr>
              <w:widowControl w:val="0"/>
              <w:adjustRightInd w:val="0"/>
              <w:snapToGrid w:val="0"/>
              <w:rPr>
                <w:rFonts w:ascii="Arial" w:hAnsi="Arial" w:cs="Arial"/>
                <w:iCs/>
                <w:color w:val="000000" w:themeColor="text1"/>
                <w:sz w:val="20"/>
                <w:szCs w:val="20"/>
                <w:lang w:val="vi-VN"/>
              </w:rPr>
            </w:pPr>
            <w:r w:rsidRPr="00EC0494">
              <w:rPr>
                <w:rFonts w:ascii="Arial" w:hAnsi="Arial" w:cs="Arial"/>
                <w:b/>
                <w:color w:val="000000" w:themeColor="text1"/>
                <w:sz w:val="20"/>
                <w:szCs w:val="20"/>
              </w:rPr>
              <w:t>Trả kết quả điện tử</w:t>
            </w:r>
          </w:p>
        </w:tc>
        <w:tc>
          <w:tcPr>
            <w:tcW w:w="734" w:type="pct"/>
          </w:tcPr>
          <w:p w14:paraId="26080D73" w14:textId="77777777" w:rsidR="009E44F7" w:rsidRPr="00EC0494" w:rsidRDefault="009E44F7" w:rsidP="00EC0494">
            <w:pPr>
              <w:widowControl w:val="0"/>
              <w:adjustRightInd w:val="0"/>
              <w:snapToGrid w:val="0"/>
              <w:rPr>
                <w:rFonts w:ascii="Arial" w:hAnsi="Arial" w:cs="Arial"/>
                <w:iCs/>
                <w:color w:val="000000" w:themeColor="text1"/>
                <w:sz w:val="20"/>
                <w:szCs w:val="20"/>
              </w:rPr>
            </w:pPr>
            <w:r w:rsidRPr="00EC0494">
              <w:rPr>
                <w:rFonts w:ascii="Arial" w:hAnsi="Arial" w:cs="Arial"/>
                <w:color w:val="000000" w:themeColor="text1"/>
                <w:sz w:val="20"/>
                <w:szCs w:val="20"/>
              </w:rPr>
              <w:t>Cổng DVCQG/Hệ thống thông tin của tổ chức cung cấp dịch vụ T-VAN</w:t>
            </w:r>
          </w:p>
        </w:tc>
        <w:tc>
          <w:tcPr>
            <w:tcW w:w="689" w:type="pct"/>
          </w:tcPr>
          <w:p w14:paraId="1DF8AAF4" w14:textId="77777777" w:rsidR="009E44F7" w:rsidRPr="00EC0494" w:rsidRDefault="009E44F7" w:rsidP="00EC0494">
            <w:pPr>
              <w:widowControl w:val="0"/>
              <w:adjustRightInd w:val="0"/>
              <w:snapToGrid w:val="0"/>
              <w:rPr>
                <w:rFonts w:ascii="Arial" w:hAnsi="Arial" w:cs="Arial"/>
                <w:iCs/>
                <w:color w:val="000000" w:themeColor="text1"/>
                <w:sz w:val="20"/>
                <w:szCs w:val="20"/>
              </w:rPr>
            </w:pPr>
            <w:r w:rsidRPr="00EC0494">
              <w:rPr>
                <w:rFonts w:ascii="Arial" w:hAnsi="Arial" w:cs="Arial"/>
                <w:color w:val="000000" w:themeColor="text1"/>
                <w:sz w:val="20"/>
                <w:szCs w:val="20"/>
              </w:rPr>
              <w:t>Theo thời gian thực</w:t>
            </w:r>
          </w:p>
        </w:tc>
        <w:tc>
          <w:tcPr>
            <w:tcW w:w="827" w:type="pct"/>
          </w:tcPr>
          <w:p w14:paraId="67C312A1" w14:textId="77777777" w:rsidR="009E44F7" w:rsidRPr="00EC0494" w:rsidRDefault="009E44F7" w:rsidP="00EC0494">
            <w:pPr>
              <w:widowControl w:val="0"/>
              <w:adjustRightInd w:val="0"/>
              <w:snapToGrid w:val="0"/>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báo/Quyết định điện tử</w:t>
            </w:r>
          </w:p>
        </w:tc>
        <w:tc>
          <w:tcPr>
            <w:tcW w:w="366" w:type="pct"/>
          </w:tcPr>
          <w:p w14:paraId="41AE88F9" w14:textId="77777777" w:rsidR="009E44F7" w:rsidRPr="00EC0494" w:rsidRDefault="009E44F7" w:rsidP="00EC0494">
            <w:pPr>
              <w:widowControl w:val="0"/>
              <w:adjustRightInd w:val="0"/>
              <w:snapToGrid w:val="0"/>
              <w:rPr>
                <w:rFonts w:ascii="Arial" w:hAnsi="Arial" w:cs="Arial"/>
                <w:color w:val="000000" w:themeColor="text1"/>
                <w:sz w:val="20"/>
                <w:szCs w:val="20"/>
              </w:rPr>
            </w:pPr>
          </w:p>
          <w:p w14:paraId="5FC9942B" w14:textId="77777777" w:rsidR="009E44F7" w:rsidRPr="00EC0494" w:rsidRDefault="009E44F7" w:rsidP="00EC0494">
            <w:pPr>
              <w:widowControl w:val="0"/>
              <w:adjustRightInd w:val="0"/>
              <w:snapToGrid w:val="0"/>
              <w:rPr>
                <w:rFonts w:ascii="Arial" w:hAnsi="Arial" w:cs="Arial"/>
                <w:color w:val="000000" w:themeColor="text1"/>
                <w:sz w:val="20"/>
                <w:szCs w:val="20"/>
              </w:rPr>
            </w:pPr>
          </w:p>
          <w:p w14:paraId="53461C0C" w14:textId="77777777" w:rsidR="009E44F7" w:rsidRPr="00EC0494" w:rsidRDefault="009E44F7" w:rsidP="00EC0494">
            <w:pPr>
              <w:widowControl w:val="0"/>
              <w:adjustRightInd w:val="0"/>
              <w:snapToGrid w:val="0"/>
              <w:rPr>
                <w:rFonts w:ascii="Arial" w:hAnsi="Arial" w:cs="Arial"/>
                <w:color w:val="000000" w:themeColor="text1"/>
                <w:sz w:val="20"/>
                <w:szCs w:val="20"/>
              </w:rPr>
            </w:pPr>
          </w:p>
          <w:p w14:paraId="43AEDDD0" w14:textId="77777777" w:rsidR="009E44F7" w:rsidRPr="00EC0494" w:rsidRDefault="009E44F7" w:rsidP="00EC0494">
            <w:pPr>
              <w:widowControl w:val="0"/>
              <w:adjustRightInd w:val="0"/>
              <w:snapToGrid w:val="0"/>
              <w:rPr>
                <w:rFonts w:ascii="Arial" w:hAnsi="Arial" w:cs="Arial"/>
                <w:color w:val="000000" w:themeColor="text1"/>
                <w:sz w:val="20"/>
                <w:szCs w:val="20"/>
              </w:rPr>
            </w:pPr>
          </w:p>
          <w:p w14:paraId="26804C28" w14:textId="77777777" w:rsidR="009E44F7" w:rsidRPr="00EC0494" w:rsidRDefault="009E44F7" w:rsidP="00EC0494">
            <w:pPr>
              <w:widowControl w:val="0"/>
              <w:adjustRightInd w:val="0"/>
              <w:snapToGrid w:val="0"/>
              <w:rPr>
                <w:rFonts w:ascii="Arial" w:hAnsi="Arial" w:cs="Arial"/>
                <w:color w:val="000000" w:themeColor="text1"/>
                <w:sz w:val="20"/>
                <w:szCs w:val="20"/>
              </w:rPr>
            </w:pPr>
          </w:p>
        </w:tc>
      </w:tr>
      <w:tr w:rsidR="00C12BD6" w:rsidRPr="00EC0494" w14:paraId="46CF0D44" w14:textId="77777777" w:rsidTr="00C12BD6">
        <w:trPr>
          <w:trHeight w:val="20"/>
        </w:trPr>
        <w:tc>
          <w:tcPr>
            <w:tcW w:w="504" w:type="pct"/>
          </w:tcPr>
          <w:p w14:paraId="600CBE06" w14:textId="77777777" w:rsidR="009E44F7" w:rsidRPr="00EC0494" w:rsidRDefault="009E44F7" w:rsidP="00EC0494">
            <w:pPr>
              <w:widowControl w:val="0"/>
              <w:adjustRightInd w:val="0"/>
              <w:snapToGrid w:val="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80" w:type="pct"/>
          </w:tcPr>
          <w:p w14:paraId="63E2D587" w14:textId="77777777" w:rsidR="009E44F7" w:rsidRPr="00EC0494" w:rsidRDefault="009E44F7" w:rsidP="00EC0494">
            <w:pPr>
              <w:widowControl w:val="0"/>
              <w:adjustRightInd w:val="0"/>
              <w:snapToGrid w:val="0"/>
              <w:rPr>
                <w:rFonts w:ascii="Arial" w:hAnsi="Arial" w:cs="Arial"/>
                <w:b/>
                <w:iCs/>
                <w:color w:val="000000" w:themeColor="text1"/>
                <w:sz w:val="20"/>
                <w:szCs w:val="20"/>
              </w:rPr>
            </w:pPr>
            <w:r w:rsidRPr="00EC0494">
              <w:rPr>
                <w:rFonts w:ascii="Arial" w:hAnsi="Arial" w:cs="Arial"/>
                <w:b/>
                <w:iCs/>
                <w:color w:val="000000" w:themeColor="text1"/>
                <w:sz w:val="20"/>
                <w:szCs w:val="20"/>
              </w:rPr>
              <w:t>Lưu trữ hồ sơ</w:t>
            </w:r>
          </w:p>
        </w:tc>
        <w:tc>
          <w:tcPr>
            <w:tcW w:w="734" w:type="pct"/>
          </w:tcPr>
          <w:p w14:paraId="102684B9"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689" w:type="pct"/>
          </w:tcPr>
          <w:p w14:paraId="30BE572B" w14:textId="77777777" w:rsidR="009E44F7" w:rsidRPr="00EC0494" w:rsidRDefault="009E44F7" w:rsidP="00EC0494">
            <w:pPr>
              <w:widowControl w:val="0"/>
              <w:adjustRightInd w:val="0"/>
              <w:snapToGrid w:val="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27" w:type="pct"/>
          </w:tcPr>
          <w:p w14:paraId="1122DBAC"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6" w:type="pct"/>
          </w:tcPr>
          <w:p w14:paraId="0152212B" w14:textId="77777777" w:rsidR="009E44F7" w:rsidRPr="00EC0494" w:rsidRDefault="009E44F7" w:rsidP="00EC0494">
            <w:pPr>
              <w:widowControl w:val="0"/>
              <w:adjustRightInd w:val="0"/>
              <w:snapToGrid w:val="0"/>
              <w:rPr>
                <w:rFonts w:ascii="Arial" w:hAnsi="Arial" w:cs="Arial"/>
                <w:color w:val="000000" w:themeColor="text1"/>
                <w:sz w:val="20"/>
                <w:szCs w:val="20"/>
              </w:rPr>
            </w:pPr>
          </w:p>
        </w:tc>
      </w:tr>
      <w:tr w:rsidR="00C12BD6" w:rsidRPr="00EC0494" w14:paraId="23329CCD" w14:textId="77777777" w:rsidTr="00C12BD6">
        <w:trPr>
          <w:trHeight w:val="20"/>
        </w:trPr>
        <w:tc>
          <w:tcPr>
            <w:tcW w:w="5000" w:type="pct"/>
            <w:gridSpan w:val="6"/>
          </w:tcPr>
          <w:p w14:paraId="103CCEB6" w14:textId="77777777" w:rsidR="009E44F7" w:rsidRPr="00EC0494" w:rsidRDefault="009E44F7" w:rsidP="00EC0494">
            <w:pPr>
              <w:widowControl w:val="0"/>
              <w:adjustRightInd w:val="0"/>
              <w:snapToGrid w:val="0"/>
              <w:rPr>
                <w:rFonts w:ascii="Arial" w:hAnsi="Arial" w:cs="Arial"/>
                <w:color w:val="000000" w:themeColor="text1"/>
                <w:sz w:val="20"/>
                <w:szCs w:val="20"/>
                <w:lang w:val="vi-VN"/>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p>
          <w:p w14:paraId="07D2D55E"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val="am-ET"/>
              </w:rPr>
              <w:t>Đối với hồ sơ thuộc diện hoàn thuế trước chậm nhất là 06 ngày làm việc kể từ ngày cơ quan thuế có thông báo tiếp nhận hồ sơ hoàn thuế</w:t>
            </w:r>
            <w:r w:rsidRPr="00EC0494">
              <w:rPr>
                <w:rFonts w:ascii="Arial" w:hAnsi="Arial" w:cs="Arial"/>
                <w:color w:val="000000" w:themeColor="text1"/>
                <w:sz w:val="20"/>
                <w:szCs w:val="20"/>
              </w:rPr>
              <w:t xml:space="preserve"> </w:t>
            </w:r>
            <w:r w:rsidRPr="00EC0494">
              <w:rPr>
                <w:rFonts w:ascii="Arial" w:hAnsi="Arial" w:cs="Arial"/>
                <w:bCs/>
                <w:color w:val="000000" w:themeColor="text1"/>
                <w:sz w:val="20"/>
                <w:szCs w:val="20"/>
              </w:rPr>
              <w:t>(không bao gồm thời gian giải trình bổ sung của NNT).</w:t>
            </w:r>
          </w:p>
          <w:p w14:paraId="3E5021EF" w14:textId="77777777" w:rsidR="009E44F7" w:rsidRPr="00EC0494" w:rsidRDefault="009E44F7" w:rsidP="00EC0494">
            <w:pPr>
              <w:widowControl w:val="0"/>
              <w:adjustRightInd w:val="0"/>
              <w:snapToGrid w:val="0"/>
              <w:rPr>
                <w:rFonts w:ascii="Arial" w:hAnsi="Arial" w:cs="Arial"/>
                <w:color w:val="000000" w:themeColor="text1"/>
                <w:sz w:val="20"/>
                <w:szCs w:val="20"/>
              </w:rPr>
            </w:pPr>
            <w:r w:rsidRPr="00EC0494">
              <w:rPr>
                <w:rFonts w:ascii="Arial" w:hAnsi="Arial" w:cs="Arial"/>
                <w:color w:val="000000" w:themeColor="text1"/>
                <w:sz w:val="20"/>
                <w:szCs w:val="20"/>
              </w:rPr>
              <w:t xml:space="preserve">- </w:t>
            </w:r>
            <w:r w:rsidRPr="00EC0494">
              <w:rPr>
                <w:rFonts w:ascii="Arial" w:hAnsi="Arial" w:cs="Arial"/>
                <w:color w:val="000000" w:themeColor="text1"/>
                <w:sz w:val="20"/>
                <w:szCs w:val="20"/>
                <w:lang w:val="am-ET"/>
              </w:rPr>
              <w:t>Đối với hồ sơ thuộc diện kiểm tra trước hoàn thuế chậm nhất là 10 ngày làm việc kể từ ngày cơ quan thuế ban hành kết luận hoặc quyết định xử lý vi phạm sau khi kiểm tra tại trụ sở người nộp thuế.</w:t>
            </w:r>
          </w:p>
        </w:tc>
      </w:tr>
    </w:tbl>
    <w:p w14:paraId="67B6292E" w14:textId="77777777" w:rsidR="009E44F7" w:rsidRPr="00EC0494" w:rsidRDefault="009E44F7" w:rsidP="00EC0494">
      <w:pPr>
        <w:pStyle w:val="oancuaDanhsach"/>
        <w:widowControl w:val="0"/>
        <w:adjustRightInd w:val="0"/>
        <w:snapToGrid w:val="0"/>
        <w:spacing w:after="120"/>
        <w:ind w:left="0"/>
        <w:contextualSpacing w:val="0"/>
        <w:jc w:val="both"/>
        <w:rPr>
          <w:rFonts w:ascii="Arial" w:hAnsi="Arial" w:cs="Arial"/>
          <w:color w:val="000000" w:themeColor="text1"/>
          <w:sz w:val="20"/>
          <w:szCs w:val="20"/>
        </w:rPr>
      </w:pPr>
    </w:p>
    <w:p w14:paraId="5256B934" w14:textId="7A8E98AC" w:rsidR="009E44F7" w:rsidRPr="00EC0494" w:rsidRDefault="00C12BD6" w:rsidP="00EC0494">
      <w:pPr>
        <w:pStyle w:val="u1"/>
        <w:keepNext w:val="0"/>
        <w:keepLines w:val="0"/>
        <w:widowControl w:val="0"/>
        <w:tabs>
          <w:tab w:val="left" w:pos="450"/>
          <w:tab w:val="left" w:pos="900"/>
        </w:tabs>
        <w:adjustRightInd w:val="0"/>
        <w:snapToGrid w:val="0"/>
        <w:spacing w:before="0" w:after="120" w:line="240" w:lineRule="auto"/>
        <w:jc w:val="both"/>
        <w:rPr>
          <w:rFonts w:ascii="Arial" w:hAnsi="Arial" w:cs="Arial"/>
          <w:color w:val="000000" w:themeColor="text1"/>
          <w:sz w:val="20"/>
          <w:szCs w:val="20"/>
        </w:rPr>
      </w:pPr>
      <w:r w:rsidRPr="00EC0494">
        <w:rPr>
          <w:rFonts w:ascii="Arial" w:eastAsia="Times New Roman" w:hAnsi="Arial" w:cs="Arial"/>
          <w:b/>
          <w:color w:val="000000" w:themeColor="text1"/>
          <w:sz w:val="20"/>
          <w:szCs w:val="20"/>
          <w:lang w:val="nl-NL"/>
        </w:rPr>
        <w:t xml:space="preserve">2. </w:t>
      </w:r>
      <w:r w:rsidR="009E44F7" w:rsidRPr="00EC0494">
        <w:rPr>
          <w:rFonts w:ascii="Arial" w:eastAsia="Times New Roman" w:hAnsi="Arial" w:cs="Arial"/>
          <w:b/>
          <w:color w:val="000000" w:themeColor="text1"/>
          <w:sz w:val="20"/>
          <w:szCs w:val="20"/>
          <w:lang w:val="nl-NL"/>
        </w:rPr>
        <w:t>Quy trình điện tử áp dụng cho thủ tục Đăng ký/thay đổi thông tin đăng ký thuế đối với đơn vị hợp thành chịu trách nhiệm kê khai theo quy định về thuế tối thiểu toàn cầu (Mã TTHC 1.014406)</w:t>
      </w:r>
    </w:p>
    <w:tbl>
      <w:tblPr>
        <w:tblStyle w:val="LiBang"/>
        <w:tblW w:w="5000" w:type="pct"/>
        <w:tblLook w:val="04A0" w:firstRow="1" w:lastRow="0" w:firstColumn="1" w:lastColumn="0" w:noHBand="0" w:noVBand="1"/>
      </w:tblPr>
      <w:tblGrid>
        <w:gridCol w:w="912"/>
        <w:gridCol w:w="3389"/>
        <w:gridCol w:w="1324"/>
        <w:gridCol w:w="1228"/>
        <w:gridCol w:w="1502"/>
        <w:gridCol w:w="662"/>
      </w:tblGrid>
      <w:tr w:rsidR="00C12BD6" w:rsidRPr="00EC0494" w14:paraId="6FB651BF" w14:textId="77777777" w:rsidTr="00C12BD6">
        <w:trPr>
          <w:trHeight w:val="20"/>
        </w:trPr>
        <w:tc>
          <w:tcPr>
            <w:tcW w:w="506" w:type="pct"/>
          </w:tcPr>
          <w:p w14:paraId="640BE484"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79" w:type="pct"/>
          </w:tcPr>
          <w:p w14:paraId="374A99FC"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34" w:type="pct"/>
          </w:tcPr>
          <w:p w14:paraId="44021FF4"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1" w:type="pct"/>
          </w:tcPr>
          <w:p w14:paraId="2090B174"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33" w:type="pct"/>
          </w:tcPr>
          <w:p w14:paraId="69F47280"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67" w:type="pct"/>
          </w:tcPr>
          <w:p w14:paraId="61D97DA7"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184FA09D" w14:textId="77777777" w:rsidTr="00C12BD6">
        <w:trPr>
          <w:trHeight w:val="20"/>
        </w:trPr>
        <w:tc>
          <w:tcPr>
            <w:tcW w:w="506" w:type="pct"/>
          </w:tcPr>
          <w:p w14:paraId="406B03A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Bước 1</w:t>
            </w:r>
          </w:p>
        </w:tc>
        <w:tc>
          <w:tcPr>
            <w:tcW w:w="1879" w:type="pct"/>
          </w:tcPr>
          <w:p w14:paraId="6478BDE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Tiếp nhận hồ sơ TTHC điện tử</w:t>
            </w:r>
          </w:p>
        </w:tc>
        <w:tc>
          <w:tcPr>
            <w:tcW w:w="734" w:type="pct"/>
          </w:tcPr>
          <w:p w14:paraId="071AB17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81" w:type="pct"/>
          </w:tcPr>
          <w:p w14:paraId="26162A6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Theo thời gian thực</w:t>
            </w:r>
          </w:p>
        </w:tc>
        <w:tc>
          <w:tcPr>
            <w:tcW w:w="833" w:type="pct"/>
          </w:tcPr>
          <w:p w14:paraId="3B663A1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7" w:type="pct"/>
          </w:tcPr>
          <w:p w14:paraId="5BCE66E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89B323C" w14:textId="77777777" w:rsidTr="00C12BD6">
        <w:trPr>
          <w:trHeight w:val="20"/>
        </w:trPr>
        <w:tc>
          <w:tcPr>
            <w:tcW w:w="506" w:type="pct"/>
          </w:tcPr>
          <w:p w14:paraId="41D16CF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79" w:type="pct"/>
          </w:tcPr>
          <w:p w14:paraId="1A4D4573"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Phân công thực hiện TTHC:</w:t>
            </w:r>
          </w:p>
          <w:p w14:paraId="216E15D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34" w:type="pct"/>
          </w:tcPr>
          <w:p w14:paraId="17486A0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681" w:type="pct"/>
          </w:tcPr>
          <w:p w14:paraId="5018DD6B"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33" w:type="pct"/>
          </w:tcPr>
          <w:p w14:paraId="64F33F4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7" w:type="pct"/>
          </w:tcPr>
          <w:p w14:paraId="62CEF50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4CC1555" w14:textId="77777777" w:rsidTr="00C12BD6">
        <w:trPr>
          <w:trHeight w:val="20"/>
        </w:trPr>
        <w:tc>
          <w:tcPr>
            <w:tcW w:w="506" w:type="pct"/>
          </w:tcPr>
          <w:p w14:paraId="34E30B14"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27" w:type="pct"/>
            <w:gridSpan w:val="4"/>
          </w:tcPr>
          <w:p w14:paraId="052CCB9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67" w:type="pct"/>
          </w:tcPr>
          <w:p w14:paraId="228B4B1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93834A1" w14:textId="77777777" w:rsidTr="00C12BD6">
        <w:trPr>
          <w:trHeight w:val="20"/>
        </w:trPr>
        <w:tc>
          <w:tcPr>
            <w:tcW w:w="506" w:type="pct"/>
            <w:vMerge w:val="restart"/>
          </w:tcPr>
          <w:p w14:paraId="345B3A4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494" w:type="pct"/>
            <w:gridSpan w:val="5"/>
          </w:tcPr>
          <w:p w14:paraId="2AD71B1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i/>
                <w:color w:val="000000" w:themeColor="text1"/>
                <w:sz w:val="20"/>
                <w:szCs w:val="20"/>
              </w:rPr>
              <w:t>Trường hợp hồ sơ không đủ điều kiện giải quyết</w:t>
            </w:r>
          </w:p>
        </w:tc>
      </w:tr>
      <w:tr w:rsidR="00C12BD6" w:rsidRPr="00EC0494" w14:paraId="3E029F84" w14:textId="77777777" w:rsidTr="00C12BD6">
        <w:trPr>
          <w:trHeight w:val="20"/>
        </w:trPr>
        <w:tc>
          <w:tcPr>
            <w:tcW w:w="506" w:type="pct"/>
            <w:vMerge/>
          </w:tcPr>
          <w:p w14:paraId="1C47B91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79" w:type="pct"/>
          </w:tcPr>
          <w:p w14:paraId="06946E7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thông tin giải quyết TTHC tự động gửi Thông báo về việc không tiếp nhận hồ sơ thuế điện tử</w:t>
            </w:r>
          </w:p>
        </w:tc>
        <w:tc>
          <w:tcPr>
            <w:tcW w:w="734" w:type="pct"/>
          </w:tcPr>
          <w:p w14:paraId="075E8D2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iCs/>
                <w:color w:val="000000" w:themeColor="text1"/>
                <w:sz w:val="20"/>
                <w:szCs w:val="20"/>
              </w:rPr>
              <w:t>Hệ thống thông tin giải quyết TTHC thuế</w:t>
            </w:r>
          </w:p>
          <w:p w14:paraId="515A7E77"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p>
        </w:tc>
        <w:tc>
          <w:tcPr>
            <w:tcW w:w="681" w:type="pct"/>
          </w:tcPr>
          <w:p w14:paraId="17B27EE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sz w:val="20"/>
                <w:szCs w:val="20"/>
                <w:lang w:val="nl-NL"/>
              </w:rPr>
              <w:t>Trong thời hạn 01 (một) ngày làm việc kể từ ngày hệ thống ghi nhận việc nộp hồ sơ</w:t>
            </w:r>
          </w:p>
        </w:tc>
        <w:tc>
          <w:tcPr>
            <w:tcW w:w="833" w:type="pct"/>
          </w:tcPr>
          <w:p w14:paraId="35BA944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Thông báo về việc không tiếp nhận hồ sơ thuế điện tử</w:t>
            </w:r>
          </w:p>
        </w:tc>
        <w:tc>
          <w:tcPr>
            <w:tcW w:w="367" w:type="pct"/>
          </w:tcPr>
          <w:p w14:paraId="51D6F1A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1576B3D" w14:textId="77777777" w:rsidTr="00C12BD6">
        <w:trPr>
          <w:trHeight w:val="20"/>
        </w:trPr>
        <w:tc>
          <w:tcPr>
            <w:tcW w:w="506" w:type="pct"/>
            <w:vMerge/>
          </w:tcPr>
          <w:p w14:paraId="05AE55B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4494" w:type="pct"/>
            <w:gridSpan w:val="5"/>
          </w:tcPr>
          <w:p w14:paraId="0C1BCB6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i/>
                <w:color w:val="000000" w:themeColor="text1"/>
                <w:sz w:val="20"/>
                <w:szCs w:val="20"/>
              </w:rPr>
              <w:t>Trường hợp hồ sơ đầy đủ theo quy định:</w:t>
            </w:r>
          </w:p>
        </w:tc>
      </w:tr>
      <w:tr w:rsidR="00C12BD6" w:rsidRPr="00EC0494" w14:paraId="690E70DD" w14:textId="77777777" w:rsidTr="00C12BD6">
        <w:trPr>
          <w:trHeight w:val="20"/>
        </w:trPr>
        <w:tc>
          <w:tcPr>
            <w:tcW w:w="506" w:type="pct"/>
            <w:vMerge/>
          </w:tcPr>
          <w:p w14:paraId="31B9D2C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879" w:type="pct"/>
          </w:tcPr>
          <w:p w14:paraId="40D92C43"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 xml:space="preserve">Cập nhật các thông tin thay đổi vào Hệ thống thông tin quản lý thuế và </w:t>
            </w:r>
            <w:r w:rsidRPr="00EC0494">
              <w:rPr>
                <w:rFonts w:ascii="Arial" w:hAnsi="Arial" w:cs="Arial"/>
                <w:color w:val="000000" w:themeColor="text1"/>
                <w:sz w:val="20"/>
                <w:szCs w:val="20"/>
              </w:rPr>
              <w:lastRenderedPageBreak/>
              <w:t>ban hành Giấy chứng nhận đăng ký thuế hoặc Thông báo mã số thuế thay đổi</w:t>
            </w:r>
          </w:p>
        </w:tc>
        <w:tc>
          <w:tcPr>
            <w:tcW w:w="734" w:type="pct"/>
          </w:tcPr>
          <w:p w14:paraId="6683D0BE"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lastRenderedPageBreak/>
              <w:t xml:space="preserve">- Hệ thống thông tin </w:t>
            </w:r>
            <w:r w:rsidRPr="00EC0494">
              <w:rPr>
                <w:rFonts w:ascii="Arial" w:hAnsi="Arial" w:cs="Arial"/>
                <w:color w:val="000000" w:themeColor="text1"/>
                <w:sz w:val="20"/>
                <w:szCs w:val="20"/>
                <w:lang w:val="fr-FR"/>
              </w:rPr>
              <w:lastRenderedPageBreak/>
              <w:t>giải quyết TTHC</w:t>
            </w:r>
          </w:p>
          <w:p w14:paraId="69EBF10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 Công chức thực hiện xử lý hồ sơ</w:t>
            </w:r>
            <w:r w:rsidRPr="00EC0494">
              <w:rPr>
                <w:rFonts w:ascii="Arial" w:hAnsi="Arial" w:cs="Arial"/>
                <w:color w:val="000000" w:themeColor="text1"/>
                <w:sz w:val="20"/>
                <w:szCs w:val="20"/>
                <w:lang w:val="vi-VN"/>
              </w:rPr>
              <w:t xml:space="preserve">; </w:t>
            </w:r>
            <w:r w:rsidRPr="00EC0494">
              <w:rPr>
                <w:rFonts w:ascii="Arial" w:hAnsi="Arial" w:cs="Arial"/>
                <w:color w:val="000000" w:themeColor="text1"/>
                <w:sz w:val="20"/>
                <w:szCs w:val="20"/>
                <w:lang w:val="fr-FR"/>
              </w:rPr>
              <w:t>Lãnh đạo CQT</w:t>
            </w:r>
          </w:p>
        </w:tc>
        <w:tc>
          <w:tcPr>
            <w:tcW w:w="681" w:type="pct"/>
          </w:tcPr>
          <w:p w14:paraId="1B8A518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vi-VN"/>
              </w:rPr>
              <w:lastRenderedPageBreak/>
              <w:t xml:space="preserve">Trong thời hạn 03 </w:t>
            </w:r>
            <w:r w:rsidRPr="00EC0494">
              <w:rPr>
                <w:rFonts w:ascii="Arial" w:hAnsi="Arial" w:cs="Arial"/>
                <w:color w:val="000000" w:themeColor="text1"/>
                <w:sz w:val="20"/>
                <w:szCs w:val="20"/>
                <w:lang w:val="vi-VN"/>
              </w:rPr>
              <w:lastRenderedPageBreak/>
              <w:t xml:space="preserve">ngày làm việc kể từ ngày hệ thống </w:t>
            </w:r>
            <w:r w:rsidRPr="00EC0494">
              <w:rPr>
                <w:rFonts w:ascii="Arial" w:hAnsi="Arial" w:cs="Arial"/>
                <w:bCs/>
                <w:color w:val="000000" w:themeColor="text1"/>
                <w:sz w:val="20"/>
                <w:szCs w:val="20"/>
                <w:lang w:val="nl-NL"/>
              </w:rPr>
              <w:t>ghi nhận việc nộp hồ sơ</w:t>
            </w:r>
          </w:p>
        </w:tc>
        <w:tc>
          <w:tcPr>
            <w:tcW w:w="833" w:type="pct"/>
          </w:tcPr>
          <w:p w14:paraId="246602B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Thông báo mã số thuế</w:t>
            </w:r>
          </w:p>
        </w:tc>
        <w:tc>
          <w:tcPr>
            <w:tcW w:w="367" w:type="pct"/>
          </w:tcPr>
          <w:p w14:paraId="7883883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79234FC5" w14:textId="77777777" w:rsidTr="00C12BD6">
        <w:trPr>
          <w:trHeight w:val="20"/>
        </w:trPr>
        <w:tc>
          <w:tcPr>
            <w:tcW w:w="506" w:type="pct"/>
          </w:tcPr>
          <w:p w14:paraId="6A0CACE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4</w:t>
            </w:r>
          </w:p>
        </w:tc>
        <w:tc>
          <w:tcPr>
            <w:tcW w:w="1879" w:type="pct"/>
          </w:tcPr>
          <w:p w14:paraId="03529D0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b/>
                <w:color w:val="000000" w:themeColor="text1"/>
                <w:sz w:val="20"/>
                <w:szCs w:val="20"/>
              </w:rPr>
              <w:t>Trả kết quả điện tử</w:t>
            </w:r>
          </w:p>
        </w:tc>
        <w:tc>
          <w:tcPr>
            <w:tcW w:w="734" w:type="pct"/>
          </w:tcPr>
          <w:p w14:paraId="135EA70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Cổng DVCQG/Hệ thống thông tin của tổ chức cung cấp dịch vụ T-VAN</w:t>
            </w:r>
          </w:p>
        </w:tc>
        <w:tc>
          <w:tcPr>
            <w:tcW w:w="681" w:type="pct"/>
          </w:tcPr>
          <w:p w14:paraId="3139913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Theo thời gian thực</w:t>
            </w:r>
          </w:p>
        </w:tc>
        <w:tc>
          <w:tcPr>
            <w:tcW w:w="833" w:type="pct"/>
          </w:tcPr>
          <w:p w14:paraId="08845F72"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vi-VN"/>
              </w:rPr>
            </w:pPr>
            <w:r w:rsidRPr="00EC0494">
              <w:rPr>
                <w:rFonts w:ascii="Arial" w:hAnsi="Arial" w:cs="Arial"/>
                <w:color w:val="000000" w:themeColor="text1"/>
                <w:sz w:val="20"/>
                <w:szCs w:val="20"/>
                <w:lang w:val="vi-VN"/>
              </w:rPr>
              <w:t>Thông báo điện tử</w:t>
            </w:r>
          </w:p>
        </w:tc>
        <w:tc>
          <w:tcPr>
            <w:tcW w:w="367" w:type="pct"/>
          </w:tcPr>
          <w:p w14:paraId="594E4CF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2BEA79B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D4B415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2B1739E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3514C70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357345C8" w14:textId="77777777" w:rsidTr="00C12BD6">
        <w:trPr>
          <w:trHeight w:val="20"/>
        </w:trPr>
        <w:tc>
          <w:tcPr>
            <w:tcW w:w="506" w:type="pct"/>
          </w:tcPr>
          <w:p w14:paraId="5AB833A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879" w:type="pct"/>
          </w:tcPr>
          <w:p w14:paraId="67A3381B"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Lưu trữ hồ sơ</w:t>
            </w:r>
          </w:p>
        </w:tc>
        <w:tc>
          <w:tcPr>
            <w:tcW w:w="734" w:type="pct"/>
          </w:tcPr>
          <w:p w14:paraId="7BAC4FD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681" w:type="pct"/>
          </w:tcPr>
          <w:p w14:paraId="1C805B8E"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33" w:type="pct"/>
          </w:tcPr>
          <w:p w14:paraId="034505B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7" w:type="pct"/>
          </w:tcPr>
          <w:p w14:paraId="09F920F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FBF46A4" w14:textId="77777777" w:rsidTr="00C12BD6">
        <w:trPr>
          <w:trHeight w:val="20"/>
        </w:trPr>
        <w:tc>
          <w:tcPr>
            <w:tcW w:w="5000" w:type="pct"/>
            <w:gridSpan w:val="6"/>
          </w:tcPr>
          <w:p w14:paraId="2248D92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03</w:t>
            </w:r>
            <w:r w:rsidRPr="00EC0494">
              <w:rPr>
                <w:rFonts w:ascii="Arial" w:hAnsi="Arial" w:cs="Arial"/>
                <w:bCs/>
                <w:color w:val="000000" w:themeColor="text1"/>
                <w:sz w:val="20"/>
                <w:szCs w:val="20"/>
                <w:lang w:val="am-ET"/>
              </w:rPr>
              <w:t xml:space="preserve"> ngày làm việc </w:t>
            </w:r>
            <w:r w:rsidRPr="00EC0494">
              <w:rPr>
                <w:rFonts w:ascii="Arial" w:hAnsi="Arial" w:cs="Arial"/>
                <w:bCs/>
                <w:color w:val="000000" w:themeColor="text1"/>
                <w:sz w:val="20"/>
                <w:szCs w:val="20"/>
              </w:rPr>
              <w:t>kể từ ngày tiếp nhận thành công TTHC của NNT (không bao gồm thời gian giải trình bổ sung của NNT)</w:t>
            </w:r>
          </w:p>
        </w:tc>
      </w:tr>
    </w:tbl>
    <w:p w14:paraId="1AD46D89" w14:textId="77777777" w:rsidR="00C12BD6" w:rsidRPr="00EC0494" w:rsidRDefault="00C12BD6" w:rsidP="00EC0494">
      <w:pPr>
        <w:pStyle w:val="u1"/>
        <w:keepNext w:val="0"/>
        <w:keepLines w:val="0"/>
        <w:widowControl w:val="0"/>
        <w:tabs>
          <w:tab w:val="left" w:pos="450"/>
          <w:tab w:val="left" w:pos="810"/>
        </w:tabs>
        <w:adjustRightInd w:val="0"/>
        <w:snapToGrid w:val="0"/>
        <w:spacing w:before="0" w:after="120" w:line="240" w:lineRule="auto"/>
        <w:jc w:val="both"/>
        <w:rPr>
          <w:rFonts w:ascii="Arial" w:eastAsia="Times New Roman" w:hAnsi="Arial" w:cs="Arial"/>
          <w:b/>
          <w:color w:val="000000" w:themeColor="text1"/>
          <w:sz w:val="20"/>
          <w:szCs w:val="20"/>
          <w:lang w:val="nl-NL"/>
        </w:rPr>
      </w:pPr>
    </w:p>
    <w:p w14:paraId="4805F87D" w14:textId="1D3524E0" w:rsidR="009E44F7" w:rsidRPr="00EC0494" w:rsidRDefault="00C12BD6" w:rsidP="00EC0494">
      <w:pPr>
        <w:pStyle w:val="u1"/>
        <w:keepNext w:val="0"/>
        <w:keepLines w:val="0"/>
        <w:widowControl w:val="0"/>
        <w:tabs>
          <w:tab w:val="left" w:pos="450"/>
          <w:tab w:val="left" w:pos="810"/>
        </w:tabs>
        <w:adjustRightInd w:val="0"/>
        <w:snapToGrid w:val="0"/>
        <w:spacing w:before="0" w:after="120" w:line="240" w:lineRule="auto"/>
        <w:jc w:val="both"/>
        <w:rPr>
          <w:rFonts w:ascii="Arial" w:eastAsia="Times New Roman" w:hAnsi="Arial" w:cs="Arial"/>
          <w:b/>
          <w:color w:val="000000" w:themeColor="text1"/>
          <w:sz w:val="20"/>
          <w:szCs w:val="20"/>
        </w:rPr>
      </w:pPr>
      <w:r w:rsidRPr="00EC0494">
        <w:rPr>
          <w:rFonts w:ascii="Arial" w:eastAsia="Times New Roman" w:hAnsi="Arial" w:cs="Arial"/>
          <w:b/>
          <w:color w:val="000000" w:themeColor="text1"/>
          <w:sz w:val="20"/>
          <w:szCs w:val="20"/>
          <w:lang w:val="nl-NL"/>
        </w:rPr>
        <w:t xml:space="preserve">3. </w:t>
      </w:r>
      <w:r w:rsidR="009E44F7" w:rsidRPr="00EC0494">
        <w:rPr>
          <w:rFonts w:ascii="Arial" w:eastAsia="Times New Roman" w:hAnsi="Arial" w:cs="Arial"/>
          <w:b/>
          <w:color w:val="000000" w:themeColor="text1"/>
          <w:sz w:val="20"/>
          <w:szCs w:val="20"/>
          <w:lang w:val="nl-NL"/>
        </w:rPr>
        <w:t>Quy trình điện tử áp dụng cho thủ tục thông báo mất, cháy/kết quả huỷ tem điện tử thuốc lá hoặc tem điện tử rượu sản xuất để tiêu thụ trong nước (Mã TTHC 1.011049)</w:t>
      </w:r>
    </w:p>
    <w:tbl>
      <w:tblPr>
        <w:tblStyle w:val="LiBang"/>
        <w:tblW w:w="5000" w:type="pct"/>
        <w:tblLook w:val="04A0" w:firstRow="1" w:lastRow="0" w:firstColumn="1" w:lastColumn="0" w:noHBand="0" w:noVBand="1"/>
      </w:tblPr>
      <w:tblGrid>
        <w:gridCol w:w="913"/>
        <w:gridCol w:w="3389"/>
        <w:gridCol w:w="1307"/>
        <w:gridCol w:w="1226"/>
        <w:gridCol w:w="13"/>
        <w:gridCol w:w="1504"/>
        <w:gridCol w:w="665"/>
      </w:tblGrid>
      <w:tr w:rsidR="00C12BD6" w:rsidRPr="00EC0494" w14:paraId="2D690817" w14:textId="77777777" w:rsidTr="00C12BD6">
        <w:trPr>
          <w:trHeight w:val="20"/>
        </w:trPr>
        <w:tc>
          <w:tcPr>
            <w:tcW w:w="506" w:type="pct"/>
          </w:tcPr>
          <w:p w14:paraId="281AB75E"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879" w:type="pct"/>
          </w:tcPr>
          <w:p w14:paraId="23F95077"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25" w:type="pct"/>
          </w:tcPr>
          <w:p w14:paraId="2E90AB5D"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80" w:type="pct"/>
          </w:tcPr>
          <w:p w14:paraId="7F0AE938"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841" w:type="pct"/>
            <w:gridSpan w:val="2"/>
          </w:tcPr>
          <w:p w14:paraId="60A212C3"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69" w:type="pct"/>
          </w:tcPr>
          <w:p w14:paraId="44B6A1C6"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3C4407FB" w14:textId="77777777" w:rsidTr="00C12BD6">
        <w:trPr>
          <w:trHeight w:val="20"/>
        </w:trPr>
        <w:tc>
          <w:tcPr>
            <w:tcW w:w="506" w:type="pct"/>
          </w:tcPr>
          <w:p w14:paraId="3168280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Bước 1</w:t>
            </w:r>
          </w:p>
        </w:tc>
        <w:tc>
          <w:tcPr>
            <w:tcW w:w="1879" w:type="pct"/>
          </w:tcPr>
          <w:p w14:paraId="03D588C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Tiếp nhận hồ sơ TTHC điện tử</w:t>
            </w:r>
          </w:p>
        </w:tc>
        <w:tc>
          <w:tcPr>
            <w:tcW w:w="725" w:type="pct"/>
          </w:tcPr>
          <w:p w14:paraId="31ED6FD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80" w:type="pct"/>
          </w:tcPr>
          <w:p w14:paraId="7CE88FBA"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Theo thời gian thực</w:t>
            </w:r>
          </w:p>
        </w:tc>
        <w:tc>
          <w:tcPr>
            <w:tcW w:w="841" w:type="pct"/>
            <w:gridSpan w:val="2"/>
          </w:tcPr>
          <w:p w14:paraId="00DEBFB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9" w:type="pct"/>
          </w:tcPr>
          <w:p w14:paraId="7C6EA88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001331F" w14:textId="77777777" w:rsidTr="00C12BD6">
        <w:trPr>
          <w:trHeight w:val="20"/>
        </w:trPr>
        <w:tc>
          <w:tcPr>
            <w:tcW w:w="506" w:type="pct"/>
          </w:tcPr>
          <w:p w14:paraId="18F2EB66"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879" w:type="pct"/>
          </w:tcPr>
          <w:p w14:paraId="3A3D58E9"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Phân công thực hiện TTHC:</w:t>
            </w:r>
          </w:p>
          <w:p w14:paraId="5E88A69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25" w:type="pct"/>
          </w:tcPr>
          <w:p w14:paraId="3B6C587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val="fr-FR"/>
              </w:rPr>
              <w:t>HTTT giải quyết TTHC thuế truyền tờ khai và Hệ thống quản lý tem điện tử</w:t>
            </w:r>
          </w:p>
        </w:tc>
        <w:tc>
          <w:tcPr>
            <w:tcW w:w="687" w:type="pct"/>
            <w:gridSpan w:val="2"/>
          </w:tcPr>
          <w:p w14:paraId="468B4E29"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834" w:type="pct"/>
          </w:tcPr>
          <w:p w14:paraId="69424ED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9" w:type="pct"/>
          </w:tcPr>
          <w:p w14:paraId="2FD66C3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87F04E5" w14:textId="77777777" w:rsidTr="00C12BD6">
        <w:trPr>
          <w:trHeight w:val="20"/>
        </w:trPr>
        <w:tc>
          <w:tcPr>
            <w:tcW w:w="506" w:type="pct"/>
          </w:tcPr>
          <w:p w14:paraId="59130341"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b/>
                <w:sz w:val="20"/>
                <w:szCs w:val="20"/>
              </w:rPr>
              <w:t>Bước 3</w:t>
            </w:r>
          </w:p>
        </w:tc>
        <w:tc>
          <w:tcPr>
            <w:tcW w:w="1879" w:type="pct"/>
          </w:tcPr>
          <w:p w14:paraId="4970AA08" w14:textId="77777777" w:rsidR="009E44F7" w:rsidRPr="00EC0494" w:rsidRDefault="009E44F7" w:rsidP="00EC0494">
            <w:pPr>
              <w:pStyle w:val="TNormal"/>
              <w:widowControl w:val="0"/>
              <w:adjustRightInd w:val="0"/>
              <w:snapToGrid w:val="0"/>
              <w:spacing w:after="120"/>
              <w:jc w:val="left"/>
              <w:rPr>
                <w:rFonts w:ascii="Arial" w:hAnsi="Arial" w:cs="Arial"/>
                <w:b/>
                <w:sz w:val="20"/>
                <w:szCs w:val="20"/>
              </w:rPr>
            </w:pPr>
            <w:r w:rsidRPr="00EC0494">
              <w:rPr>
                <w:rFonts w:ascii="Arial" w:hAnsi="Arial" w:cs="Arial"/>
                <w:b/>
                <w:sz w:val="20"/>
                <w:szCs w:val="20"/>
              </w:rPr>
              <w:t xml:space="preserve">Giải quyết hồ sơ TTHC  </w:t>
            </w:r>
          </w:p>
          <w:p w14:paraId="0237D172"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p>
        </w:tc>
        <w:tc>
          <w:tcPr>
            <w:tcW w:w="725" w:type="pct"/>
          </w:tcPr>
          <w:p w14:paraId="326AC267"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Hệ thống Quản lý tem điện tử</w:t>
            </w:r>
          </w:p>
        </w:tc>
        <w:tc>
          <w:tcPr>
            <w:tcW w:w="680" w:type="pct"/>
          </w:tcPr>
          <w:p w14:paraId="44B0C7E8" w14:textId="77777777" w:rsidR="009E44F7" w:rsidRPr="00EC0494" w:rsidRDefault="009E44F7" w:rsidP="00EC0494">
            <w:pPr>
              <w:widowControl w:val="0"/>
              <w:tabs>
                <w:tab w:val="left" w:pos="318"/>
              </w:tabs>
              <w:autoSpaceDE w:val="0"/>
              <w:autoSpaceDN w:val="0"/>
              <w:adjustRightInd w:val="0"/>
              <w:snapToGrid w:val="0"/>
              <w:spacing w:after="120"/>
              <w:rPr>
                <w:rFonts w:ascii="Arial" w:hAnsi="Arial" w:cs="Arial"/>
                <w:bCs/>
                <w:color w:val="000000" w:themeColor="text1"/>
                <w:sz w:val="20"/>
                <w:szCs w:val="20"/>
                <w:lang w:val="fr-FR"/>
              </w:rPr>
            </w:pPr>
            <w:r w:rsidRPr="00EC0494">
              <w:rPr>
                <w:rFonts w:ascii="Arial" w:hAnsi="Arial" w:cs="Arial"/>
                <w:bCs/>
                <w:color w:val="000000" w:themeColor="text1"/>
                <w:kern w:val="28"/>
                <w:sz w:val="20"/>
                <w:szCs w:val="20"/>
              </w:rPr>
              <w:t>Ngay sau khi nhận được tờ khai truyền vào Hệ thống</w:t>
            </w:r>
          </w:p>
        </w:tc>
        <w:tc>
          <w:tcPr>
            <w:tcW w:w="841" w:type="pct"/>
            <w:gridSpan w:val="2"/>
          </w:tcPr>
          <w:p w14:paraId="4CF1DBA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Cs/>
                <w:color w:val="000000" w:themeColor="text1"/>
                <w:kern w:val="28"/>
                <w:sz w:val="20"/>
                <w:szCs w:val="20"/>
              </w:rPr>
              <w:t>Hệ thống Quản lý tem điện tử thực hiện kiểm tra tự động</w:t>
            </w:r>
          </w:p>
        </w:tc>
        <w:tc>
          <w:tcPr>
            <w:tcW w:w="369" w:type="pct"/>
          </w:tcPr>
          <w:p w14:paraId="7583B33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4F7AEF0" w14:textId="77777777" w:rsidTr="00C12BD6">
        <w:trPr>
          <w:trHeight w:val="20"/>
        </w:trPr>
        <w:tc>
          <w:tcPr>
            <w:tcW w:w="506" w:type="pct"/>
          </w:tcPr>
          <w:p w14:paraId="1BEB9CC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4</w:t>
            </w:r>
          </w:p>
        </w:tc>
        <w:tc>
          <w:tcPr>
            <w:tcW w:w="1879" w:type="pct"/>
          </w:tcPr>
          <w:p w14:paraId="38EA8B75"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b/>
                <w:color w:val="000000" w:themeColor="text1"/>
                <w:sz w:val="20"/>
                <w:szCs w:val="20"/>
              </w:rPr>
              <w:t>Trả kết quả điện tử</w:t>
            </w:r>
          </w:p>
        </w:tc>
        <w:tc>
          <w:tcPr>
            <w:tcW w:w="725" w:type="pct"/>
          </w:tcPr>
          <w:p w14:paraId="18F4E970"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Cổng DVCQG/Hệ thống thông tin của tổ chức cung cấp dịch vụ T-VAN</w:t>
            </w:r>
          </w:p>
        </w:tc>
        <w:tc>
          <w:tcPr>
            <w:tcW w:w="680" w:type="pct"/>
          </w:tcPr>
          <w:p w14:paraId="06AC30AD"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Theo thời gian thực</w:t>
            </w:r>
          </w:p>
        </w:tc>
        <w:tc>
          <w:tcPr>
            <w:tcW w:w="841" w:type="pct"/>
            <w:gridSpan w:val="2"/>
          </w:tcPr>
          <w:p w14:paraId="16D41F2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Thông báo chấp nhận/không chấp nhận</w:t>
            </w:r>
          </w:p>
        </w:tc>
        <w:tc>
          <w:tcPr>
            <w:tcW w:w="369" w:type="pct"/>
          </w:tcPr>
          <w:p w14:paraId="62BC383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69C58B6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5A816D5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324D9A8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662DC55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3D85776" w14:textId="77777777" w:rsidTr="00C12BD6">
        <w:trPr>
          <w:trHeight w:val="20"/>
        </w:trPr>
        <w:tc>
          <w:tcPr>
            <w:tcW w:w="506" w:type="pct"/>
          </w:tcPr>
          <w:p w14:paraId="2CFEDFF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5</w:t>
            </w:r>
          </w:p>
        </w:tc>
        <w:tc>
          <w:tcPr>
            <w:tcW w:w="1879" w:type="pct"/>
          </w:tcPr>
          <w:p w14:paraId="48E3CC98"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Lưu trữ hồ sơ</w:t>
            </w:r>
          </w:p>
        </w:tc>
        <w:tc>
          <w:tcPr>
            <w:tcW w:w="725" w:type="pct"/>
          </w:tcPr>
          <w:p w14:paraId="662CBB5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680" w:type="pct"/>
          </w:tcPr>
          <w:p w14:paraId="5D1B9D1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841" w:type="pct"/>
            <w:gridSpan w:val="2"/>
          </w:tcPr>
          <w:p w14:paraId="07668D2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9" w:type="pct"/>
          </w:tcPr>
          <w:p w14:paraId="0442703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DBB6B29" w14:textId="77777777" w:rsidTr="00C12BD6">
        <w:trPr>
          <w:trHeight w:val="20"/>
        </w:trPr>
        <w:tc>
          <w:tcPr>
            <w:tcW w:w="5000" w:type="pct"/>
            <w:gridSpan w:val="7"/>
          </w:tcPr>
          <w:p w14:paraId="1D9FFD0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01</w:t>
            </w:r>
            <w:r w:rsidRPr="00EC0494">
              <w:rPr>
                <w:rFonts w:ascii="Arial" w:hAnsi="Arial" w:cs="Arial"/>
                <w:bCs/>
                <w:color w:val="000000" w:themeColor="text1"/>
                <w:sz w:val="20"/>
                <w:szCs w:val="20"/>
                <w:lang w:val="am-ET"/>
              </w:rPr>
              <w:t xml:space="preserve"> ngày làm việc </w:t>
            </w:r>
            <w:r w:rsidRPr="00EC0494">
              <w:rPr>
                <w:rFonts w:ascii="Arial" w:hAnsi="Arial" w:cs="Arial"/>
                <w:bCs/>
                <w:color w:val="000000" w:themeColor="text1"/>
                <w:sz w:val="20"/>
                <w:szCs w:val="20"/>
              </w:rPr>
              <w:t>kể từ ngày tiếp nhận thành công TTHC của NNT</w:t>
            </w:r>
          </w:p>
        </w:tc>
      </w:tr>
    </w:tbl>
    <w:p w14:paraId="3A0AC768" w14:textId="77777777" w:rsidR="009E44F7" w:rsidRPr="00EC0494" w:rsidRDefault="009E44F7" w:rsidP="00EC0494">
      <w:pPr>
        <w:pStyle w:val="oancuaDanhsach"/>
        <w:widowControl w:val="0"/>
        <w:adjustRightInd w:val="0"/>
        <w:snapToGrid w:val="0"/>
        <w:spacing w:after="120"/>
        <w:ind w:left="0"/>
        <w:contextualSpacing w:val="0"/>
        <w:jc w:val="both"/>
        <w:rPr>
          <w:rFonts w:ascii="Arial" w:hAnsi="Arial" w:cs="Arial"/>
          <w:color w:val="000000" w:themeColor="text1"/>
          <w:sz w:val="20"/>
          <w:szCs w:val="20"/>
        </w:rPr>
      </w:pPr>
    </w:p>
    <w:p w14:paraId="4A90AD82" w14:textId="18DD0B5B" w:rsidR="009E44F7" w:rsidRPr="00EC0494" w:rsidRDefault="00C12BD6" w:rsidP="00EC0494">
      <w:pPr>
        <w:pStyle w:val="u1"/>
        <w:keepNext w:val="0"/>
        <w:keepLines w:val="0"/>
        <w:widowControl w:val="0"/>
        <w:tabs>
          <w:tab w:val="left" w:pos="450"/>
          <w:tab w:val="left" w:pos="990"/>
        </w:tabs>
        <w:adjustRightInd w:val="0"/>
        <w:snapToGrid w:val="0"/>
        <w:spacing w:before="0" w:after="120" w:line="240" w:lineRule="auto"/>
        <w:jc w:val="both"/>
        <w:rPr>
          <w:rFonts w:ascii="Arial" w:eastAsia="Times New Roman" w:hAnsi="Arial" w:cs="Arial"/>
          <w:b/>
          <w:color w:val="000000" w:themeColor="text1"/>
          <w:sz w:val="20"/>
          <w:szCs w:val="20"/>
          <w:lang w:val="nl-NL"/>
        </w:rPr>
      </w:pPr>
      <w:r w:rsidRPr="00EC0494">
        <w:rPr>
          <w:rFonts w:ascii="Arial" w:eastAsia="Times New Roman" w:hAnsi="Arial" w:cs="Arial"/>
          <w:b/>
          <w:color w:val="000000" w:themeColor="text1"/>
          <w:sz w:val="20"/>
          <w:szCs w:val="20"/>
          <w:lang w:val="nl-NL"/>
        </w:rPr>
        <w:t>4.</w:t>
      </w:r>
      <w:r w:rsidR="009E44F7" w:rsidRPr="00EC0494">
        <w:rPr>
          <w:rFonts w:ascii="Arial" w:eastAsia="Times New Roman" w:hAnsi="Arial" w:cs="Arial"/>
          <w:b/>
          <w:color w:val="000000" w:themeColor="text1"/>
          <w:sz w:val="20"/>
          <w:szCs w:val="20"/>
          <w:lang w:val="nl-NL"/>
        </w:rPr>
        <w:t xml:space="preserve"> Quy trình điện tử áp dụng cho thủ tục đề nghị kết nối/ Thay đổi, bổ sung thông tin /Tạm ngừng, ngừng kết nối với Hệ thống thông tin quản lý thuế (người nộp thuế, T-VAN) (Mã TTHC 2.002267)</w:t>
      </w:r>
    </w:p>
    <w:tbl>
      <w:tblPr>
        <w:tblStyle w:val="LiBang"/>
        <w:tblW w:w="5000" w:type="pct"/>
        <w:tblLook w:val="04A0" w:firstRow="1" w:lastRow="0" w:firstColumn="1" w:lastColumn="0" w:noHBand="0" w:noVBand="1"/>
      </w:tblPr>
      <w:tblGrid>
        <w:gridCol w:w="901"/>
        <w:gridCol w:w="1968"/>
        <w:gridCol w:w="1311"/>
        <w:gridCol w:w="2132"/>
        <w:gridCol w:w="2133"/>
        <w:gridCol w:w="572"/>
      </w:tblGrid>
      <w:tr w:rsidR="00C12BD6" w:rsidRPr="00EC0494" w14:paraId="182F57E9" w14:textId="77777777" w:rsidTr="00C12BD6">
        <w:trPr>
          <w:trHeight w:val="20"/>
        </w:trPr>
        <w:tc>
          <w:tcPr>
            <w:tcW w:w="500" w:type="pct"/>
          </w:tcPr>
          <w:p w14:paraId="2B5D2E11"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091" w:type="pct"/>
          </w:tcPr>
          <w:p w14:paraId="30BD13D9"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27" w:type="pct"/>
          </w:tcPr>
          <w:p w14:paraId="60AF4538"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1182" w:type="pct"/>
          </w:tcPr>
          <w:p w14:paraId="3EFF69EF"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1182" w:type="pct"/>
          </w:tcPr>
          <w:p w14:paraId="678FC193"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18" w:type="pct"/>
          </w:tcPr>
          <w:p w14:paraId="110216BF"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36352C75" w14:textId="77777777" w:rsidTr="00C12BD6">
        <w:trPr>
          <w:trHeight w:val="20"/>
        </w:trPr>
        <w:tc>
          <w:tcPr>
            <w:tcW w:w="500" w:type="pct"/>
          </w:tcPr>
          <w:p w14:paraId="6B4C33C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091" w:type="pct"/>
          </w:tcPr>
          <w:p w14:paraId="656C151D" w14:textId="77777777" w:rsidR="009E44F7" w:rsidRPr="00EC0494" w:rsidRDefault="009E44F7" w:rsidP="00EC0494">
            <w:pPr>
              <w:widowControl w:val="0"/>
              <w:adjustRightInd w:val="0"/>
              <w:snapToGrid w:val="0"/>
              <w:spacing w:after="120"/>
              <w:rPr>
                <w:rFonts w:ascii="Arial" w:hAnsi="Arial" w:cs="Arial"/>
                <w:b/>
                <w:bCs/>
                <w:color w:val="000000" w:themeColor="text1"/>
                <w:sz w:val="20"/>
                <w:szCs w:val="20"/>
              </w:rPr>
            </w:pPr>
            <w:r w:rsidRPr="00EC0494">
              <w:rPr>
                <w:rFonts w:ascii="Arial" w:hAnsi="Arial" w:cs="Arial"/>
                <w:b/>
                <w:color w:val="000000" w:themeColor="text1"/>
                <w:sz w:val="20"/>
                <w:szCs w:val="20"/>
              </w:rPr>
              <w:t>Tiếp nhận hồ sơ TTHC điện tử</w:t>
            </w:r>
          </w:p>
        </w:tc>
        <w:tc>
          <w:tcPr>
            <w:tcW w:w="727" w:type="pct"/>
          </w:tcPr>
          <w:p w14:paraId="7E72EB0C"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Cổng DVCQG</w:t>
            </w:r>
          </w:p>
        </w:tc>
        <w:tc>
          <w:tcPr>
            <w:tcW w:w="1182" w:type="pct"/>
          </w:tcPr>
          <w:p w14:paraId="19B032A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Theo thời gian thực</w:t>
            </w:r>
          </w:p>
        </w:tc>
        <w:tc>
          <w:tcPr>
            <w:tcW w:w="1182" w:type="pct"/>
          </w:tcPr>
          <w:p w14:paraId="179518D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18" w:type="pct"/>
          </w:tcPr>
          <w:p w14:paraId="4DE71C4A"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r>
      <w:tr w:rsidR="00C12BD6" w:rsidRPr="00EC0494" w14:paraId="26C9085B" w14:textId="77777777" w:rsidTr="00C12BD6">
        <w:trPr>
          <w:trHeight w:val="20"/>
        </w:trPr>
        <w:tc>
          <w:tcPr>
            <w:tcW w:w="500" w:type="pct"/>
          </w:tcPr>
          <w:p w14:paraId="30F75BB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2</w:t>
            </w:r>
          </w:p>
        </w:tc>
        <w:tc>
          <w:tcPr>
            <w:tcW w:w="1091" w:type="pct"/>
          </w:tcPr>
          <w:p w14:paraId="1C868C2B"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Phân công thực hiện TTHC:</w:t>
            </w:r>
          </w:p>
          <w:p w14:paraId="70BC1DCB"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27" w:type="pct"/>
          </w:tcPr>
          <w:p w14:paraId="7BCFDC3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val="fr-FR"/>
              </w:rPr>
              <w:t>HTTT giải quyết TTHC thuế</w:t>
            </w:r>
          </w:p>
        </w:tc>
        <w:tc>
          <w:tcPr>
            <w:tcW w:w="1182" w:type="pct"/>
          </w:tcPr>
          <w:p w14:paraId="70404AB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lang w:eastAsia="zh-CN"/>
              </w:rPr>
              <w:t>Theo thời gian thực</w:t>
            </w:r>
          </w:p>
        </w:tc>
        <w:tc>
          <w:tcPr>
            <w:tcW w:w="1182" w:type="pct"/>
          </w:tcPr>
          <w:p w14:paraId="6D7EA6B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18" w:type="pct"/>
          </w:tcPr>
          <w:p w14:paraId="2ECDC34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p>
        </w:tc>
      </w:tr>
      <w:tr w:rsidR="00C12BD6" w:rsidRPr="00EC0494" w14:paraId="05672752" w14:textId="77777777" w:rsidTr="00C12BD6">
        <w:trPr>
          <w:trHeight w:val="20"/>
        </w:trPr>
        <w:tc>
          <w:tcPr>
            <w:tcW w:w="500" w:type="pct"/>
          </w:tcPr>
          <w:p w14:paraId="0952602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4183" w:type="pct"/>
            <w:gridSpan w:val="4"/>
          </w:tcPr>
          <w:p w14:paraId="38408560"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Giải quyết hồ sơ TTHC </w:t>
            </w:r>
          </w:p>
        </w:tc>
        <w:tc>
          <w:tcPr>
            <w:tcW w:w="318" w:type="pct"/>
          </w:tcPr>
          <w:p w14:paraId="1E49845A"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AF9E01E" w14:textId="77777777" w:rsidTr="00C12BD6">
        <w:trPr>
          <w:trHeight w:val="20"/>
        </w:trPr>
        <w:tc>
          <w:tcPr>
            <w:tcW w:w="500" w:type="pct"/>
          </w:tcPr>
          <w:p w14:paraId="615C383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3.1</w:t>
            </w:r>
          </w:p>
        </w:tc>
        <w:tc>
          <w:tcPr>
            <w:tcW w:w="4183" w:type="pct"/>
            <w:gridSpan w:val="4"/>
          </w:tcPr>
          <w:p w14:paraId="29E5CED5"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Đối với trường hợp NNT </w:t>
            </w:r>
            <w:r w:rsidRPr="00EC0494">
              <w:rPr>
                <w:rFonts w:ascii="Arial" w:hAnsi="Arial" w:cs="Arial"/>
                <w:b/>
                <w:color w:val="000000" w:themeColor="text1"/>
                <w:sz w:val="20"/>
                <w:szCs w:val="20"/>
                <w:lang w:eastAsia="zh-CN"/>
              </w:rPr>
              <w:t>đề nghị kết nối/thay đổi, bổ sung thông tin kết nối với Hệ thống thông tin quản lý thuế</w:t>
            </w:r>
          </w:p>
        </w:tc>
        <w:tc>
          <w:tcPr>
            <w:tcW w:w="318" w:type="pct"/>
          </w:tcPr>
          <w:p w14:paraId="703C78F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7571D2B" w14:textId="77777777" w:rsidTr="00C12BD6">
        <w:trPr>
          <w:trHeight w:val="20"/>
        </w:trPr>
        <w:tc>
          <w:tcPr>
            <w:tcW w:w="500" w:type="pct"/>
          </w:tcPr>
          <w:p w14:paraId="3F17BBE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c>
          <w:tcPr>
            <w:tcW w:w="1091" w:type="pct"/>
          </w:tcPr>
          <w:p w14:paraId="0C8FB6E7" w14:textId="77777777" w:rsidR="009E44F7" w:rsidRPr="00EC0494" w:rsidRDefault="009E44F7" w:rsidP="00EC0494">
            <w:pPr>
              <w:widowControl w:val="0"/>
              <w:adjustRightInd w:val="0"/>
              <w:snapToGrid w:val="0"/>
              <w:spacing w:after="120"/>
              <w:rPr>
                <w:rFonts w:ascii="Arial" w:hAnsi="Arial" w:cs="Arial"/>
                <w:i/>
                <w:iCs/>
                <w:color w:val="000000" w:themeColor="text1"/>
                <w:sz w:val="20"/>
                <w:szCs w:val="20"/>
                <w:lang w:val="vi-VN"/>
              </w:rPr>
            </w:pPr>
          </w:p>
        </w:tc>
        <w:tc>
          <w:tcPr>
            <w:tcW w:w="727" w:type="pct"/>
          </w:tcPr>
          <w:p w14:paraId="006881AE"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 Hệ thống thông tin giải quyết TTHC</w:t>
            </w:r>
          </w:p>
          <w:p w14:paraId="4443A7CF" w14:textId="77777777" w:rsidR="009E44F7" w:rsidRPr="00EC0494" w:rsidRDefault="009E44F7" w:rsidP="00EC0494">
            <w:pPr>
              <w:widowControl w:val="0"/>
              <w:adjustRightInd w:val="0"/>
              <w:snapToGrid w:val="0"/>
              <w:spacing w:before="144" w:after="120"/>
              <w:rPr>
                <w:rFonts w:ascii="Arial" w:hAnsi="Arial" w:cs="Arial"/>
                <w:iCs/>
                <w:color w:val="000000" w:themeColor="text1"/>
                <w:sz w:val="20"/>
                <w:szCs w:val="20"/>
              </w:rPr>
            </w:pPr>
            <w:r w:rsidRPr="00EC0494">
              <w:rPr>
                <w:rFonts w:ascii="Arial" w:hAnsi="Arial" w:cs="Arial"/>
                <w:color w:val="000000" w:themeColor="text1"/>
                <w:sz w:val="20"/>
                <w:szCs w:val="20"/>
                <w:lang w:val="fr-FR"/>
              </w:rPr>
              <w:t xml:space="preserve">- Công chức thực hiện xử lý hồ sơ </w:t>
            </w:r>
          </w:p>
        </w:tc>
        <w:tc>
          <w:tcPr>
            <w:tcW w:w="1182" w:type="pct"/>
          </w:tcPr>
          <w:p w14:paraId="7289817F"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Chậm nhất 05 ngày làm việc kể từ ngày nhận được hồ sơ đầy đủ của NNT</w:t>
            </w:r>
          </w:p>
          <w:p w14:paraId="2039D070"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rPr>
            </w:pPr>
          </w:p>
        </w:tc>
        <w:tc>
          <w:tcPr>
            <w:tcW w:w="1182" w:type="pct"/>
          </w:tcPr>
          <w:p w14:paraId="64FE105B"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rPr>
            </w:pPr>
            <w:r w:rsidRPr="00EC0494">
              <w:rPr>
                <w:rFonts w:ascii="Arial" w:hAnsi="Arial" w:cs="Arial"/>
                <w:color w:val="000000" w:themeColor="text1"/>
                <w:sz w:val="20"/>
                <w:szCs w:val="20"/>
              </w:rPr>
              <w:t>Hồ sơ được chấp nhận/không chấp nhận</w:t>
            </w:r>
          </w:p>
        </w:tc>
        <w:tc>
          <w:tcPr>
            <w:tcW w:w="318" w:type="pct"/>
          </w:tcPr>
          <w:p w14:paraId="01C671B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350445B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7FF3D3C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481056A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35D92B1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B3C93A3" w14:textId="77777777" w:rsidTr="00C12BD6">
        <w:trPr>
          <w:trHeight w:val="20"/>
        </w:trPr>
        <w:tc>
          <w:tcPr>
            <w:tcW w:w="500" w:type="pct"/>
          </w:tcPr>
          <w:p w14:paraId="1406F894"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3.2</w:t>
            </w:r>
          </w:p>
        </w:tc>
        <w:tc>
          <w:tcPr>
            <w:tcW w:w="4183" w:type="pct"/>
            <w:gridSpan w:val="4"/>
          </w:tcPr>
          <w:p w14:paraId="6A7B0634" w14:textId="77777777" w:rsidR="009E44F7" w:rsidRPr="00EC0494" w:rsidRDefault="009E44F7" w:rsidP="00EC0494">
            <w:pPr>
              <w:widowControl w:val="0"/>
              <w:adjustRightInd w:val="0"/>
              <w:snapToGrid w:val="0"/>
              <w:spacing w:before="144" w:after="120"/>
              <w:rPr>
                <w:rFonts w:ascii="Arial" w:hAnsi="Arial" w:cs="Arial"/>
                <w:b/>
                <w:color w:val="000000" w:themeColor="text1"/>
                <w:sz w:val="20"/>
                <w:szCs w:val="20"/>
              </w:rPr>
            </w:pPr>
            <w:r w:rsidRPr="00EC0494">
              <w:rPr>
                <w:rFonts w:ascii="Arial" w:hAnsi="Arial" w:cs="Arial"/>
                <w:b/>
                <w:color w:val="000000" w:themeColor="text1"/>
                <w:sz w:val="20"/>
                <w:szCs w:val="20"/>
              </w:rPr>
              <w:t xml:space="preserve">Đối với trường hợp NNT </w:t>
            </w:r>
            <w:r w:rsidRPr="00EC0494">
              <w:rPr>
                <w:rFonts w:ascii="Arial" w:hAnsi="Arial" w:cs="Arial"/>
                <w:b/>
                <w:color w:val="000000" w:themeColor="text1"/>
                <w:sz w:val="20"/>
                <w:szCs w:val="20"/>
                <w:lang w:eastAsia="zh-CN"/>
              </w:rPr>
              <w:t>tạm ngừng/ngừng kết nối với Hệ thống thông tin quản lý thuế</w:t>
            </w:r>
          </w:p>
        </w:tc>
        <w:tc>
          <w:tcPr>
            <w:tcW w:w="318" w:type="pct"/>
          </w:tcPr>
          <w:p w14:paraId="0CA9DAD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8AC1487" w14:textId="77777777" w:rsidTr="00C12BD6">
        <w:trPr>
          <w:trHeight w:val="20"/>
        </w:trPr>
        <w:tc>
          <w:tcPr>
            <w:tcW w:w="500" w:type="pct"/>
          </w:tcPr>
          <w:p w14:paraId="0DF8BCE5"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p>
        </w:tc>
        <w:tc>
          <w:tcPr>
            <w:tcW w:w="1091" w:type="pct"/>
          </w:tcPr>
          <w:p w14:paraId="1A73473B"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p>
        </w:tc>
        <w:tc>
          <w:tcPr>
            <w:tcW w:w="727" w:type="pct"/>
          </w:tcPr>
          <w:p w14:paraId="53805216"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 Hệ thống thông tin giải quyết TTHC</w:t>
            </w:r>
          </w:p>
          <w:p w14:paraId="7CDA03E9" w14:textId="77777777" w:rsidR="009E44F7" w:rsidRPr="00EC0494" w:rsidRDefault="009E44F7" w:rsidP="00EC0494">
            <w:pPr>
              <w:pStyle w:val="TNormal"/>
              <w:widowControl w:val="0"/>
              <w:adjustRightInd w:val="0"/>
              <w:snapToGrid w:val="0"/>
              <w:spacing w:after="120"/>
              <w:jc w:val="left"/>
              <w:rPr>
                <w:rFonts w:ascii="Arial" w:hAnsi="Arial" w:cs="Arial"/>
                <w:sz w:val="20"/>
                <w:szCs w:val="20"/>
              </w:rPr>
            </w:pPr>
            <w:r w:rsidRPr="00EC0494">
              <w:rPr>
                <w:rFonts w:ascii="Arial" w:hAnsi="Arial" w:cs="Arial"/>
                <w:sz w:val="20"/>
                <w:szCs w:val="20"/>
              </w:rPr>
              <w:t xml:space="preserve">- Công chức thực hiện xử lý hồ sơ </w:t>
            </w:r>
          </w:p>
        </w:tc>
        <w:tc>
          <w:tcPr>
            <w:tcW w:w="1182" w:type="pct"/>
          </w:tcPr>
          <w:p w14:paraId="52D4ED64"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 Trường hợp NNT kết nối trực tiếp với Hệ thống TTQLT: Chậm nhất 03 ngày làm việc kể từ ngày nhận được hồ sơ đầy đủ của NNT;</w:t>
            </w:r>
          </w:p>
          <w:p w14:paraId="4DA3F6F6"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 xml:space="preserve">- Trường hợp tổ chức cung cấp dịch vụ T-VAN kết nối với Hệ thống thông tin quản lý thuế: Trong ngày CQT nhận được thông báo của tổ chức cung cấp </w:t>
            </w:r>
            <w:r w:rsidRPr="00EC0494">
              <w:rPr>
                <w:rFonts w:ascii="Arial" w:hAnsi="Arial" w:cs="Arial"/>
                <w:color w:val="000000" w:themeColor="text1"/>
                <w:sz w:val="20"/>
                <w:szCs w:val="20"/>
                <w:lang w:eastAsia="zh-CN"/>
              </w:rPr>
              <w:lastRenderedPageBreak/>
              <w:t>dịch vụ T-VAN</w:t>
            </w:r>
          </w:p>
        </w:tc>
        <w:tc>
          <w:tcPr>
            <w:tcW w:w="1182" w:type="pct"/>
          </w:tcPr>
          <w:p w14:paraId="264608D8"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rPr>
            </w:pPr>
            <w:r w:rsidRPr="00EC0494">
              <w:rPr>
                <w:rFonts w:ascii="Arial" w:hAnsi="Arial" w:cs="Arial"/>
                <w:color w:val="000000" w:themeColor="text1"/>
                <w:sz w:val="20"/>
                <w:szCs w:val="20"/>
              </w:rPr>
              <w:lastRenderedPageBreak/>
              <w:t>Hồ sơ được chấp nhận/không chấp nhận</w:t>
            </w:r>
          </w:p>
        </w:tc>
        <w:tc>
          <w:tcPr>
            <w:tcW w:w="318" w:type="pct"/>
          </w:tcPr>
          <w:p w14:paraId="67CE194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633F3A35" w14:textId="77777777" w:rsidTr="00C12BD6">
        <w:trPr>
          <w:trHeight w:val="20"/>
        </w:trPr>
        <w:tc>
          <w:tcPr>
            <w:tcW w:w="500" w:type="pct"/>
          </w:tcPr>
          <w:p w14:paraId="2C9C5C2E"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lang w:val="vi-VN"/>
              </w:rPr>
              <w:lastRenderedPageBreak/>
              <w:t xml:space="preserve">Bước </w:t>
            </w:r>
            <w:r w:rsidRPr="00EC0494">
              <w:rPr>
                <w:rFonts w:ascii="Arial" w:hAnsi="Arial" w:cs="Arial"/>
                <w:b/>
                <w:color w:val="000000" w:themeColor="text1"/>
                <w:sz w:val="20"/>
                <w:szCs w:val="20"/>
              </w:rPr>
              <w:t>4</w:t>
            </w:r>
          </w:p>
        </w:tc>
        <w:tc>
          <w:tcPr>
            <w:tcW w:w="1091" w:type="pct"/>
          </w:tcPr>
          <w:p w14:paraId="05892216"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Trả kết quả điện tử</w:t>
            </w:r>
          </w:p>
        </w:tc>
        <w:tc>
          <w:tcPr>
            <w:tcW w:w="727" w:type="pct"/>
          </w:tcPr>
          <w:p w14:paraId="78ED6381"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rPr>
            </w:pPr>
            <w:r w:rsidRPr="00EC0494">
              <w:rPr>
                <w:rFonts w:ascii="Arial" w:hAnsi="Arial" w:cs="Arial"/>
                <w:color w:val="000000" w:themeColor="text1"/>
                <w:sz w:val="20"/>
                <w:szCs w:val="20"/>
              </w:rPr>
              <w:t>Cổng DVCQG/Hệ thống thông tin của tổ chức cung cấp dịch vụ T-VAN</w:t>
            </w:r>
          </w:p>
        </w:tc>
        <w:tc>
          <w:tcPr>
            <w:tcW w:w="1182" w:type="pct"/>
          </w:tcPr>
          <w:p w14:paraId="460F50F0"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lang w:eastAsia="zh-CN"/>
              </w:rPr>
            </w:pPr>
            <w:r w:rsidRPr="00EC0494">
              <w:rPr>
                <w:rFonts w:ascii="Arial" w:hAnsi="Arial" w:cs="Arial"/>
                <w:bCs/>
                <w:color w:val="000000" w:themeColor="text1"/>
                <w:sz w:val="20"/>
                <w:szCs w:val="20"/>
              </w:rPr>
              <w:t xml:space="preserve">- </w:t>
            </w:r>
            <w:r w:rsidRPr="00EC0494">
              <w:rPr>
                <w:rFonts w:ascii="Arial" w:hAnsi="Arial" w:cs="Arial"/>
                <w:b/>
                <w:color w:val="000000" w:themeColor="text1"/>
                <w:sz w:val="20"/>
                <w:szCs w:val="20"/>
              </w:rPr>
              <w:t xml:space="preserve">Trường hợp NNT </w:t>
            </w:r>
            <w:r w:rsidRPr="00EC0494">
              <w:rPr>
                <w:rFonts w:ascii="Arial" w:hAnsi="Arial" w:cs="Arial"/>
                <w:b/>
                <w:color w:val="000000" w:themeColor="text1"/>
                <w:sz w:val="20"/>
                <w:szCs w:val="20"/>
                <w:lang w:eastAsia="zh-CN"/>
              </w:rPr>
              <w:t>đề nghị kết nối/thay đổi, bổ sung thông tin kết nối với Hệ thống thông tin quản lý thuế</w:t>
            </w:r>
            <w:r w:rsidRPr="00EC0494">
              <w:rPr>
                <w:rFonts w:ascii="Arial" w:hAnsi="Arial" w:cs="Arial"/>
                <w:bCs/>
                <w:color w:val="000000" w:themeColor="text1"/>
                <w:sz w:val="20"/>
                <w:szCs w:val="20"/>
                <w:shd w:val="clear" w:color="auto" w:fill="FFFFFF"/>
              </w:rPr>
              <w:t xml:space="preserve">: </w:t>
            </w:r>
            <w:r w:rsidRPr="00EC0494">
              <w:rPr>
                <w:rFonts w:ascii="Arial" w:hAnsi="Arial" w:cs="Arial"/>
                <w:color w:val="000000" w:themeColor="text1"/>
                <w:sz w:val="20"/>
                <w:szCs w:val="20"/>
                <w:lang w:eastAsia="zh-CN"/>
              </w:rPr>
              <w:t>Chậm nhất 05 ngày làm việc kể từ ngày nhận được hồ sơ đầy đủ của NNT</w:t>
            </w:r>
          </w:p>
          <w:p w14:paraId="54A0D171"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rPr>
            </w:pPr>
            <w:r w:rsidRPr="00EC0494">
              <w:rPr>
                <w:rFonts w:ascii="Arial" w:hAnsi="Arial" w:cs="Arial"/>
                <w:color w:val="000000" w:themeColor="text1"/>
                <w:sz w:val="20"/>
                <w:szCs w:val="20"/>
              </w:rPr>
              <w:t xml:space="preserve">- </w:t>
            </w:r>
            <w:r w:rsidRPr="00EC0494">
              <w:rPr>
                <w:rFonts w:ascii="Arial" w:hAnsi="Arial" w:cs="Arial"/>
                <w:b/>
                <w:bCs/>
                <w:color w:val="000000" w:themeColor="text1"/>
                <w:sz w:val="20"/>
                <w:szCs w:val="20"/>
              </w:rPr>
              <w:t>Trường hợp người nộp thuế tạm ngừng/ngừng kết nối</w:t>
            </w:r>
            <w:r w:rsidRPr="00EC0494">
              <w:rPr>
                <w:rFonts w:ascii="Arial" w:hAnsi="Arial" w:cs="Arial"/>
                <w:color w:val="000000" w:themeColor="text1"/>
                <w:sz w:val="20"/>
                <w:szCs w:val="20"/>
              </w:rPr>
              <w:t xml:space="preserve">: </w:t>
            </w:r>
          </w:p>
          <w:p w14:paraId="388FB61E"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lang w:eastAsia="zh-CN"/>
              </w:rPr>
            </w:pPr>
            <w:r w:rsidRPr="00EC0494">
              <w:rPr>
                <w:rFonts w:ascii="Arial" w:hAnsi="Arial" w:cs="Arial"/>
                <w:bCs/>
                <w:color w:val="000000" w:themeColor="text1"/>
                <w:sz w:val="20"/>
                <w:szCs w:val="20"/>
                <w:shd w:val="clear" w:color="auto" w:fill="FFFFFF"/>
              </w:rPr>
              <w:t xml:space="preserve">+ Đối với người nộp thuế kết nối trực tiếp với Hệ thống thông tin quản lý thuế: </w:t>
            </w:r>
            <w:r w:rsidRPr="00EC0494">
              <w:rPr>
                <w:rFonts w:ascii="Arial" w:hAnsi="Arial" w:cs="Arial"/>
                <w:color w:val="000000" w:themeColor="text1"/>
                <w:sz w:val="20"/>
                <w:szCs w:val="20"/>
                <w:lang w:eastAsia="zh-CN"/>
              </w:rPr>
              <w:t>Chậm nhất 03 ngày làm việc kể từ ngày nhận được hồ sơ đầy đủ của NNT;</w:t>
            </w:r>
          </w:p>
          <w:p w14:paraId="7C4A5D1C"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rPr>
            </w:pPr>
            <w:r w:rsidRPr="00EC0494">
              <w:rPr>
                <w:rFonts w:ascii="Arial" w:hAnsi="Arial" w:cs="Arial"/>
                <w:bCs/>
                <w:color w:val="000000" w:themeColor="text1"/>
                <w:sz w:val="20"/>
                <w:szCs w:val="20"/>
                <w:shd w:val="clear" w:color="auto" w:fill="FFFFFF"/>
              </w:rPr>
              <w:t xml:space="preserve">+ Đối với tổ chức cung cấp dịch vụ T-VAN kết nối với Hệ thống thông tin quản lý thuế: </w:t>
            </w:r>
            <w:r w:rsidRPr="00EC0494">
              <w:rPr>
                <w:rFonts w:ascii="Arial" w:hAnsi="Arial" w:cs="Arial"/>
                <w:color w:val="000000" w:themeColor="text1"/>
                <w:sz w:val="20"/>
                <w:szCs w:val="20"/>
                <w:lang w:eastAsia="zh-CN"/>
              </w:rPr>
              <w:t>Trong ngày CQT nhận được thông báo của tổ chức cung cấp dịch vụ T-VAN</w:t>
            </w:r>
          </w:p>
        </w:tc>
        <w:tc>
          <w:tcPr>
            <w:tcW w:w="1182" w:type="pct"/>
          </w:tcPr>
          <w:p w14:paraId="4BE2EE90"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lang w:val="vi-VN"/>
              </w:rPr>
            </w:pPr>
            <w:r w:rsidRPr="00EC0494">
              <w:rPr>
                <w:rFonts w:ascii="Arial" w:hAnsi="Arial" w:cs="Arial"/>
                <w:bCs/>
                <w:color w:val="000000" w:themeColor="text1"/>
                <w:sz w:val="20"/>
                <w:szCs w:val="20"/>
              </w:rPr>
              <w:t xml:space="preserve">- </w:t>
            </w:r>
            <w:r w:rsidRPr="00EC0494">
              <w:rPr>
                <w:rFonts w:ascii="Arial" w:hAnsi="Arial" w:cs="Arial"/>
                <w:b/>
                <w:color w:val="000000" w:themeColor="text1"/>
                <w:sz w:val="20"/>
                <w:szCs w:val="20"/>
              </w:rPr>
              <w:t xml:space="preserve">Trường hợp </w:t>
            </w:r>
            <w:r w:rsidRPr="00EC0494">
              <w:rPr>
                <w:rFonts w:ascii="Arial" w:hAnsi="Arial" w:cs="Arial"/>
                <w:b/>
                <w:color w:val="000000" w:themeColor="text1"/>
                <w:sz w:val="20"/>
                <w:szCs w:val="20"/>
                <w:shd w:val="clear" w:color="auto" w:fill="FFFFFF"/>
              </w:rPr>
              <w:t>người nộp thuế/tổ chức cung cấp dịch vụ T-VAN đề nghị kết nối</w:t>
            </w:r>
            <w:r w:rsidRPr="00EC0494">
              <w:rPr>
                <w:rFonts w:ascii="Arial" w:hAnsi="Arial" w:cs="Arial"/>
                <w:bCs/>
                <w:color w:val="000000" w:themeColor="text1"/>
                <w:sz w:val="20"/>
                <w:szCs w:val="20"/>
                <w:shd w:val="clear" w:color="auto" w:fill="FFFFFF"/>
              </w:rPr>
              <w:t>: Thông báo</w:t>
            </w:r>
            <w:r w:rsidRPr="00EC0494">
              <w:rPr>
                <w:rFonts w:ascii="Arial" w:hAnsi="Arial" w:cs="Arial"/>
                <w:color w:val="000000" w:themeColor="text1"/>
                <w:sz w:val="20"/>
                <w:szCs w:val="20"/>
              </w:rPr>
              <w:t xml:space="preserve"> chấp nhận hoặc không chấp nhận hồ sơ đề nghị kết nối;</w:t>
            </w:r>
          </w:p>
          <w:p w14:paraId="5BE6D9A9"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rPr>
            </w:pPr>
            <w:r w:rsidRPr="00EC0494">
              <w:rPr>
                <w:rFonts w:ascii="Arial" w:hAnsi="Arial" w:cs="Arial"/>
                <w:bCs/>
                <w:color w:val="000000" w:themeColor="text1"/>
                <w:sz w:val="20"/>
                <w:szCs w:val="20"/>
                <w:shd w:val="clear" w:color="auto" w:fill="FFFFFF"/>
              </w:rPr>
              <w:t xml:space="preserve">- </w:t>
            </w:r>
            <w:r w:rsidRPr="00EC0494">
              <w:rPr>
                <w:rFonts w:ascii="Arial" w:hAnsi="Arial" w:cs="Arial"/>
                <w:b/>
                <w:color w:val="000000" w:themeColor="text1"/>
                <w:sz w:val="20"/>
                <w:szCs w:val="20"/>
              </w:rPr>
              <w:t xml:space="preserve">Trường hợp </w:t>
            </w:r>
            <w:r w:rsidRPr="00EC0494">
              <w:rPr>
                <w:rFonts w:ascii="Arial" w:hAnsi="Arial" w:cs="Arial"/>
                <w:b/>
                <w:color w:val="000000" w:themeColor="text1"/>
                <w:sz w:val="20"/>
                <w:szCs w:val="20"/>
                <w:shd w:val="clear" w:color="auto" w:fill="FFFFFF"/>
              </w:rPr>
              <w:t>người nộp thuế thay đổi, bổ sung thông tin kết nối</w:t>
            </w:r>
            <w:r w:rsidRPr="00EC0494">
              <w:rPr>
                <w:rFonts w:ascii="Arial" w:hAnsi="Arial" w:cs="Arial"/>
                <w:bCs/>
                <w:color w:val="000000" w:themeColor="text1"/>
                <w:sz w:val="20"/>
                <w:szCs w:val="20"/>
                <w:shd w:val="clear" w:color="auto" w:fill="FFFFFF"/>
              </w:rPr>
              <w:t>: Cập nhật thông tin trên Hệ thống thống tin quản lý thuế</w:t>
            </w:r>
            <w:r w:rsidRPr="00EC0494">
              <w:rPr>
                <w:rFonts w:ascii="Arial" w:hAnsi="Arial" w:cs="Arial"/>
                <w:color w:val="000000" w:themeColor="text1"/>
                <w:sz w:val="20"/>
                <w:szCs w:val="20"/>
              </w:rPr>
              <w:t>.</w:t>
            </w:r>
          </w:p>
          <w:p w14:paraId="42390FF2"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rPr>
            </w:pPr>
            <w:r w:rsidRPr="00EC0494">
              <w:rPr>
                <w:rFonts w:ascii="Arial" w:hAnsi="Arial" w:cs="Arial"/>
                <w:color w:val="000000" w:themeColor="text1"/>
                <w:sz w:val="20"/>
                <w:szCs w:val="20"/>
              </w:rPr>
              <w:t xml:space="preserve">- </w:t>
            </w:r>
            <w:r w:rsidRPr="00EC0494">
              <w:rPr>
                <w:rFonts w:ascii="Arial" w:hAnsi="Arial" w:cs="Arial"/>
                <w:b/>
                <w:bCs/>
                <w:color w:val="000000" w:themeColor="text1"/>
                <w:sz w:val="20"/>
                <w:szCs w:val="20"/>
              </w:rPr>
              <w:t>Trường hợp người nộp thuế tạm ngừng/ngừng kết nối</w:t>
            </w:r>
            <w:r w:rsidRPr="00EC0494">
              <w:rPr>
                <w:rFonts w:ascii="Arial" w:hAnsi="Arial" w:cs="Arial"/>
                <w:color w:val="000000" w:themeColor="text1"/>
                <w:sz w:val="20"/>
                <w:szCs w:val="20"/>
              </w:rPr>
              <w:t xml:space="preserve">: </w:t>
            </w:r>
          </w:p>
          <w:p w14:paraId="222591CE" w14:textId="77777777" w:rsidR="009E44F7" w:rsidRPr="00EC0494" w:rsidRDefault="009E44F7" w:rsidP="00EC0494">
            <w:pPr>
              <w:widowControl w:val="0"/>
              <w:adjustRightInd w:val="0"/>
              <w:snapToGrid w:val="0"/>
              <w:spacing w:before="144" w:after="120"/>
              <w:rPr>
                <w:rFonts w:ascii="Arial" w:hAnsi="Arial" w:cs="Arial"/>
                <w:bCs/>
                <w:color w:val="000000" w:themeColor="text1"/>
                <w:sz w:val="20"/>
                <w:szCs w:val="20"/>
                <w:shd w:val="clear" w:color="auto" w:fill="FFFFFF"/>
              </w:rPr>
            </w:pPr>
            <w:r w:rsidRPr="00EC0494">
              <w:rPr>
                <w:rFonts w:ascii="Arial" w:hAnsi="Arial" w:cs="Arial"/>
                <w:bCs/>
                <w:color w:val="000000" w:themeColor="text1"/>
                <w:sz w:val="20"/>
                <w:szCs w:val="20"/>
                <w:shd w:val="clear" w:color="auto" w:fill="FFFFFF"/>
              </w:rPr>
              <w:t>+ Đối với người nộp thuế kết nối trực tiếp với Hệ thống thông tin quản lý thuế: Thông báo về việc tạm ngừng/ngừng kết nối.</w:t>
            </w:r>
          </w:p>
          <w:p w14:paraId="16574BFA" w14:textId="77777777" w:rsidR="009E44F7" w:rsidRPr="00EC0494" w:rsidRDefault="009E44F7" w:rsidP="00EC0494">
            <w:pPr>
              <w:widowControl w:val="0"/>
              <w:adjustRightInd w:val="0"/>
              <w:snapToGrid w:val="0"/>
              <w:spacing w:before="144" w:after="120"/>
              <w:rPr>
                <w:rFonts w:ascii="Arial" w:hAnsi="Arial" w:cs="Arial"/>
                <w:bCs/>
                <w:color w:val="000000" w:themeColor="text1"/>
                <w:sz w:val="20"/>
                <w:szCs w:val="20"/>
                <w:shd w:val="clear" w:color="auto" w:fill="FFFFFF"/>
              </w:rPr>
            </w:pPr>
            <w:r w:rsidRPr="00EC0494">
              <w:rPr>
                <w:rFonts w:ascii="Arial" w:hAnsi="Arial" w:cs="Arial"/>
                <w:bCs/>
                <w:color w:val="000000" w:themeColor="text1"/>
                <w:sz w:val="20"/>
                <w:szCs w:val="20"/>
                <w:shd w:val="clear" w:color="auto" w:fill="FFFFFF"/>
              </w:rPr>
              <w:t>+ Đối với tổ chức cung cấp dịch vụ T-VAN kết nối với Hệ thống thông tin quản lý thuế: Thông báo công khai trên Trang thông tin điện tử của Cục Thuế và Hệ thống thông tin quản lý thuế.</w:t>
            </w:r>
          </w:p>
        </w:tc>
        <w:tc>
          <w:tcPr>
            <w:tcW w:w="318" w:type="pct"/>
          </w:tcPr>
          <w:p w14:paraId="2E0A7BE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4D9BB16" w14:textId="77777777" w:rsidTr="00C12BD6">
        <w:trPr>
          <w:trHeight w:val="20"/>
        </w:trPr>
        <w:tc>
          <w:tcPr>
            <w:tcW w:w="500" w:type="pct"/>
          </w:tcPr>
          <w:p w14:paraId="0BA8EA6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lang w:val="vi-VN"/>
              </w:rPr>
            </w:pPr>
            <w:r w:rsidRPr="00EC0494">
              <w:rPr>
                <w:rFonts w:ascii="Arial" w:hAnsi="Arial" w:cs="Arial"/>
                <w:b/>
                <w:color w:val="000000" w:themeColor="text1"/>
                <w:sz w:val="20"/>
                <w:szCs w:val="20"/>
              </w:rPr>
              <w:t>Bước 5</w:t>
            </w:r>
          </w:p>
        </w:tc>
        <w:tc>
          <w:tcPr>
            <w:tcW w:w="1091" w:type="pct"/>
          </w:tcPr>
          <w:p w14:paraId="6A365C5E"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Lưu trữ hồ sơ</w:t>
            </w:r>
          </w:p>
        </w:tc>
        <w:tc>
          <w:tcPr>
            <w:tcW w:w="727" w:type="pct"/>
          </w:tcPr>
          <w:p w14:paraId="42827D41" w14:textId="77777777" w:rsidR="009E44F7" w:rsidRPr="00EC0494" w:rsidRDefault="009E44F7" w:rsidP="00EC0494">
            <w:pPr>
              <w:widowControl w:val="0"/>
              <w:adjustRightInd w:val="0"/>
              <w:snapToGrid w:val="0"/>
              <w:spacing w:before="144" w:after="120"/>
              <w:rPr>
                <w:rFonts w:ascii="Arial" w:hAnsi="Arial" w:cs="Arial"/>
                <w:iCs/>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1182" w:type="pct"/>
          </w:tcPr>
          <w:p w14:paraId="230C112A" w14:textId="77777777" w:rsidR="009E44F7" w:rsidRPr="00EC0494" w:rsidRDefault="009E44F7" w:rsidP="00EC0494">
            <w:pPr>
              <w:widowControl w:val="0"/>
              <w:adjustRightInd w:val="0"/>
              <w:snapToGrid w:val="0"/>
              <w:spacing w:before="144" w:after="120"/>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1182" w:type="pct"/>
          </w:tcPr>
          <w:p w14:paraId="20FB36FA" w14:textId="77777777" w:rsidR="009E44F7" w:rsidRPr="00EC0494" w:rsidRDefault="009E44F7" w:rsidP="00EC0494">
            <w:pPr>
              <w:widowControl w:val="0"/>
              <w:adjustRightInd w:val="0"/>
              <w:snapToGrid w:val="0"/>
              <w:spacing w:before="144" w:after="120"/>
              <w:rPr>
                <w:rFonts w:ascii="Arial" w:hAnsi="Arial" w:cs="Arial"/>
                <w:bCs/>
                <w:color w:val="000000" w:themeColor="text1"/>
                <w:sz w:val="20"/>
                <w:szCs w:val="20"/>
              </w:rPr>
            </w:pPr>
            <w:r w:rsidRPr="00EC0494">
              <w:rPr>
                <w:rFonts w:ascii="Arial" w:hAnsi="Arial" w:cs="Arial"/>
                <w:color w:val="000000" w:themeColor="text1"/>
                <w:sz w:val="20"/>
                <w:szCs w:val="20"/>
              </w:rPr>
              <w:t>Hồ sơ được lưu trữ điện tử</w:t>
            </w:r>
          </w:p>
        </w:tc>
        <w:tc>
          <w:tcPr>
            <w:tcW w:w="318" w:type="pct"/>
          </w:tcPr>
          <w:p w14:paraId="6078C99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p w14:paraId="7FEAF4AF"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p>
    <w:p w14:paraId="73B9D887" w14:textId="1A9C5266" w:rsidR="009E44F7" w:rsidRPr="00EC0494" w:rsidRDefault="00C12BD6" w:rsidP="00EC0494">
      <w:pPr>
        <w:pStyle w:val="u1"/>
        <w:keepNext w:val="0"/>
        <w:keepLines w:val="0"/>
        <w:widowControl w:val="0"/>
        <w:tabs>
          <w:tab w:val="left" w:pos="450"/>
          <w:tab w:val="left" w:pos="990"/>
        </w:tabs>
        <w:adjustRightInd w:val="0"/>
        <w:snapToGrid w:val="0"/>
        <w:spacing w:before="0" w:after="120" w:line="240" w:lineRule="auto"/>
        <w:jc w:val="both"/>
        <w:rPr>
          <w:rFonts w:ascii="Arial" w:eastAsia="Times New Roman" w:hAnsi="Arial" w:cs="Arial"/>
          <w:b/>
          <w:color w:val="000000" w:themeColor="text1"/>
          <w:sz w:val="20"/>
          <w:szCs w:val="20"/>
          <w:lang w:val="nl-NL"/>
        </w:rPr>
      </w:pPr>
      <w:r w:rsidRPr="00EC0494">
        <w:rPr>
          <w:rFonts w:ascii="Arial" w:eastAsia="Times New Roman" w:hAnsi="Arial" w:cs="Arial"/>
          <w:b/>
          <w:color w:val="000000" w:themeColor="text1"/>
          <w:sz w:val="20"/>
          <w:szCs w:val="20"/>
          <w:lang w:val="nl-NL"/>
        </w:rPr>
        <w:t xml:space="preserve">5. </w:t>
      </w:r>
      <w:r w:rsidR="009E44F7" w:rsidRPr="00EC0494">
        <w:rPr>
          <w:rFonts w:ascii="Arial" w:eastAsia="Times New Roman" w:hAnsi="Arial" w:cs="Arial"/>
          <w:b/>
          <w:color w:val="000000" w:themeColor="text1"/>
          <w:sz w:val="20"/>
          <w:szCs w:val="20"/>
          <w:lang w:val="nl-NL"/>
        </w:rPr>
        <w:t>Quy trình điện tử áp dụng cho thủ tục đăng ký giao dịch với cơ quan thuế bằng phương thức điện tử/ Thay đổi, bổ sung thông tin đăng ký giao dịch thuế điện tử/ Ngừng giao dịch thuế điện tử (trực tiếp, qua T-VAN) (Mã TTHC 1.008008)</w:t>
      </w:r>
    </w:p>
    <w:tbl>
      <w:tblPr>
        <w:tblStyle w:val="LiBang"/>
        <w:tblW w:w="5000" w:type="pct"/>
        <w:tblLook w:val="04A0" w:firstRow="1" w:lastRow="0" w:firstColumn="1" w:lastColumn="0" w:noHBand="0" w:noVBand="1"/>
      </w:tblPr>
      <w:tblGrid>
        <w:gridCol w:w="905"/>
        <w:gridCol w:w="2047"/>
        <w:gridCol w:w="1968"/>
        <w:gridCol w:w="1885"/>
        <w:gridCol w:w="1639"/>
        <w:gridCol w:w="573"/>
      </w:tblGrid>
      <w:tr w:rsidR="00C12BD6" w:rsidRPr="00EC0494" w14:paraId="2197EC11" w14:textId="77777777" w:rsidTr="00C12BD6">
        <w:trPr>
          <w:trHeight w:val="20"/>
        </w:trPr>
        <w:tc>
          <w:tcPr>
            <w:tcW w:w="502" w:type="pct"/>
            <w:vAlign w:val="center"/>
          </w:tcPr>
          <w:p w14:paraId="3BB4B618"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135" w:type="pct"/>
            <w:vAlign w:val="center"/>
          </w:tcPr>
          <w:p w14:paraId="1EBA84B9"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1091" w:type="pct"/>
            <w:vAlign w:val="center"/>
          </w:tcPr>
          <w:p w14:paraId="7482640D"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1045" w:type="pct"/>
            <w:vAlign w:val="center"/>
          </w:tcPr>
          <w:p w14:paraId="4945456D"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909" w:type="pct"/>
            <w:vAlign w:val="center"/>
          </w:tcPr>
          <w:p w14:paraId="0185466F"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18" w:type="pct"/>
            <w:vAlign w:val="center"/>
          </w:tcPr>
          <w:p w14:paraId="70EBD003"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4D818956" w14:textId="77777777" w:rsidTr="00C12BD6">
        <w:trPr>
          <w:trHeight w:val="20"/>
        </w:trPr>
        <w:tc>
          <w:tcPr>
            <w:tcW w:w="502" w:type="pct"/>
          </w:tcPr>
          <w:p w14:paraId="5C48199F"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1</w:t>
            </w:r>
          </w:p>
        </w:tc>
        <w:tc>
          <w:tcPr>
            <w:tcW w:w="1135" w:type="pct"/>
          </w:tcPr>
          <w:p w14:paraId="550BD39C"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Tiếp nhận hồ sơ TTHC điện tử</w:t>
            </w:r>
          </w:p>
        </w:tc>
        <w:tc>
          <w:tcPr>
            <w:tcW w:w="1091" w:type="pct"/>
          </w:tcPr>
          <w:p w14:paraId="41C1E24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1045" w:type="pct"/>
          </w:tcPr>
          <w:p w14:paraId="4611EEF8"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Theo thời gian thực</w:t>
            </w:r>
          </w:p>
        </w:tc>
        <w:tc>
          <w:tcPr>
            <w:tcW w:w="909" w:type="pct"/>
          </w:tcPr>
          <w:p w14:paraId="390976A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18" w:type="pct"/>
          </w:tcPr>
          <w:p w14:paraId="3B191D30"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p>
        </w:tc>
      </w:tr>
      <w:tr w:rsidR="00C12BD6" w:rsidRPr="00EC0494" w14:paraId="115FF8DF" w14:textId="77777777" w:rsidTr="00C12BD6">
        <w:trPr>
          <w:trHeight w:val="20"/>
        </w:trPr>
        <w:tc>
          <w:tcPr>
            <w:tcW w:w="502" w:type="pct"/>
          </w:tcPr>
          <w:p w14:paraId="7D7E8C58"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2</w:t>
            </w:r>
          </w:p>
        </w:tc>
        <w:tc>
          <w:tcPr>
            <w:tcW w:w="1135" w:type="pct"/>
          </w:tcPr>
          <w:p w14:paraId="7ADAFF94" w14:textId="77777777" w:rsidR="009E44F7" w:rsidRPr="00EC0494" w:rsidRDefault="009E44F7" w:rsidP="00EC0494">
            <w:pPr>
              <w:widowControl w:val="0"/>
              <w:tabs>
                <w:tab w:val="left" w:pos="318"/>
              </w:tabs>
              <w:autoSpaceDE w:val="0"/>
              <w:autoSpaceDN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Phân công thực hiện TTHC:</w:t>
            </w:r>
          </w:p>
          <w:p w14:paraId="3E8BDB75" w14:textId="77777777" w:rsidR="009E44F7" w:rsidRPr="00EC0494" w:rsidRDefault="009E44F7" w:rsidP="00EC0494">
            <w:pPr>
              <w:widowControl w:val="0"/>
              <w:tabs>
                <w:tab w:val="left" w:pos="318"/>
              </w:tabs>
              <w:autoSpaceDE w:val="0"/>
              <w:autoSpaceDN w:val="0"/>
              <w:adjustRightInd w:val="0"/>
              <w:snapToGrid w:val="0"/>
              <w:spacing w:after="120"/>
              <w:rPr>
                <w:rFonts w:ascii="Arial" w:hAnsi="Arial" w:cs="Arial"/>
                <w:b/>
                <w:iCs/>
                <w:color w:val="000000" w:themeColor="text1"/>
                <w:sz w:val="20"/>
                <w:szCs w:val="20"/>
                <w:lang w:val="fr-FR"/>
              </w:rPr>
            </w:pPr>
            <w:r w:rsidRPr="00EC0494">
              <w:rPr>
                <w:rFonts w:ascii="Arial" w:hAnsi="Arial" w:cs="Arial"/>
                <w:bCs/>
                <w:color w:val="000000" w:themeColor="text1"/>
                <w:sz w:val="20"/>
                <w:szCs w:val="20"/>
              </w:rPr>
              <w:t>Hệ thống tự động chuyển hồ sơ đến công chức đã được phân công</w:t>
            </w:r>
          </w:p>
        </w:tc>
        <w:tc>
          <w:tcPr>
            <w:tcW w:w="1091" w:type="pct"/>
          </w:tcPr>
          <w:p w14:paraId="166EF9BD"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HTTT giải quyết TTHC thuế</w:t>
            </w:r>
          </w:p>
        </w:tc>
        <w:tc>
          <w:tcPr>
            <w:tcW w:w="1045" w:type="pct"/>
          </w:tcPr>
          <w:p w14:paraId="3A6F802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eastAsia="zh-CN"/>
              </w:rPr>
              <w:t>Theo thời gian thực</w:t>
            </w:r>
          </w:p>
        </w:tc>
        <w:tc>
          <w:tcPr>
            <w:tcW w:w="909" w:type="pct"/>
          </w:tcPr>
          <w:p w14:paraId="629456B8"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18" w:type="pct"/>
          </w:tcPr>
          <w:p w14:paraId="6FCFC90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58C10C3" w14:textId="77777777" w:rsidTr="00C12BD6">
        <w:trPr>
          <w:trHeight w:val="20"/>
        </w:trPr>
        <w:tc>
          <w:tcPr>
            <w:tcW w:w="502" w:type="pct"/>
          </w:tcPr>
          <w:p w14:paraId="29DB491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3</w:t>
            </w:r>
          </w:p>
        </w:tc>
        <w:tc>
          <w:tcPr>
            <w:tcW w:w="1135" w:type="pct"/>
          </w:tcPr>
          <w:p w14:paraId="5C8F0B02" w14:textId="77777777" w:rsidR="009E44F7" w:rsidRPr="00EC0494" w:rsidRDefault="009E44F7" w:rsidP="00EC0494">
            <w:pPr>
              <w:widowControl w:val="0"/>
              <w:tabs>
                <w:tab w:val="left" w:pos="318"/>
              </w:tabs>
              <w:autoSpaceDE w:val="0"/>
              <w:autoSpaceDN w:val="0"/>
              <w:adjustRightInd w:val="0"/>
              <w:snapToGrid w:val="0"/>
              <w:spacing w:after="120"/>
              <w:rPr>
                <w:rFonts w:ascii="Arial" w:hAnsi="Arial" w:cs="Arial"/>
                <w:b/>
                <w:iCs/>
                <w:color w:val="000000" w:themeColor="text1"/>
                <w:sz w:val="20"/>
                <w:szCs w:val="20"/>
                <w:lang w:val="fr-FR"/>
              </w:rPr>
            </w:pPr>
            <w:r w:rsidRPr="00EC0494">
              <w:rPr>
                <w:rFonts w:ascii="Arial" w:hAnsi="Arial" w:cs="Arial"/>
                <w:b/>
                <w:iCs/>
                <w:color w:val="000000" w:themeColor="text1"/>
                <w:sz w:val="20"/>
                <w:szCs w:val="20"/>
                <w:lang w:val="fr-FR"/>
              </w:rPr>
              <w:t>Giải quyết hồ sơ điện tử</w:t>
            </w:r>
          </w:p>
        </w:tc>
        <w:tc>
          <w:tcPr>
            <w:tcW w:w="1091" w:type="pct"/>
          </w:tcPr>
          <w:p w14:paraId="76A632E6"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Hệ thống thông tin giải quyết TTHC</w:t>
            </w:r>
          </w:p>
        </w:tc>
        <w:tc>
          <w:tcPr>
            <w:tcW w:w="1045" w:type="pct"/>
          </w:tcPr>
          <w:p w14:paraId="60FBA653"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color w:val="000000" w:themeColor="text1"/>
                <w:sz w:val="20"/>
                <w:szCs w:val="20"/>
              </w:rPr>
              <w:t>Chậm nhất 15 phút kể từ khi nhận được hồ sơ đầy đủ (Hệ thống ghi nhận việc thực hiện nộp hồ sơ)</w:t>
            </w:r>
          </w:p>
        </w:tc>
        <w:tc>
          <w:tcPr>
            <w:tcW w:w="909" w:type="pct"/>
          </w:tcPr>
          <w:p w14:paraId="3128B94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tự động xử lý hồ sơ</w:t>
            </w:r>
          </w:p>
        </w:tc>
        <w:tc>
          <w:tcPr>
            <w:tcW w:w="318" w:type="pct"/>
          </w:tcPr>
          <w:p w14:paraId="0258038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5EC01CE" w14:textId="77777777" w:rsidTr="00C12BD6">
        <w:trPr>
          <w:trHeight w:val="20"/>
        </w:trPr>
        <w:tc>
          <w:tcPr>
            <w:tcW w:w="502" w:type="pct"/>
          </w:tcPr>
          <w:p w14:paraId="696BBD97"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4</w:t>
            </w:r>
          </w:p>
        </w:tc>
        <w:tc>
          <w:tcPr>
            <w:tcW w:w="1135" w:type="pct"/>
          </w:tcPr>
          <w:p w14:paraId="655535E4"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Trả kết quả điện tử</w:t>
            </w:r>
          </w:p>
        </w:tc>
        <w:tc>
          <w:tcPr>
            <w:tcW w:w="1091" w:type="pct"/>
          </w:tcPr>
          <w:p w14:paraId="110159E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Cổng DVCQG/Hệ thống thông tin của tổ chức cung cấp dịch vụ T-VAN</w:t>
            </w:r>
          </w:p>
        </w:tc>
        <w:tc>
          <w:tcPr>
            <w:tcW w:w="1045" w:type="pct"/>
          </w:tcPr>
          <w:p w14:paraId="7BE29FDF"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Chậm nhất 15 phút kể từ khi nhận được hồ sơ đầy đủ (Hệ thống ghi nhận việc thực hiện nộp hồ sơ)</w:t>
            </w:r>
          </w:p>
        </w:tc>
        <w:tc>
          <w:tcPr>
            <w:tcW w:w="909" w:type="pct"/>
          </w:tcPr>
          <w:p w14:paraId="401C2D9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Thông báo về việc chấp nhận hoặc không chấp nhận</w:t>
            </w:r>
          </w:p>
        </w:tc>
        <w:tc>
          <w:tcPr>
            <w:tcW w:w="318" w:type="pct"/>
          </w:tcPr>
          <w:p w14:paraId="140EC6C4"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56D0F87" w14:textId="77777777" w:rsidTr="00C12BD6">
        <w:trPr>
          <w:trHeight w:val="20"/>
        </w:trPr>
        <w:tc>
          <w:tcPr>
            <w:tcW w:w="502" w:type="pct"/>
          </w:tcPr>
          <w:p w14:paraId="1A0E02F2"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Bước 5</w:t>
            </w:r>
          </w:p>
        </w:tc>
        <w:tc>
          <w:tcPr>
            <w:tcW w:w="1135" w:type="pct"/>
          </w:tcPr>
          <w:p w14:paraId="2693BFDA"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Lưu trữ hồ sơ</w:t>
            </w:r>
          </w:p>
        </w:tc>
        <w:tc>
          <w:tcPr>
            <w:tcW w:w="1091" w:type="pct"/>
          </w:tcPr>
          <w:p w14:paraId="0D33E20B"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Cơ sở dữ liệu Hệ thống thông tin giải quyết TTHC</w:t>
            </w:r>
          </w:p>
        </w:tc>
        <w:tc>
          <w:tcPr>
            <w:tcW w:w="1045" w:type="pct"/>
          </w:tcPr>
          <w:p w14:paraId="1A737D4A"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Theo thời gian thực</w:t>
            </w:r>
          </w:p>
        </w:tc>
        <w:tc>
          <w:tcPr>
            <w:tcW w:w="909" w:type="pct"/>
          </w:tcPr>
          <w:p w14:paraId="5B9A49B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18" w:type="pct"/>
          </w:tcPr>
          <w:p w14:paraId="4909BB8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bl>
    <w:p w14:paraId="13F978D3"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lang w:val="nl-NL"/>
        </w:rPr>
      </w:pPr>
    </w:p>
    <w:p w14:paraId="649CF4C4" w14:textId="37196766" w:rsidR="009E44F7" w:rsidRPr="00EC0494" w:rsidRDefault="00C12BD6" w:rsidP="00EC0494">
      <w:pPr>
        <w:pStyle w:val="u1"/>
        <w:keepNext w:val="0"/>
        <w:keepLines w:val="0"/>
        <w:widowControl w:val="0"/>
        <w:tabs>
          <w:tab w:val="left" w:pos="450"/>
          <w:tab w:val="left" w:pos="990"/>
          <w:tab w:val="left" w:pos="1080"/>
        </w:tabs>
        <w:adjustRightInd w:val="0"/>
        <w:snapToGrid w:val="0"/>
        <w:spacing w:before="0" w:after="120" w:line="240" w:lineRule="auto"/>
        <w:jc w:val="both"/>
        <w:rPr>
          <w:rFonts w:ascii="Arial" w:eastAsia="Times New Roman" w:hAnsi="Arial" w:cs="Arial"/>
          <w:color w:val="000000" w:themeColor="text1"/>
          <w:sz w:val="20"/>
          <w:szCs w:val="20"/>
        </w:rPr>
      </w:pPr>
      <w:r w:rsidRPr="00EC0494">
        <w:rPr>
          <w:rFonts w:ascii="Arial" w:hAnsi="Arial" w:cs="Arial"/>
          <w:b/>
          <w:color w:val="000000" w:themeColor="text1"/>
          <w:sz w:val="20"/>
          <w:szCs w:val="20"/>
        </w:rPr>
        <w:t xml:space="preserve">6. </w:t>
      </w:r>
      <w:r w:rsidR="009E44F7" w:rsidRPr="00EC0494">
        <w:rPr>
          <w:rFonts w:ascii="Arial" w:hAnsi="Arial" w:cs="Arial"/>
          <w:b/>
          <w:color w:val="000000" w:themeColor="text1"/>
          <w:sz w:val="20"/>
          <w:szCs w:val="20"/>
        </w:rPr>
        <w:t>Q</w:t>
      </w:r>
      <w:r w:rsidR="009E44F7" w:rsidRPr="00EC0494">
        <w:rPr>
          <w:rFonts w:ascii="Arial" w:eastAsia="Times New Roman" w:hAnsi="Arial" w:cs="Arial"/>
          <w:b/>
          <w:color w:val="000000" w:themeColor="text1"/>
          <w:sz w:val="20"/>
          <w:szCs w:val="20"/>
          <w:lang w:val="nl-NL"/>
        </w:rPr>
        <w:t xml:space="preserve">uy trình điện tử áp dụng cho thủ tục </w:t>
      </w:r>
      <w:r w:rsidR="009E44F7" w:rsidRPr="00EC0494">
        <w:rPr>
          <w:rFonts w:ascii="Arial" w:eastAsia="Times New Roman" w:hAnsi="Arial" w:cs="Arial"/>
          <w:b/>
          <w:color w:val="000000" w:themeColor="text1"/>
          <w:sz w:val="20"/>
          <w:szCs w:val="20"/>
        </w:rPr>
        <w:t>Đăng ký mới/Bổ sung thông tin đăng ký/Thu hồi tài khoản truy cập Hệ thống thông tin quản lý thuế để khai thác sử dụng thông tin hóa đơn điện tử (Mã TTHC 1.011043</w:t>
      </w:r>
      <w:r w:rsidR="009E44F7" w:rsidRPr="00EC0494">
        <w:rPr>
          <w:rFonts w:ascii="Arial" w:eastAsia="Times New Roman" w:hAnsi="Arial" w:cs="Arial"/>
          <w:color w:val="000000" w:themeColor="text1"/>
          <w:sz w:val="20"/>
          <w:szCs w:val="20"/>
        </w:rPr>
        <w:t>)</w:t>
      </w:r>
    </w:p>
    <w:tbl>
      <w:tblPr>
        <w:tblStyle w:val="LiBang"/>
        <w:tblW w:w="5000" w:type="pct"/>
        <w:tblLook w:val="04A0" w:firstRow="1" w:lastRow="0" w:firstColumn="1" w:lastColumn="0" w:noHBand="0" w:noVBand="1"/>
      </w:tblPr>
      <w:tblGrid>
        <w:gridCol w:w="906"/>
        <w:gridCol w:w="3111"/>
        <w:gridCol w:w="1291"/>
        <w:gridCol w:w="1217"/>
        <w:gridCol w:w="1834"/>
        <w:gridCol w:w="658"/>
      </w:tblGrid>
      <w:tr w:rsidR="00C12BD6" w:rsidRPr="00EC0494" w14:paraId="09E25F08" w14:textId="77777777" w:rsidTr="00C12BD6">
        <w:trPr>
          <w:trHeight w:val="20"/>
          <w:tblHeader/>
        </w:trPr>
        <w:tc>
          <w:tcPr>
            <w:tcW w:w="502" w:type="pct"/>
            <w:vAlign w:val="center"/>
          </w:tcPr>
          <w:p w14:paraId="7466F34B"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Stt</w:t>
            </w:r>
          </w:p>
        </w:tc>
        <w:tc>
          <w:tcPr>
            <w:tcW w:w="1725" w:type="pct"/>
            <w:vAlign w:val="center"/>
          </w:tcPr>
          <w:p w14:paraId="2C907A42"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Trình tự</w:t>
            </w:r>
          </w:p>
        </w:tc>
        <w:tc>
          <w:tcPr>
            <w:tcW w:w="716" w:type="pct"/>
            <w:vAlign w:val="center"/>
          </w:tcPr>
          <w:p w14:paraId="3DAF131D"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Bộ phận thực hiện</w:t>
            </w:r>
          </w:p>
        </w:tc>
        <w:tc>
          <w:tcPr>
            <w:tcW w:w="675" w:type="pct"/>
            <w:vAlign w:val="center"/>
          </w:tcPr>
          <w:p w14:paraId="007D10E9"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Thời gian thực hiện</w:t>
            </w:r>
          </w:p>
        </w:tc>
        <w:tc>
          <w:tcPr>
            <w:tcW w:w="1017" w:type="pct"/>
            <w:vAlign w:val="center"/>
          </w:tcPr>
          <w:p w14:paraId="58FE7829"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Kết quả thực hiện</w:t>
            </w:r>
          </w:p>
        </w:tc>
        <w:tc>
          <w:tcPr>
            <w:tcW w:w="365" w:type="pct"/>
            <w:vAlign w:val="center"/>
          </w:tcPr>
          <w:p w14:paraId="35549B9B" w14:textId="77777777" w:rsidR="009E44F7" w:rsidRPr="00EC0494" w:rsidRDefault="009E44F7" w:rsidP="00EC0494">
            <w:pPr>
              <w:widowControl w:val="0"/>
              <w:adjustRightInd w:val="0"/>
              <w:snapToGrid w:val="0"/>
              <w:spacing w:after="120"/>
              <w:jc w:val="center"/>
              <w:rPr>
                <w:rFonts w:ascii="Arial" w:hAnsi="Arial" w:cs="Arial"/>
                <w:b/>
                <w:color w:val="000000" w:themeColor="text1"/>
                <w:sz w:val="20"/>
                <w:szCs w:val="20"/>
              </w:rPr>
            </w:pPr>
            <w:r w:rsidRPr="00EC0494">
              <w:rPr>
                <w:rFonts w:ascii="Arial" w:hAnsi="Arial" w:cs="Arial"/>
                <w:b/>
                <w:color w:val="000000" w:themeColor="text1"/>
                <w:sz w:val="20"/>
                <w:szCs w:val="20"/>
              </w:rPr>
              <w:t>Ghi chú</w:t>
            </w:r>
          </w:p>
        </w:tc>
      </w:tr>
      <w:tr w:rsidR="00C12BD6" w:rsidRPr="00EC0494" w14:paraId="0EBCE2C1" w14:textId="77777777" w:rsidTr="00C12BD6">
        <w:trPr>
          <w:trHeight w:val="20"/>
        </w:trPr>
        <w:tc>
          <w:tcPr>
            <w:tcW w:w="502" w:type="pct"/>
          </w:tcPr>
          <w:p w14:paraId="4C646197" w14:textId="77777777" w:rsidR="009E44F7" w:rsidRPr="00EC0494"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Bước 1</w:t>
            </w:r>
          </w:p>
        </w:tc>
        <w:tc>
          <w:tcPr>
            <w:tcW w:w="1725" w:type="pct"/>
          </w:tcPr>
          <w:p w14:paraId="4200B3B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
                <w:color w:val="000000" w:themeColor="text1"/>
                <w:sz w:val="20"/>
                <w:szCs w:val="20"/>
              </w:rPr>
              <w:t>Tiếp nhận hồ sơ TTHC điện tử</w:t>
            </w:r>
          </w:p>
        </w:tc>
        <w:tc>
          <w:tcPr>
            <w:tcW w:w="716" w:type="pct"/>
          </w:tcPr>
          <w:p w14:paraId="2FFBA031"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rPr>
              <w:t>Cổng DVCQG/Hệ thống thông tin của tổ chức cung cấp dịch vụ T-VAN</w:t>
            </w:r>
          </w:p>
        </w:tc>
        <w:tc>
          <w:tcPr>
            <w:tcW w:w="675" w:type="pct"/>
          </w:tcPr>
          <w:p w14:paraId="633D456D" w14:textId="77777777" w:rsidR="009E44F7" w:rsidRPr="00EC0494" w:rsidRDefault="009E44F7" w:rsidP="00EC0494">
            <w:pPr>
              <w:widowControl w:val="0"/>
              <w:adjustRightInd w:val="0"/>
              <w:snapToGrid w:val="0"/>
              <w:spacing w:after="120"/>
              <w:rPr>
                <w:rFonts w:ascii="Arial" w:hAnsi="Arial" w:cs="Arial"/>
                <w:bCs/>
                <w:color w:val="000000" w:themeColor="text1"/>
                <w:sz w:val="20"/>
                <w:szCs w:val="20"/>
              </w:rPr>
            </w:pPr>
            <w:r w:rsidRPr="00EC0494">
              <w:rPr>
                <w:rFonts w:ascii="Arial" w:hAnsi="Arial" w:cs="Arial"/>
                <w:bCs/>
                <w:color w:val="000000" w:themeColor="text1"/>
                <w:sz w:val="20"/>
                <w:szCs w:val="20"/>
              </w:rPr>
              <w:t>Theo thời gian thực</w:t>
            </w:r>
          </w:p>
        </w:tc>
        <w:tc>
          <w:tcPr>
            <w:tcW w:w="1017" w:type="pct"/>
          </w:tcPr>
          <w:p w14:paraId="409D475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Hệ thống ghi nhận thời gian tiếp nhận hồ sơ</w:t>
            </w:r>
          </w:p>
        </w:tc>
        <w:tc>
          <w:tcPr>
            <w:tcW w:w="365" w:type="pct"/>
          </w:tcPr>
          <w:p w14:paraId="6CC64E7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5550B243" w14:textId="77777777" w:rsidTr="00C12BD6">
        <w:trPr>
          <w:trHeight w:val="20"/>
        </w:trPr>
        <w:tc>
          <w:tcPr>
            <w:tcW w:w="502" w:type="pct"/>
          </w:tcPr>
          <w:p w14:paraId="7F53D083" w14:textId="77777777" w:rsidR="009E44F7" w:rsidRPr="00EC0494" w:rsidRDefault="009E44F7" w:rsidP="00EC0494">
            <w:pPr>
              <w:pStyle w:val="TNormal"/>
              <w:widowControl w:val="0"/>
              <w:adjustRightInd w:val="0"/>
              <w:snapToGrid w:val="0"/>
              <w:spacing w:after="120"/>
              <w:rPr>
                <w:rFonts w:ascii="Arial" w:hAnsi="Arial" w:cs="Arial"/>
                <w:b/>
                <w:sz w:val="20"/>
                <w:szCs w:val="20"/>
              </w:rPr>
            </w:pPr>
            <w:r w:rsidRPr="00EC0494">
              <w:rPr>
                <w:rFonts w:ascii="Arial" w:hAnsi="Arial" w:cs="Arial"/>
                <w:b/>
                <w:sz w:val="20"/>
                <w:szCs w:val="20"/>
              </w:rPr>
              <w:t>Bước 2</w:t>
            </w:r>
          </w:p>
        </w:tc>
        <w:tc>
          <w:tcPr>
            <w:tcW w:w="1725" w:type="pct"/>
          </w:tcPr>
          <w:p w14:paraId="4D733FF4"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color w:val="000000" w:themeColor="text1"/>
                <w:sz w:val="20"/>
                <w:szCs w:val="20"/>
              </w:rPr>
              <w:t>Phân công thực hiện TTHC:</w:t>
            </w:r>
          </w:p>
          <w:p w14:paraId="596951F9" w14:textId="77777777" w:rsidR="009E44F7" w:rsidRPr="00EC0494" w:rsidRDefault="009E44F7" w:rsidP="00EC0494">
            <w:pPr>
              <w:widowControl w:val="0"/>
              <w:adjustRightInd w:val="0"/>
              <w:snapToGrid w:val="0"/>
              <w:spacing w:after="120"/>
              <w:rPr>
                <w:rFonts w:ascii="Arial" w:hAnsi="Arial" w:cs="Arial"/>
                <w:b/>
                <w:color w:val="000000" w:themeColor="text1"/>
                <w:sz w:val="20"/>
                <w:szCs w:val="20"/>
              </w:rPr>
            </w:pPr>
            <w:r w:rsidRPr="00EC0494">
              <w:rPr>
                <w:rFonts w:ascii="Arial" w:hAnsi="Arial" w:cs="Arial"/>
                <w:bCs/>
                <w:color w:val="000000" w:themeColor="text1"/>
                <w:sz w:val="20"/>
                <w:szCs w:val="20"/>
              </w:rPr>
              <w:t>Hệ thống tự động chuyển hồ sơ đến công chức đã được phân công</w:t>
            </w:r>
          </w:p>
        </w:tc>
        <w:tc>
          <w:tcPr>
            <w:tcW w:w="716" w:type="pct"/>
          </w:tcPr>
          <w:p w14:paraId="387AB199"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val="fr-FR"/>
              </w:rPr>
            </w:pPr>
            <w:r w:rsidRPr="00EC0494">
              <w:rPr>
                <w:rFonts w:ascii="Arial" w:hAnsi="Arial" w:cs="Arial"/>
                <w:color w:val="000000" w:themeColor="text1"/>
                <w:sz w:val="20"/>
                <w:szCs w:val="20"/>
                <w:lang w:val="fr-FR"/>
              </w:rPr>
              <w:t>HTTT giải quyết TTHC thuế</w:t>
            </w:r>
          </w:p>
        </w:tc>
        <w:tc>
          <w:tcPr>
            <w:tcW w:w="675" w:type="pct"/>
          </w:tcPr>
          <w:p w14:paraId="55FC02E3" w14:textId="77777777" w:rsidR="009E44F7" w:rsidRPr="00EC0494" w:rsidRDefault="009E44F7" w:rsidP="00EC0494">
            <w:pPr>
              <w:widowControl w:val="0"/>
              <w:adjustRightInd w:val="0"/>
              <w:snapToGrid w:val="0"/>
              <w:spacing w:after="120"/>
              <w:rPr>
                <w:rFonts w:ascii="Arial" w:hAnsi="Arial" w:cs="Arial"/>
                <w:color w:val="000000" w:themeColor="text1"/>
                <w:sz w:val="20"/>
                <w:szCs w:val="20"/>
                <w:lang w:eastAsia="zh-CN"/>
              </w:rPr>
            </w:pPr>
            <w:r w:rsidRPr="00EC0494">
              <w:rPr>
                <w:rFonts w:ascii="Arial" w:hAnsi="Arial" w:cs="Arial"/>
                <w:color w:val="000000" w:themeColor="text1"/>
                <w:sz w:val="20"/>
                <w:szCs w:val="20"/>
                <w:lang w:eastAsia="zh-CN"/>
              </w:rPr>
              <w:t>Theo thời gian thực</w:t>
            </w:r>
          </w:p>
        </w:tc>
        <w:tc>
          <w:tcPr>
            <w:tcW w:w="1017" w:type="pct"/>
          </w:tcPr>
          <w:p w14:paraId="4007A32B"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Hệ thống phân công tự động</w:t>
            </w:r>
          </w:p>
        </w:tc>
        <w:tc>
          <w:tcPr>
            <w:tcW w:w="365" w:type="pct"/>
          </w:tcPr>
          <w:p w14:paraId="000B8742"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28C21C98" w14:textId="77777777" w:rsidTr="00C12BD6">
        <w:trPr>
          <w:trHeight w:val="20"/>
        </w:trPr>
        <w:tc>
          <w:tcPr>
            <w:tcW w:w="502" w:type="pct"/>
          </w:tcPr>
          <w:p w14:paraId="13D39287" w14:textId="77777777" w:rsidR="009E44F7" w:rsidRPr="00EC0494" w:rsidRDefault="009E44F7" w:rsidP="00EC0494">
            <w:pPr>
              <w:pStyle w:val="TNormal"/>
              <w:widowControl w:val="0"/>
              <w:adjustRightInd w:val="0"/>
              <w:snapToGrid w:val="0"/>
              <w:spacing w:after="120"/>
              <w:rPr>
                <w:rFonts w:ascii="Arial" w:hAnsi="Arial" w:cs="Arial"/>
                <w:b/>
                <w:sz w:val="20"/>
                <w:szCs w:val="20"/>
              </w:rPr>
            </w:pPr>
            <w:r w:rsidRPr="00EC0494">
              <w:rPr>
                <w:rFonts w:ascii="Arial" w:hAnsi="Arial" w:cs="Arial"/>
                <w:b/>
                <w:sz w:val="20"/>
                <w:szCs w:val="20"/>
              </w:rPr>
              <w:t>Bước 3</w:t>
            </w:r>
          </w:p>
          <w:p w14:paraId="36A91285" w14:textId="77777777" w:rsidR="009E44F7" w:rsidRPr="00EC0494" w:rsidRDefault="009E44F7" w:rsidP="00EC0494">
            <w:pPr>
              <w:pStyle w:val="TNormal"/>
              <w:widowControl w:val="0"/>
              <w:adjustRightInd w:val="0"/>
              <w:snapToGrid w:val="0"/>
              <w:spacing w:after="120"/>
              <w:rPr>
                <w:rFonts w:ascii="Arial" w:hAnsi="Arial" w:cs="Arial"/>
                <w:b/>
                <w:sz w:val="20"/>
                <w:szCs w:val="20"/>
              </w:rPr>
            </w:pPr>
          </w:p>
        </w:tc>
        <w:tc>
          <w:tcPr>
            <w:tcW w:w="1725" w:type="pct"/>
          </w:tcPr>
          <w:p w14:paraId="0F384B1E" w14:textId="77777777" w:rsidR="009E44F7" w:rsidRPr="00EC0494" w:rsidRDefault="009E44F7" w:rsidP="00EC0494">
            <w:pPr>
              <w:widowControl w:val="0"/>
              <w:adjustRightInd w:val="0"/>
              <w:snapToGrid w:val="0"/>
              <w:spacing w:after="120"/>
              <w:rPr>
                <w:rFonts w:ascii="Arial" w:hAnsi="Arial" w:cs="Arial"/>
                <w:i/>
                <w:iCs/>
                <w:color w:val="000000" w:themeColor="text1"/>
                <w:sz w:val="20"/>
                <w:szCs w:val="20"/>
                <w:lang w:val="vi-VN"/>
              </w:rPr>
            </w:pPr>
            <w:r w:rsidRPr="00EC0494">
              <w:rPr>
                <w:rFonts w:ascii="Arial" w:hAnsi="Arial" w:cs="Arial"/>
                <w:b/>
                <w:color w:val="000000" w:themeColor="text1"/>
                <w:sz w:val="20"/>
                <w:szCs w:val="20"/>
              </w:rPr>
              <w:t>Giải quyết hồ sơ TTHC</w:t>
            </w:r>
          </w:p>
        </w:tc>
        <w:tc>
          <w:tcPr>
            <w:tcW w:w="716" w:type="pct"/>
          </w:tcPr>
          <w:p w14:paraId="7DA6665B"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val="fr-FR"/>
              </w:rPr>
              <w:t>HTTT giải quyết TTHC thuế</w:t>
            </w:r>
            <w:r w:rsidRPr="00EC0494">
              <w:rPr>
                <w:rFonts w:ascii="Arial" w:hAnsi="Arial" w:cs="Arial"/>
                <w:color w:val="000000" w:themeColor="text1"/>
                <w:sz w:val="20"/>
                <w:szCs w:val="20"/>
              </w:rPr>
              <w:t xml:space="preserve"> /</w:t>
            </w:r>
            <w:r w:rsidRPr="00EC0494">
              <w:rPr>
                <w:rFonts w:ascii="Arial" w:hAnsi="Arial" w:cs="Arial"/>
                <w:iCs/>
                <w:color w:val="000000" w:themeColor="text1"/>
                <w:sz w:val="20"/>
                <w:szCs w:val="20"/>
              </w:rPr>
              <w:t>C</w:t>
            </w:r>
            <w:r w:rsidRPr="00EC0494">
              <w:rPr>
                <w:rFonts w:ascii="Arial" w:hAnsi="Arial" w:cs="Arial"/>
                <w:iCs/>
                <w:color w:val="000000" w:themeColor="text1"/>
                <w:sz w:val="20"/>
                <w:szCs w:val="20"/>
                <w:lang w:val="vi-VN"/>
              </w:rPr>
              <w:t>ông chức giải quyết hồ sơ</w:t>
            </w:r>
          </w:p>
        </w:tc>
        <w:tc>
          <w:tcPr>
            <w:tcW w:w="675" w:type="pct"/>
          </w:tcPr>
          <w:p w14:paraId="73B1B48E"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eastAsia="zh-CN"/>
              </w:rPr>
              <w:t>Chậm nhất 02 ngày làm việc kể từ ngày nhận được hồ sơ đầy đủ của NNT</w:t>
            </w:r>
          </w:p>
        </w:tc>
        <w:tc>
          <w:tcPr>
            <w:tcW w:w="1017" w:type="pct"/>
          </w:tcPr>
          <w:p w14:paraId="0368A366"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chấp nhận/không chấp nhận</w:t>
            </w:r>
          </w:p>
        </w:tc>
        <w:tc>
          <w:tcPr>
            <w:tcW w:w="365" w:type="pct"/>
          </w:tcPr>
          <w:p w14:paraId="6051449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15BB9C68" w14:textId="77777777" w:rsidTr="00C12BD6">
        <w:trPr>
          <w:trHeight w:val="20"/>
        </w:trPr>
        <w:tc>
          <w:tcPr>
            <w:tcW w:w="502" w:type="pct"/>
          </w:tcPr>
          <w:p w14:paraId="39CFB9BA"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t>Bước 4</w:t>
            </w:r>
          </w:p>
        </w:tc>
        <w:tc>
          <w:tcPr>
            <w:tcW w:w="1725" w:type="pct"/>
          </w:tcPr>
          <w:p w14:paraId="7114EB7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lang w:val="vi-VN"/>
              </w:rPr>
            </w:pPr>
            <w:r w:rsidRPr="00EC0494">
              <w:rPr>
                <w:rFonts w:ascii="Arial" w:hAnsi="Arial" w:cs="Arial"/>
                <w:b/>
                <w:color w:val="000000" w:themeColor="text1"/>
                <w:sz w:val="20"/>
                <w:szCs w:val="20"/>
              </w:rPr>
              <w:t>Trả kết quả điện tử</w:t>
            </w:r>
          </w:p>
        </w:tc>
        <w:tc>
          <w:tcPr>
            <w:tcW w:w="716" w:type="pct"/>
          </w:tcPr>
          <w:p w14:paraId="4A9AE8DC"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rPr>
              <w:t>Cổng DVCQG/Hệ thống thông tin của tổ chức cung cấp dịch vụ T-VAN</w:t>
            </w:r>
          </w:p>
        </w:tc>
        <w:tc>
          <w:tcPr>
            <w:tcW w:w="675" w:type="pct"/>
          </w:tcPr>
          <w:p w14:paraId="33E420A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bCs/>
                <w:color w:val="000000" w:themeColor="text1"/>
                <w:sz w:val="20"/>
                <w:szCs w:val="20"/>
                <w:lang w:val="fr-FR"/>
              </w:rPr>
              <w:t>Ngay trong ngày làm việc hoặc chậm nhất ngày làm việc tiếp theo</w:t>
            </w:r>
          </w:p>
        </w:tc>
        <w:tc>
          <w:tcPr>
            <w:tcW w:w="1017" w:type="pct"/>
          </w:tcPr>
          <w:p w14:paraId="51C5939D"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Thông báo điện tử</w:t>
            </w:r>
          </w:p>
        </w:tc>
        <w:tc>
          <w:tcPr>
            <w:tcW w:w="365" w:type="pct"/>
          </w:tcPr>
          <w:p w14:paraId="23BCCBE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1CE7E711"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079831D9"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74BD0DEC"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p w14:paraId="13CC0A80"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EC0494" w14:paraId="0B48C5BD" w14:textId="77777777" w:rsidTr="00C12BD6">
        <w:trPr>
          <w:trHeight w:val="20"/>
        </w:trPr>
        <w:tc>
          <w:tcPr>
            <w:tcW w:w="502" w:type="pct"/>
          </w:tcPr>
          <w:p w14:paraId="596BF555" w14:textId="77777777" w:rsidR="009E44F7" w:rsidRPr="00EC0494" w:rsidRDefault="009E44F7" w:rsidP="00EC0494">
            <w:pPr>
              <w:widowControl w:val="0"/>
              <w:adjustRightInd w:val="0"/>
              <w:snapToGrid w:val="0"/>
              <w:spacing w:after="120"/>
              <w:jc w:val="both"/>
              <w:rPr>
                <w:rFonts w:ascii="Arial" w:hAnsi="Arial" w:cs="Arial"/>
                <w:b/>
                <w:color w:val="000000" w:themeColor="text1"/>
                <w:sz w:val="20"/>
                <w:szCs w:val="20"/>
              </w:rPr>
            </w:pPr>
            <w:r w:rsidRPr="00EC0494">
              <w:rPr>
                <w:rFonts w:ascii="Arial" w:hAnsi="Arial" w:cs="Arial"/>
                <w:b/>
                <w:color w:val="000000" w:themeColor="text1"/>
                <w:sz w:val="20"/>
                <w:szCs w:val="20"/>
              </w:rPr>
              <w:lastRenderedPageBreak/>
              <w:t>Bước 5</w:t>
            </w:r>
          </w:p>
        </w:tc>
        <w:tc>
          <w:tcPr>
            <w:tcW w:w="1725" w:type="pct"/>
          </w:tcPr>
          <w:p w14:paraId="1DAF9686" w14:textId="77777777" w:rsidR="009E44F7" w:rsidRPr="00EC0494" w:rsidRDefault="009E44F7" w:rsidP="00EC0494">
            <w:pPr>
              <w:widowControl w:val="0"/>
              <w:adjustRightInd w:val="0"/>
              <w:snapToGrid w:val="0"/>
              <w:spacing w:after="120"/>
              <w:rPr>
                <w:rFonts w:ascii="Arial" w:hAnsi="Arial" w:cs="Arial"/>
                <w:b/>
                <w:iCs/>
                <w:color w:val="000000" w:themeColor="text1"/>
                <w:sz w:val="20"/>
                <w:szCs w:val="20"/>
              </w:rPr>
            </w:pPr>
            <w:r w:rsidRPr="00EC0494">
              <w:rPr>
                <w:rFonts w:ascii="Arial" w:hAnsi="Arial" w:cs="Arial"/>
                <w:b/>
                <w:iCs/>
                <w:color w:val="000000" w:themeColor="text1"/>
                <w:sz w:val="20"/>
                <w:szCs w:val="20"/>
              </w:rPr>
              <w:t>Lưu trữ hồ sơ</w:t>
            </w:r>
          </w:p>
        </w:tc>
        <w:tc>
          <w:tcPr>
            <w:tcW w:w="716" w:type="pct"/>
          </w:tcPr>
          <w:p w14:paraId="742E4195"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lang w:val="fr-FR"/>
              </w:rPr>
              <w:t>Cơ sở dữ liệu Hệ thống thông tin giải quyết TTHC</w:t>
            </w:r>
          </w:p>
        </w:tc>
        <w:tc>
          <w:tcPr>
            <w:tcW w:w="675" w:type="pct"/>
          </w:tcPr>
          <w:p w14:paraId="2D96E618" w14:textId="77777777" w:rsidR="009E44F7" w:rsidRPr="00EC0494" w:rsidRDefault="009E44F7" w:rsidP="00EC0494">
            <w:pPr>
              <w:widowControl w:val="0"/>
              <w:adjustRightInd w:val="0"/>
              <w:snapToGrid w:val="0"/>
              <w:spacing w:after="120"/>
              <w:rPr>
                <w:rFonts w:ascii="Arial" w:hAnsi="Arial" w:cs="Arial"/>
                <w:iCs/>
                <w:color w:val="000000" w:themeColor="text1"/>
                <w:sz w:val="20"/>
                <w:szCs w:val="20"/>
              </w:rPr>
            </w:pPr>
            <w:r w:rsidRPr="00EC0494">
              <w:rPr>
                <w:rFonts w:ascii="Arial" w:hAnsi="Arial" w:cs="Arial"/>
                <w:color w:val="000000" w:themeColor="text1"/>
                <w:sz w:val="20"/>
                <w:szCs w:val="20"/>
                <w:lang w:eastAsia="zh-CN"/>
              </w:rPr>
              <w:t>Theo thời gian thực</w:t>
            </w:r>
          </w:p>
        </w:tc>
        <w:tc>
          <w:tcPr>
            <w:tcW w:w="1017" w:type="pct"/>
          </w:tcPr>
          <w:p w14:paraId="1105EF07"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r w:rsidRPr="00EC0494">
              <w:rPr>
                <w:rFonts w:ascii="Arial" w:hAnsi="Arial" w:cs="Arial"/>
                <w:color w:val="000000" w:themeColor="text1"/>
                <w:sz w:val="20"/>
                <w:szCs w:val="20"/>
              </w:rPr>
              <w:t>Hồ sơ được lưu trữ điện tử</w:t>
            </w:r>
          </w:p>
        </w:tc>
        <w:tc>
          <w:tcPr>
            <w:tcW w:w="365" w:type="pct"/>
          </w:tcPr>
          <w:p w14:paraId="2BAF9DE3" w14:textId="77777777" w:rsidR="009E44F7" w:rsidRPr="00EC0494" w:rsidRDefault="009E44F7" w:rsidP="00EC0494">
            <w:pPr>
              <w:widowControl w:val="0"/>
              <w:adjustRightInd w:val="0"/>
              <w:snapToGrid w:val="0"/>
              <w:spacing w:after="120"/>
              <w:rPr>
                <w:rFonts w:ascii="Arial" w:hAnsi="Arial" w:cs="Arial"/>
                <w:color w:val="000000" w:themeColor="text1"/>
                <w:sz w:val="20"/>
                <w:szCs w:val="20"/>
              </w:rPr>
            </w:pPr>
          </w:p>
        </w:tc>
      </w:tr>
      <w:tr w:rsidR="00C12BD6" w:rsidRPr="00C12BD6" w14:paraId="22CF701A" w14:textId="77777777" w:rsidTr="00C12BD6">
        <w:trPr>
          <w:trHeight w:val="20"/>
        </w:trPr>
        <w:tc>
          <w:tcPr>
            <w:tcW w:w="5000" w:type="pct"/>
            <w:gridSpan w:val="6"/>
            <w:vAlign w:val="center"/>
          </w:tcPr>
          <w:p w14:paraId="01D6A6F3" w14:textId="77777777" w:rsidR="009E44F7" w:rsidRPr="00C12BD6" w:rsidRDefault="009E44F7" w:rsidP="00EC0494">
            <w:pPr>
              <w:widowControl w:val="0"/>
              <w:adjustRightInd w:val="0"/>
              <w:snapToGrid w:val="0"/>
              <w:spacing w:after="120"/>
              <w:jc w:val="both"/>
              <w:rPr>
                <w:rFonts w:ascii="Arial" w:hAnsi="Arial" w:cs="Arial"/>
                <w:color w:val="000000" w:themeColor="text1"/>
                <w:sz w:val="20"/>
                <w:szCs w:val="20"/>
              </w:rPr>
            </w:pPr>
            <w:r w:rsidRPr="00EC0494">
              <w:rPr>
                <w:rFonts w:ascii="Arial" w:hAnsi="Arial" w:cs="Arial"/>
                <w:b/>
                <w:color w:val="000000" w:themeColor="text1"/>
                <w:sz w:val="20"/>
                <w:szCs w:val="20"/>
              </w:rPr>
              <w:t>Tổng thời gian thực hiện TTHC</w:t>
            </w:r>
            <w:r w:rsidRPr="00EC0494">
              <w:rPr>
                <w:rFonts w:ascii="Arial" w:hAnsi="Arial" w:cs="Arial"/>
                <w:color w:val="000000" w:themeColor="text1"/>
                <w:sz w:val="20"/>
                <w:szCs w:val="20"/>
              </w:rPr>
              <w:t>:</w:t>
            </w:r>
            <w:r w:rsidRPr="00EC0494">
              <w:rPr>
                <w:rFonts w:ascii="Arial" w:hAnsi="Arial" w:cs="Arial"/>
                <w:color w:val="000000" w:themeColor="text1"/>
                <w:sz w:val="20"/>
                <w:szCs w:val="20"/>
                <w:lang w:val="vi-VN"/>
              </w:rPr>
              <w:t xml:space="preserve"> </w:t>
            </w:r>
            <w:r w:rsidRPr="00EC0494">
              <w:rPr>
                <w:rFonts w:ascii="Arial" w:hAnsi="Arial" w:cs="Arial"/>
                <w:bCs/>
                <w:color w:val="000000" w:themeColor="text1"/>
                <w:sz w:val="20"/>
                <w:szCs w:val="20"/>
                <w:lang w:val="am-ET"/>
              </w:rPr>
              <w:t xml:space="preserve">chậm nhất là </w:t>
            </w:r>
            <w:r w:rsidRPr="00EC0494">
              <w:rPr>
                <w:rFonts w:ascii="Arial" w:hAnsi="Arial" w:cs="Arial"/>
                <w:bCs/>
                <w:color w:val="000000" w:themeColor="text1"/>
                <w:sz w:val="20"/>
                <w:szCs w:val="20"/>
              </w:rPr>
              <w:t>02</w:t>
            </w:r>
            <w:r w:rsidRPr="00EC0494">
              <w:rPr>
                <w:rFonts w:ascii="Arial" w:hAnsi="Arial" w:cs="Arial"/>
                <w:bCs/>
                <w:color w:val="000000" w:themeColor="text1"/>
                <w:sz w:val="20"/>
                <w:szCs w:val="20"/>
                <w:lang w:val="am-ET"/>
              </w:rPr>
              <w:t xml:space="preserve"> ngày làm việc </w:t>
            </w:r>
            <w:r w:rsidRPr="00EC0494">
              <w:rPr>
                <w:rFonts w:ascii="Arial" w:hAnsi="Arial" w:cs="Arial"/>
                <w:bCs/>
                <w:color w:val="000000" w:themeColor="text1"/>
                <w:sz w:val="20"/>
                <w:szCs w:val="20"/>
              </w:rPr>
              <w:t>kể từ ngày tiếp nhận thành công TTHC của NNT</w:t>
            </w:r>
          </w:p>
        </w:tc>
      </w:tr>
    </w:tbl>
    <w:p w14:paraId="0B0C554A" w14:textId="77777777" w:rsidR="009E44F7" w:rsidRPr="00C12BD6" w:rsidRDefault="009E44F7" w:rsidP="00EC0494">
      <w:pPr>
        <w:widowControl w:val="0"/>
        <w:adjustRightInd w:val="0"/>
        <w:snapToGrid w:val="0"/>
        <w:spacing w:after="120"/>
        <w:jc w:val="both"/>
        <w:rPr>
          <w:rFonts w:ascii="Arial" w:hAnsi="Arial" w:cs="Arial"/>
          <w:color w:val="000000" w:themeColor="text1"/>
          <w:sz w:val="20"/>
          <w:szCs w:val="20"/>
        </w:rPr>
      </w:pPr>
    </w:p>
    <w:p w14:paraId="67E44FC8" w14:textId="77777777" w:rsidR="009E44F7" w:rsidRPr="00C12BD6" w:rsidRDefault="009E44F7" w:rsidP="00EC0494">
      <w:pPr>
        <w:widowControl w:val="0"/>
        <w:adjustRightInd w:val="0"/>
        <w:snapToGrid w:val="0"/>
        <w:spacing w:after="120"/>
        <w:jc w:val="both"/>
        <w:rPr>
          <w:rFonts w:ascii="Arial" w:hAnsi="Arial" w:cs="Arial"/>
          <w:b/>
          <w:color w:val="000000" w:themeColor="text1"/>
          <w:sz w:val="20"/>
          <w:szCs w:val="20"/>
        </w:rPr>
      </w:pPr>
    </w:p>
    <w:sectPr w:rsidR="009E44F7" w:rsidRPr="00C12BD6" w:rsidSect="00C12BD6">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31DF9" w14:textId="77777777" w:rsidR="00ED48E5" w:rsidRDefault="00ED48E5" w:rsidP="00E93629">
      <w:r>
        <w:separator/>
      </w:r>
    </w:p>
  </w:endnote>
  <w:endnote w:type="continuationSeparator" w:id="0">
    <w:p w14:paraId="631A550E" w14:textId="77777777" w:rsidR="00ED48E5" w:rsidRDefault="00ED48E5" w:rsidP="00E9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A7EC6" w14:textId="77777777" w:rsidR="00ED48E5" w:rsidRDefault="00ED48E5" w:rsidP="00E93629">
      <w:r>
        <w:separator/>
      </w:r>
    </w:p>
  </w:footnote>
  <w:footnote w:type="continuationSeparator" w:id="0">
    <w:p w14:paraId="6D54C0B6" w14:textId="77777777" w:rsidR="00ED48E5" w:rsidRDefault="00ED48E5" w:rsidP="00E936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645D4"/>
    <w:multiLevelType w:val="hybridMultilevel"/>
    <w:tmpl w:val="1C6827F0"/>
    <w:lvl w:ilvl="0" w:tplc="33A464EC">
      <w:start w:val="4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4404CD"/>
    <w:multiLevelType w:val="hybridMultilevel"/>
    <w:tmpl w:val="53A8C1B2"/>
    <w:lvl w:ilvl="0" w:tplc="FC68D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3MDC2NDU3NDE3tjBQ0lEKTi0uzszPAykwqwUArFX5ZiwAAAA="/>
  </w:docVars>
  <w:rsids>
    <w:rsidRoot w:val="007300F6"/>
    <w:rsid w:val="000017E7"/>
    <w:rsid w:val="00004C93"/>
    <w:rsid w:val="00006038"/>
    <w:rsid w:val="00006839"/>
    <w:rsid w:val="000102ED"/>
    <w:rsid w:val="0001122B"/>
    <w:rsid w:val="000125FB"/>
    <w:rsid w:val="000143AB"/>
    <w:rsid w:val="00015BB9"/>
    <w:rsid w:val="000167BF"/>
    <w:rsid w:val="00016979"/>
    <w:rsid w:val="00016A19"/>
    <w:rsid w:val="00020BAB"/>
    <w:rsid w:val="0002256E"/>
    <w:rsid w:val="00023530"/>
    <w:rsid w:val="00024157"/>
    <w:rsid w:val="00025061"/>
    <w:rsid w:val="000269E9"/>
    <w:rsid w:val="0002715D"/>
    <w:rsid w:val="0003152B"/>
    <w:rsid w:val="00031817"/>
    <w:rsid w:val="00031FC5"/>
    <w:rsid w:val="00033318"/>
    <w:rsid w:val="00034AA9"/>
    <w:rsid w:val="00034DE8"/>
    <w:rsid w:val="00035ED9"/>
    <w:rsid w:val="00041342"/>
    <w:rsid w:val="00042E71"/>
    <w:rsid w:val="00047092"/>
    <w:rsid w:val="00047298"/>
    <w:rsid w:val="00050227"/>
    <w:rsid w:val="000517B9"/>
    <w:rsid w:val="00051CBD"/>
    <w:rsid w:val="00052F20"/>
    <w:rsid w:val="00053AF3"/>
    <w:rsid w:val="00055452"/>
    <w:rsid w:val="0005593C"/>
    <w:rsid w:val="00060542"/>
    <w:rsid w:val="00063C96"/>
    <w:rsid w:val="000642F3"/>
    <w:rsid w:val="0006707D"/>
    <w:rsid w:val="0007027D"/>
    <w:rsid w:val="00070864"/>
    <w:rsid w:val="00070F2D"/>
    <w:rsid w:val="00072889"/>
    <w:rsid w:val="00073579"/>
    <w:rsid w:val="00073AAA"/>
    <w:rsid w:val="00074929"/>
    <w:rsid w:val="00077C2A"/>
    <w:rsid w:val="00083066"/>
    <w:rsid w:val="00085267"/>
    <w:rsid w:val="00085656"/>
    <w:rsid w:val="0008617F"/>
    <w:rsid w:val="00086382"/>
    <w:rsid w:val="00087397"/>
    <w:rsid w:val="00087D19"/>
    <w:rsid w:val="00090C5C"/>
    <w:rsid w:val="0009121E"/>
    <w:rsid w:val="00091A78"/>
    <w:rsid w:val="00091E17"/>
    <w:rsid w:val="000930AE"/>
    <w:rsid w:val="00097526"/>
    <w:rsid w:val="00097BE4"/>
    <w:rsid w:val="000A08C8"/>
    <w:rsid w:val="000A33DD"/>
    <w:rsid w:val="000A412E"/>
    <w:rsid w:val="000A4D0B"/>
    <w:rsid w:val="000A5640"/>
    <w:rsid w:val="000A5A7A"/>
    <w:rsid w:val="000A764F"/>
    <w:rsid w:val="000A7ABC"/>
    <w:rsid w:val="000B03B1"/>
    <w:rsid w:val="000B0C4D"/>
    <w:rsid w:val="000B3B8F"/>
    <w:rsid w:val="000B526B"/>
    <w:rsid w:val="000B5BD4"/>
    <w:rsid w:val="000B7289"/>
    <w:rsid w:val="000C06F6"/>
    <w:rsid w:val="000C135A"/>
    <w:rsid w:val="000C1F42"/>
    <w:rsid w:val="000C207D"/>
    <w:rsid w:val="000C2B78"/>
    <w:rsid w:val="000C40B7"/>
    <w:rsid w:val="000C423A"/>
    <w:rsid w:val="000C4C8E"/>
    <w:rsid w:val="000C4E4E"/>
    <w:rsid w:val="000D21F2"/>
    <w:rsid w:val="000D5FF1"/>
    <w:rsid w:val="000D6069"/>
    <w:rsid w:val="000E05AF"/>
    <w:rsid w:val="000E0E78"/>
    <w:rsid w:val="000E0F55"/>
    <w:rsid w:val="000E2FA0"/>
    <w:rsid w:val="000E3349"/>
    <w:rsid w:val="000E70B6"/>
    <w:rsid w:val="000F0386"/>
    <w:rsid w:val="000F0C92"/>
    <w:rsid w:val="000F1911"/>
    <w:rsid w:val="000F36B6"/>
    <w:rsid w:val="000F5365"/>
    <w:rsid w:val="000F6621"/>
    <w:rsid w:val="000F7B88"/>
    <w:rsid w:val="00100070"/>
    <w:rsid w:val="001016B6"/>
    <w:rsid w:val="00101902"/>
    <w:rsid w:val="00101D1C"/>
    <w:rsid w:val="001029BB"/>
    <w:rsid w:val="00103551"/>
    <w:rsid w:val="001039DA"/>
    <w:rsid w:val="00103F4E"/>
    <w:rsid w:val="0011085A"/>
    <w:rsid w:val="00111E6E"/>
    <w:rsid w:val="00111FBD"/>
    <w:rsid w:val="00112135"/>
    <w:rsid w:val="00112195"/>
    <w:rsid w:val="001126DB"/>
    <w:rsid w:val="001145EE"/>
    <w:rsid w:val="00120A10"/>
    <w:rsid w:val="0012182A"/>
    <w:rsid w:val="0012219C"/>
    <w:rsid w:val="001251CE"/>
    <w:rsid w:val="001338FF"/>
    <w:rsid w:val="001368B2"/>
    <w:rsid w:val="00137D86"/>
    <w:rsid w:val="001410CF"/>
    <w:rsid w:val="00141D4A"/>
    <w:rsid w:val="00144045"/>
    <w:rsid w:val="001459FB"/>
    <w:rsid w:val="00146795"/>
    <w:rsid w:val="0014697D"/>
    <w:rsid w:val="00152C07"/>
    <w:rsid w:val="00152C2F"/>
    <w:rsid w:val="00154D7C"/>
    <w:rsid w:val="00155370"/>
    <w:rsid w:val="00156709"/>
    <w:rsid w:val="00156850"/>
    <w:rsid w:val="00157093"/>
    <w:rsid w:val="00157C54"/>
    <w:rsid w:val="00157C7A"/>
    <w:rsid w:val="0016235D"/>
    <w:rsid w:val="00164D55"/>
    <w:rsid w:val="00165B4A"/>
    <w:rsid w:val="00165C2A"/>
    <w:rsid w:val="00166F33"/>
    <w:rsid w:val="001672B3"/>
    <w:rsid w:val="0017110E"/>
    <w:rsid w:val="001711E6"/>
    <w:rsid w:val="001735C1"/>
    <w:rsid w:val="00174730"/>
    <w:rsid w:val="0017590C"/>
    <w:rsid w:val="00175FCF"/>
    <w:rsid w:val="001760C3"/>
    <w:rsid w:val="0017688D"/>
    <w:rsid w:val="00177F58"/>
    <w:rsid w:val="00183C44"/>
    <w:rsid w:val="00184B2F"/>
    <w:rsid w:val="001861C8"/>
    <w:rsid w:val="00187607"/>
    <w:rsid w:val="00192310"/>
    <w:rsid w:val="001923E3"/>
    <w:rsid w:val="001929E6"/>
    <w:rsid w:val="00195A0C"/>
    <w:rsid w:val="00195DD4"/>
    <w:rsid w:val="001969FD"/>
    <w:rsid w:val="001A10DB"/>
    <w:rsid w:val="001A1B00"/>
    <w:rsid w:val="001A4177"/>
    <w:rsid w:val="001A4BB2"/>
    <w:rsid w:val="001A553B"/>
    <w:rsid w:val="001A599B"/>
    <w:rsid w:val="001A70F5"/>
    <w:rsid w:val="001B1982"/>
    <w:rsid w:val="001B2EE7"/>
    <w:rsid w:val="001B2F06"/>
    <w:rsid w:val="001B46E1"/>
    <w:rsid w:val="001B68A1"/>
    <w:rsid w:val="001B7164"/>
    <w:rsid w:val="001B74EE"/>
    <w:rsid w:val="001C0EDF"/>
    <w:rsid w:val="001C328F"/>
    <w:rsid w:val="001C3D2B"/>
    <w:rsid w:val="001C504F"/>
    <w:rsid w:val="001C60E5"/>
    <w:rsid w:val="001C681C"/>
    <w:rsid w:val="001C6B1F"/>
    <w:rsid w:val="001C75B0"/>
    <w:rsid w:val="001C7A2A"/>
    <w:rsid w:val="001C7E81"/>
    <w:rsid w:val="001D14AB"/>
    <w:rsid w:val="001D4768"/>
    <w:rsid w:val="001D48D2"/>
    <w:rsid w:val="001D4989"/>
    <w:rsid w:val="001D5520"/>
    <w:rsid w:val="001D7C4C"/>
    <w:rsid w:val="001E2854"/>
    <w:rsid w:val="001E2C21"/>
    <w:rsid w:val="001E3391"/>
    <w:rsid w:val="001E495D"/>
    <w:rsid w:val="001E4A42"/>
    <w:rsid w:val="001E5424"/>
    <w:rsid w:val="001E639B"/>
    <w:rsid w:val="001E6ED8"/>
    <w:rsid w:val="001E78E1"/>
    <w:rsid w:val="001E7BA8"/>
    <w:rsid w:val="001F0763"/>
    <w:rsid w:val="001F5847"/>
    <w:rsid w:val="001F7B3F"/>
    <w:rsid w:val="00200775"/>
    <w:rsid w:val="002009BB"/>
    <w:rsid w:val="002035EC"/>
    <w:rsid w:val="00205F8F"/>
    <w:rsid w:val="0020611E"/>
    <w:rsid w:val="00211ACD"/>
    <w:rsid w:val="00211C5C"/>
    <w:rsid w:val="00211DA5"/>
    <w:rsid w:val="00211F31"/>
    <w:rsid w:val="002138AF"/>
    <w:rsid w:val="00214CBA"/>
    <w:rsid w:val="00215606"/>
    <w:rsid w:val="00215C7B"/>
    <w:rsid w:val="00216824"/>
    <w:rsid w:val="00216ADA"/>
    <w:rsid w:val="002173D7"/>
    <w:rsid w:val="00220D3F"/>
    <w:rsid w:val="00223BDF"/>
    <w:rsid w:val="00224422"/>
    <w:rsid w:val="00225A87"/>
    <w:rsid w:val="00231717"/>
    <w:rsid w:val="00231919"/>
    <w:rsid w:val="00231DAF"/>
    <w:rsid w:val="00231DE3"/>
    <w:rsid w:val="002344F4"/>
    <w:rsid w:val="002347E3"/>
    <w:rsid w:val="00236FC6"/>
    <w:rsid w:val="00237645"/>
    <w:rsid w:val="00240712"/>
    <w:rsid w:val="00242740"/>
    <w:rsid w:val="00242B04"/>
    <w:rsid w:val="00245EEF"/>
    <w:rsid w:val="00246B32"/>
    <w:rsid w:val="002479EE"/>
    <w:rsid w:val="0025160A"/>
    <w:rsid w:val="0025297F"/>
    <w:rsid w:val="00252B4F"/>
    <w:rsid w:val="00252C86"/>
    <w:rsid w:val="00252CAA"/>
    <w:rsid w:val="0025348C"/>
    <w:rsid w:val="00253E61"/>
    <w:rsid w:val="00254F5A"/>
    <w:rsid w:val="002553BC"/>
    <w:rsid w:val="002572A2"/>
    <w:rsid w:val="00260174"/>
    <w:rsid w:val="00261C24"/>
    <w:rsid w:val="0026259C"/>
    <w:rsid w:val="0026317F"/>
    <w:rsid w:val="002636C1"/>
    <w:rsid w:val="00265968"/>
    <w:rsid w:val="0026635E"/>
    <w:rsid w:val="002708B0"/>
    <w:rsid w:val="00273A15"/>
    <w:rsid w:val="002836F6"/>
    <w:rsid w:val="00286691"/>
    <w:rsid w:val="00286BCF"/>
    <w:rsid w:val="0028792C"/>
    <w:rsid w:val="00293764"/>
    <w:rsid w:val="00293C14"/>
    <w:rsid w:val="00296A93"/>
    <w:rsid w:val="00296B25"/>
    <w:rsid w:val="00297406"/>
    <w:rsid w:val="002A121D"/>
    <w:rsid w:val="002A1A01"/>
    <w:rsid w:val="002A1F4B"/>
    <w:rsid w:val="002A23AD"/>
    <w:rsid w:val="002A43EC"/>
    <w:rsid w:val="002A5A8C"/>
    <w:rsid w:val="002A6D88"/>
    <w:rsid w:val="002B0819"/>
    <w:rsid w:val="002B156D"/>
    <w:rsid w:val="002B307C"/>
    <w:rsid w:val="002B6EC0"/>
    <w:rsid w:val="002C3CBB"/>
    <w:rsid w:val="002C3DCE"/>
    <w:rsid w:val="002C6214"/>
    <w:rsid w:val="002C63EE"/>
    <w:rsid w:val="002C656F"/>
    <w:rsid w:val="002C722F"/>
    <w:rsid w:val="002D5197"/>
    <w:rsid w:val="002D5893"/>
    <w:rsid w:val="002D6045"/>
    <w:rsid w:val="002D72DC"/>
    <w:rsid w:val="002D7704"/>
    <w:rsid w:val="002D7BC2"/>
    <w:rsid w:val="002E0C04"/>
    <w:rsid w:val="002E0CA2"/>
    <w:rsid w:val="002E1E04"/>
    <w:rsid w:val="002E24CC"/>
    <w:rsid w:val="002E40AA"/>
    <w:rsid w:val="002E4CE4"/>
    <w:rsid w:val="002E57AE"/>
    <w:rsid w:val="002E589D"/>
    <w:rsid w:val="002E63D4"/>
    <w:rsid w:val="002F06B8"/>
    <w:rsid w:val="002F1417"/>
    <w:rsid w:val="002F1A39"/>
    <w:rsid w:val="002F1D30"/>
    <w:rsid w:val="002F64F4"/>
    <w:rsid w:val="00300182"/>
    <w:rsid w:val="00301D6A"/>
    <w:rsid w:val="00302295"/>
    <w:rsid w:val="0030310A"/>
    <w:rsid w:val="003048F7"/>
    <w:rsid w:val="003057C1"/>
    <w:rsid w:val="0030609A"/>
    <w:rsid w:val="00311032"/>
    <w:rsid w:val="0031403A"/>
    <w:rsid w:val="00314F3F"/>
    <w:rsid w:val="003219D2"/>
    <w:rsid w:val="00323F69"/>
    <w:rsid w:val="00326E20"/>
    <w:rsid w:val="00332760"/>
    <w:rsid w:val="00332C99"/>
    <w:rsid w:val="00332DBC"/>
    <w:rsid w:val="00336F4C"/>
    <w:rsid w:val="0034537D"/>
    <w:rsid w:val="00346040"/>
    <w:rsid w:val="003467C4"/>
    <w:rsid w:val="00351056"/>
    <w:rsid w:val="00352909"/>
    <w:rsid w:val="00352D27"/>
    <w:rsid w:val="003539A1"/>
    <w:rsid w:val="00355465"/>
    <w:rsid w:val="003561AF"/>
    <w:rsid w:val="00357165"/>
    <w:rsid w:val="00363088"/>
    <w:rsid w:val="0036381C"/>
    <w:rsid w:val="00364065"/>
    <w:rsid w:val="003649FF"/>
    <w:rsid w:val="00365333"/>
    <w:rsid w:val="0036631F"/>
    <w:rsid w:val="00366ABC"/>
    <w:rsid w:val="00373423"/>
    <w:rsid w:val="003734E0"/>
    <w:rsid w:val="0037374B"/>
    <w:rsid w:val="00373B4D"/>
    <w:rsid w:val="003762A8"/>
    <w:rsid w:val="0037730A"/>
    <w:rsid w:val="003822B3"/>
    <w:rsid w:val="00382338"/>
    <w:rsid w:val="00386005"/>
    <w:rsid w:val="0038681C"/>
    <w:rsid w:val="00387855"/>
    <w:rsid w:val="0039379B"/>
    <w:rsid w:val="00393B2E"/>
    <w:rsid w:val="00394A96"/>
    <w:rsid w:val="00394F35"/>
    <w:rsid w:val="003961B7"/>
    <w:rsid w:val="003964C7"/>
    <w:rsid w:val="003A455B"/>
    <w:rsid w:val="003A55E1"/>
    <w:rsid w:val="003A5B03"/>
    <w:rsid w:val="003A63C4"/>
    <w:rsid w:val="003A7CBC"/>
    <w:rsid w:val="003B0DB3"/>
    <w:rsid w:val="003B1BCB"/>
    <w:rsid w:val="003B1C06"/>
    <w:rsid w:val="003B3129"/>
    <w:rsid w:val="003B3929"/>
    <w:rsid w:val="003B540D"/>
    <w:rsid w:val="003B546B"/>
    <w:rsid w:val="003C1DF4"/>
    <w:rsid w:val="003C60A9"/>
    <w:rsid w:val="003C6CE0"/>
    <w:rsid w:val="003C72EB"/>
    <w:rsid w:val="003D189D"/>
    <w:rsid w:val="003D2F80"/>
    <w:rsid w:val="003D39E3"/>
    <w:rsid w:val="003D4FE5"/>
    <w:rsid w:val="003D5A78"/>
    <w:rsid w:val="003D7F94"/>
    <w:rsid w:val="003E12E8"/>
    <w:rsid w:val="003E33FA"/>
    <w:rsid w:val="003F144C"/>
    <w:rsid w:val="003F317D"/>
    <w:rsid w:val="003F4007"/>
    <w:rsid w:val="003F4DA8"/>
    <w:rsid w:val="003F548B"/>
    <w:rsid w:val="003F6234"/>
    <w:rsid w:val="00405BC8"/>
    <w:rsid w:val="004069AA"/>
    <w:rsid w:val="00406A59"/>
    <w:rsid w:val="004075B7"/>
    <w:rsid w:val="0041098D"/>
    <w:rsid w:val="00412E1D"/>
    <w:rsid w:val="00414F0E"/>
    <w:rsid w:val="00415B87"/>
    <w:rsid w:val="0041642A"/>
    <w:rsid w:val="00416D23"/>
    <w:rsid w:val="00417B25"/>
    <w:rsid w:val="004204BA"/>
    <w:rsid w:val="00422DCD"/>
    <w:rsid w:val="004248E9"/>
    <w:rsid w:val="0042596B"/>
    <w:rsid w:val="004268A1"/>
    <w:rsid w:val="004269A4"/>
    <w:rsid w:val="00427389"/>
    <w:rsid w:val="004300D4"/>
    <w:rsid w:val="00432DF3"/>
    <w:rsid w:val="004348C5"/>
    <w:rsid w:val="004353A6"/>
    <w:rsid w:val="00436898"/>
    <w:rsid w:val="00436BDE"/>
    <w:rsid w:val="0043723E"/>
    <w:rsid w:val="00440CAC"/>
    <w:rsid w:val="004418C8"/>
    <w:rsid w:val="00444B8A"/>
    <w:rsid w:val="00445972"/>
    <w:rsid w:val="00445F89"/>
    <w:rsid w:val="004472A7"/>
    <w:rsid w:val="00451046"/>
    <w:rsid w:val="00451B0D"/>
    <w:rsid w:val="00455F8C"/>
    <w:rsid w:val="004567B8"/>
    <w:rsid w:val="00456C3D"/>
    <w:rsid w:val="0046043B"/>
    <w:rsid w:val="00464B8A"/>
    <w:rsid w:val="00464CA0"/>
    <w:rsid w:val="00466080"/>
    <w:rsid w:val="0046652C"/>
    <w:rsid w:val="00466C42"/>
    <w:rsid w:val="00467747"/>
    <w:rsid w:val="00471D43"/>
    <w:rsid w:val="0047248C"/>
    <w:rsid w:val="004730A6"/>
    <w:rsid w:val="004732B3"/>
    <w:rsid w:val="00474FB0"/>
    <w:rsid w:val="00475338"/>
    <w:rsid w:val="00480A71"/>
    <w:rsid w:val="004829F0"/>
    <w:rsid w:val="00482C4C"/>
    <w:rsid w:val="00483768"/>
    <w:rsid w:val="00486F44"/>
    <w:rsid w:val="00487898"/>
    <w:rsid w:val="0049105C"/>
    <w:rsid w:val="0049141B"/>
    <w:rsid w:val="0049274D"/>
    <w:rsid w:val="00492BF4"/>
    <w:rsid w:val="00493AC2"/>
    <w:rsid w:val="00495217"/>
    <w:rsid w:val="00496FD0"/>
    <w:rsid w:val="00497F08"/>
    <w:rsid w:val="004A1333"/>
    <w:rsid w:val="004A17DC"/>
    <w:rsid w:val="004A1911"/>
    <w:rsid w:val="004A192A"/>
    <w:rsid w:val="004A51C1"/>
    <w:rsid w:val="004A51F1"/>
    <w:rsid w:val="004A73E6"/>
    <w:rsid w:val="004A76CC"/>
    <w:rsid w:val="004B1278"/>
    <w:rsid w:val="004B45CD"/>
    <w:rsid w:val="004C090A"/>
    <w:rsid w:val="004C13E1"/>
    <w:rsid w:val="004C2407"/>
    <w:rsid w:val="004C4D84"/>
    <w:rsid w:val="004C5152"/>
    <w:rsid w:val="004D05FE"/>
    <w:rsid w:val="004D1A81"/>
    <w:rsid w:val="004D1D41"/>
    <w:rsid w:val="004D3341"/>
    <w:rsid w:val="004D3B32"/>
    <w:rsid w:val="004D4403"/>
    <w:rsid w:val="004D584C"/>
    <w:rsid w:val="004D5D0D"/>
    <w:rsid w:val="004D6280"/>
    <w:rsid w:val="004E2273"/>
    <w:rsid w:val="004E4537"/>
    <w:rsid w:val="004E49BF"/>
    <w:rsid w:val="004E6216"/>
    <w:rsid w:val="004E71EE"/>
    <w:rsid w:val="004E7671"/>
    <w:rsid w:val="004F12B5"/>
    <w:rsid w:val="004F1C81"/>
    <w:rsid w:val="004F1F2C"/>
    <w:rsid w:val="004F2A77"/>
    <w:rsid w:val="004F2E5E"/>
    <w:rsid w:val="004F3DE0"/>
    <w:rsid w:val="004F60D4"/>
    <w:rsid w:val="004F7669"/>
    <w:rsid w:val="004F7F44"/>
    <w:rsid w:val="00500861"/>
    <w:rsid w:val="005021CB"/>
    <w:rsid w:val="00502CE2"/>
    <w:rsid w:val="00504619"/>
    <w:rsid w:val="005046B4"/>
    <w:rsid w:val="005055A3"/>
    <w:rsid w:val="00505EDA"/>
    <w:rsid w:val="005067EF"/>
    <w:rsid w:val="0050754E"/>
    <w:rsid w:val="00507F08"/>
    <w:rsid w:val="0051052E"/>
    <w:rsid w:val="00512A79"/>
    <w:rsid w:val="005133C0"/>
    <w:rsid w:val="005137BB"/>
    <w:rsid w:val="00516A9A"/>
    <w:rsid w:val="00517B8C"/>
    <w:rsid w:val="00520D88"/>
    <w:rsid w:val="005217F2"/>
    <w:rsid w:val="00522147"/>
    <w:rsid w:val="00523896"/>
    <w:rsid w:val="00523EAE"/>
    <w:rsid w:val="00523FA3"/>
    <w:rsid w:val="00524C8C"/>
    <w:rsid w:val="00526018"/>
    <w:rsid w:val="005311CC"/>
    <w:rsid w:val="005323CC"/>
    <w:rsid w:val="00532B83"/>
    <w:rsid w:val="005337BA"/>
    <w:rsid w:val="005338F2"/>
    <w:rsid w:val="00533D77"/>
    <w:rsid w:val="00534C9E"/>
    <w:rsid w:val="00534CFD"/>
    <w:rsid w:val="00535422"/>
    <w:rsid w:val="00536488"/>
    <w:rsid w:val="00536F0D"/>
    <w:rsid w:val="005422EE"/>
    <w:rsid w:val="005441A3"/>
    <w:rsid w:val="0054677E"/>
    <w:rsid w:val="00546E9A"/>
    <w:rsid w:val="00547BC6"/>
    <w:rsid w:val="00550021"/>
    <w:rsid w:val="005502C8"/>
    <w:rsid w:val="0055257A"/>
    <w:rsid w:val="00552908"/>
    <w:rsid w:val="00553C1C"/>
    <w:rsid w:val="00555B6B"/>
    <w:rsid w:val="0055681E"/>
    <w:rsid w:val="00564793"/>
    <w:rsid w:val="00567807"/>
    <w:rsid w:val="0057077E"/>
    <w:rsid w:val="00570D85"/>
    <w:rsid w:val="0057183D"/>
    <w:rsid w:val="00571E71"/>
    <w:rsid w:val="00572C0B"/>
    <w:rsid w:val="005730AF"/>
    <w:rsid w:val="00574C57"/>
    <w:rsid w:val="00580248"/>
    <w:rsid w:val="0058128F"/>
    <w:rsid w:val="005826AD"/>
    <w:rsid w:val="0058343C"/>
    <w:rsid w:val="00584570"/>
    <w:rsid w:val="005853B6"/>
    <w:rsid w:val="00586CAC"/>
    <w:rsid w:val="00590E4C"/>
    <w:rsid w:val="00591EE7"/>
    <w:rsid w:val="00593AD4"/>
    <w:rsid w:val="0059410A"/>
    <w:rsid w:val="0059457A"/>
    <w:rsid w:val="00594FC5"/>
    <w:rsid w:val="0059599B"/>
    <w:rsid w:val="0059649D"/>
    <w:rsid w:val="00597E8D"/>
    <w:rsid w:val="005A1784"/>
    <w:rsid w:val="005A36E0"/>
    <w:rsid w:val="005A3AA2"/>
    <w:rsid w:val="005A590A"/>
    <w:rsid w:val="005A6869"/>
    <w:rsid w:val="005A79C0"/>
    <w:rsid w:val="005B1EAD"/>
    <w:rsid w:val="005B30DE"/>
    <w:rsid w:val="005B3E66"/>
    <w:rsid w:val="005C2811"/>
    <w:rsid w:val="005C419B"/>
    <w:rsid w:val="005C4383"/>
    <w:rsid w:val="005C44E0"/>
    <w:rsid w:val="005C5549"/>
    <w:rsid w:val="005C60C0"/>
    <w:rsid w:val="005D20C0"/>
    <w:rsid w:val="005D248C"/>
    <w:rsid w:val="005D3E8D"/>
    <w:rsid w:val="005D4367"/>
    <w:rsid w:val="005D4EED"/>
    <w:rsid w:val="005D7ABC"/>
    <w:rsid w:val="005E12EE"/>
    <w:rsid w:val="005E2A71"/>
    <w:rsid w:val="005E2D20"/>
    <w:rsid w:val="005E5FA2"/>
    <w:rsid w:val="005E6FCE"/>
    <w:rsid w:val="005E763D"/>
    <w:rsid w:val="005F06CA"/>
    <w:rsid w:val="005F484D"/>
    <w:rsid w:val="00600AB9"/>
    <w:rsid w:val="00603B06"/>
    <w:rsid w:val="0060483D"/>
    <w:rsid w:val="00605C95"/>
    <w:rsid w:val="00606EED"/>
    <w:rsid w:val="0060766D"/>
    <w:rsid w:val="00611E47"/>
    <w:rsid w:val="00613DDE"/>
    <w:rsid w:val="006143E4"/>
    <w:rsid w:val="0061743B"/>
    <w:rsid w:val="0061795E"/>
    <w:rsid w:val="00620DE2"/>
    <w:rsid w:val="0062113F"/>
    <w:rsid w:val="006215EA"/>
    <w:rsid w:val="00625F31"/>
    <w:rsid w:val="006267B7"/>
    <w:rsid w:val="006276CF"/>
    <w:rsid w:val="00627720"/>
    <w:rsid w:val="00627AD3"/>
    <w:rsid w:val="00630A8C"/>
    <w:rsid w:val="00632CE0"/>
    <w:rsid w:val="00633349"/>
    <w:rsid w:val="00637B03"/>
    <w:rsid w:val="00643861"/>
    <w:rsid w:val="00644F70"/>
    <w:rsid w:val="0065016F"/>
    <w:rsid w:val="006525A7"/>
    <w:rsid w:val="006529C5"/>
    <w:rsid w:val="00653416"/>
    <w:rsid w:val="006534C2"/>
    <w:rsid w:val="0065457D"/>
    <w:rsid w:val="00656A28"/>
    <w:rsid w:val="00657E1D"/>
    <w:rsid w:val="00660450"/>
    <w:rsid w:val="00660D08"/>
    <w:rsid w:val="00662118"/>
    <w:rsid w:val="006631F6"/>
    <w:rsid w:val="00663A03"/>
    <w:rsid w:val="006653FF"/>
    <w:rsid w:val="0066637C"/>
    <w:rsid w:val="0066703B"/>
    <w:rsid w:val="0066773F"/>
    <w:rsid w:val="00670499"/>
    <w:rsid w:val="00671C7D"/>
    <w:rsid w:val="006725D2"/>
    <w:rsid w:val="00672948"/>
    <w:rsid w:val="0067316F"/>
    <w:rsid w:val="006731C8"/>
    <w:rsid w:val="00674E26"/>
    <w:rsid w:val="00675468"/>
    <w:rsid w:val="00676C08"/>
    <w:rsid w:val="00676F02"/>
    <w:rsid w:val="00677685"/>
    <w:rsid w:val="00680B1A"/>
    <w:rsid w:val="0068115A"/>
    <w:rsid w:val="00681ACB"/>
    <w:rsid w:val="006821E6"/>
    <w:rsid w:val="0068358C"/>
    <w:rsid w:val="00684548"/>
    <w:rsid w:val="00684765"/>
    <w:rsid w:val="006849A2"/>
    <w:rsid w:val="00685D2E"/>
    <w:rsid w:val="00685DDA"/>
    <w:rsid w:val="00686512"/>
    <w:rsid w:val="00690E90"/>
    <w:rsid w:val="00693DCD"/>
    <w:rsid w:val="006948F0"/>
    <w:rsid w:val="006954E4"/>
    <w:rsid w:val="00696BB6"/>
    <w:rsid w:val="0069785C"/>
    <w:rsid w:val="006A6CEC"/>
    <w:rsid w:val="006B02F0"/>
    <w:rsid w:val="006B34AD"/>
    <w:rsid w:val="006B3903"/>
    <w:rsid w:val="006B3CDF"/>
    <w:rsid w:val="006C1008"/>
    <w:rsid w:val="006C264B"/>
    <w:rsid w:val="006C2BB7"/>
    <w:rsid w:val="006C36DC"/>
    <w:rsid w:val="006C485D"/>
    <w:rsid w:val="006C7C93"/>
    <w:rsid w:val="006D0088"/>
    <w:rsid w:val="006D1F77"/>
    <w:rsid w:val="006D3E47"/>
    <w:rsid w:val="006D734B"/>
    <w:rsid w:val="006E0EBB"/>
    <w:rsid w:val="006E22F2"/>
    <w:rsid w:val="006E2CF1"/>
    <w:rsid w:val="006E4ADA"/>
    <w:rsid w:val="006E525D"/>
    <w:rsid w:val="006E5CD8"/>
    <w:rsid w:val="006E7F8F"/>
    <w:rsid w:val="006F0B78"/>
    <w:rsid w:val="006F1A1F"/>
    <w:rsid w:val="006F38AB"/>
    <w:rsid w:val="006F64AA"/>
    <w:rsid w:val="00700A8F"/>
    <w:rsid w:val="00701EC2"/>
    <w:rsid w:val="007040CF"/>
    <w:rsid w:val="007044C8"/>
    <w:rsid w:val="00704F2E"/>
    <w:rsid w:val="00705119"/>
    <w:rsid w:val="00705745"/>
    <w:rsid w:val="00705A93"/>
    <w:rsid w:val="0071075D"/>
    <w:rsid w:val="00710C3C"/>
    <w:rsid w:val="007132EF"/>
    <w:rsid w:val="00715D7E"/>
    <w:rsid w:val="00716B5C"/>
    <w:rsid w:val="00717010"/>
    <w:rsid w:val="007202F0"/>
    <w:rsid w:val="00721139"/>
    <w:rsid w:val="00722E9B"/>
    <w:rsid w:val="00726A0A"/>
    <w:rsid w:val="00727AE0"/>
    <w:rsid w:val="007300F6"/>
    <w:rsid w:val="00735425"/>
    <w:rsid w:val="0073621D"/>
    <w:rsid w:val="00737872"/>
    <w:rsid w:val="00740AE2"/>
    <w:rsid w:val="007412EA"/>
    <w:rsid w:val="00741722"/>
    <w:rsid w:val="00741782"/>
    <w:rsid w:val="0074222D"/>
    <w:rsid w:val="00743910"/>
    <w:rsid w:val="00744EB7"/>
    <w:rsid w:val="00745B5E"/>
    <w:rsid w:val="00750ECE"/>
    <w:rsid w:val="0075168A"/>
    <w:rsid w:val="00752227"/>
    <w:rsid w:val="00752392"/>
    <w:rsid w:val="00754FD5"/>
    <w:rsid w:val="0075761D"/>
    <w:rsid w:val="00757806"/>
    <w:rsid w:val="00764E9C"/>
    <w:rsid w:val="0076621C"/>
    <w:rsid w:val="00766D2A"/>
    <w:rsid w:val="00767369"/>
    <w:rsid w:val="00770A5E"/>
    <w:rsid w:val="00771724"/>
    <w:rsid w:val="007721B0"/>
    <w:rsid w:val="00772788"/>
    <w:rsid w:val="00772A97"/>
    <w:rsid w:val="007739E8"/>
    <w:rsid w:val="00774909"/>
    <w:rsid w:val="00774F27"/>
    <w:rsid w:val="00776931"/>
    <w:rsid w:val="00777BFD"/>
    <w:rsid w:val="00780496"/>
    <w:rsid w:val="00781164"/>
    <w:rsid w:val="007839C1"/>
    <w:rsid w:val="007842A1"/>
    <w:rsid w:val="007847BA"/>
    <w:rsid w:val="00790484"/>
    <w:rsid w:val="007906B8"/>
    <w:rsid w:val="00790875"/>
    <w:rsid w:val="00790AE8"/>
    <w:rsid w:val="007912E8"/>
    <w:rsid w:val="00791C57"/>
    <w:rsid w:val="00791E84"/>
    <w:rsid w:val="007932D4"/>
    <w:rsid w:val="00794805"/>
    <w:rsid w:val="00795120"/>
    <w:rsid w:val="00796FA5"/>
    <w:rsid w:val="00797BF5"/>
    <w:rsid w:val="007A06B8"/>
    <w:rsid w:val="007A206A"/>
    <w:rsid w:val="007A2BC4"/>
    <w:rsid w:val="007A398C"/>
    <w:rsid w:val="007A4867"/>
    <w:rsid w:val="007A713E"/>
    <w:rsid w:val="007B1A31"/>
    <w:rsid w:val="007B3DA8"/>
    <w:rsid w:val="007B510C"/>
    <w:rsid w:val="007B54BA"/>
    <w:rsid w:val="007B6573"/>
    <w:rsid w:val="007B7701"/>
    <w:rsid w:val="007C0DCD"/>
    <w:rsid w:val="007C129A"/>
    <w:rsid w:val="007C3BE1"/>
    <w:rsid w:val="007C3EA1"/>
    <w:rsid w:val="007C57A7"/>
    <w:rsid w:val="007C60BF"/>
    <w:rsid w:val="007D07D8"/>
    <w:rsid w:val="007D1BFC"/>
    <w:rsid w:val="007D4873"/>
    <w:rsid w:val="007D5220"/>
    <w:rsid w:val="007D6791"/>
    <w:rsid w:val="007D7068"/>
    <w:rsid w:val="007E017E"/>
    <w:rsid w:val="007E0872"/>
    <w:rsid w:val="007E1AEA"/>
    <w:rsid w:val="007E1FE9"/>
    <w:rsid w:val="007E38FE"/>
    <w:rsid w:val="007E39F0"/>
    <w:rsid w:val="007E5629"/>
    <w:rsid w:val="007E79D8"/>
    <w:rsid w:val="007F0475"/>
    <w:rsid w:val="007F062D"/>
    <w:rsid w:val="007F230A"/>
    <w:rsid w:val="007F26D2"/>
    <w:rsid w:val="007F301A"/>
    <w:rsid w:val="007F3503"/>
    <w:rsid w:val="007F3E2D"/>
    <w:rsid w:val="007F6810"/>
    <w:rsid w:val="00800701"/>
    <w:rsid w:val="00801C0F"/>
    <w:rsid w:val="008028DF"/>
    <w:rsid w:val="00804EEF"/>
    <w:rsid w:val="008138F8"/>
    <w:rsid w:val="008146A1"/>
    <w:rsid w:val="00814B40"/>
    <w:rsid w:val="00814DDD"/>
    <w:rsid w:val="00815C0C"/>
    <w:rsid w:val="00821303"/>
    <w:rsid w:val="00824C1E"/>
    <w:rsid w:val="00826278"/>
    <w:rsid w:val="00826E87"/>
    <w:rsid w:val="008278FF"/>
    <w:rsid w:val="00830BAF"/>
    <w:rsid w:val="00832B99"/>
    <w:rsid w:val="00832CDE"/>
    <w:rsid w:val="0083360C"/>
    <w:rsid w:val="00833699"/>
    <w:rsid w:val="00833E0A"/>
    <w:rsid w:val="00835914"/>
    <w:rsid w:val="00835B4B"/>
    <w:rsid w:val="008360F5"/>
    <w:rsid w:val="00836FFC"/>
    <w:rsid w:val="00841BF8"/>
    <w:rsid w:val="0084349C"/>
    <w:rsid w:val="00843A6B"/>
    <w:rsid w:val="00845D60"/>
    <w:rsid w:val="00845F9F"/>
    <w:rsid w:val="0085103B"/>
    <w:rsid w:val="00851AA0"/>
    <w:rsid w:val="00853ABE"/>
    <w:rsid w:val="0086004D"/>
    <w:rsid w:val="00862860"/>
    <w:rsid w:val="00862C8E"/>
    <w:rsid w:val="00865160"/>
    <w:rsid w:val="00865B64"/>
    <w:rsid w:val="00870594"/>
    <w:rsid w:val="00871254"/>
    <w:rsid w:val="0087196C"/>
    <w:rsid w:val="00873251"/>
    <w:rsid w:val="00874E02"/>
    <w:rsid w:val="00875C12"/>
    <w:rsid w:val="008762D7"/>
    <w:rsid w:val="0087733E"/>
    <w:rsid w:val="00881024"/>
    <w:rsid w:val="00884DF5"/>
    <w:rsid w:val="0088531C"/>
    <w:rsid w:val="0088565D"/>
    <w:rsid w:val="00886879"/>
    <w:rsid w:val="00887896"/>
    <w:rsid w:val="00890269"/>
    <w:rsid w:val="00891E05"/>
    <w:rsid w:val="00892278"/>
    <w:rsid w:val="00892B70"/>
    <w:rsid w:val="00895188"/>
    <w:rsid w:val="00895512"/>
    <w:rsid w:val="00897B6D"/>
    <w:rsid w:val="008A1DDF"/>
    <w:rsid w:val="008A4104"/>
    <w:rsid w:val="008A48F3"/>
    <w:rsid w:val="008A571A"/>
    <w:rsid w:val="008B0F26"/>
    <w:rsid w:val="008B210F"/>
    <w:rsid w:val="008B2DD4"/>
    <w:rsid w:val="008B5151"/>
    <w:rsid w:val="008B5C41"/>
    <w:rsid w:val="008B5CA9"/>
    <w:rsid w:val="008B6CEE"/>
    <w:rsid w:val="008C1AB2"/>
    <w:rsid w:val="008C1BEF"/>
    <w:rsid w:val="008D0A97"/>
    <w:rsid w:val="008D134D"/>
    <w:rsid w:val="008D2245"/>
    <w:rsid w:val="008D283A"/>
    <w:rsid w:val="008D291F"/>
    <w:rsid w:val="008D4A59"/>
    <w:rsid w:val="008D6F23"/>
    <w:rsid w:val="008E056D"/>
    <w:rsid w:val="008E0729"/>
    <w:rsid w:val="008E40FB"/>
    <w:rsid w:val="008E51A2"/>
    <w:rsid w:val="008E69AC"/>
    <w:rsid w:val="008E74FF"/>
    <w:rsid w:val="008F1515"/>
    <w:rsid w:val="008F2089"/>
    <w:rsid w:val="008F3563"/>
    <w:rsid w:val="008F416F"/>
    <w:rsid w:val="008F52FF"/>
    <w:rsid w:val="008F5CAE"/>
    <w:rsid w:val="009054B1"/>
    <w:rsid w:val="00906A40"/>
    <w:rsid w:val="009125C0"/>
    <w:rsid w:val="00913493"/>
    <w:rsid w:val="00913AF9"/>
    <w:rsid w:val="009154DD"/>
    <w:rsid w:val="00915BC8"/>
    <w:rsid w:val="00916FB7"/>
    <w:rsid w:val="009176B9"/>
    <w:rsid w:val="0092131B"/>
    <w:rsid w:val="00924FBA"/>
    <w:rsid w:val="00926962"/>
    <w:rsid w:val="00927088"/>
    <w:rsid w:val="009276B1"/>
    <w:rsid w:val="00930184"/>
    <w:rsid w:val="009304A3"/>
    <w:rsid w:val="00931949"/>
    <w:rsid w:val="009324FD"/>
    <w:rsid w:val="0093299D"/>
    <w:rsid w:val="009347CD"/>
    <w:rsid w:val="00935435"/>
    <w:rsid w:val="009361B5"/>
    <w:rsid w:val="00936F42"/>
    <w:rsid w:val="0093742F"/>
    <w:rsid w:val="0094167F"/>
    <w:rsid w:val="0094237E"/>
    <w:rsid w:val="00944197"/>
    <w:rsid w:val="0094421C"/>
    <w:rsid w:val="00945AF9"/>
    <w:rsid w:val="0095009D"/>
    <w:rsid w:val="00951267"/>
    <w:rsid w:val="00952903"/>
    <w:rsid w:val="0095371B"/>
    <w:rsid w:val="00953B68"/>
    <w:rsid w:val="00954CEA"/>
    <w:rsid w:val="00954E2A"/>
    <w:rsid w:val="00954F40"/>
    <w:rsid w:val="00954F9F"/>
    <w:rsid w:val="00956040"/>
    <w:rsid w:val="009613DA"/>
    <w:rsid w:val="00961B26"/>
    <w:rsid w:val="009628D2"/>
    <w:rsid w:val="0096319D"/>
    <w:rsid w:val="00963A36"/>
    <w:rsid w:val="00963D5B"/>
    <w:rsid w:val="00963DC2"/>
    <w:rsid w:val="0096527F"/>
    <w:rsid w:val="00965550"/>
    <w:rsid w:val="0096563D"/>
    <w:rsid w:val="0096686C"/>
    <w:rsid w:val="00967B02"/>
    <w:rsid w:val="009732A8"/>
    <w:rsid w:val="0097337E"/>
    <w:rsid w:val="009733C6"/>
    <w:rsid w:val="00973592"/>
    <w:rsid w:val="00974081"/>
    <w:rsid w:val="00976C11"/>
    <w:rsid w:val="009770DD"/>
    <w:rsid w:val="00977389"/>
    <w:rsid w:val="00977E60"/>
    <w:rsid w:val="00980894"/>
    <w:rsid w:val="00980B2D"/>
    <w:rsid w:val="00980EDF"/>
    <w:rsid w:val="0098113D"/>
    <w:rsid w:val="009827E0"/>
    <w:rsid w:val="00992546"/>
    <w:rsid w:val="00992828"/>
    <w:rsid w:val="009932E1"/>
    <w:rsid w:val="009943DB"/>
    <w:rsid w:val="00994C9A"/>
    <w:rsid w:val="00995FEC"/>
    <w:rsid w:val="00996EE1"/>
    <w:rsid w:val="00996F81"/>
    <w:rsid w:val="00996FD8"/>
    <w:rsid w:val="009A1894"/>
    <w:rsid w:val="009A754D"/>
    <w:rsid w:val="009B011D"/>
    <w:rsid w:val="009B2B08"/>
    <w:rsid w:val="009B395B"/>
    <w:rsid w:val="009B729F"/>
    <w:rsid w:val="009B7B90"/>
    <w:rsid w:val="009C1207"/>
    <w:rsid w:val="009C2A67"/>
    <w:rsid w:val="009C3D7A"/>
    <w:rsid w:val="009C3FED"/>
    <w:rsid w:val="009C427A"/>
    <w:rsid w:val="009C441D"/>
    <w:rsid w:val="009C45A3"/>
    <w:rsid w:val="009C4A19"/>
    <w:rsid w:val="009C561B"/>
    <w:rsid w:val="009C6F2D"/>
    <w:rsid w:val="009C7E90"/>
    <w:rsid w:val="009D06BE"/>
    <w:rsid w:val="009D14B4"/>
    <w:rsid w:val="009D2CEB"/>
    <w:rsid w:val="009D73A3"/>
    <w:rsid w:val="009D7A2E"/>
    <w:rsid w:val="009E1134"/>
    <w:rsid w:val="009E113D"/>
    <w:rsid w:val="009E2889"/>
    <w:rsid w:val="009E3CA9"/>
    <w:rsid w:val="009E449B"/>
    <w:rsid w:val="009E44F7"/>
    <w:rsid w:val="009F21C7"/>
    <w:rsid w:val="009F2C76"/>
    <w:rsid w:val="009F5E2C"/>
    <w:rsid w:val="009F61D1"/>
    <w:rsid w:val="009F67DE"/>
    <w:rsid w:val="009F779D"/>
    <w:rsid w:val="00A013F8"/>
    <w:rsid w:val="00A02DC7"/>
    <w:rsid w:val="00A03BEA"/>
    <w:rsid w:val="00A046D2"/>
    <w:rsid w:val="00A05F15"/>
    <w:rsid w:val="00A07D85"/>
    <w:rsid w:val="00A1072B"/>
    <w:rsid w:val="00A10C48"/>
    <w:rsid w:val="00A14B3F"/>
    <w:rsid w:val="00A17741"/>
    <w:rsid w:val="00A17AA1"/>
    <w:rsid w:val="00A21183"/>
    <w:rsid w:val="00A218E4"/>
    <w:rsid w:val="00A22439"/>
    <w:rsid w:val="00A2290C"/>
    <w:rsid w:val="00A237F0"/>
    <w:rsid w:val="00A239C9"/>
    <w:rsid w:val="00A24B64"/>
    <w:rsid w:val="00A24DF1"/>
    <w:rsid w:val="00A24E7B"/>
    <w:rsid w:val="00A316FE"/>
    <w:rsid w:val="00A31EA6"/>
    <w:rsid w:val="00A34107"/>
    <w:rsid w:val="00A34510"/>
    <w:rsid w:val="00A3798C"/>
    <w:rsid w:val="00A41449"/>
    <w:rsid w:val="00A4605F"/>
    <w:rsid w:val="00A475F4"/>
    <w:rsid w:val="00A47758"/>
    <w:rsid w:val="00A51C10"/>
    <w:rsid w:val="00A53D55"/>
    <w:rsid w:val="00A54A2B"/>
    <w:rsid w:val="00A600E6"/>
    <w:rsid w:val="00A608E7"/>
    <w:rsid w:val="00A60B90"/>
    <w:rsid w:val="00A61FC9"/>
    <w:rsid w:val="00A65834"/>
    <w:rsid w:val="00A66E71"/>
    <w:rsid w:val="00A671EF"/>
    <w:rsid w:val="00A713FD"/>
    <w:rsid w:val="00A71B6D"/>
    <w:rsid w:val="00A72266"/>
    <w:rsid w:val="00A72299"/>
    <w:rsid w:val="00A73788"/>
    <w:rsid w:val="00A73C1E"/>
    <w:rsid w:val="00A82FBC"/>
    <w:rsid w:val="00A84001"/>
    <w:rsid w:val="00A8515A"/>
    <w:rsid w:val="00A857CB"/>
    <w:rsid w:val="00A85A64"/>
    <w:rsid w:val="00A87190"/>
    <w:rsid w:val="00A87218"/>
    <w:rsid w:val="00A909CA"/>
    <w:rsid w:val="00A91ED3"/>
    <w:rsid w:val="00A96473"/>
    <w:rsid w:val="00AA0310"/>
    <w:rsid w:val="00AA08B1"/>
    <w:rsid w:val="00AA163C"/>
    <w:rsid w:val="00AA3878"/>
    <w:rsid w:val="00AA3B56"/>
    <w:rsid w:val="00AA600A"/>
    <w:rsid w:val="00AA697D"/>
    <w:rsid w:val="00AA6BE2"/>
    <w:rsid w:val="00AA6CBE"/>
    <w:rsid w:val="00AB0ABC"/>
    <w:rsid w:val="00AB1102"/>
    <w:rsid w:val="00AB1A2E"/>
    <w:rsid w:val="00AB28B1"/>
    <w:rsid w:val="00AB3C12"/>
    <w:rsid w:val="00AB3DEC"/>
    <w:rsid w:val="00AB494D"/>
    <w:rsid w:val="00AB57E2"/>
    <w:rsid w:val="00AB6824"/>
    <w:rsid w:val="00AC1839"/>
    <w:rsid w:val="00AC4E0F"/>
    <w:rsid w:val="00AC52A2"/>
    <w:rsid w:val="00AC5FC0"/>
    <w:rsid w:val="00AC6B00"/>
    <w:rsid w:val="00AD1CBA"/>
    <w:rsid w:val="00AD313A"/>
    <w:rsid w:val="00AD5309"/>
    <w:rsid w:val="00AD5B58"/>
    <w:rsid w:val="00AD60D6"/>
    <w:rsid w:val="00AD625B"/>
    <w:rsid w:val="00AD64E5"/>
    <w:rsid w:val="00AD72A1"/>
    <w:rsid w:val="00AD7950"/>
    <w:rsid w:val="00AD7C8D"/>
    <w:rsid w:val="00AE19C0"/>
    <w:rsid w:val="00AE4345"/>
    <w:rsid w:val="00AE46F6"/>
    <w:rsid w:val="00AE7570"/>
    <w:rsid w:val="00AF0641"/>
    <w:rsid w:val="00AF10E4"/>
    <w:rsid w:val="00AF267F"/>
    <w:rsid w:val="00AF524C"/>
    <w:rsid w:val="00B008AD"/>
    <w:rsid w:val="00B01342"/>
    <w:rsid w:val="00B01BFF"/>
    <w:rsid w:val="00B033FE"/>
    <w:rsid w:val="00B04792"/>
    <w:rsid w:val="00B05CE9"/>
    <w:rsid w:val="00B10BCE"/>
    <w:rsid w:val="00B12F3F"/>
    <w:rsid w:val="00B13F40"/>
    <w:rsid w:val="00B15EBF"/>
    <w:rsid w:val="00B1708A"/>
    <w:rsid w:val="00B22F9F"/>
    <w:rsid w:val="00B2373F"/>
    <w:rsid w:val="00B25369"/>
    <w:rsid w:val="00B26D8D"/>
    <w:rsid w:val="00B30C49"/>
    <w:rsid w:val="00B30D64"/>
    <w:rsid w:val="00B3188D"/>
    <w:rsid w:val="00B3466B"/>
    <w:rsid w:val="00B3733A"/>
    <w:rsid w:val="00B43EA0"/>
    <w:rsid w:val="00B44668"/>
    <w:rsid w:val="00B50FDA"/>
    <w:rsid w:val="00B51720"/>
    <w:rsid w:val="00B54475"/>
    <w:rsid w:val="00B55578"/>
    <w:rsid w:val="00B55756"/>
    <w:rsid w:val="00B55EDF"/>
    <w:rsid w:val="00B56533"/>
    <w:rsid w:val="00B601AC"/>
    <w:rsid w:val="00B604EC"/>
    <w:rsid w:val="00B62300"/>
    <w:rsid w:val="00B6270F"/>
    <w:rsid w:val="00B640CB"/>
    <w:rsid w:val="00B64EA4"/>
    <w:rsid w:val="00B65A6F"/>
    <w:rsid w:val="00B6696C"/>
    <w:rsid w:val="00B7060A"/>
    <w:rsid w:val="00B718D9"/>
    <w:rsid w:val="00B72829"/>
    <w:rsid w:val="00B73156"/>
    <w:rsid w:val="00B767AB"/>
    <w:rsid w:val="00B76CFF"/>
    <w:rsid w:val="00B80326"/>
    <w:rsid w:val="00B82DAF"/>
    <w:rsid w:val="00B85977"/>
    <w:rsid w:val="00B85DEC"/>
    <w:rsid w:val="00B92FA2"/>
    <w:rsid w:val="00B97E4A"/>
    <w:rsid w:val="00BA1FB6"/>
    <w:rsid w:val="00BA22F7"/>
    <w:rsid w:val="00BA2808"/>
    <w:rsid w:val="00BA4DE8"/>
    <w:rsid w:val="00BA6B6A"/>
    <w:rsid w:val="00BA70C7"/>
    <w:rsid w:val="00BA7F72"/>
    <w:rsid w:val="00BB253F"/>
    <w:rsid w:val="00BB2B5B"/>
    <w:rsid w:val="00BB3DF9"/>
    <w:rsid w:val="00BB5939"/>
    <w:rsid w:val="00BB7F48"/>
    <w:rsid w:val="00BC0C35"/>
    <w:rsid w:val="00BC107B"/>
    <w:rsid w:val="00BC19E4"/>
    <w:rsid w:val="00BC2BC3"/>
    <w:rsid w:val="00BC4BA1"/>
    <w:rsid w:val="00BC4CD1"/>
    <w:rsid w:val="00BC56B3"/>
    <w:rsid w:val="00BC7BE7"/>
    <w:rsid w:val="00BD0E9D"/>
    <w:rsid w:val="00BD178B"/>
    <w:rsid w:val="00BD2B0E"/>
    <w:rsid w:val="00BD49EA"/>
    <w:rsid w:val="00BD59D4"/>
    <w:rsid w:val="00BD68F8"/>
    <w:rsid w:val="00BD7345"/>
    <w:rsid w:val="00BE2967"/>
    <w:rsid w:val="00BE2E61"/>
    <w:rsid w:val="00BE5B40"/>
    <w:rsid w:val="00BE6F4B"/>
    <w:rsid w:val="00BE75A7"/>
    <w:rsid w:val="00BF0AFD"/>
    <w:rsid w:val="00BF0DF5"/>
    <w:rsid w:val="00BF1C90"/>
    <w:rsid w:val="00BF2FA1"/>
    <w:rsid w:val="00BF3F3C"/>
    <w:rsid w:val="00BF4F53"/>
    <w:rsid w:val="00BF6354"/>
    <w:rsid w:val="00BF682D"/>
    <w:rsid w:val="00BF70EF"/>
    <w:rsid w:val="00BF71C8"/>
    <w:rsid w:val="00C02F1B"/>
    <w:rsid w:val="00C046AF"/>
    <w:rsid w:val="00C047CF"/>
    <w:rsid w:val="00C047E3"/>
    <w:rsid w:val="00C11C6B"/>
    <w:rsid w:val="00C12BD6"/>
    <w:rsid w:val="00C15403"/>
    <w:rsid w:val="00C16C93"/>
    <w:rsid w:val="00C21381"/>
    <w:rsid w:val="00C2298D"/>
    <w:rsid w:val="00C23456"/>
    <w:rsid w:val="00C235F8"/>
    <w:rsid w:val="00C24037"/>
    <w:rsid w:val="00C248C1"/>
    <w:rsid w:val="00C2501E"/>
    <w:rsid w:val="00C2510E"/>
    <w:rsid w:val="00C2663A"/>
    <w:rsid w:val="00C31032"/>
    <w:rsid w:val="00C310F9"/>
    <w:rsid w:val="00C315F9"/>
    <w:rsid w:val="00C36EB7"/>
    <w:rsid w:val="00C40C57"/>
    <w:rsid w:val="00C41868"/>
    <w:rsid w:val="00C44917"/>
    <w:rsid w:val="00C4544E"/>
    <w:rsid w:val="00C4587D"/>
    <w:rsid w:val="00C46F55"/>
    <w:rsid w:val="00C4766B"/>
    <w:rsid w:val="00C500E2"/>
    <w:rsid w:val="00C508C4"/>
    <w:rsid w:val="00C522C8"/>
    <w:rsid w:val="00C527FE"/>
    <w:rsid w:val="00C53A21"/>
    <w:rsid w:val="00C53CE4"/>
    <w:rsid w:val="00C54819"/>
    <w:rsid w:val="00C5580A"/>
    <w:rsid w:val="00C56DE0"/>
    <w:rsid w:val="00C5792F"/>
    <w:rsid w:val="00C622AE"/>
    <w:rsid w:val="00C62C8A"/>
    <w:rsid w:val="00C63AB0"/>
    <w:rsid w:val="00C64631"/>
    <w:rsid w:val="00C6667E"/>
    <w:rsid w:val="00C67F14"/>
    <w:rsid w:val="00C7019A"/>
    <w:rsid w:val="00C7473A"/>
    <w:rsid w:val="00C759AF"/>
    <w:rsid w:val="00C75E30"/>
    <w:rsid w:val="00C75FBD"/>
    <w:rsid w:val="00C76D88"/>
    <w:rsid w:val="00C77457"/>
    <w:rsid w:val="00C77A44"/>
    <w:rsid w:val="00C77FEC"/>
    <w:rsid w:val="00C816D9"/>
    <w:rsid w:val="00C81D3B"/>
    <w:rsid w:val="00C839C7"/>
    <w:rsid w:val="00C83B0F"/>
    <w:rsid w:val="00C85E84"/>
    <w:rsid w:val="00C85FE8"/>
    <w:rsid w:val="00C9064A"/>
    <w:rsid w:val="00C92111"/>
    <w:rsid w:val="00C924CF"/>
    <w:rsid w:val="00C927DB"/>
    <w:rsid w:val="00C92DC6"/>
    <w:rsid w:val="00C93144"/>
    <w:rsid w:val="00CA233D"/>
    <w:rsid w:val="00CA32F6"/>
    <w:rsid w:val="00CA37D4"/>
    <w:rsid w:val="00CA7292"/>
    <w:rsid w:val="00CB0223"/>
    <w:rsid w:val="00CB097A"/>
    <w:rsid w:val="00CB0E37"/>
    <w:rsid w:val="00CB1F16"/>
    <w:rsid w:val="00CB220F"/>
    <w:rsid w:val="00CB7C54"/>
    <w:rsid w:val="00CB7EF3"/>
    <w:rsid w:val="00CC08AD"/>
    <w:rsid w:val="00CC371F"/>
    <w:rsid w:val="00CC41F6"/>
    <w:rsid w:val="00CC585B"/>
    <w:rsid w:val="00CC5A23"/>
    <w:rsid w:val="00CC613E"/>
    <w:rsid w:val="00CD0421"/>
    <w:rsid w:val="00CD0D8F"/>
    <w:rsid w:val="00CD2DB1"/>
    <w:rsid w:val="00CD34EC"/>
    <w:rsid w:val="00CD4F24"/>
    <w:rsid w:val="00CE0469"/>
    <w:rsid w:val="00CE0B39"/>
    <w:rsid w:val="00CE1E1A"/>
    <w:rsid w:val="00CE4FED"/>
    <w:rsid w:val="00CF0B19"/>
    <w:rsid w:val="00CF55F0"/>
    <w:rsid w:val="00CF5C63"/>
    <w:rsid w:val="00CF7707"/>
    <w:rsid w:val="00D0084A"/>
    <w:rsid w:val="00D00E8C"/>
    <w:rsid w:val="00D01285"/>
    <w:rsid w:val="00D0171D"/>
    <w:rsid w:val="00D022F4"/>
    <w:rsid w:val="00D047CC"/>
    <w:rsid w:val="00D10B6D"/>
    <w:rsid w:val="00D10BF4"/>
    <w:rsid w:val="00D10EA2"/>
    <w:rsid w:val="00D13167"/>
    <w:rsid w:val="00D13B5E"/>
    <w:rsid w:val="00D14F43"/>
    <w:rsid w:val="00D16C0E"/>
    <w:rsid w:val="00D2048B"/>
    <w:rsid w:val="00D2155B"/>
    <w:rsid w:val="00D22772"/>
    <w:rsid w:val="00D24962"/>
    <w:rsid w:val="00D26559"/>
    <w:rsid w:val="00D27567"/>
    <w:rsid w:val="00D31A1A"/>
    <w:rsid w:val="00D32025"/>
    <w:rsid w:val="00D33688"/>
    <w:rsid w:val="00D35137"/>
    <w:rsid w:val="00D3627F"/>
    <w:rsid w:val="00D365D3"/>
    <w:rsid w:val="00D371C8"/>
    <w:rsid w:val="00D400DD"/>
    <w:rsid w:val="00D41385"/>
    <w:rsid w:val="00D41F40"/>
    <w:rsid w:val="00D43819"/>
    <w:rsid w:val="00D446C7"/>
    <w:rsid w:val="00D47B3F"/>
    <w:rsid w:val="00D5345F"/>
    <w:rsid w:val="00D54395"/>
    <w:rsid w:val="00D55C6C"/>
    <w:rsid w:val="00D56594"/>
    <w:rsid w:val="00D60254"/>
    <w:rsid w:val="00D606EE"/>
    <w:rsid w:val="00D610FD"/>
    <w:rsid w:val="00D64749"/>
    <w:rsid w:val="00D64B6B"/>
    <w:rsid w:val="00D64E17"/>
    <w:rsid w:val="00D66066"/>
    <w:rsid w:val="00D66E31"/>
    <w:rsid w:val="00D7374D"/>
    <w:rsid w:val="00D74873"/>
    <w:rsid w:val="00D74E3F"/>
    <w:rsid w:val="00D74E93"/>
    <w:rsid w:val="00D759C5"/>
    <w:rsid w:val="00D85402"/>
    <w:rsid w:val="00D876B7"/>
    <w:rsid w:val="00D9093F"/>
    <w:rsid w:val="00D911DA"/>
    <w:rsid w:val="00D917BA"/>
    <w:rsid w:val="00D921D5"/>
    <w:rsid w:val="00D9241C"/>
    <w:rsid w:val="00D941C8"/>
    <w:rsid w:val="00D95619"/>
    <w:rsid w:val="00D95BF0"/>
    <w:rsid w:val="00D96ADE"/>
    <w:rsid w:val="00DA0B8C"/>
    <w:rsid w:val="00DA4CC5"/>
    <w:rsid w:val="00DA5288"/>
    <w:rsid w:val="00DA5AB2"/>
    <w:rsid w:val="00DA6D33"/>
    <w:rsid w:val="00DA7F3B"/>
    <w:rsid w:val="00DB0147"/>
    <w:rsid w:val="00DB28E2"/>
    <w:rsid w:val="00DB32C7"/>
    <w:rsid w:val="00DB387D"/>
    <w:rsid w:val="00DB3C35"/>
    <w:rsid w:val="00DB6FF2"/>
    <w:rsid w:val="00DB78A5"/>
    <w:rsid w:val="00DC1367"/>
    <w:rsid w:val="00DC3F36"/>
    <w:rsid w:val="00DC4D1B"/>
    <w:rsid w:val="00DC5F5A"/>
    <w:rsid w:val="00DD202C"/>
    <w:rsid w:val="00DD27CA"/>
    <w:rsid w:val="00DD3788"/>
    <w:rsid w:val="00DD3F8E"/>
    <w:rsid w:val="00DD591B"/>
    <w:rsid w:val="00DD63A9"/>
    <w:rsid w:val="00DD71D7"/>
    <w:rsid w:val="00DD71EE"/>
    <w:rsid w:val="00DE0315"/>
    <w:rsid w:val="00DE1426"/>
    <w:rsid w:val="00DE1CED"/>
    <w:rsid w:val="00DE6630"/>
    <w:rsid w:val="00DE7696"/>
    <w:rsid w:val="00DF0444"/>
    <w:rsid w:val="00DF1B8B"/>
    <w:rsid w:val="00DF64DF"/>
    <w:rsid w:val="00DF6614"/>
    <w:rsid w:val="00DF7DF2"/>
    <w:rsid w:val="00E01215"/>
    <w:rsid w:val="00E0136B"/>
    <w:rsid w:val="00E01E3E"/>
    <w:rsid w:val="00E03180"/>
    <w:rsid w:val="00E04F5D"/>
    <w:rsid w:val="00E05B2C"/>
    <w:rsid w:val="00E06338"/>
    <w:rsid w:val="00E064A5"/>
    <w:rsid w:val="00E07F73"/>
    <w:rsid w:val="00E111BB"/>
    <w:rsid w:val="00E11873"/>
    <w:rsid w:val="00E12C19"/>
    <w:rsid w:val="00E1337C"/>
    <w:rsid w:val="00E139CC"/>
    <w:rsid w:val="00E142D1"/>
    <w:rsid w:val="00E15C92"/>
    <w:rsid w:val="00E15F56"/>
    <w:rsid w:val="00E16668"/>
    <w:rsid w:val="00E16D20"/>
    <w:rsid w:val="00E20EC9"/>
    <w:rsid w:val="00E24D6D"/>
    <w:rsid w:val="00E2651B"/>
    <w:rsid w:val="00E269CF"/>
    <w:rsid w:val="00E329AC"/>
    <w:rsid w:val="00E33F50"/>
    <w:rsid w:val="00E34AAB"/>
    <w:rsid w:val="00E35630"/>
    <w:rsid w:val="00E35780"/>
    <w:rsid w:val="00E36837"/>
    <w:rsid w:val="00E401C7"/>
    <w:rsid w:val="00E411B4"/>
    <w:rsid w:val="00E414A6"/>
    <w:rsid w:val="00E42722"/>
    <w:rsid w:val="00E45748"/>
    <w:rsid w:val="00E4639A"/>
    <w:rsid w:val="00E513FF"/>
    <w:rsid w:val="00E5555C"/>
    <w:rsid w:val="00E56224"/>
    <w:rsid w:val="00E5664F"/>
    <w:rsid w:val="00E572E1"/>
    <w:rsid w:val="00E635C2"/>
    <w:rsid w:val="00E63953"/>
    <w:rsid w:val="00E640D2"/>
    <w:rsid w:val="00E70A38"/>
    <w:rsid w:val="00E7200A"/>
    <w:rsid w:val="00E72CAC"/>
    <w:rsid w:val="00E7394F"/>
    <w:rsid w:val="00E75674"/>
    <w:rsid w:val="00E80502"/>
    <w:rsid w:val="00E806EC"/>
    <w:rsid w:val="00E809D4"/>
    <w:rsid w:val="00E819D5"/>
    <w:rsid w:val="00E81F04"/>
    <w:rsid w:val="00E84529"/>
    <w:rsid w:val="00E8668E"/>
    <w:rsid w:val="00E8756E"/>
    <w:rsid w:val="00E90AAA"/>
    <w:rsid w:val="00E90B15"/>
    <w:rsid w:val="00E91706"/>
    <w:rsid w:val="00E91C7D"/>
    <w:rsid w:val="00E93629"/>
    <w:rsid w:val="00E96A19"/>
    <w:rsid w:val="00E9744A"/>
    <w:rsid w:val="00E9747D"/>
    <w:rsid w:val="00E977A8"/>
    <w:rsid w:val="00EA38CE"/>
    <w:rsid w:val="00EA4528"/>
    <w:rsid w:val="00EA4978"/>
    <w:rsid w:val="00EA4D48"/>
    <w:rsid w:val="00EA536F"/>
    <w:rsid w:val="00EA65C3"/>
    <w:rsid w:val="00EA708F"/>
    <w:rsid w:val="00EA79DB"/>
    <w:rsid w:val="00EB1393"/>
    <w:rsid w:val="00EB3D7F"/>
    <w:rsid w:val="00EB4864"/>
    <w:rsid w:val="00EB4CCB"/>
    <w:rsid w:val="00EB4F04"/>
    <w:rsid w:val="00EB6129"/>
    <w:rsid w:val="00EB6E2A"/>
    <w:rsid w:val="00EC0494"/>
    <w:rsid w:val="00EC0A6F"/>
    <w:rsid w:val="00EC1AB8"/>
    <w:rsid w:val="00EC3C9B"/>
    <w:rsid w:val="00EC3F7E"/>
    <w:rsid w:val="00EC48D6"/>
    <w:rsid w:val="00EC6B5D"/>
    <w:rsid w:val="00EC6E2B"/>
    <w:rsid w:val="00EC7A16"/>
    <w:rsid w:val="00EC7EA7"/>
    <w:rsid w:val="00ED1684"/>
    <w:rsid w:val="00ED1DCC"/>
    <w:rsid w:val="00ED48E5"/>
    <w:rsid w:val="00ED4F87"/>
    <w:rsid w:val="00ED6223"/>
    <w:rsid w:val="00ED6C54"/>
    <w:rsid w:val="00ED6E8D"/>
    <w:rsid w:val="00ED7AB7"/>
    <w:rsid w:val="00EE24D2"/>
    <w:rsid w:val="00EE39B5"/>
    <w:rsid w:val="00EF015B"/>
    <w:rsid w:val="00EF1FD3"/>
    <w:rsid w:val="00EF2D38"/>
    <w:rsid w:val="00EF32EA"/>
    <w:rsid w:val="00EF5C3D"/>
    <w:rsid w:val="00EF5C72"/>
    <w:rsid w:val="00EF7CF0"/>
    <w:rsid w:val="00F01614"/>
    <w:rsid w:val="00F02AC5"/>
    <w:rsid w:val="00F032C8"/>
    <w:rsid w:val="00F03FF2"/>
    <w:rsid w:val="00F05890"/>
    <w:rsid w:val="00F10662"/>
    <w:rsid w:val="00F10BB3"/>
    <w:rsid w:val="00F13675"/>
    <w:rsid w:val="00F145F9"/>
    <w:rsid w:val="00F160E9"/>
    <w:rsid w:val="00F16399"/>
    <w:rsid w:val="00F20493"/>
    <w:rsid w:val="00F20CE6"/>
    <w:rsid w:val="00F21E33"/>
    <w:rsid w:val="00F245C0"/>
    <w:rsid w:val="00F25035"/>
    <w:rsid w:val="00F26B96"/>
    <w:rsid w:val="00F27A4D"/>
    <w:rsid w:val="00F31C76"/>
    <w:rsid w:val="00F32ADC"/>
    <w:rsid w:val="00F32F11"/>
    <w:rsid w:val="00F332FF"/>
    <w:rsid w:val="00F35915"/>
    <w:rsid w:val="00F35BD6"/>
    <w:rsid w:val="00F35CDE"/>
    <w:rsid w:val="00F366E5"/>
    <w:rsid w:val="00F36E43"/>
    <w:rsid w:val="00F372F1"/>
    <w:rsid w:val="00F37471"/>
    <w:rsid w:val="00F4236F"/>
    <w:rsid w:val="00F4332A"/>
    <w:rsid w:val="00F43FB6"/>
    <w:rsid w:val="00F45426"/>
    <w:rsid w:val="00F454C3"/>
    <w:rsid w:val="00F455D2"/>
    <w:rsid w:val="00F46F23"/>
    <w:rsid w:val="00F47363"/>
    <w:rsid w:val="00F47688"/>
    <w:rsid w:val="00F47A59"/>
    <w:rsid w:val="00F5007C"/>
    <w:rsid w:val="00F50209"/>
    <w:rsid w:val="00F5142C"/>
    <w:rsid w:val="00F51644"/>
    <w:rsid w:val="00F52F1C"/>
    <w:rsid w:val="00F53245"/>
    <w:rsid w:val="00F5544E"/>
    <w:rsid w:val="00F55787"/>
    <w:rsid w:val="00F63DC3"/>
    <w:rsid w:val="00F660DE"/>
    <w:rsid w:val="00F67699"/>
    <w:rsid w:val="00F71686"/>
    <w:rsid w:val="00F7765F"/>
    <w:rsid w:val="00F77C47"/>
    <w:rsid w:val="00F8007B"/>
    <w:rsid w:val="00F803BF"/>
    <w:rsid w:val="00F80DEB"/>
    <w:rsid w:val="00F826A0"/>
    <w:rsid w:val="00F82C6D"/>
    <w:rsid w:val="00F831DA"/>
    <w:rsid w:val="00F86657"/>
    <w:rsid w:val="00F90D97"/>
    <w:rsid w:val="00F9150D"/>
    <w:rsid w:val="00F91843"/>
    <w:rsid w:val="00F91E5F"/>
    <w:rsid w:val="00F92066"/>
    <w:rsid w:val="00F933F1"/>
    <w:rsid w:val="00F9498F"/>
    <w:rsid w:val="00F94E23"/>
    <w:rsid w:val="00F94EA5"/>
    <w:rsid w:val="00F957B2"/>
    <w:rsid w:val="00FA0D51"/>
    <w:rsid w:val="00FA1BD0"/>
    <w:rsid w:val="00FA238D"/>
    <w:rsid w:val="00FA4A90"/>
    <w:rsid w:val="00FA74DF"/>
    <w:rsid w:val="00FB0715"/>
    <w:rsid w:val="00FB37CE"/>
    <w:rsid w:val="00FB3E1E"/>
    <w:rsid w:val="00FB3F8F"/>
    <w:rsid w:val="00FB448B"/>
    <w:rsid w:val="00FB4968"/>
    <w:rsid w:val="00FB657F"/>
    <w:rsid w:val="00FB6C7D"/>
    <w:rsid w:val="00FC1193"/>
    <w:rsid w:val="00FC1E69"/>
    <w:rsid w:val="00FC20FA"/>
    <w:rsid w:val="00FC2E77"/>
    <w:rsid w:val="00FC2EFC"/>
    <w:rsid w:val="00FC3E3D"/>
    <w:rsid w:val="00FC3FE9"/>
    <w:rsid w:val="00FC4375"/>
    <w:rsid w:val="00FC5BB6"/>
    <w:rsid w:val="00FD0193"/>
    <w:rsid w:val="00FD1373"/>
    <w:rsid w:val="00FD1580"/>
    <w:rsid w:val="00FD19F5"/>
    <w:rsid w:val="00FD4F41"/>
    <w:rsid w:val="00FD561A"/>
    <w:rsid w:val="00FD5D72"/>
    <w:rsid w:val="00FD6111"/>
    <w:rsid w:val="00FD75E0"/>
    <w:rsid w:val="00FD7C34"/>
    <w:rsid w:val="00FE003A"/>
    <w:rsid w:val="00FE088D"/>
    <w:rsid w:val="00FE1985"/>
    <w:rsid w:val="00FE1EF7"/>
    <w:rsid w:val="00FE1FB2"/>
    <w:rsid w:val="00FE31A6"/>
    <w:rsid w:val="00FE3547"/>
    <w:rsid w:val="00FE5C5D"/>
    <w:rsid w:val="00FE6EA3"/>
    <w:rsid w:val="00FE7EB2"/>
    <w:rsid w:val="00FF0205"/>
    <w:rsid w:val="00FF1C35"/>
    <w:rsid w:val="00FF35F3"/>
    <w:rsid w:val="00FF445E"/>
    <w:rsid w:val="00FF5C55"/>
    <w:rsid w:val="00FF75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2134B8"/>
  <w15:docId w15:val="{53E43D34-D12D-4288-A9FA-2D9DA3AD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5046B4"/>
    <w:rPr>
      <w:sz w:val="24"/>
      <w:szCs w:val="24"/>
    </w:rPr>
  </w:style>
  <w:style w:type="paragraph" w:styleId="u1">
    <w:name w:val="heading 1"/>
    <w:basedOn w:val="Binhthng"/>
    <w:next w:val="Binhthng"/>
    <w:link w:val="u1Char"/>
    <w:uiPriority w:val="9"/>
    <w:qFormat/>
    <w:rsid w:val="009E44F7"/>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u2">
    <w:name w:val="heading 2"/>
    <w:basedOn w:val="Binhthng"/>
    <w:next w:val="Binhthng"/>
    <w:link w:val="u2Char"/>
    <w:uiPriority w:val="9"/>
    <w:unhideWhenUsed/>
    <w:qFormat/>
    <w:rsid w:val="009E44F7"/>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u3">
    <w:name w:val="heading 3"/>
    <w:basedOn w:val="Binhthng"/>
    <w:next w:val="Binhthng"/>
    <w:link w:val="u3Char"/>
    <w:uiPriority w:val="9"/>
    <w:semiHidden/>
    <w:unhideWhenUsed/>
    <w:qFormat/>
    <w:rsid w:val="009E44F7"/>
    <w:pPr>
      <w:keepNext/>
      <w:keepLines/>
      <w:spacing w:before="160" w:after="80" w:line="259" w:lineRule="auto"/>
      <w:outlineLvl w:val="2"/>
    </w:pPr>
    <w:rPr>
      <w:rFonts w:asciiTheme="minorHAnsi" w:eastAsiaTheme="majorEastAsia" w:hAnsiTheme="minorHAnsi" w:cstheme="majorBidi"/>
      <w:color w:val="365F91" w:themeColor="accent1" w:themeShade="BF"/>
      <w:sz w:val="22"/>
      <w:szCs w:val="28"/>
    </w:rPr>
  </w:style>
  <w:style w:type="paragraph" w:styleId="u4">
    <w:name w:val="heading 4"/>
    <w:basedOn w:val="Binhthng"/>
    <w:link w:val="u4Char"/>
    <w:uiPriority w:val="9"/>
    <w:qFormat/>
    <w:rsid w:val="00E635C2"/>
    <w:pPr>
      <w:spacing w:before="100" w:beforeAutospacing="1" w:after="100" w:afterAutospacing="1"/>
      <w:outlineLvl w:val="3"/>
    </w:pPr>
    <w:rPr>
      <w:b/>
      <w:bCs/>
    </w:rPr>
  </w:style>
  <w:style w:type="paragraph" w:styleId="u5">
    <w:name w:val="heading 5"/>
    <w:basedOn w:val="Binhthng"/>
    <w:next w:val="Binhthng"/>
    <w:link w:val="u5Char"/>
    <w:uiPriority w:val="9"/>
    <w:semiHidden/>
    <w:unhideWhenUsed/>
    <w:qFormat/>
    <w:rsid w:val="009E44F7"/>
    <w:pPr>
      <w:keepNext/>
      <w:keepLines/>
      <w:spacing w:before="80" w:after="40" w:line="259" w:lineRule="auto"/>
      <w:outlineLvl w:val="4"/>
    </w:pPr>
    <w:rPr>
      <w:rFonts w:asciiTheme="minorHAnsi" w:eastAsiaTheme="majorEastAsia" w:hAnsiTheme="minorHAnsi" w:cstheme="majorBidi"/>
      <w:color w:val="365F91" w:themeColor="accent1" w:themeShade="BF"/>
      <w:sz w:val="22"/>
      <w:szCs w:val="22"/>
    </w:rPr>
  </w:style>
  <w:style w:type="paragraph" w:styleId="u6">
    <w:name w:val="heading 6"/>
    <w:basedOn w:val="Binhthng"/>
    <w:next w:val="Binhthng"/>
    <w:link w:val="u6Char"/>
    <w:uiPriority w:val="9"/>
    <w:semiHidden/>
    <w:unhideWhenUsed/>
    <w:qFormat/>
    <w:rsid w:val="009E44F7"/>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u7">
    <w:name w:val="heading 7"/>
    <w:basedOn w:val="Binhthng"/>
    <w:next w:val="Binhthng"/>
    <w:link w:val="u7Char"/>
    <w:uiPriority w:val="9"/>
    <w:semiHidden/>
    <w:unhideWhenUsed/>
    <w:qFormat/>
    <w:rsid w:val="009E44F7"/>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u8">
    <w:name w:val="heading 8"/>
    <w:basedOn w:val="Binhthng"/>
    <w:next w:val="Binhthng"/>
    <w:link w:val="u8Char"/>
    <w:uiPriority w:val="9"/>
    <w:semiHidden/>
    <w:unhideWhenUsed/>
    <w:qFormat/>
    <w:rsid w:val="009E44F7"/>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u9">
    <w:name w:val="heading 9"/>
    <w:basedOn w:val="Binhthng"/>
    <w:next w:val="Binhthng"/>
    <w:link w:val="u9Char"/>
    <w:uiPriority w:val="9"/>
    <w:semiHidden/>
    <w:unhideWhenUsed/>
    <w:qFormat/>
    <w:rsid w:val="009E44F7"/>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qFormat/>
    <w:rsid w:val="00255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Vnban">
    <w:name w:val="Body Text"/>
    <w:basedOn w:val="Binhthng"/>
    <w:rsid w:val="00532B83"/>
    <w:pPr>
      <w:spacing w:line="240" w:lineRule="atLeast"/>
      <w:jc w:val="center"/>
    </w:pPr>
    <w:rPr>
      <w:b/>
      <w:bCs/>
    </w:rPr>
  </w:style>
  <w:style w:type="paragraph" w:customStyle="1" w:styleId="1CharCharCharCharCharCharCharCharCharCharCharCharChar">
    <w:name w:val="1 Char Char Char Char Char Char Char Char Char Char Char Char Char"/>
    <w:basedOn w:val="Bantailiu"/>
    <w:autoRedefine/>
    <w:rsid w:val="00352D27"/>
    <w:pPr>
      <w:widowControl w:val="0"/>
      <w:jc w:val="both"/>
    </w:pPr>
    <w:rPr>
      <w:rFonts w:eastAsia="SimSun" w:cs="Times New Roman"/>
      <w:kern w:val="2"/>
      <w:sz w:val="24"/>
      <w:szCs w:val="24"/>
      <w:lang w:eastAsia="zh-CN"/>
    </w:rPr>
  </w:style>
  <w:style w:type="paragraph" w:styleId="Bantailiu">
    <w:name w:val="Document Map"/>
    <w:basedOn w:val="Binhthng"/>
    <w:semiHidden/>
    <w:rsid w:val="00352D27"/>
    <w:pPr>
      <w:shd w:val="clear" w:color="auto" w:fill="000080"/>
    </w:pPr>
    <w:rPr>
      <w:rFonts w:ascii="Tahoma" w:hAnsi="Tahoma" w:cs="Tahoma"/>
      <w:sz w:val="20"/>
      <w:szCs w:val="20"/>
    </w:rPr>
  </w:style>
  <w:style w:type="paragraph" w:customStyle="1" w:styleId="Char1CharCharChar">
    <w:name w:val="Char1 Char Char Char"/>
    <w:basedOn w:val="Binhthng"/>
    <w:rsid w:val="00996F81"/>
    <w:pPr>
      <w:spacing w:after="160" w:line="240" w:lineRule="exact"/>
    </w:pPr>
    <w:rPr>
      <w:rFonts w:ascii="Verdana" w:eastAsia="MS Mincho" w:hAnsi="Verdana"/>
      <w:sz w:val="20"/>
      <w:szCs w:val="20"/>
    </w:rPr>
  </w:style>
  <w:style w:type="character" w:styleId="Siuktni">
    <w:name w:val="Hyperlink"/>
    <w:basedOn w:val="Phngmcinhcuaoanvn"/>
    <w:uiPriority w:val="99"/>
    <w:rsid w:val="00052F20"/>
    <w:rPr>
      <w:color w:val="0000FF"/>
      <w:u w:val="single"/>
    </w:rPr>
  </w:style>
  <w:style w:type="paragraph" w:styleId="ThngthngWeb">
    <w:name w:val="Normal (Web)"/>
    <w:basedOn w:val="Binhthng"/>
    <w:uiPriority w:val="99"/>
    <w:rsid w:val="00BA7F72"/>
    <w:pPr>
      <w:spacing w:before="100" w:beforeAutospacing="1" w:after="100" w:afterAutospacing="1"/>
    </w:pPr>
  </w:style>
  <w:style w:type="paragraph" w:styleId="Bongchuthich">
    <w:name w:val="Balloon Text"/>
    <w:basedOn w:val="Binhthng"/>
    <w:link w:val="BongchuthichChar"/>
    <w:uiPriority w:val="99"/>
    <w:semiHidden/>
    <w:rsid w:val="001B74EE"/>
    <w:rPr>
      <w:rFonts w:ascii="Tahoma" w:hAnsi="Tahoma" w:cs="Tahoma"/>
      <w:sz w:val="16"/>
      <w:szCs w:val="16"/>
    </w:rPr>
  </w:style>
  <w:style w:type="character" w:styleId="ThamchiuChuthich">
    <w:name w:val="annotation reference"/>
    <w:basedOn w:val="Phngmcinhcuaoanvn"/>
    <w:semiHidden/>
    <w:rsid w:val="001B74EE"/>
    <w:rPr>
      <w:sz w:val="16"/>
      <w:szCs w:val="16"/>
    </w:rPr>
  </w:style>
  <w:style w:type="paragraph" w:styleId="VnbanChuthich">
    <w:name w:val="annotation text"/>
    <w:basedOn w:val="Binhthng"/>
    <w:semiHidden/>
    <w:rsid w:val="001B74EE"/>
    <w:rPr>
      <w:sz w:val="20"/>
      <w:szCs w:val="20"/>
    </w:rPr>
  </w:style>
  <w:style w:type="paragraph" w:styleId="ChuChuthich">
    <w:name w:val="annotation subject"/>
    <w:basedOn w:val="VnbanChuthich"/>
    <w:next w:val="VnbanChuthich"/>
    <w:semiHidden/>
    <w:rsid w:val="001B74EE"/>
    <w:rPr>
      <w:b/>
      <w:bCs/>
    </w:rPr>
  </w:style>
  <w:style w:type="paragraph" w:styleId="Chntrang">
    <w:name w:val="footer"/>
    <w:basedOn w:val="Binhthng"/>
    <w:link w:val="ChntrangChar"/>
    <w:uiPriority w:val="99"/>
    <w:rsid w:val="00E93629"/>
    <w:pPr>
      <w:tabs>
        <w:tab w:val="center" w:pos="4320"/>
        <w:tab w:val="right" w:pos="8640"/>
      </w:tabs>
    </w:pPr>
    <w:rPr>
      <w:sz w:val="28"/>
      <w:szCs w:val="28"/>
    </w:rPr>
  </w:style>
  <w:style w:type="character" w:customStyle="1" w:styleId="ChntrangChar">
    <w:name w:val="Chân trang Char"/>
    <w:basedOn w:val="Phngmcinhcuaoanvn"/>
    <w:link w:val="Chntrang"/>
    <w:uiPriority w:val="99"/>
    <w:rsid w:val="00E93629"/>
    <w:rPr>
      <w:sz w:val="28"/>
      <w:szCs w:val="28"/>
    </w:rPr>
  </w:style>
  <w:style w:type="character" w:styleId="Strang">
    <w:name w:val="page number"/>
    <w:basedOn w:val="Phngmcinhcuaoanvn"/>
    <w:rsid w:val="00E93629"/>
  </w:style>
  <w:style w:type="paragraph" w:customStyle="1" w:styleId="CharCharChar">
    <w:name w:val="Char Char Char"/>
    <w:basedOn w:val="Binhthng"/>
    <w:next w:val="Binhthng"/>
    <w:autoRedefine/>
    <w:semiHidden/>
    <w:rsid w:val="00E93629"/>
    <w:pPr>
      <w:spacing w:before="120" w:after="120" w:line="312" w:lineRule="auto"/>
    </w:pPr>
    <w:rPr>
      <w:sz w:val="28"/>
      <w:szCs w:val="28"/>
    </w:rPr>
  </w:style>
  <w:style w:type="paragraph" w:styleId="Thnvnban3">
    <w:name w:val="Body Text 3"/>
    <w:basedOn w:val="Binhthng"/>
    <w:link w:val="Thnvnban3Char"/>
    <w:rsid w:val="00E93629"/>
    <w:pPr>
      <w:spacing w:before="120" w:after="120" w:line="288" w:lineRule="auto"/>
      <w:jc w:val="both"/>
    </w:pPr>
    <w:rPr>
      <w:szCs w:val="28"/>
    </w:rPr>
  </w:style>
  <w:style w:type="character" w:customStyle="1" w:styleId="Thnvnban3Char">
    <w:name w:val="Thân văn bản 3 Char"/>
    <w:basedOn w:val="Phngmcinhcuaoanvn"/>
    <w:link w:val="Thnvnban3"/>
    <w:rsid w:val="00E93629"/>
    <w:rPr>
      <w:sz w:val="24"/>
      <w:szCs w:val="28"/>
    </w:rPr>
  </w:style>
  <w:style w:type="paragraph" w:styleId="utrang">
    <w:name w:val="header"/>
    <w:basedOn w:val="Binhthng"/>
    <w:link w:val="utrangChar"/>
    <w:uiPriority w:val="99"/>
    <w:rsid w:val="00E93629"/>
    <w:pPr>
      <w:tabs>
        <w:tab w:val="center" w:pos="4320"/>
        <w:tab w:val="right" w:pos="8640"/>
      </w:tabs>
    </w:pPr>
    <w:rPr>
      <w:sz w:val="28"/>
      <w:szCs w:val="28"/>
    </w:rPr>
  </w:style>
  <w:style w:type="character" w:customStyle="1" w:styleId="utrangChar">
    <w:name w:val="Đầu trang Char"/>
    <w:basedOn w:val="Phngmcinhcuaoanvn"/>
    <w:link w:val="utrang"/>
    <w:uiPriority w:val="99"/>
    <w:rsid w:val="00E93629"/>
    <w:rPr>
      <w:sz w:val="28"/>
      <w:szCs w:val="28"/>
    </w:rPr>
  </w:style>
  <w:style w:type="paragraph" w:customStyle="1" w:styleId="Char">
    <w:name w:val="Char"/>
    <w:basedOn w:val="Binhthng"/>
    <w:rsid w:val="00E93629"/>
    <w:pPr>
      <w:spacing w:after="160" w:line="240" w:lineRule="exact"/>
    </w:pPr>
    <w:rPr>
      <w:rFonts w:ascii="Arial" w:hAnsi="Arial" w:cs="Arial"/>
      <w:sz w:val="20"/>
      <w:szCs w:val="20"/>
    </w:rPr>
  </w:style>
  <w:style w:type="paragraph" w:styleId="oancuaDanhsach">
    <w:name w:val="List Paragraph"/>
    <w:basedOn w:val="Binhthng"/>
    <w:uiPriority w:val="34"/>
    <w:qFormat/>
    <w:rsid w:val="00E03180"/>
    <w:pPr>
      <w:ind w:left="720"/>
      <w:contextualSpacing/>
    </w:pPr>
  </w:style>
  <w:style w:type="paragraph" w:customStyle="1" w:styleId="Char2">
    <w:name w:val="Char2"/>
    <w:basedOn w:val="Binhthng"/>
    <w:rsid w:val="0061743B"/>
    <w:pPr>
      <w:pageBreakBefore/>
      <w:spacing w:before="100" w:beforeAutospacing="1" w:after="100" w:afterAutospacing="1"/>
    </w:pPr>
    <w:rPr>
      <w:rFonts w:ascii="Tahoma" w:eastAsia="MS Mincho" w:hAnsi="Tahoma" w:cs="Tahoma"/>
      <w:sz w:val="20"/>
      <w:szCs w:val="20"/>
      <w:lang w:eastAsia="ja-JP"/>
    </w:rPr>
  </w:style>
  <w:style w:type="paragraph" w:customStyle="1" w:styleId="1CharCharCharChar">
    <w:name w:val="1 Char Char Char Char"/>
    <w:basedOn w:val="Binhthng"/>
    <w:rsid w:val="00A91ED3"/>
    <w:pPr>
      <w:spacing w:after="160" w:line="240" w:lineRule="exact"/>
    </w:pPr>
    <w:rPr>
      <w:rFonts w:ascii="Arial" w:hAnsi="Arial"/>
      <w:sz w:val="20"/>
      <w:szCs w:val="20"/>
    </w:rPr>
  </w:style>
  <w:style w:type="paragraph" w:customStyle="1" w:styleId="Char1">
    <w:name w:val="Char1"/>
    <w:basedOn w:val="Binhthng"/>
    <w:rsid w:val="007A2BC4"/>
    <w:pPr>
      <w:pageBreakBefore/>
      <w:spacing w:before="100" w:beforeAutospacing="1" w:after="100" w:afterAutospacing="1"/>
    </w:pPr>
    <w:rPr>
      <w:rFonts w:ascii="Tahoma" w:eastAsia="MS Mincho" w:hAnsi="Tahoma" w:cs="Tahoma"/>
      <w:sz w:val="20"/>
      <w:szCs w:val="20"/>
      <w:lang w:eastAsia="ja-JP"/>
    </w:rPr>
  </w:style>
  <w:style w:type="paragraph" w:customStyle="1" w:styleId="Char0">
    <w:name w:val="Char"/>
    <w:basedOn w:val="Binhthng"/>
    <w:rsid w:val="005137BB"/>
    <w:pPr>
      <w:pageBreakBefore/>
      <w:spacing w:before="100" w:beforeAutospacing="1" w:after="100" w:afterAutospacing="1"/>
    </w:pPr>
    <w:rPr>
      <w:rFonts w:ascii="Tahoma" w:eastAsia="MS Mincho" w:hAnsi="Tahoma" w:cs="Tahoma"/>
      <w:sz w:val="20"/>
      <w:szCs w:val="20"/>
      <w:lang w:eastAsia="ja-JP"/>
    </w:rPr>
  </w:style>
  <w:style w:type="paragraph" w:styleId="Duytlai">
    <w:name w:val="Revision"/>
    <w:hidden/>
    <w:uiPriority w:val="99"/>
    <w:semiHidden/>
    <w:rsid w:val="00D7374D"/>
    <w:rPr>
      <w:sz w:val="24"/>
      <w:szCs w:val="24"/>
    </w:rPr>
  </w:style>
  <w:style w:type="character" w:customStyle="1" w:styleId="u4Char">
    <w:name w:val="Đầu đề 4 Char"/>
    <w:basedOn w:val="Phngmcinhcuaoanvn"/>
    <w:link w:val="u4"/>
    <w:uiPriority w:val="9"/>
    <w:rsid w:val="00E635C2"/>
    <w:rPr>
      <w:b/>
      <w:bCs/>
      <w:sz w:val="24"/>
      <w:szCs w:val="24"/>
    </w:rPr>
  </w:style>
  <w:style w:type="character" w:styleId="Manh">
    <w:name w:val="Strong"/>
    <w:basedOn w:val="Phngmcinhcuaoanvn"/>
    <w:uiPriority w:val="22"/>
    <w:qFormat/>
    <w:rsid w:val="00E635C2"/>
    <w:rPr>
      <w:b/>
      <w:bCs/>
    </w:rPr>
  </w:style>
  <w:style w:type="character" w:customStyle="1" w:styleId="u1Char">
    <w:name w:val="Đầu đề 1 Char"/>
    <w:basedOn w:val="Phngmcinhcuaoanvn"/>
    <w:link w:val="u1"/>
    <w:uiPriority w:val="9"/>
    <w:rsid w:val="009E44F7"/>
    <w:rPr>
      <w:rFonts w:asciiTheme="majorHAnsi" w:eastAsiaTheme="majorEastAsia" w:hAnsiTheme="majorHAnsi" w:cstheme="majorBidi"/>
      <w:color w:val="365F91" w:themeColor="accent1" w:themeShade="BF"/>
      <w:sz w:val="32"/>
      <w:szCs w:val="32"/>
    </w:rPr>
  </w:style>
  <w:style w:type="character" w:customStyle="1" w:styleId="u2Char">
    <w:name w:val="Đầu đề 2 Char"/>
    <w:basedOn w:val="Phngmcinhcuaoanvn"/>
    <w:link w:val="u2"/>
    <w:uiPriority w:val="9"/>
    <w:rsid w:val="009E44F7"/>
    <w:rPr>
      <w:rFonts w:asciiTheme="majorHAnsi" w:eastAsiaTheme="majorEastAsia" w:hAnsiTheme="majorHAnsi" w:cstheme="majorBidi"/>
      <w:color w:val="365F91" w:themeColor="accent1" w:themeShade="BF"/>
      <w:sz w:val="26"/>
      <w:szCs w:val="26"/>
    </w:rPr>
  </w:style>
  <w:style w:type="character" w:customStyle="1" w:styleId="u3Char">
    <w:name w:val="Đầu đề 3 Char"/>
    <w:basedOn w:val="Phngmcinhcuaoanvn"/>
    <w:link w:val="u3"/>
    <w:uiPriority w:val="9"/>
    <w:semiHidden/>
    <w:rsid w:val="009E44F7"/>
    <w:rPr>
      <w:rFonts w:asciiTheme="minorHAnsi" w:eastAsiaTheme="majorEastAsia" w:hAnsiTheme="minorHAnsi" w:cstheme="majorBidi"/>
      <w:color w:val="365F91" w:themeColor="accent1" w:themeShade="BF"/>
      <w:sz w:val="22"/>
      <w:szCs w:val="28"/>
    </w:rPr>
  </w:style>
  <w:style w:type="character" w:customStyle="1" w:styleId="u5Char">
    <w:name w:val="Đầu đề 5 Char"/>
    <w:basedOn w:val="Phngmcinhcuaoanvn"/>
    <w:link w:val="u5"/>
    <w:uiPriority w:val="9"/>
    <w:semiHidden/>
    <w:rsid w:val="009E44F7"/>
    <w:rPr>
      <w:rFonts w:asciiTheme="minorHAnsi" w:eastAsiaTheme="majorEastAsia" w:hAnsiTheme="minorHAnsi" w:cstheme="majorBidi"/>
      <w:color w:val="365F91" w:themeColor="accent1" w:themeShade="BF"/>
      <w:sz w:val="22"/>
      <w:szCs w:val="22"/>
    </w:rPr>
  </w:style>
  <w:style w:type="character" w:customStyle="1" w:styleId="u6Char">
    <w:name w:val="Đầu đề 6 Char"/>
    <w:basedOn w:val="Phngmcinhcuaoanvn"/>
    <w:link w:val="u6"/>
    <w:uiPriority w:val="9"/>
    <w:semiHidden/>
    <w:rsid w:val="009E44F7"/>
    <w:rPr>
      <w:rFonts w:asciiTheme="minorHAnsi" w:eastAsiaTheme="majorEastAsia" w:hAnsiTheme="minorHAnsi" w:cstheme="majorBidi"/>
      <w:i/>
      <w:iCs/>
      <w:color w:val="595959" w:themeColor="text1" w:themeTint="A6"/>
      <w:sz w:val="22"/>
      <w:szCs w:val="22"/>
    </w:rPr>
  </w:style>
  <w:style w:type="character" w:customStyle="1" w:styleId="u7Char">
    <w:name w:val="Đầu đề 7 Char"/>
    <w:basedOn w:val="Phngmcinhcuaoanvn"/>
    <w:link w:val="u7"/>
    <w:uiPriority w:val="9"/>
    <w:semiHidden/>
    <w:rsid w:val="009E44F7"/>
    <w:rPr>
      <w:rFonts w:asciiTheme="minorHAnsi" w:eastAsiaTheme="majorEastAsia" w:hAnsiTheme="minorHAnsi" w:cstheme="majorBidi"/>
      <w:color w:val="595959" w:themeColor="text1" w:themeTint="A6"/>
      <w:sz w:val="22"/>
      <w:szCs w:val="22"/>
    </w:rPr>
  </w:style>
  <w:style w:type="character" w:customStyle="1" w:styleId="u8Char">
    <w:name w:val="Đầu đề 8 Char"/>
    <w:basedOn w:val="Phngmcinhcuaoanvn"/>
    <w:link w:val="u8"/>
    <w:uiPriority w:val="9"/>
    <w:semiHidden/>
    <w:rsid w:val="009E44F7"/>
    <w:rPr>
      <w:rFonts w:asciiTheme="minorHAnsi" w:eastAsiaTheme="majorEastAsia" w:hAnsiTheme="minorHAnsi" w:cstheme="majorBidi"/>
      <w:i/>
      <w:iCs/>
      <w:color w:val="272727" w:themeColor="text1" w:themeTint="D8"/>
      <w:sz w:val="22"/>
      <w:szCs w:val="22"/>
    </w:rPr>
  </w:style>
  <w:style w:type="character" w:customStyle="1" w:styleId="u9Char">
    <w:name w:val="Đầu đề 9 Char"/>
    <w:basedOn w:val="Phngmcinhcuaoanvn"/>
    <w:link w:val="u9"/>
    <w:uiPriority w:val="9"/>
    <w:semiHidden/>
    <w:rsid w:val="009E44F7"/>
    <w:rPr>
      <w:rFonts w:asciiTheme="minorHAnsi" w:eastAsiaTheme="majorEastAsia" w:hAnsiTheme="minorHAnsi" w:cstheme="majorBidi"/>
      <w:color w:val="272727" w:themeColor="text1" w:themeTint="D8"/>
      <w:sz w:val="22"/>
      <w:szCs w:val="22"/>
    </w:rPr>
  </w:style>
  <w:style w:type="character" w:customStyle="1" w:styleId="BongchuthichChar">
    <w:name w:val="Bóng chú thích Char"/>
    <w:basedOn w:val="Phngmcinhcuaoanvn"/>
    <w:link w:val="Bongchuthich"/>
    <w:uiPriority w:val="99"/>
    <w:semiHidden/>
    <w:rsid w:val="009E44F7"/>
    <w:rPr>
      <w:rFonts w:ascii="Tahoma" w:hAnsi="Tahoma" w:cs="Tahoma"/>
      <w:sz w:val="16"/>
      <w:szCs w:val="16"/>
    </w:rPr>
  </w:style>
  <w:style w:type="table" w:customStyle="1" w:styleId="TableGrid1">
    <w:name w:val="Table Grid1"/>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u">
    <w:name w:val="Title"/>
    <w:basedOn w:val="Binhthng"/>
    <w:next w:val="Binhthng"/>
    <w:link w:val="TiuChar"/>
    <w:uiPriority w:val="10"/>
    <w:qFormat/>
    <w:rsid w:val="009E44F7"/>
    <w:pPr>
      <w:spacing w:after="80"/>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9E44F7"/>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9E44F7"/>
    <w:pPr>
      <w:numPr>
        <w:ilvl w:val="1"/>
      </w:numPr>
      <w:spacing w:after="160" w:line="259" w:lineRule="auto"/>
      <w:ind w:firstLine="720"/>
    </w:pPr>
    <w:rPr>
      <w:rFonts w:asciiTheme="minorHAnsi" w:eastAsiaTheme="majorEastAsia" w:hAnsiTheme="minorHAnsi" w:cstheme="majorBidi"/>
      <w:color w:val="595959" w:themeColor="text1" w:themeTint="A6"/>
      <w:spacing w:val="15"/>
      <w:sz w:val="22"/>
      <w:szCs w:val="28"/>
    </w:rPr>
  </w:style>
  <w:style w:type="character" w:customStyle="1" w:styleId="TiuphuChar">
    <w:name w:val="Tiêu đề phụ Char"/>
    <w:basedOn w:val="Phngmcinhcuaoanvn"/>
    <w:link w:val="Tiuphu"/>
    <w:uiPriority w:val="11"/>
    <w:rsid w:val="009E44F7"/>
    <w:rPr>
      <w:rFonts w:asciiTheme="minorHAnsi" w:eastAsiaTheme="majorEastAsia" w:hAnsiTheme="minorHAnsi" w:cstheme="majorBidi"/>
      <w:color w:val="595959" w:themeColor="text1" w:themeTint="A6"/>
      <w:spacing w:val="15"/>
      <w:sz w:val="22"/>
      <w:szCs w:val="28"/>
    </w:rPr>
  </w:style>
  <w:style w:type="paragraph" w:styleId="Litrichdn">
    <w:name w:val="Quote"/>
    <w:basedOn w:val="Binhthng"/>
    <w:next w:val="Binhthng"/>
    <w:link w:val="LitrichdnChar"/>
    <w:uiPriority w:val="29"/>
    <w:qFormat/>
    <w:rsid w:val="009E44F7"/>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LitrichdnChar">
    <w:name w:val="Lời trích dẫn Char"/>
    <w:basedOn w:val="Phngmcinhcuaoanvn"/>
    <w:link w:val="Litrichdn"/>
    <w:uiPriority w:val="29"/>
    <w:rsid w:val="009E44F7"/>
    <w:rPr>
      <w:rFonts w:asciiTheme="minorHAnsi" w:eastAsiaTheme="minorHAnsi" w:hAnsiTheme="minorHAnsi" w:cstheme="minorBidi"/>
      <w:i/>
      <w:iCs/>
      <w:color w:val="404040" w:themeColor="text1" w:themeTint="BF"/>
      <w:sz w:val="22"/>
      <w:szCs w:val="22"/>
    </w:rPr>
  </w:style>
  <w:style w:type="character" w:styleId="NhnmnhThm">
    <w:name w:val="Intense Emphasis"/>
    <w:basedOn w:val="Phngmcinhcuaoanvn"/>
    <w:uiPriority w:val="21"/>
    <w:qFormat/>
    <w:rsid w:val="009E44F7"/>
    <w:rPr>
      <w:i/>
      <w:iCs/>
      <w:color w:val="365F91" w:themeColor="accent1" w:themeShade="BF"/>
    </w:rPr>
  </w:style>
  <w:style w:type="paragraph" w:styleId="Nhaykepm">
    <w:name w:val="Intense Quote"/>
    <w:basedOn w:val="Binhthng"/>
    <w:next w:val="Binhthng"/>
    <w:link w:val="NhaykepmChar"/>
    <w:uiPriority w:val="30"/>
    <w:qFormat/>
    <w:rsid w:val="009E44F7"/>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z w:val="22"/>
      <w:szCs w:val="22"/>
    </w:rPr>
  </w:style>
  <w:style w:type="character" w:customStyle="1" w:styleId="NhaykepmChar">
    <w:name w:val="Nháy kép Đậm Char"/>
    <w:basedOn w:val="Phngmcinhcuaoanvn"/>
    <w:link w:val="Nhaykepm"/>
    <w:uiPriority w:val="30"/>
    <w:rsid w:val="009E44F7"/>
    <w:rPr>
      <w:rFonts w:asciiTheme="minorHAnsi" w:eastAsiaTheme="minorHAnsi" w:hAnsiTheme="minorHAnsi" w:cstheme="minorBidi"/>
      <w:i/>
      <w:iCs/>
      <w:color w:val="365F91" w:themeColor="accent1" w:themeShade="BF"/>
      <w:sz w:val="22"/>
      <w:szCs w:val="22"/>
    </w:rPr>
  </w:style>
  <w:style w:type="character" w:styleId="ThamchiuNhnmnh">
    <w:name w:val="Intense Reference"/>
    <w:basedOn w:val="Phngmcinhcuaoanvn"/>
    <w:uiPriority w:val="32"/>
    <w:qFormat/>
    <w:rsid w:val="009E44F7"/>
    <w:rPr>
      <w:b/>
      <w:bCs/>
      <w:smallCaps/>
      <w:color w:val="365F91" w:themeColor="accent1" w:themeShade="BF"/>
      <w:spacing w:val="5"/>
    </w:rPr>
  </w:style>
  <w:style w:type="table" w:customStyle="1" w:styleId="TableGrid281">
    <w:name w:val="Table Grid281"/>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BangThngthng"/>
    <w:next w:val="LiBang"/>
    <w:uiPriority w:val="59"/>
    <w:rsid w:val="009E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ormal">
    <w:name w:val="T Normal"/>
    <w:basedOn w:val="Binhthng"/>
    <w:autoRedefine/>
    <w:qFormat/>
    <w:rsid w:val="009E44F7"/>
    <w:pPr>
      <w:jc w:val="both"/>
    </w:pPr>
    <w:rPr>
      <w:iCs/>
      <w:color w:val="000000" w:themeColor="text1"/>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80169">
      <w:bodyDiv w:val="1"/>
      <w:marLeft w:val="0"/>
      <w:marRight w:val="0"/>
      <w:marTop w:val="0"/>
      <w:marBottom w:val="0"/>
      <w:divBdr>
        <w:top w:val="none" w:sz="0" w:space="0" w:color="auto"/>
        <w:left w:val="none" w:sz="0" w:space="0" w:color="auto"/>
        <w:bottom w:val="none" w:sz="0" w:space="0" w:color="auto"/>
        <w:right w:val="none" w:sz="0" w:space="0" w:color="auto"/>
      </w:divBdr>
    </w:div>
    <w:div w:id="441921194">
      <w:bodyDiv w:val="1"/>
      <w:marLeft w:val="0"/>
      <w:marRight w:val="0"/>
      <w:marTop w:val="0"/>
      <w:marBottom w:val="0"/>
      <w:divBdr>
        <w:top w:val="none" w:sz="0" w:space="0" w:color="auto"/>
        <w:left w:val="none" w:sz="0" w:space="0" w:color="auto"/>
        <w:bottom w:val="none" w:sz="0" w:space="0" w:color="auto"/>
        <w:right w:val="none" w:sz="0" w:space="0" w:color="auto"/>
      </w:divBdr>
    </w:div>
    <w:div w:id="648629732">
      <w:bodyDiv w:val="1"/>
      <w:marLeft w:val="0"/>
      <w:marRight w:val="0"/>
      <w:marTop w:val="0"/>
      <w:marBottom w:val="0"/>
      <w:divBdr>
        <w:top w:val="none" w:sz="0" w:space="0" w:color="auto"/>
        <w:left w:val="none" w:sz="0" w:space="0" w:color="auto"/>
        <w:bottom w:val="none" w:sz="0" w:space="0" w:color="auto"/>
        <w:right w:val="none" w:sz="0" w:space="0" w:color="auto"/>
      </w:divBdr>
    </w:div>
    <w:div w:id="679813746">
      <w:bodyDiv w:val="1"/>
      <w:marLeft w:val="0"/>
      <w:marRight w:val="0"/>
      <w:marTop w:val="0"/>
      <w:marBottom w:val="0"/>
      <w:divBdr>
        <w:top w:val="none" w:sz="0" w:space="0" w:color="auto"/>
        <w:left w:val="none" w:sz="0" w:space="0" w:color="auto"/>
        <w:bottom w:val="none" w:sz="0" w:space="0" w:color="auto"/>
        <w:right w:val="none" w:sz="0" w:space="0" w:color="auto"/>
      </w:divBdr>
    </w:div>
    <w:div w:id="1232227387">
      <w:bodyDiv w:val="1"/>
      <w:marLeft w:val="0"/>
      <w:marRight w:val="0"/>
      <w:marTop w:val="0"/>
      <w:marBottom w:val="0"/>
      <w:divBdr>
        <w:top w:val="none" w:sz="0" w:space="0" w:color="auto"/>
        <w:left w:val="none" w:sz="0" w:space="0" w:color="auto"/>
        <w:bottom w:val="none" w:sz="0" w:space="0" w:color="auto"/>
        <w:right w:val="none" w:sz="0" w:space="0" w:color="auto"/>
      </w:divBdr>
    </w:div>
    <w:div w:id="1255672698">
      <w:bodyDiv w:val="1"/>
      <w:marLeft w:val="0"/>
      <w:marRight w:val="0"/>
      <w:marTop w:val="0"/>
      <w:marBottom w:val="0"/>
      <w:divBdr>
        <w:top w:val="none" w:sz="0" w:space="0" w:color="auto"/>
        <w:left w:val="none" w:sz="0" w:space="0" w:color="auto"/>
        <w:bottom w:val="none" w:sz="0" w:space="0" w:color="auto"/>
        <w:right w:val="none" w:sz="0" w:space="0" w:color="auto"/>
      </w:divBdr>
    </w:div>
    <w:div w:id="1455369038">
      <w:bodyDiv w:val="1"/>
      <w:marLeft w:val="0"/>
      <w:marRight w:val="0"/>
      <w:marTop w:val="0"/>
      <w:marBottom w:val="0"/>
      <w:divBdr>
        <w:top w:val="none" w:sz="0" w:space="0" w:color="auto"/>
        <w:left w:val="none" w:sz="0" w:space="0" w:color="auto"/>
        <w:bottom w:val="none" w:sz="0" w:space="0" w:color="auto"/>
        <w:right w:val="none" w:sz="0" w:space="0" w:color="auto"/>
      </w:divBdr>
    </w:div>
    <w:div w:id="1469132192">
      <w:bodyDiv w:val="1"/>
      <w:marLeft w:val="0"/>
      <w:marRight w:val="0"/>
      <w:marTop w:val="0"/>
      <w:marBottom w:val="0"/>
      <w:divBdr>
        <w:top w:val="none" w:sz="0" w:space="0" w:color="auto"/>
        <w:left w:val="none" w:sz="0" w:space="0" w:color="auto"/>
        <w:bottom w:val="none" w:sz="0" w:space="0" w:color="auto"/>
        <w:right w:val="none" w:sz="0" w:space="0" w:color="auto"/>
      </w:divBdr>
    </w:div>
    <w:div w:id="1703557013">
      <w:bodyDiv w:val="1"/>
      <w:marLeft w:val="0"/>
      <w:marRight w:val="0"/>
      <w:marTop w:val="0"/>
      <w:marBottom w:val="0"/>
      <w:divBdr>
        <w:top w:val="none" w:sz="0" w:space="0" w:color="auto"/>
        <w:left w:val="none" w:sz="0" w:space="0" w:color="auto"/>
        <w:bottom w:val="none" w:sz="0" w:space="0" w:color="auto"/>
        <w:right w:val="none" w:sz="0" w:space="0" w:color="auto"/>
      </w:divBdr>
    </w:div>
    <w:div w:id="212954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t.gov.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1FEBB-244D-406C-815E-5A0511536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184</Pages>
  <Words>54135</Words>
  <Characters>308574</Characters>
  <Application>Microsoft Office Word</Application>
  <DocSecurity>0</DocSecurity>
  <Lines>2571</Lines>
  <Paragraphs>723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KẾ HOẠCH RÀ SOÁT CHUYÊN SÂU</vt:lpstr>
      <vt:lpstr>KẾ HOẠCH RÀ SOÁT CHUYÊN SÂU</vt:lpstr>
    </vt:vector>
  </TitlesOfParts>
  <Company>VPCP</Company>
  <LinksUpToDate>false</LinksUpToDate>
  <CharactersWithSpaces>361986</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RÀ SOÁT CHUYÊN SÂU</dc:title>
  <dc:creator>Phong Luu Tru</dc:creator>
  <cp:lastModifiedBy>Luat_content_2025</cp:lastModifiedBy>
  <cp:revision>2</cp:revision>
  <cp:lastPrinted>2026-08-14T06:49:00Z</cp:lastPrinted>
  <dcterms:created xsi:type="dcterms:W3CDTF">2026-08-21T08:47:00Z</dcterms:created>
  <dcterms:modified xsi:type="dcterms:W3CDTF">2026-08-21T08:47:00Z</dcterms:modified>
</cp:coreProperties>
</file>