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F0" w:rsidRPr="00E8419F" w:rsidRDefault="00C75AF0" w:rsidP="00C75AF0">
      <w:pPr>
        <w:spacing w:after="0" w:line="240" w:lineRule="auto"/>
        <w:ind w:left="4489"/>
        <w:rPr>
          <w:rFonts w:ascii="Times New Roman" w:eastAsia="Times New Roman" w:hAnsi="Times New Roman" w:cs="Times New Roman"/>
          <w:sz w:val="24"/>
          <w:szCs w:val="24"/>
        </w:rPr>
      </w:pPr>
      <w:r w:rsidRPr="00E8419F">
        <w:rPr>
          <w:rFonts w:ascii="Times New Roman" w:eastAsia="Times New Roman" w:hAnsi="Times New Roman" w:cs="Times New Roman"/>
          <w:b/>
          <w:bCs/>
          <w:color w:val="000000"/>
          <w:sz w:val="28"/>
          <w:szCs w:val="28"/>
          <w:shd w:val="clear" w:color="auto" w:fill="FFFFFF"/>
        </w:rPr>
        <w:t>PHỤ LỤC</w:t>
      </w:r>
      <w:r w:rsidRPr="00E8419F">
        <w:rPr>
          <w:rFonts w:ascii="Times New Roman" w:eastAsia="Times New Roman" w:hAnsi="Times New Roman" w:cs="Times New Roman"/>
          <w:b/>
          <w:bCs/>
          <w:color w:val="000000"/>
          <w:sz w:val="28"/>
          <w:szCs w:val="28"/>
        </w:rPr>
        <w:t> </w:t>
      </w:r>
    </w:p>
    <w:p w:rsidR="00C75AF0" w:rsidRPr="00E8419F" w:rsidRDefault="00C75AF0" w:rsidP="00C75AF0">
      <w:pPr>
        <w:spacing w:before="117" w:after="0" w:line="240" w:lineRule="auto"/>
        <w:ind w:left="586"/>
        <w:rPr>
          <w:rFonts w:ascii="Times New Roman" w:eastAsia="Times New Roman" w:hAnsi="Times New Roman" w:cs="Times New Roman"/>
          <w:sz w:val="24"/>
          <w:szCs w:val="24"/>
        </w:rPr>
      </w:pPr>
      <w:r w:rsidRPr="00E8419F">
        <w:rPr>
          <w:rFonts w:ascii="Times New Roman" w:eastAsia="Times New Roman" w:hAnsi="Times New Roman" w:cs="Times New Roman"/>
          <w:i/>
          <w:iCs/>
          <w:color w:val="000000"/>
          <w:sz w:val="28"/>
          <w:szCs w:val="28"/>
        </w:rPr>
        <w:t>(Ban hành kèm theo Thông tư số /2026/TT-BYT ngày tháng năm 2026) </w:t>
      </w:r>
    </w:p>
    <w:p w:rsidR="00C75AF0" w:rsidRPr="00E8419F" w:rsidRDefault="00C75AF0" w:rsidP="00C75AF0">
      <w:pPr>
        <w:spacing w:before="556" w:after="0" w:line="240" w:lineRule="auto"/>
        <w:ind w:left="4329"/>
        <w:rPr>
          <w:rFonts w:ascii="Times New Roman" w:eastAsia="Times New Roman" w:hAnsi="Times New Roman" w:cs="Times New Roman"/>
          <w:sz w:val="24"/>
          <w:szCs w:val="24"/>
        </w:rPr>
      </w:pPr>
      <w:r w:rsidRPr="00E8419F">
        <w:rPr>
          <w:rFonts w:ascii="Times New Roman" w:eastAsia="Times New Roman" w:hAnsi="Times New Roman" w:cs="Times New Roman"/>
          <w:b/>
          <w:bCs/>
          <w:color w:val="000000"/>
          <w:sz w:val="28"/>
          <w:szCs w:val="28"/>
        </w:rPr>
        <w:t>DANH MỤC </w:t>
      </w:r>
    </w:p>
    <w:p w:rsidR="00C75AF0" w:rsidRPr="00E8419F" w:rsidRDefault="00C75AF0" w:rsidP="00C75AF0">
      <w:pPr>
        <w:spacing w:after="0" w:line="240" w:lineRule="auto"/>
        <w:ind w:left="526" w:right="649"/>
        <w:jc w:val="center"/>
        <w:rPr>
          <w:rFonts w:ascii="Times New Roman" w:eastAsia="Times New Roman" w:hAnsi="Times New Roman" w:cs="Times New Roman"/>
          <w:sz w:val="24"/>
          <w:szCs w:val="24"/>
        </w:rPr>
      </w:pPr>
      <w:r w:rsidRPr="00E8419F">
        <w:rPr>
          <w:rFonts w:ascii="Times New Roman" w:eastAsia="Times New Roman" w:hAnsi="Times New Roman" w:cs="Times New Roman"/>
          <w:b/>
          <w:bCs/>
          <w:color w:val="000000"/>
          <w:sz w:val="28"/>
          <w:szCs w:val="28"/>
        </w:rPr>
        <w:t>Bệnh hiểm nghèo làm cơ sở để thực hiện chế độ, chính sách theo quy định tại Nghị định số 343/2025/NĐ-CP của Chính phủ  </w:t>
      </w:r>
    </w:p>
    <w:tbl>
      <w:tblPr>
        <w:tblW w:w="0" w:type="auto"/>
        <w:tblCellMar>
          <w:top w:w="15" w:type="dxa"/>
          <w:left w:w="15" w:type="dxa"/>
          <w:bottom w:w="15" w:type="dxa"/>
          <w:right w:w="15" w:type="dxa"/>
        </w:tblCellMar>
        <w:tblLook w:val="04A0" w:firstRow="1" w:lastRow="0" w:firstColumn="1" w:lastColumn="0" w:noHBand="0" w:noVBand="1"/>
      </w:tblPr>
      <w:tblGrid>
        <w:gridCol w:w="757"/>
        <w:gridCol w:w="3274"/>
        <w:gridCol w:w="2231"/>
        <w:gridCol w:w="3078"/>
      </w:tblGrid>
      <w:tr w:rsidR="00C75AF0" w:rsidRPr="00E8419F" w:rsidTr="00A50CD6">
        <w:trPr>
          <w:trHeight w:val="54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b/>
                <w:bCs/>
                <w:color w:val="000000"/>
                <w:sz w:val="26"/>
                <w:szCs w:val="26"/>
              </w:rPr>
              <w:t>STT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b/>
                <w:bCs/>
                <w:color w:val="000000"/>
                <w:sz w:val="26"/>
                <w:szCs w:val="26"/>
              </w:rPr>
              <w:t>Tên bệnh</w:t>
            </w:r>
            <w:r w:rsidRPr="00E8419F">
              <w:rPr>
                <w:rFonts w:ascii="Times New Roman" w:eastAsia="Times New Roman" w:hAnsi="Times New Roman" w:cs="Times New Roman"/>
                <w:b/>
                <w:bCs/>
                <w:color w:val="000000"/>
                <w:sz w:val="17"/>
                <w:szCs w:val="17"/>
                <w:vertAlign w:val="superscript"/>
              </w:rPr>
              <w:t>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b/>
                <w:bCs/>
                <w:color w:val="000000"/>
                <w:sz w:val="26"/>
                <w:szCs w:val="26"/>
              </w:rPr>
              <w:t>Mã bệnh</w:t>
            </w:r>
            <w:r w:rsidRPr="00E8419F">
              <w:rPr>
                <w:rFonts w:ascii="Times New Roman" w:eastAsia="Times New Roman" w:hAnsi="Times New Roman" w:cs="Times New Roman"/>
                <w:b/>
                <w:bCs/>
                <w:color w:val="000000"/>
                <w:sz w:val="17"/>
                <w:szCs w:val="17"/>
                <w:vertAlign w:val="superscript"/>
              </w:rPr>
              <w:t>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b/>
                <w:bCs/>
                <w:color w:val="000000"/>
                <w:sz w:val="26"/>
                <w:szCs w:val="26"/>
              </w:rPr>
              <w:t>Tình trạng, điều kiện</w:t>
            </w:r>
          </w:p>
        </w:tc>
      </w:tr>
      <w:tr w:rsidR="00C75AF0" w:rsidRPr="00E8419F" w:rsidTr="00A50CD6">
        <w:trPr>
          <w:trHeight w:val="19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184" w:right="106" w:firstLine="3"/>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Bệnh HIV dẫn đến bệnh  nhiễm trùng và ký sinh  trùng hoặc gây u ác tính  hoặc dẫn đến các bệnh xác  định khác hoặc bệnh lý  khác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Từ B20 đến B23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179" w:right="104" w:hanging="5"/>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Nhiễm HIV trong khi thi hành công  vụ, được cơ quan, đơn vị có thẩm  quyền xác nhận và HIV giai đoạn  AIDS đang có các nhiễm trùng cơ hội,  suy kiệt, không có khả năng tự chăm  sóc bản thân</w:t>
            </w:r>
          </w:p>
        </w:tc>
      </w:tr>
      <w:tr w:rsidR="00C75AF0" w:rsidRPr="00E8419F" w:rsidTr="00A50CD6">
        <w:trPr>
          <w:trHeight w:val="102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186"/>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U ác tính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207" w:right="126"/>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Từ C00 đến C</w:t>
            </w:r>
            <w:proofErr w:type="gramStart"/>
            <w:r w:rsidRPr="00E8419F">
              <w:rPr>
                <w:rFonts w:ascii="Times New Roman" w:eastAsia="Times New Roman" w:hAnsi="Times New Roman" w:cs="Times New Roman"/>
                <w:color w:val="000000"/>
                <w:sz w:val="26"/>
                <w:szCs w:val="26"/>
              </w:rPr>
              <w:t>97  và</w:t>
            </w:r>
            <w:proofErr w:type="gramEnd"/>
            <w:r w:rsidRPr="00E8419F">
              <w:rPr>
                <w:rFonts w:ascii="Times New Roman" w:eastAsia="Times New Roman" w:hAnsi="Times New Roman" w:cs="Times New Roman"/>
                <w:color w:val="000000"/>
                <w:sz w:val="26"/>
                <w:szCs w:val="26"/>
              </w:rPr>
              <w:t xml:space="preserve"> từ D00 đến  </w:t>
            </w:r>
          </w:p>
          <w:p w:rsidR="00C75AF0" w:rsidRPr="00E8419F" w:rsidRDefault="00C75AF0" w:rsidP="00A50CD6">
            <w:pPr>
              <w:spacing w:before="9"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D09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185" w:right="107" w:firstLine="6"/>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Giai đoạn tiến triển hoặc di căn, đang  điều trị chăm sóc giảm nhẹ, kèm tình  trạng suy kiệt nặng</w:t>
            </w:r>
          </w:p>
        </w:tc>
      </w:tr>
      <w:tr w:rsidR="00C75AF0" w:rsidRPr="00E8419F" w:rsidTr="00A50CD6">
        <w:trPr>
          <w:trHeight w:val="102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182" w:right="108" w:firstLine="8"/>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Thiếu máu tan máu mắc  phải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Từ D59.0 đến  </w:t>
            </w:r>
          </w:p>
          <w:p w:rsidR="00C75AF0" w:rsidRPr="00E8419F" w:rsidRDefault="00C75AF0" w:rsidP="00A50CD6">
            <w:pPr>
              <w:spacing w:after="0" w:line="240" w:lineRule="auto"/>
              <w:ind w:left="206" w:right="127"/>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D59.3 và D59.8;  D59.9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rPr>
                <w:rFonts w:ascii="Times New Roman" w:eastAsia="Times New Roman" w:hAnsi="Times New Roman" w:cs="Times New Roman"/>
                <w:sz w:val="24"/>
                <w:szCs w:val="24"/>
              </w:rPr>
            </w:pPr>
          </w:p>
        </w:tc>
      </w:tr>
      <w:tr w:rsidR="00C75AF0" w:rsidRPr="00E8419F" w:rsidTr="00A50CD6">
        <w:trPr>
          <w:trHeight w:val="102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19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Các thể suy tủy xương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Từ D61.0 đến  </w:t>
            </w:r>
          </w:p>
          <w:p w:rsidR="00C75AF0" w:rsidRPr="00E8419F" w:rsidRDefault="00C75AF0" w:rsidP="00A50CD6">
            <w:pPr>
              <w:spacing w:after="0" w:line="240" w:lineRule="auto"/>
              <w:ind w:left="206" w:right="127"/>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D61.3 và D61.8;  D61.9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rPr>
                <w:rFonts w:ascii="Times New Roman" w:eastAsia="Times New Roman" w:hAnsi="Times New Roman" w:cs="Times New Roman"/>
                <w:sz w:val="24"/>
                <w:szCs w:val="24"/>
              </w:rPr>
            </w:pPr>
          </w:p>
        </w:tc>
      </w:tr>
      <w:tr w:rsidR="00C75AF0" w:rsidRPr="00E8419F" w:rsidTr="00A50CD6">
        <w:trPr>
          <w:trHeight w:val="72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187" w:right="108" w:hanging="4"/>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Ban xuất huyết giảm tiểu  cầu vô căn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D69.3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185" w:right="107" w:firstLine="5"/>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Trường hợp không đáp ứng với điều  trị thông thường</w:t>
            </w:r>
          </w:p>
        </w:tc>
      </w:tr>
      <w:tr w:rsidR="00C75AF0" w:rsidRPr="00E8419F" w:rsidTr="00A50CD6">
        <w:trPr>
          <w:trHeight w:val="72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184" w:right="109" w:firstLine="15"/>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Suy giảm miễn dịch kết  hợp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D81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rPr>
                <w:rFonts w:ascii="Times New Roman" w:eastAsia="Times New Roman" w:hAnsi="Times New Roman" w:cs="Times New Roman"/>
                <w:sz w:val="24"/>
                <w:szCs w:val="24"/>
              </w:rPr>
            </w:pPr>
          </w:p>
        </w:tc>
      </w:tr>
      <w:tr w:rsidR="00C75AF0" w:rsidRPr="00E8419F" w:rsidTr="00A50CD6">
        <w:trPr>
          <w:trHeight w:val="19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lastRenderedPageBreak/>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187" w:right="108" w:hanging="4"/>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Đái tháo đường có biến  chứng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Từ E10.2 đến  </w:t>
            </w:r>
          </w:p>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E10.7 và từ  </w:t>
            </w:r>
          </w:p>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E11.2 đến E11.7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184" w:right="103" w:firstLine="8"/>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Có biến chứng: Tổn thương đáy mắt,  giảm thị lực nặng; suy thận giai đoạn  IV, V; suy tim giai đoạn III, IV; đột  quỵ não; tổn thương mạch máu nặng  hoặc các biến chứng nặng khác cần  người giúp đỡ.</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185" w:right="108" w:hanging="3"/>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Viêm não, viêm tủy và  viêm não - tủy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G04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75AF0" w:rsidRPr="00E8419F" w:rsidRDefault="00C75AF0" w:rsidP="00A50CD6">
            <w:pPr>
              <w:spacing w:after="0" w:line="240" w:lineRule="auto"/>
              <w:ind w:left="184" w:right="107" w:firstLine="8"/>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Có di chứng thần kinh kéo dài: suy  giảm nhận thức mức độ trung bình,  nặng, không thể tự vận động hoặc sinh  hoạt, cần có người chăm sóc</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9" w:right="108" w:firstLine="2"/>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Teo cơ do tổn thương tủy  sống và hội chứng liên  quan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G12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8" w:firstLine="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Mức độ trung bình, nặng, phụ thuộc  người chăm sóc</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10 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Bệnh Parkinson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5" w:right="107" w:firstLine="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Parkinson giai đoạn muộn, phụ thuộc  người chăm sóc (Phân độ Hoehn và Yahr giai đoạn IV, V)</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11 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Xơ cứng rải rác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G35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9" w:firstLine="8"/>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Cần có phương tiện hỗ trợ để đi lại  hoặc phải có người chăm sóc</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53"/>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8" w:firstLine="3"/>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Động kinh cơn lớn, không  đặc hiệu (kèm hoặc không  kèm cơn vắng ý thức)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G40.6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Động kinh kháng thuốc</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lastRenderedPageBreak/>
              <w:t>13 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79"/>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Nhược cơ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G70.0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5" w:firstLine="3"/>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Mức độ III, IV, V: Yếu vận động mức  độ trung bình và/hoặc ảnh hưởng chức  năng nuốt, hô hấp</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14 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8"/>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Liệt nửa người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G81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7" w:firstLine="4"/>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Liệt vận động cơ lực 3/5; 2/5; 1/5; 0/5 và/hoặc rối loạn cảm giác mức độ  nặng </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15 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ight="108"/>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Di chứng bệnh mạch máu  não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I69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rPr>
                <w:rFonts w:ascii="Times New Roman" w:eastAsia="Times New Roman" w:hAnsi="Times New Roman" w:cs="Times New Roman"/>
                <w:sz w:val="24"/>
                <w:szCs w:val="24"/>
              </w:rPr>
            </w:pP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16 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8"/>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Liệt hai chân và liệt tứ chi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G82 và G83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7" w:firstLine="4"/>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Liệt vận động cơ lực 3/5; 2/5; 1/5; 0/5 và/hoặc rối loạn cảm giác mức độ  nặng</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17 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Mù hai mắt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H54.0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3" w:firstLine="2"/>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Mù hai mắt theo luật định với thị lực ở  mắt tốt nhất (sau chỉnh kính tối đa)  dưới 20/400 hoặc thị trường bị thu hẹp  dưới 10 độ xung quanh điểm cố định  trung tâm ở mắt tốt hơn (bất kể thị lực  đạt bao nhiêu)</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18 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1"/>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Giảm thính lực hai tai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H90.3 và H90.6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5" w:right="104" w:firstLine="5"/>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Thiếu hụt thính lực hai tai, mỗi tai từ  85% trở lên, không hồi phục sau điều  trị </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19 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3"/>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Suy tim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I50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9"/>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Suy tim giai đoạn III, IV</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lastRenderedPageBreak/>
              <w:t>20 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7" w:firstLine="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Bệnh tim thiếu máu cục bộ  mạn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I25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2" w:right="103" w:firstLine="9"/>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Giai đoạn nặng, tắc đa nhánh mạch  vành trơ với điều trị nội khoa và  không có chỉ định can thiệp và/hoặc  phẫu thuật.</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21 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79" w:right="109" w:hanging="1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Nhồi máu cơ tim cấp và  các biến chứng nặng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I21 và I22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5" w:right="105" w:firstLine="6"/>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Giai đoạn cấp hoặc có biến chứng suy  tim, sốc tim, rối loạn nhịp nguy hiểm</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22 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3"/>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Suy gan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K72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0"/>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Child-Pugh C</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23 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Xơ gan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K74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5" w:firstLine="7"/>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Giai đoạn mất bù, biến chứng chảy  máu tiêu hóa, giãn vỡ tĩnh mạch thực  quản; hội chứng não gan, suy kiệt</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24 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5" w:right="108" w:firstLine="5"/>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Tình trạng có lỗ mở hồi  tràng, lỗ mở đại tràng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Z93.2 và Z93.3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Cần lưu vĩnh viễn</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25 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7" w:firstLine="3"/>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Viêm tụy mạn tính tái phát  nặng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K86.1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0"/>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Tái phát nhiều lần, suy kiệt</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26 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8"/>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Lupus ban đỏ hệ thống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M32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ight="107" w:firstLine="4"/>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Có biến chứng, không đáp ứng với  điều trị thường quy</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lastRenderedPageBreak/>
              <w:t>27 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Bệnh thận mạn tính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N18.4 và N18.5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1"/>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Giai đoạn IV, V</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28 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8"/>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Lọc máu ngoài thận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Z99.2 và Z49.1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rPr>
                <w:rFonts w:ascii="Times New Roman" w:eastAsia="Times New Roman" w:hAnsi="Times New Roman" w:cs="Times New Roman"/>
                <w:sz w:val="24"/>
                <w:szCs w:val="24"/>
              </w:rPr>
            </w:pP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29 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Hội chứng thận hư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N04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0"/>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Thể kháng thuốc</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30 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Bệnh lao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206" w:right="130"/>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B90.0 và từ A15  đến A19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Đa kháng thuốc trở lên</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31 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Bệnh tâm thần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200" w:right="118"/>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Từ F01 đến F</w:t>
            </w:r>
            <w:proofErr w:type="gramStart"/>
            <w:r w:rsidRPr="00E8419F">
              <w:rPr>
                <w:rFonts w:ascii="Times New Roman" w:eastAsia="Times New Roman" w:hAnsi="Times New Roman" w:cs="Times New Roman"/>
                <w:color w:val="000000"/>
                <w:sz w:val="26"/>
                <w:szCs w:val="26"/>
              </w:rPr>
              <w:t>09;  từ</w:t>
            </w:r>
            <w:proofErr w:type="gramEnd"/>
            <w:r w:rsidRPr="00E8419F">
              <w:rPr>
                <w:rFonts w:ascii="Times New Roman" w:eastAsia="Times New Roman" w:hAnsi="Times New Roman" w:cs="Times New Roman"/>
                <w:color w:val="000000"/>
                <w:sz w:val="26"/>
                <w:szCs w:val="26"/>
              </w:rPr>
              <w:t xml:space="preserve"> F2 đến F39;  từ F60 đến F69 </w:t>
            </w:r>
          </w:p>
          <w:p w:rsidR="00C75AF0" w:rsidRPr="00E8419F" w:rsidRDefault="00C75AF0" w:rsidP="00A50CD6">
            <w:pPr>
              <w:spacing w:before="8"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và F99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rPr>
                <w:rFonts w:ascii="Times New Roman" w:eastAsia="Times New Roman" w:hAnsi="Times New Roman" w:cs="Times New Roman"/>
                <w:sz w:val="24"/>
                <w:szCs w:val="24"/>
              </w:rPr>
            </w:pP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32 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6"/>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Alzheimer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G30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ight="107" w:hanging="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Mất trí nhớ hoàn toàn ở người già phải  có người phục vụ</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33 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ight="107" w:hanging="1"/>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Bệnh thân neuron vận  động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G12.2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rPr>
                <w:rFonts w:ascii="Times New Roman" w:eastAsia="Times New Roman" w:hAnsi="Times New Roman" w:cs="Times New Roman"/>
                <w:sz w:val="24"/>
                <w:szCs w:val="24"/>
              </w:rPr>
            </w:pP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54"/>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34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8" w:firstLine="2"/>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Bệnh lý thuyên tắc  và/hoặc huyết khối động  mạch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I74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5" w:right="108" w:firstLine="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Đã có biến chứng hoại tử, phải phẫu  thuật cắt cụt</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lastRenderedPageBreak/>
              <w:t>35 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6" w:right="108" w:firstLine="1"/>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Bệnh phổi tắc nghẽn mạn  tính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J44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2" w:right="106" w:firstLine="10"/>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Giai đoạn rất nặng (FEV1 &lt; 30%),  hoặc biến chứng tâm phế mạn hoặc phải thở ô xy dài hạn</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36 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2" w:right="173" w:firstLine="10"/>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Giãn phế quản lan tỏa hai phổi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J47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2" w:right="104" w:firstLine="3"/>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Nhập viện từ 4 lần/năm trở lên hoặc  biến chứng tâm phế mạn hoặc cần thở  ô xy dài hạn</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37 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ight="106" w:hanging="4"/>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Bệnh bụi phổi có biến  chứng xơ phổi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Từ J60 đến J68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0" w:right="110" w:firstLine="9"/>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Suy hô hấp cần thở ô xy tại nhà hoặc  có xơ phổi, SpO2 lúc vận động &lt; 90% </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38 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Bệnh phổi kẽ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J84.1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ight="104" w:firstLine="4"/>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Cần thở ô xy dài hạn (SpO2 lúc vận  động &lt; 90%)</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39 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0"/>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Tăng áp động mạch phổi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I27.0 và I27.2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rPr>
                <w:rFonts w:ascii="Times New Roman" w:eastAsia="Times New Roman" w:hAnsi="Times New Roman" w:cs="Times New Roman"/>
                <w:sz w:val="24"/>
                <w:szCs w:val="24"/>
              </w:rPr>
            </w:pP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40 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Xơ cứng bì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M34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4" w:firstLine="7"/>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Có tổn thương phổi hoặc tim hoặc  động mạch phổi hoặc biến chứng mạch  máu, phần mềm cần phải cắt cụt chi  thể </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41 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Cứng khớp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M24 và M25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2" w:right="105" w:firstLine="5"/>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Không thể tự vận động phải di chuyển  bằng xe lăn.</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42 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5"/>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Viêm khớp dạng thấp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M05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Có tổn thương phổi kẽ</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lastRenderedPageBreak/>
              <w:t>43 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5"/>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Viêm cột sống dính khớp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M45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7" w:firstLine="8"/>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Có di chứng gây hạn chế vận động  hoặc phải phẫu thuật </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44 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5" w:right="108" w:firstLine="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Bệnh mô liên kết có tổn  thương phổi kẽ</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3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Từ M30 đến  </w:t>
            </w:r>
          </w:p>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M36 kèm J84.1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rPr>
                <w:rFonts w:ascii="Times New Roman" w:eastAsia="Times New Roman" w:hAnsi="Times New Roman" w:cs="Times New Roman"/>
                <w:sz w:val="24"/>
                <w:szCs w:val="24"/>
              </w:rPr>
            </w:pP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45 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6" w:right="109" w:firstLine="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Loãng xương có kèm gãy  xương bệnh lý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M80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7" w:firstLine="8"/>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Có di chứng gây hạn chế vận động  hoặc phải phẫu thuật</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46 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5"/>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Viêm da cơ – viêm đa cơ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M33.1; M33.2  </w:t>
            </w:r>
          </w:p>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và M33.9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72" w:firstLine="8"/>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Có tổn thương nội tạng hoặc ung thư kèm theo</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47 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9" w:firstLine="6"/>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Thương tích gây hậu quả  nặng nề, phải cắt cụt chi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T05.0; T05.2; </w:t>
            </w:r>
          </w:p>
          <w:p w:rsidR="00C75AF0" w:rsidRPr="00E8419F" w:rsidRDefault="00C75AF0" w:rsidP="00A50CD6">
            <w:pPr>
              <w:spacing w:after="0" w:line="240" w:lineRule="auto"/>
              <w:ind w:left="235" w:right="156"/>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T05.3; T05.5 và  T05.6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ight="108" w:firstLine="3"/>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Trừ những trường hợp đã được xác  định tổn thương trước khi nghỉ hưu</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58"/>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48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8" w:firstLine="3"/>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Di chứng bỏng gây hạn  chế hô hấp mức độ nặng  hoặc cắt cụt chi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Từ T95.0 đến  </w:t>
            </w:r>
          </w:p>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T95.3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rPr>
                <w:rFonts w:ascii="Times New Roman" w:eastAsia="Times New Roman" w:hAnsi="Times New Roman" w:cs="Times New Roman"/>
                <w:sz w:val="24"/>
                <w:szCs w:val="24"/>
              </w:rPr>
            </w:pP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49 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Tình trạng ghép tạng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Z94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rPr>
                <w:rFonts w:ascii="Times New Roman" w:eastAsia="Times New Roman" w:hAnsi="Times New Roman" w:cs="Times New Roman"/>
                <w:sz w:val="24"/>
                <w:szCs w:val="24"/>
              </w:rPr>
            </w:pP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50 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8"/>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Lọc máu khác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Z49.2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rPr>
                <w:rFonts w:ascii="Times New Roman" w:eastAsia="Times New Roman" w:hAnsi="Times New Roman" w:cs="Times New Roman"/>
                <w:sz w:val="24"/>
                <w:szCs w:val="24"/>
              </w:rPr>
            </w:pP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lastRenderedPageBreak/>
              <w:t>51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2" w:right="106" w:firstLine="5"/>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Hội chứng kháng  phospholipid (Bệnh tăng  đông máu khác)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D68.6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rPr>
                <w:rFonts w:ascii="Times New Roman" w:eastAsia="Times New Roman" w:hAnsi="Times New Roman" w:cs="Times New Roman"/>
                <w:sz w:val="24"/>
                <w:szCs w:val="24"/>
              </w:rPr>
            </w:pP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52 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9"/>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Suy đa tạng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R65.2 và R65.3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08" w:firstLine="15"/>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Suy đa tạng do bất kỳ nguyên nhân  nào, tình trạng nặng, tiên lượng xấu</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53 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79" w:right="108" w:hanging="16"/>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Nhiễm khuẩn huyết nặng,  sốc nhiễm khuẩn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A41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5" w:right="105" w:firstLine="5"/>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Tình trạng sốc, phải điều trị hồi sức  tích cực, có tổn thương đa tạng (có di  chứng tổn thương đa tạng)</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54 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ight="108" w:hanging="8"/>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Di chứng sau hội chứng  sốc hoặc suy đa tạng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G72.8 và F43.1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ight="173" w:firstLine="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Mới xuất viện khỏi ICU hoặc sốc nhiễm khuẩn</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55 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79" w:right="107" w:hanging="10"/>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Nấm màng não do  Cryptococcus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B45.1 và B45.7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Có di chứng tổn thương thần kinh</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56 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79" w:right="330" w:hanging="11"/>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Nấm do Aspergillus xâm  lấn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4"/>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B44.0 và B44.7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Có di chứng</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57 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79" w:right="108" w:hanging="7"/>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Nấm phổi mạn tính do  Aspergillus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B44.1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2" w:right="104" w:firstLine="9"/>
              <w:jc w:val="both"/>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Gây suy giảm chức năng thông khí  phổi mức độ nặng hoặc FVC &lt; 50%  hoặc FEV1 &lt; 50% hoặc cả hai</w:t>
            </w:r>
          </w:p>
        </w:tc>
      </w:tr>
      <w:tr w:rsidR="00C75AF0" w:rsidRPr="00E8419F" w:rsidTr="00A50CD6">
        <w:trPr>
          <w:trHeight w:val="13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right="146"/>
              <w:jc w:val="right"/>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58 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87"/>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Bệnh do Mucor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jc w:val="center"/>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B46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75AF0" w:rsidRPr="00E8419F" w:rsidRDefault="00C75AF0" w:rsidP="00A50CD6">
            <w:pPr>
              <w:spacing w:after="0" w:line="240" w:lineRule="auto"/>
              <w:ind w:left="192"/>
              <w:rPr>
                <w:rFonts w:ascii="Times New Roman" w:eastAsia="Times New Roman" w:hAnsi="Times New Roman" w:cs="Times New Roman"/>
                <w:sz w:val="24"/>
                <w:szCs w:val="24"/>
              </w:rPr>
            </w:pPr>
            <w:r w:rsidRPr="00E8419F">
              <w:rPr>
                <w:rFonts w:ascii="Times New Roman" w:eastAsia="Times New Roman" w:hAnsi="Times New Roman" w:cs="Times New Roman"/>
                <w:color w:val="000000"/>
                <w:sz w:val="26"/>
                <w:szCs w:val="26"/>
              </w:rPr>
              <w:t>Có di chứng</w:t>
            </w:r>
          </w:p>
        </w:tc>
      </w:tr>
    </w:tbl>
    <w:p w:rsidR="00C75AF0" w:rsidRPr="00E8419F" w:rsidRDefault="00C75AF0" w:rsidP="00C75AF0">
      <w:pPr>
        <w:spacing w:after="240" w:line="240" w:lineRule="auto"/>
        <w:rPr>
          <w:rFonts w:ascii="Times New Roman" w:eastAsia="Times New Roman" w:hAnsi="Times New Roman" w:cs="Times New Roman"/>
          <w:sz w:val="24"/>
          <w:szCs w:val="24"/>
        </w:rPr>
      </w:pPr>
    </w:p>
    <w:p w:rsidR="00C75AF0" w:rsidRPr="00E8419F" w:rsidRDefault="00C75AF0" w:rsidP="00C75AF0">
      <w:pPr>
        <w:spacing w:after="0" w:line="240" w:lineRule="auto"/>
        <w:ind w:left="288"/>
        <w:rPr>
          <w:rFonts w:ascii="Times New Roman" w:eastAsia="Times New Roman" w:hAnsi="Times New Roman" w:cs="Times New Roman"/>
          <w:sz w:val="24"/>
          <w:szCs w:val="24"/>
        </w:rPr>
      </w:pPr>
      <w:r w:rsidRPr="00E8419F">
        <w:rPr>
          <w:rFonts w:ascii="Times New Roman" w:eastAsia="Times New Roman" w:hAnsi="Times New Roman" w:cs="Times New Roman"/>
          <w:strike/>
          <w:color w:val="000000"/>
          <w:sz w:val="26"/>
          <w:szCs w:val="26"/>
        </w:rPr>
        <w:t> </w:t>
      </w:r>
      <w:r w:rsidRPr="00E8419F">
        <w:rPr>
          <w:rFonts w:ascii="Times New Roman" w:eastAsia="Times New Roman" w:hAnsi="Times New Roman" w:cs="Times New Roman"/>
          <w:color w:val="000000"/>
          <w:vertAlign w:val="superscript"/>
        </w:rPr>
        <w:t xml:space="preserve">1 </w:t>
      </w:r>
      <w:r w:rsidRPr="00E8419F">
        <w:rPr>
          <w:rFonts w:ascii="Times New Roman" w:eastAsia="Times New Roman" w:hAnsi="Times New Roman" w:cs="Times New Roman"/>
          <w:color w:val="000000"/>
          <w:sz w:val="20"/>
          <w:szCs w:val="20"/>
        </w:rPr>
        <w:t>Ghi chú: Tên bệnh kèm theo mã bệnh và tình trạng, điều kiện </w:t>
      </w:r>
    </w:p>
    <w:p w:rsidR="00A85DD1" w:rsidRDefault="00C75AF0" w:rsidP="00C75AF0">
      <w:r w:rsidRPr="00E8419F">
        <w:rPr>
          <w:rFonts w:ascii="Times New Roman" w:eastAsia="Times New Roman" w:hAnsi="Times New Roman" w:cs="Times New Roman"/>
          <w:color w:val="000000"/>
          <w:sz w:val="13"/>
          <w:szCs w:val="13"/>
          <w:vertAlign w:val="superscript"/>
        </w:rPr>
        <w:t xml:space="preserve">2 </w:t>
      </w:r>
      <w:r w:rsidRPr="00E8419F">
        <w:rPr>
          <w:rFonts w:ascii="Times New Roman" w:eastAsia="Times New Roman" w:hAnsi="Times New Roman" w:cs="Times New Roman"/>
          <w:color w:val="000000"/>
          <w:sz w:val="20"/>
          <w:szCs w:val="20"/>
        </w:rPr>
        <w:t>Theo Thông tư số 06/2026/TT-BYT ngày 02/4/2026 của Bộ trưởng Bộ Y tế Quy định về mã hóa</w:t>
      </w:r>
      <w:bookmarkStart w:id="0" w:name="_GoBack"/>
      <w:bookmarkEnd w:id="0"/>
    </w:p>
    <w:sectPr w:rsidR="00A85D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F0"/>
    <w:rsid w:val="00A85DD1"/>
    <w:rsid w:val="00C75AF0"/>
    <w:rsid w:val="00E95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F66999-88E6-414C-AC73-298F02B09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rsid w:val="00C75AF0"/>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938</Words>
  <Characters>5347</Characters>
  <Application>Microsoft Office Word</Application>
  <DocSecurity>0</DocSecurity>
  <Lines>44</Lines>
  <Paragraphs>12</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Luat_content_2025</dc:creator>
  <cp:keywords/>
  <dc:description/>
  <cp:lastModifiedBy>Luat_content_2025</cp:lastModifiedBy>
  <cp:revision>1</cp:revision>
  <dcterms:created xsi:type="dcterms:W3CDTF">2026-10-01T04:04:00Z</dcterms:created>
  <dcterms:modified xsi:type="dcterms:W3CDTF">2026-10-01T04:04:00Z</dcterms:modified>
</cp:coreProperties>
</file>