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3F756" w14:textId="71C13A66" w:rsidR="00103430" w:rsidRPr="006B585F" w:rsidRDefault="006B585F" w:rsidP="006B585F">
      <w:pPr>
        <w:jc w:val="center"/>
        <w:rPr>
          <w:rFonts w:ascii="Arial" w:hAnsi="Arial" w:cs="Arial"/>
          <w:color w:val="000000" w:themeColor="text1"/>
          <w:sz w:val="20"/>
          <w:szCs w:val="20"/>
        </w:rPr>
      </w:pPr>
      <w:r w:rsidRPr="006B585F">
        <w:rPr>
          <w:rFonts w:ascii="Arial" w:hAnsi="Arial" w:cs="Arial"/>
          <w:b/>
          <w:bCs/>
          <w:color w:val="000000" w:themeColor="text1"/>
          <w:sz w:val="20"/>
          <w:szCs w:val="20"/>
        </w:rPr>
        <w:t>Phụ lục</w:t>
      </w:r>
    </w:p>
    <w:p w14:paraId="5F23995A" w14:textId="1CEA5A5C" w:rsidR="006B585F" w:rsidRPr="006B585F" w:rsidRDefault="00000000" w:rsidP="006B585F">
      <w:pPr>
        <w:jc w:val="center"/>
        <w:rPr>
          <w:rFonts w:ascii="Arial" w:hAnsi="Arial" w:cs="Arial"/>
          <w:b/>
          <w:bCs/>
          <w:color w:val="000000" w:themeColor="text1"/>
          <w:sz w:val="20"/>
          <w:szCs w:val="20"/>
        </w:rPr>
      </w:pPr>
      <w:r w:rsidRPr="006B585F">
        <w:rPr>
          <w:rFonts w:ascii="Arial" w:hAnsi="Arial" w:cs="Arial"/>
          <w:b/>
          <w:bCs/>
          <w:color w:val="000000" w:themeColor="text1"/>
          <w:sz w:val="20"/>
          <w:szCs w:val="20"/>
        </w:rPr>
        <w:t xml:space="preserve">DANH MỤC SẢN PHẨM MẬT MÃ DÂN SỰ CÓ MỨC ĐỘ RỦI RO CAO THUỘC PHẠM VI </w:t>
      </w:r>
      <w:r w:rsidR="006B585F">
        <w:rPr>
          <w:rFonts w:ascii="Arial" w:hAnsi="Arial" w:cs="Arial"/>
          <w:b/>
          <w:bCs/>
          <w:color w:val="000000" w:themeColor="text1"/>
          <w:sz w:val="20"/>
          <w:szCs w:val="20"/>
        </w:rPr>
        <w:br/>
      </w:r>
      <w:r w:rsidRPr="006B585F">
        <w:rPr>
          <w:rFonts w:ascii="Arial" w:hAnsi="Arial" w:cs="Arial"/>
          <w:b/>
          <w:bCs/>
          <w:color w:val="000000" w:themeColor="text1"/>
          <w:sz w:val="20"/>
          <w:szCs w:val="20"/>
        </w:rPr>
        <w:t>QUẢN LÝ CỦA BỘ TRƯỞNG BỘ QUỐC PHÒNG</w:t>
      </w:r>
    </w:p>
    <w:p w14:paraId="05447DB4" w14:textId="73BF0981" w:rsidR="00103430" w:rsidRDefault="00000000" w:rsidP="006B585F">
      <w:pPr>
        <w:jc w:val="center"/>
        <w:rPr>
          <w:rFonts w:ascii="Arial" w:hAnsi="Arial" w:cs="Arial"/>
          <w:i/>
          <w:iCs/>
          <w:color w:val="000000" w:themeColor="text1"/>
          <w:sz w:val="20"/>
          <w:szCs w:val="20"/>
        </w:rPr>
      </w:pPr>
      <w:r w:rsidRPr="006B585F">
        <w:rPr>
          <w:rFonts w:ascii="Arial" w:hAnsi="Arial" w:cs="Arial"/>
          <w:i/>
          <w:iCs/>
          <w:color w:val="000000" w:themeColor="text1"/>
          <w:sz w:val="20"/>
          <w:szCs w:val="20"/>
        </w:rPr>
        <w:t>(Ban hành kèm theo Thông tư số 126/2026/TT-BQP ngày 02 tháng 9 năm 2026 của Bộ trưởng Bộ Quốc phòng)</w:t>
      </w:r>
    </w:p>
    <w:p w14:paraId="644E8D13" w14:textId="77777777" w:rsidR="006B585F" w:rsidRPr="006B585F" w:rsidRDefault="006B585F" w:rsidP="006B585F">
      <w:pPr>
        <w:jc w:val="center"/>
        <w:rPr>
          <w:rFonts w:ascii="Arial" w:hAnsi="Arial" w:cs="Arial"/>
          <w:color w:val="000000" w:themeColor="text1"/>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45"/>
        <w:gridCol w:w="1504"/>
        <w:gridCol w:w="2000"/>
        <w:gridCol w:w="2444"/>
        <w:gridCol w:w="3244"/>
        <w:gridCol w:w="4011"/>
      </w:tblGrid>
      <w:tr w:rsidR="00103430" w:rsidRPr="006B585F" w14:paraId="4EB70B3B" w14:textId="77777777" w:rsidTr="004463CD">
        <w:trPr>
          <w:trHeight w:val="20"/>
        </w:trPr>
        <w:tc>
          <w:tcPr>
            <w:tcW w:w="267" w:type="pct"/>
            <w:tcMar>
              <w:top w:w="0" w:type="dxa"/>
              <w:left w:w="0" w:type="dxa"/>
              <w:bottom w:w="0" w:type="dxa"/>
              <w:right w:w="0" w:type="dxa"/>
            </w:tcMar>
            <w:vAlign w:val="center"/>
          </w:tcPr>
          <w:p w14:paraId="2F97259A"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b/>
                <w:bCs/>
                <w:color w:val="000000" w:themeColor="text1"/>
                <w:sz w:val="20"/>
                <w:szCs w:val="20"/>
              </w:rPr>
              <w:t>STT</w:t>
            </w:r>
          </w:p>
        </w:tc>
        <w:tc>
          <w:tcPr>
            <w:tcW w:w="539" w:type="pct"/>
            <w:tcMar>
              <w:top w:w="0" w:type="dxa"/>
              <w:left w:w="0" w:type="dxa"/>
              <w:bottom w:w="0" w:type="dxa"/>
              <w:right w:w="0" w:type="dxa"/>
            </w:tcMar>
            <w:vAlign w:val="center"/>
          </w:tcPr>
          <w:p w14:paraId="548A5C29"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b/>
                <w:bCs/>
                <w:color w:val="000000" w:themeColor="text1"/>
                <w:sz w:val="20"/>
                <w:szCs w:val="20"/>
              </w:rPr>
              <w:t>Tên sản phẩm, hàng hóa</w:t>
            </w:r>
          </w:p>
        </w:tc>
        <w:tc>
          <w:tcPr>
            <w:tcW w:w="717" w:type="pct"/>
            <w:tcMar>
              <w:top w:w="0" w:type="dxa"/>
              <w:left w:w="0" w:type="dxa"/>
              <w:bottom w:w="0" w:type="dxa"/>
              <w:right w:w="0" w:type="dxa"/>
            </w:tcMar>
            <w:vAlign w:val="center"/>
          </w:tcPr>
          <w:p w14:paraId="5AFE7B37"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b/>
                <w:bCs/>
                <w:color w:val="000000" w:themeColor="text1"/>
                <w:sz w:val="20"/>
                <w:szCs w:val="20"/>
              </w:rPr>
              <w:t>Quy chuẩn kỹ thuật</w:t>
            </w:r>
          </w:p>
        </w:tc>
        <w:tc>
          <w:tcPr>
            <w:tcW w:w="876" w:type="pct"/>
            <w:tcMar>
              <w:top w:w="0" w:type="dxa"/>
              <w:left w:w="0" w:type="dxa"/>
              <w:bottom w:w="0" w:type="dxa"/>
              <w:right w:w="0" w:type="dxa"/>
            </w:tcMar>
            <w:vAlign w:val="center"/>
          </w:tcPr>
          <w:p w14:paraId="6FC9E384"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b/>
                <w:bCs/>
                <w:color w:val="000000" w:themeColor="text1"/>
                <w:sz w:val="20"/>
                <w:szCs w:val="20"/>
              </w:rPr>
              <w:t>Mã số HS</w:t>
            </w:r>
          </w:p>
        </w:tc>
        <w:tc>
          <w:tcPr>
            <w:tcW w:w="1163" w:type="pct"/>
            <w:tcMar>
              <w:top w:w="0" w:type="dxa"/>
              <w:left w:w="0" w:type="dxa"/>
              <w:bottom w:w="0" w:type="dxa"/>
              <w:right w:w="0" w:type="dxa"/>
            </w:tcMar>
            <w:vAlign w:val="center"/>
          </w:tcPr>
          <w:p w14:paraId="2F2A266E"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b/>
                <w:bCs/>
                <w:color w:val="000000" w:themeColor="text1"/>
                <w:sz w:val="20"/>
                <w:szCs w:val="20"/>
              </w:rPr>
              <w:t>Mô tả sản phẩm, hàng hóa</w:t>
            </w:r>
          </w:p>
        </w:tc>
        <w:tc>
          <w:tcPr>
            <w:tcW w:w="1438" w:type="pct"/>
            <w:tcMar>
              <w:top w:w="0" w:type="dxa"/>
              <w:left w:w="0" w:type="dxa"/>
              <w:bottom w:w="0" w:type="dxa"/>
              <w:right w:w="0" w:type="dxa"/>
            </w:tcMar>
            <w:vAlign w:val="center"/>
          </w:tcPr>
          <w:p w14:paraId="7F111DF4"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b/>
                <w:bCs/>
                <w:color w:val="000000" w:themeColor="text1"/>
                <w:sz w:val="20"/>
                <w:szCs w:val="20"/>
              </w:rPr>
              <w:t>Yêu cầu quản lý chất lượng tương ứng</w:t>
            </w:r>
          </w:p>
        </w:tc>
      </w:tr>
      <w:tr w:rsidR="00103430" w:rsidRPr="006B585F" w14:paraId="0279F74B" w14:textId="77777777" w:rsidTr="004463CD">
        <w:trPr>
          <w:trHeight w:val="20"/>
        </w:trPr>
        <w:tc>
          <w:tcPr>
            <w:tcW w:w="267" w:type="pct"/>
            <w:tcMar>
              <w:top w:w="0" w:type="dxa"/>
              <w:left w:w="0" w:type="dxa"/>
              <w:bottom w:w="0" w:type="dxa"/>
              <w:right w:w="0" w:type="dxa"/>
            </w:tcMar>
            <w:vAlign w:val="center"/>
          </w:tcPr>
          <w:p w14:paraId="5F36BE5C"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1</w:t>
            </w:r>
          </w:p>
        </w:tc>
        <w:tc>
          <w:tcPr>
            <w:tcW w:w="539" w:type="pct"/>
            <w:tcMar>
              <w:top w:w="0" w:type="dxa"/>
              <w:left w:w="0" w:type="dxa"/>
              <w:bottom w:w="0" w:type="dxa"/>
              <w:right w:w="0" w:type="dxa"/>
            </w:tcMar>
            <w:vAlign w:val="center"/>
          </w:tcPr>
          <w:p w14:paraId="5231A6CA" w14:textId="77777777" w:rsidR="00103430" w:rsidRPr="006B585F" w:rsidRDefault="00000000" w:rsidP="006B585F">
            <w:pPr>
              <w:spacing w:before="60" w:after="60"/>
              <w:rPr>
                <w:rFonts w:ascii="Arial" w:hAnsi="Arial" w:cs="Arial"/>
                <w:color w:val="000000" w:themeColor="text1"/>
                <w:sz w:val="20"/>
                <w:szCs w:val="20"/>
              </w:rPr>
            </w:pPr>
            <w:r w:rsidRPr="006B585F">
              <w:rPr>
                <w:rFonts w:ascii="Arial" w:hAnsi="Arial" w:cs="Arial"/>
                <w:color w:val="000000" w:themeColor="text1"/>
                <w:sz w:val="20"/>
                <w:szCs w:val="20"/>
              </w:rPr>
              <w:t>Sản phẩm bảo mật luồng IP sử dụng công nghệ IPsec và TLS</w:t>
            </w:r>
          </w:p>
        </w:tc>
        <w:tc>
          <w:tcPr>
            <w:tcW w:w="717" w:type="pct"/>
            <w:tcMar>
              <w:top w:w="0" w:type="dxa"/>
              <w:left w:w="0" w:type="dxa"/>
              <w:bottom w:w="0" w:type="dxa"/>
              <w:right w:w="0" w:type="dxa"/>
            </w:tcMar>
            <w:vAlign w:val="center"/>
          </w:tcPr>
          <w:p w14:paraId="55D86547" w14:textId="77777777" w:rsidR="00103430" w:rsidRPr="006B585F" w:rsidRDefault="00000000" w:rsidP="006B585F">
            <w:pPr>
              <w:spacing w:before="60" w:after="60"/>
              <w:rPr>
                <w:rFonts w:ascii="Arial" w:hAnsi="Arial" w:cs="Arial"/>
                <w:color w:val="000000" w:themeColor="text1"/>
                <w:sz w:val="20"/>
                <w:szCs w:val="20"/>
              </w:rPr>
            </w:pPr>
            <w:r w:rsidRPr="006B585F">
              <w:rPr>
                <w:rFonts w:ascii="Arial" w:hAnsi="Arial" w:cs="Arial"/>
                <w:color w:val="000000" w:themeColor="text1"/>
                <w:sz w:val="20"/>
                <w:szCs w:val="20"/>
              </w:rPr>
              <w:t>QCVN 12:2022/BQP và “Sửa đổi 1:2026 QCVN 12:2022/BQP Quy chuẩn kỹ thuật quốc gia về đặc tính kỹ thuật mật mã sử dụng trong các sản phẩm mật mã dân sự thuộc nhóm sản phẩm bảo mật luồng IP sử dụng công nghệ IPsec và TLS”</w:t>
            </w:r>
          </w:p>
        </w:tc>
        <w:tc>
          <w:tcPr>
            <w:tcW w:w="876" w:type="pct"/>
            <w:tcMar>
              <w:top w:w="0" w:type="dxa"/>
              <w:left w:w="0" w:type="dxa"/>
              <w:bottom w:w="0" w:type="dxa"/>
              <w:right w:w="0" w:type="dxa"/>
            </w:tcMar>
            <w:vAlign w:val="center"/>
          </w:tcPr>
          <w:p w14:paraId="69B24316"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8471.30.90</w:t>
            </w:r>
          </w:p>
          <w:p w14:paraId="76C48B37"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8471.41.90</w:t>
            </w:r>
          </w:p>
          <w:p w14:paraId="6D1DB038"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8471.49.90</w:t>
            </w:r>
          </w:p>
          <w:p w14:paraId="26FE3C45"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8517.62.42</w:t>
            </w:r>
          </w:p>
          <w:p w14:paraId="025AFA83" w14:textId="3CDAF44E"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8517.62.43</w:t>
            </w:r>
          </w:p>
          <w:p w14:paraId="77492617" w14:textId="36DB1BF8"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8517.62.49</w:t>
            </w:r>
          </w:p>
          <w:p w14:paraId="4C472A88" w14:textId="0ECCC573"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8517.62.51</w:t>
            </w:r>
          </w:p>
          <w:p w14:paraId="61377CA5" w14:textId="60BF83C6"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8517.62.53</w:t>
            </w:r>
          </w:p>
          <w:p w14:paraId="28B5AC98" w14:textId="2E2F2935"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8517.62.59</w:t>
            </w:r>
          </w:p>
          <w:p w14:paraId="5CAB1736" w14:textId="624CADC5"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8517.62.61</w:t>
            </w:r>
          </w:p>
          <w:p w14:paraId="2AA66436"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8517.62.69</w:t>
            </w:r>
          </w:p>
          <w:p w14:paraId="4C5F2D2E"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8517.62.91</w:t>
            </w:r>
          </w:p>
          <w:p w14:paraId="7A551513" w14:textId="32B33E6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8517.62.92</w:t>
            </w:r>
          </w:p>
          <w:p w14:paraId="2D16722A"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8517.62.99</w:t>
            </w:r>
          </w:p>
        </w:tc>
        <w:tc>
          <w:tcPr>
            <w:tcW w:w="1163" w:type="pct"/>
            <w:tcMar>
              <w:top w:w="0" w:type="dxa"/>
              <w:left w:w="0" w:type="dxa"/>
              <w:bottom w:w="0" w:type="dxa"/>
              <w:right w:w="0" w:type="dxa"/>
            </w:tcMar>
            <w:vAlign w:val="center"/>
          </w:tcPr>
          <w:p w14:paraId="51267D43" w14:textId="77777777" w:rsidR="00103430" w:rsidRPr="006B585F" w:rsidRDefault="00000000" w:rsidP="006B585F">
            <w:pPr>
              <w:spacing w:before="60" w:after="60"/>
              <w:rPr>
                <w:rFonts w:ascii="Arial" w:hAnsi="Arial" w:cs="Arial"/>
                <w:color w:val="000000" w:themeColor="text1"/>
                <w:sz w:val="20"/>
                <w:szCs w:val="20"/>
              </w:rPr>
            </w:pPr>
            <w:r w:rsidRPr="006B585F">
              <w:rPr>
                <w:rFonts w:ascii="Arial" w:hAnsi="Arial" w:cs="Arial"/>
                <w:color w:val="000000" w:themeColor="text1"/>
                <w:sz w:val="20"/>
                <w:szCs w:val="20"/>
              </w:rPr>
              <w:t>Sản phẩm có chức năng mã hoá/giải mã, ký số/xác thực dữ liệu truyền, nhận trên môi trường mạng dưới dạng thiết bị, phần mềm bảo mật sử dụng các công nghệ mạng riêng ảo có bảo mật bao gồm IPsec VPN, TLS VPN để bảo vệ thông tin không thuộc phạm vi bí mật nhà nước.</w:t>
            </w:r>
          </w:p>
        </w:tc>
        <w:tc>
          <w:tcPr>
            <w:tcW w:w="1438" w:type="pct"/>
            <w:tcMar>
              <w:top w:w="0" w:type="dxa"/>
              <w:left w:w="0" w:type="dxa"/>
              <w:bottom w:w="0" w:type="dxa"/>
              <w:right w:w="0" w:type="dxa"/>
            </w:tcMar>
            <w:vAlign w:val="center"/>
          </w:tcPr>
          <w:p w14:paraId="4CA06288" w14:textId="77777777" w:rsidR="00103430" w:rsidRPr="006B585F" w:rsidRDefault="00000000" w:rsidP="006B585F">
            <w:pPr>
              <w:spacing w:before="60" w:after="60"/>
              <w:rPr>
                <w:rFonts w:ascii="Arial" w:hAnsi="Arial" w:cs="Arial"/>
                <w:color w:val="000000" w:themeColor="text1"/>
                <w:sz w:val="20"/>
                <w:szCs w:val="20"/>
              </w:rPr>
            </w:pPr>
            <w:r w:rsidRPr="006B585F">
              <w:rPr>
                <w:rFonts w:ascii="Arial" w:hAnsi="Arial" w:cs="Arial"/>
                <w:color w:val="000000" w:themeColor="text1"/>
                <w:sz w:val="20"/>
                <w:szCs w:val="20"/>
              </w:rPr>
              <w:t>- Công bố hợp quy trên cơ sở kết quả chứng nhận hợp quy của tổ chức chứng nhận được chỉ định.</w:t>
            </w:r>
          </w:p>
          <w:p w14:paraId="3FF0EA86" w14:textId="150B350E" w:rsidR="00103430" w:rsidRPr="006B585F" w:rsidRDefault="00000000" w:rsidP="006B585F">
            <w:pPr>
              <w:spacing w:before="60" w:after="60"/>
              <w:rPr>
                <w:rFonts w:ascii="Arial" w:hAnsi="Arial" w:cs="Arial"/>
                <w:color w:val="000000" w:themeColor="text1"/>
                <w:sz w:val="20"/>
                <w:szCs w:val="20"/>
              </w:rPr>
            </w:pPr>
            <w:r w:rsidRPr="006B585F">
              <w:rPr>
                <w:rFonts w:ascii="Arial" w:hAnsi="Arial" w:cs="Arial"/>
                <w:color w:val="000000" w:themeColor="text1"/>
                <w:sz w:val="20"/>
                <w:szCs w:val="20"/>
              </w:rPr>
              <w:t>- Phương thức đánh giá sự phù hợp: Áp dụng phương thức 5 hoặc phương thức 7 theo Thông tư số 14/2026/TT-BKHCN.</w:t>
            </w:r>
          </w:p>
          <w:p w14:paraId="1861FED5" w14:textId="77777777" w:rsidR="00103430" w:rsidRPr="006B585F" w:rsidRDefault="00000000" w:rsidP="006B585F">
            <w:pPr>
              <w:spacing w:before="60" w:after="60"/>
              <w:rPr>
                <w:rFonts w:ascii="Arial" w:hAnsi="Arial" w:cs="Arial"/>
                <w:color w:val="000000" w:themeColor="text1"/>
                <w:sz w:val="20"/>
                <w:szCs w:val="20"/>
              </w:rPr>
            </w:pPr>
            <w:r w:rsidRPr="006B585F">
              <w:rPr>
                <w:rFonts w:ascii="Arial" w:hAnsi="Arial" w:cs="Arial"/>
                <w:color w:val="000000" w:themeColor="text1"/>
                <w:sz w:val="20"/>
                <w:szCs w:val="20"/>
              </w:rPr>
              <w:t>- Hàng hóa nhập khẩu thực hiện kiểm tra nhà nước về chất lượng theo quy định.</w:t>
            </w:r>
          </w:p>
        </w:tc>
      </w:tr>
      <w:tr w:rsidR="00103430" w:rsidRPr="006B585F" w14:paraId="1DAC5A9F" w14:textId="77777777" w:rsidTr="004463CD">
        <w:trPr>
          <w:trHeight w:val="20"/>
        </w:trPr>
        <w:tc>
          <w:tcPr>
            <w:tcW w:w="267" w:type="pct"/>
            <w:tcMar>
              <w:top w:w="0" w:type="dxa"/>
              <w:left w:w="0" w:type="dxa"/>
              <w:bottom w:w="0" w:type="dxa"/>
              <w:right w:w="0" w:type="dxa"/>
            </w:tcMar>
            <w:vAlign w:val="center"/>
          </w:tcPr>
          <w:p w14:paraId="1C10976B"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2</w:t>
            </w:r>
          </w:p>
        </w:tc>
        <w:tc>
          <w:tcPr>
            <w:tcW w:w="539" w:type="pct"/>
            <w:tcMar>
              <w:top w:w="0" w:type="dxa"/>
              <w:left w:w="0" w:type="dxa"/>
              <w:bottom w:w="0" w:type="dxa"/>
              <w:right w:w="0" w:type="dxa"/>
            </w:tcMar>
            <w:vAlign w:val="center"/>
          </w:tcPr>
          <w:p w14:paraId="438DACEE" w14:textId="77777777" w:rsidR="00103430" w:rsidRPr="006B585F" w:rsidRDefault="00000000" w:rsidP="006B585F">
            <w:pPr>
              <w:spacing w:before="60" w:after="60"/>
              <w:rPr>
                <w:rFonts w:ascii="Arial" w:hAnsi="Arial" w:cs="Arial"/>
                <w:color w:val="000000" w:themeColor="text1"/>
                <w:sz w:val="20"/>
                <w:szCs w:val="20"/>
              </w:rPr>
            </w:pPr>
            <w:r w:rsidRPr="006B585F">
              <w:rPr>
                <w:rFonts w:ascii="Arial" w:hAnsi="Arial" w:cs="Arial"/>
                <w:color w:val="000000" w:themeColor="text1"/>
                <w:sz w:val="20"/>
                <w:szCs w:val="20"/>
              </w:rPr>
              <w:t>Sản phẩm bảo mật dữ liệu lưu giữ</w:t>
            </w:r>
          </w:p>
        </w:tc>
        <w:tc>
          <w:tcPr>
            <w:tcW w:w="717" w:type="pct"/>
            <w:tcMar>
              <w:top w:w="0" w:type="dxa"/>
              <w:left w:w="0" w:type="dxa"/>
              <w:bottom w:w="0" w:type="dxa"/>
              <w:right w:w="0" w:type="dxa"/>
            </w:tcMar>
            <w:vAlign w:val="center"/>
          </w:tcPr>
          <w:p w14:paraId="2D2FF4C3" w14:textId="77777777" w:rsidR="00103430" w:rsidRPr="006B585F" w:rsidRDefault="00000000" w:rsidP="006B585F">
            <w:pPr>
              <w:spacing w:before="60" w:after="60"/>
              <w:rPr>
                <w:rFonts w:ascii="Arial" w:hAnsi="Arial" w:cs="Arial"/>
                <w:color w:val="000000" w:themeColor="text1"/>
                <w:sz w:val="20"/>
                <w:szCs w:val="20"/>
              </w:rPr>
            </w:pPr>
            <w:r w:rsidRPr="006B585F">
              <w:rPr>
                <w:rFonts w:ascii="Arial" w:hAnsi="Arial" w:cs="Arial"/>
                <w:color w:val="000000" w:themeColor="text1"/>
                <w:sz w:val="20"/>
                <w:szCs w:val="20"/>
              </w:rPr>
              <w:t>QCVN 15:2023/BQP và “Sửa đổi 1:2026 QCVN 15:2023/BQP Quy chuẩn kỹ thuật quốc gia về đặc tính kỹ thuật mật mã sử dụng trong các sản phẩm mật mã dân sự thuộc nhóm sản phẩm bảo mật dữ liệu lưu giữ”</w:t>
            </w:r>
          </w:p>
        </w:tc>
        <w:tc>
          <w:tcPr>
            <w:tcW w:w="876" w:type="pct"/>
            <w:tcMar>
              <w:top w:w="0" w:type="dxa"/>
              <w:left w:w="0" w:type="dxa"/>
              <w:bottom w:w="0" w:type="dxa"/>
              <w:right w:w="0" w:type="dxa"/>
            </w:tcMar>
            <w:vAlign w:val="center"/>
          </w:tcPr>
          <w:p w14:paraId="23CDAF90" w14:textId="216DB51C"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8471.80.90</w:t>
            </w:r>
          </w:p>
          <w:p w14:paraId="24D4EF2C" w14:textId="08C9B5C9"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8523.51.11</w:t>
            </w:r>
          </w:p>
          <w:p w14:paraId="17E825E1" w14:textId="3D4FA5DA"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8523.51.21</w:t>
            </w:r>
          </w:p>
          <w:p w14:paraId="4001F9BC"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8523.51.99</w:t>
            </w:r>
          </w:p>
          <w:p w14:paraId="26D688B3"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8523.52.00</w:t>
            </w:r>
          </w:p>
          <w:p w14:paraId="0F4707FB"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8542.32.00</w:t>
            </w:r>
          </w:p>
        </w:tc>
        <w:tc>
          <w:tcPr>
            <w:tcW w:w="1163" w:type="pct"/>
            <w:tcMar>
              <w:top w:w="0" w:type="dxa"/>
              <w:left w:w="0" w:type="dxa"/>
              <w:bottom w:w="0" w:type="dxa"/>
              <w:right w:w="0" w:type="dxa"/>
            </w:tcMar>
            <w:vAlign w:val="center"/>
          </w:tcPr>
          <w:p w14:paraId="3309F091" w14:textId="77777777" w:rsidR="00103430" w:rsidRPr="006B585F" w:rsidRDefault="00000000" w:rsidP="006B585F">
            <w:pPr>
              <w:spacing w:before="60" w:after="60"/>
              <w:rPr>
                <w:rFonts w:ascii="Arial" w:hAnsi="Arial" w:cs="Arial"/>
                <w:color w:val="000000" w:themeColor="text1"/>
                <w:sz w:val="20"/>
                <w:szCs w:val="20"/>
              </w:rPr>
            </w:pPr>
            <w:r w:rsidRPr="006B585F">
              <w:rPr>
                <w:rFonts w:ascii="Arial" w:hAnsi="Arial" w:cs="Arial"/>
                <w:color w:val="000000" w:themeColor="text1"/>
                <w:sz w:val="20"/>
                <w:szCs w:val="20"/>
              </w:rPr>
              <w:t>Sản phẩm có chức năng mã hoá/giải mã dữ liệu lưu giữ để bảo vệ thông tin không thuộc phạm vi bí mật nhà nước dưới dạng thẻ thông minh, USB, bộ nhớ của mạch điện tử tích hợp hoặc hệ thống lưu giữ chuyên dụng, lưu giữ dạng điện toán đám mây.</w:t>
            </w:r>
          </w:p>
        </w:tc>
        <w:tc>
          <w:tcPr>
            <w:tcW w:w="1438" w:type="pct"/>
            <w:tcMar>
              <w:top w:w="0" w:type="dxa"/>
              <w:left w:w="0" w:type="dxa"/>
              <w:bottom w:w="0" w:type="dxa"/>
              <w:right w:w="0" w:type="dxa"/>
            </w:tcMar>
            <w:vAlign w:val="center"/>
          </w:tcPr>
          <w:p w14:paraId="1F5EAFFD" w14:textId="515A6CC2" w:rsidR="00103430" w:rsidRPr="006B585F" w:rsidRDefault="00000000" w:rsidP="006B585F">
            <w:pPr>
              <w:spacing w:before="60" w:after="60"/>
              <w:rPr>
                <w:rFonts w:ascii="Arial" w:hAnsi="Arial" w:cs="Arial"/>
                <w:color w:val="000000" w:themeColor="text1"/>
                <w:sz w:val="20"/>
                <w:szCs w:val="20"/>
              </w:rPr>
            </w:pPr>
            <w:r w:rsidRPr="006B585F">
              <w:rPr>
                <w:rFonts w:ascii="Arial" w:hAnsi="Arial" w:cs="Arial"/>
                <w:color w:val="000000" w:themeColor="text1"/>
                <w:sz w:val="20"/>
                <w:szCs w:val="20"/>
              </w:rPr>
              <w:t>- Công bố hợp quy trên cơ sở kết quả chứng nhận h</w:t>
            </w:r>
            <w:r w:rsidR="004463CD">
              <w:rPr>
                <w:rFonts w:ascii="Arial" w:hAnsi="Arial" w:cs="Arial"/>
                <w:color w:val="000000" w:themeColor="text1"/>
                <w:sz w:val="20"/>
                <w:szCs w:val="20"/>
              </w:rPr>
              <w:t>ợ</w:t>
            </w:r>
            <w:r w:rsidRPr="006B585F">
              <w:rPr>
                <w:rFonts w:ascii="Arial" w:hAnsi="Arial" w:cs="Arial"/>
                <w:color w:val="000000" w:themeColor="text1"/>
                <w:sz w:val="20"/>
                <w:szCs w:val="20"/>
              </w:rPr>
              <w:t>p quy của tổ chức chứng nhận được chỉ định.</w:t>
            </w:r>
          </w:p>
          <w:p w14:paraId="0E923110" w14:textId="69FF271C" w:rsidR="00103430" w:rsidRPr="006B585F" w:rsidRDefault="00000000" w:rsidP="006B585F">
            <w:pPr>
              <w:spacing w:before="60" w:after="60"/>
              <w:rPr>
                <w:rFonts w:ascii="Arial" w:hAnsi="Arial" w:cs="Arial"/>
                <w:color w:val="000000" w:themeColor="text1"/>
                <w:sz w:val="20"/>
                <w:szCs w:val="20"/>
              </w:rPr>
            </w:pPr>
            <w:r w:rsidRPr="006B585F">
              <w:rPr>
                <w:rFonts w:ascii="Arial" w:hAnsi="Arial" w:cs="Arial"/>
                <w:color w:val="000000" w:themeColor="text1"/>
                <w:sz w:val="20"/>
                <w:szCs w:val="20"/>
              </w:rPr>
              <w:t>- Phương thức đánh giá sự phù hợp: Áp dụng phương thức 5 hoặc phương thức 7 theo Thông tư số 14/2026/TT-BKHCN.</w:t>
            </w:r>
          </w:p>
          <w:p w14:paraId="1970F67A" w14:textId="77777777" w:rsidR="00103430" w:rsidRPr="006B585F" w:rsidRDefault="00000000" w:rsidP="006B585F">
            <w:pPr>
              <w:spacing w:before="60" w:after="60"/>
              <w:rPr>
                <w:rFonts w:ascii="Arial" w:hAnsi="Arial" w:cs="Arial"/>
                <w:color w:val="000000" w:themeColor="text1"/>
                <w:sz w:val="20"/>
                <w:szCs w:val="20"/>
              </w:rPr>
            </w:pPr>
            <w:r w:rsidRPr="006B585F">
              <w:rPr>
                <w:rFonts w:ascii="Arial" w:hAnsi="Arial" w:cs="Arial"/>
                <w:color w:val="000000" w:themeColor="text1"/>
                <w:sz w:val="20"/>
                <w:szCs w:val="20"/>
              </w:rPr>
              <w:t>- Hàng hóa nhập khẩu thực hiện kiểm tra nhà nước về chất lượng theo quy định.</w:t>
            </w:r>
          </w:p>
        </w:tc>
      </w:tr>
      <w:tr w:rsidR="00103430" w:rsidRPr="006B585F" w14:paraId="597AA580" w14:textId="77777777" w:rsidTr="004463CD">
        <w:trPr>
          <w:trHeight w:val="20"/>
        </w:trPr>
        <w:tc>
          <w:tcPr>
            <w:tcW w:w="267" w:type="pct"/>
            <w:tcMar>
              <w:top w:w="0" w:type="dxa"/>
              <w:left w:w="0" w:type="dxa"/>
              <w:bottom w:w="0" w:type="dxa"/>
              <w:right w:w="0" w:type="dxa"/>
            </w:tcMar>
            <w:vAlign w:val="center"/>
          </w:tcPr>
          <w:p w14:paraId="781D575B"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lastRenderedPageBreak/>
              <w:t>3</w:t>
            </w:r>
          </w:p>
        </w:tc>
        <w:tc>
          <w:tcPr>
            <w:tcW w:w="539" w:type="pct"/>
            <w:tcMar>
              <w:top w:w="0" w:type="dxa"/>
              <w:left w:w="0" w:type="dxa"/>
              <w:bottom w:w="0" w:type="dxa"/>
              <w:right w:w="0" w:type="dxa"/>
            </w:tcMar>
            <w:vAlign w:val="center"/>
          </w:tcPr>
          <w:p w14:paraId="18AD36D9" w14:textId="77777777" w:rsidR="00103430" w:rsidRPr="006B585F" w:rsidRDefault="00000000" w:rsidP="006B585F">
            <w:pPr>
              <w:spacing w:before="60" w:after="60"/>
              <w:rPr>
                <w:rFonts w:ascii="Arial" w:hAnsi="Arial" w:cs="Arial"/>
                <w:color w:val="000000" w:themeColor="text1"/>
                <w:sz w:val="20"/>
                <w:szCs w:val="20"/>
              </w:rPr>
            </w:pPr>
            <w:r w:rsidRPr="006B585F">
              <w:rPr>
                <w:rFonts w:ascii="Arial" w:hAnsi="Arial" w:cs="Arial"/>
                <w:color w:val="000000" w:themeColor="text1"/>
                <w:sz w:val="20"/>
                <w:szCs w:val="20"/>
              </w:rPr>
              <w:t>Sản phẩm mật mã dân sự sử dụng trong lĩnh vực ngân hàng</w:t>
            </w:r>
          </w:p>
        </w:tc>
        <w:tc>
          <w:tcPr>
            <w:tcW w:w="717" w:type="pct"/>
            <w:tcMar>
              <w:top w:w="0" w:type="dxa"/>
              <w:left w:w="0" w:type="dxa"/>
              <w:bottom w:w="0" w:type="dxa"/>
              <w:right w:w="0" w:type="dxa"/>
            </w:tcMar>
            <w:vAlign w:val="center"/>
          </w:tcPr>
          <w:p w14:paraId="481DCED1" w14:textId="77777777" w:rsidR="00103430" w:rsidRPr="006B585F" w:rsidRDefault="00000000" w:rsidP="006B585F">
            <w:pPr>
              <w:spacing w:before="60" w:after="60"/>
              <w:rPr>
                <w:rFonts w:ascii="Arial" w:hAnsi="Arial" w:cs="Arial"/>
                <w:color w:val="000000" w:themeColor="text1"/>
                <w:sz w:val="20"/>
                <w:szCs w:val="20"/>
              </w:rPr>
            </w:pPr>
            <w:r w:rsidRPr="006B585F">
              <w:rPr>
                <w:rFonts w:ascii="Arial" w:hAnsi="Arial" w:cs="Arial"/>
                <w:color w:val="000000" w:themeColor="text1"/>
                <w:sz w:val="20"/>
                <w:szCs w:val="20"/>
              </w:rPr>
              <w:t>QCVN 4:2026/BQP, QCVN 5:2016/BQP, QCVN 6:2016/BQP</w:t>
            </w:r>
          </w:p>
        </w:tc>
        <w:tc>
          <w:tcPr>
            <w:tcW w:w="876" w:type="pct"/>
            <w:tcMar>
              <w:top w:w="0" w:type="dxa"/>
              <w:left w:w="0" w:type="dxa"/>
              <w:bottom w:w="0" w:type="dxa"/>
              <w:right w:w="0" w:type="dxa"/>
            </w:tcMar>
            <w:vAlign w:val="center"/>
          </w:tcPr>
          <w:p w14:paraId="3A93F34E"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8471.30.90</w:t>
            </w:r>
          </w:p>
          <w:p w14:paraId="58E9C6D5"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8471.41.90</w:t>
            </w:r>
          </w:p>
          <w:p w14:paraId="1B7DCEDE"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8471.49.90</w:t>
            </w:r>
          </w:p>
          <w:p w14:paraId="4475ED4B"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8471.80.90</w:t>
            </w:r>
          </w:p>
          <w:p w14:paraId="7B1D3D7E"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8517.62.42</w:t>
            </w:r>
          </w:p>
          <w:p w14:paraId="2BCD1684" w14:textId="339A8120"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8517.62.43</w:t>
            </w:r>
          </w:p>
          <w:p w14:paraId="75E596A6" w14:textId="495875CD"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8517.62.49</w:t>
            </w:r>
          </w:p>
          <w:p w14:paraId="03D15033" w14:textId="61AC16C2"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8517.62.51</w:t>
            </w:r>
          </w:p>
          <w:p w14:paraId="0FFE6B9A" w14:textId="21F1EFCA"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8517.62.53</w:t>
            </w:r>
          </w:p>
          <w:p w14:paraId="2E72B9D4" w14:textId="5988CDA8"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8517.62.59</w:t>
            </w:r>
          </w:p>
          <w:p w14:paraId="024FCD6A" w14:textId="7046857D"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8517.62.61</w:t>
            </w:r>
          </w:p>
          <w:p w14:paraId="4A88155A"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8517.62.69</w:t>
            </w:r>
          </w:p>
          <w:p w14:paraId="61A8003A"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8517.62.91</w:t>
            </w:r>
          </w:p>
          <w:p w14:paraId="051D9C72" w14:textId="5C7BF5FC"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8517.62.92</w:t>
            </w:r>
          </w:p>
          <w:p w14:paraId="5C07800D"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8517.62.99</w:t>
            </w:r>
          </w:p>
          <w:p w14:paraId="26C86D3B"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8517.11.00</w:t>
            </w:r>
          </w:p>
          <w:p w14:paraId="72134998"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8517.13.00</w:t>
            </w:r>
          </w:p>
          <w:p w14:paraId="68FB5243"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8517.14.00</w:t>
            </w:r>
          </w:p>
          <w:p w14:paraId="0C8FD2E6" w14:textId="1A989BD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8517.18.00</w:t>
            </w:r>
          </w:p>
          <w:p w14:paraId="049A6D04" w14:textId="6B9F5208"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8523.51.11</w:t>
            </w:r>
          </w:p>
          <w:p w14:paraId="3354F36B"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8523.51.21</w:t>
            </w:r>
          </w:p>
        </w:tc>
        <w:tc>
          <w:tcPr>
            <w:tcW w:w="1163" w:type="pct"/>
            <w:tcMar>
              <w:top w:w="0" w:type="dxa"/>
              <w:left w:w="0" w:type="dxa"/>
              <w:bottom w:w="0" w:type="dxa"/>
              <w:right w:w="0" w:type="dxa"/>
            </w:tcMar>
            <w:vAlign w:val="center"/>
          </w:tcPr>
          <w:p w14:paraId="5D0B15DA" w14:textId="77777777" w:rsidR="00103430" w:rsidRPr="006B585F" w:rsidRDefault="00000000" w:rsidP="006B585F">
            <w:pPr>
              <w:spacing w:before="60" w:after="60"/>
              <w:rPr>
                <w:rFonts w:ascii="Arial" w:hAnsi="Arial" w:cs="Arial"/>
                <w:color w:val="000000" w:themeColor="text1"/>
                <w:sz w:val="20"/>
                <w:szCs w:val="20"/>
              </w:rPr>
            </w:pPr>
            <w:r w:rsidRPr="006B585F">
              <w:rPr>
                <w:rFonts w:ascii="Arial" w:hAnsi="Arial" w:cs="Arial"/>
                <w:color w:val="000000" w:themeColor="text1"/>
                <w:sz w:val="20"/>
                <w:szCs w:val="20"/>
              </w:rPr>
              <w:t>Sản phẩm có chức năng mã hoá/giải mã, ký số/xác thực dữ liệu truyền, nhận, lưu giữ sử dụng trong lĩnh vực ngân hàng để bảo vệ thông tin không thuộc phạm vi bí mật nhà nước.</w:t>
            </w:r>
          </w:p>
        </w:tc>
        <w:tc>
          <w:tcPr>
            <w:tcW w:w="1438" w:type="pct"/>
            <w:tcMar>
              <w:top w:w="0" w:type="dxa"/>
              <w:left w:w="0" w:type="dxa"/>
              <w:bottom w:w="0" w:type="dxa"/>
              <w:right w:w="0" w:type="dxa"/>
            </w:tcMar>
            <w:vAlign w:val="center"/>
          </w:tcPr>
          <w:p w14:paraId="0D523F10" w14:textId="77777777" w:rsidR="00103430" w:rsidRPr="006B585F" w:rsidRDefault="00000000" w:rsidP="006B585F">
            <w:pPr>
              <w:spacing w:before="60" w:after="60"/>
              <w:rPr>
                <w:rFonts w:ascii="Arial" w:hAnsi="Arial" w:cs="Arial"/>
                <w:color w:val="000000" w:themeColor="text1"/>
                <w:sz w:val="20"/>
                <w:szCs w:val="20"/>
              </w:rPr>
            </w:pPr>
            <w:r w:rsidRPr="006B585F">
              <w:rPr>
                <w:rFonts w:ascii="Arial" w:hAnsi="Arial" w:cs="Arial"/>
                <w:color w:val="000000" w:themeColor="text1"/>
                <w:sz w:val="20"/>
                <w:szCs w:val="20"/>
              </w:rPr>
              <w:t>- Công bố hợp quy trên cơ sở kết quả chứng nhận hợp quy của tổ chức chứng nhận được chỉ định.</w:t>
            </w:r>
          </w:p>
          <w:p w14:paraId="274A0DC0" w14:textId="77777777" w:rsidR="00103430" w:rsidRPr="006B585F" w:rsidRDefault="00000000" w:rsidP="006B585F">
            <w:pPr>
              <w:spacing w:before="60" w:after="60"/>
              <w:rPr>
                <w:rFonts w:ascii="Arial" w:hAnsi="Arial" w:cs="Arial"/>
                <w:color w:val="000000" w:themeColor="text1"/>
                <w:sz w:val="20"/>
                <w:szCs w:val="20"/>
              </w:rPr>
            </w:pPr>
            <w:r w:rsidRPr="006B585F">
              <w:rPr>
                <w:rFonts w:ascii="Arial" w:hAnsi="Arial" w:cs="Arial"/>
                <w:color w:val="000000" w:themeColor="text1"/>
                <w:sz w:val="20"/>
                <w:szCs w:val="20"/>
              </w:rPr>
              <w:t>- Phương thức đánh giá sự phù hợp: Áp dụng phương thức 5 hoặc phương thức 7 theo Thông tư số 14/2026/TT-BKHCN.</w:t>
            </w:r>
          </w:p>
          <w:p w14:paraId="5EFE366C" w14:textId="77777777" w:rsidR="00103430" w:rsidRPr="006B585F" w:rsidRDefault="00000000" w:rsidP="006B585F">
            <w:pPr>
              <w:spacing w:before="60" w:after="60"/>
              <w:rPr>
                <w:rFonts w:ascii="Arial" w:hAnsi="Arial" w:cs="Arial"/>
                <w:color w:val="000000" w:themeColor="text1"/>
                <w:sz w:val="20"/>
                <w:szCs w:val="20"/>
              </w:rPr>
            </w:pPr>
            <w:r w:rsidRPr="006B585F">
              <w:rPr>
                <w:rFonts w:ascii="Arial" w:hAnsi="Arial" w:cs="Arial"/>
                <w:color w:val="000000" w:themeColor="text1"/>
                <w:sz w:val="20"/>
                <w:szCs w:val="20"/>
              </w:rPr>
              <w:t>- Hàng hóa nhập khẩu thực hiện kiểm tra nhà nước về chất lượng theo quy định.</w:t>
            </w:r>
          </w:p>
        </w:tc>
      </w:tr>
      <w:tr w:rsidR="00103430" w:rsidRPr="006B585F" w14:paraId="5280B4BC" w14:textId="77777777" w:rsidTr="004463CD">
        <w:trPr>
          <w:trHeight w:val="20"/>
        </w:trPr>
        <w:tc>
          <w:tcPr>
            <w:tcW w:w="267" w:type="pct"/>
            <w:tcMar>
              <w:top w:w="0" w:type="dxa"/>
              <w:left w:w="0" w:type="dxa"/>
              <w:bottom w:w="0" w:type="dxa"/>
              <w:right w:w="0" w:type="dxa"/>
            </w:tcMar>
            <w:vAlign w:val="center"/>
          </w:tcPr>
          <w:p w14:paraId="512BF84A" w14:textId="36BAF1CC" w:rsidR="00103430" w:rsidRPr="006B585F" w:rsidRDefault="00103430" w:rsidP="006B585F">
            <w:pPr>
              <w:spacing w:before="60" w:after="60"/>
              <w:jc w:val="center"/>
              <w:rPr>
                <w:rFonts w:ascii="Arial" w:hAnsi="Arial" w:cs="Arial"/>
                <w:color w:val="000000" w:themeColor="text1"/>
                <w:sz w:val="20"/>
                <w:szCs w:val="20"/>
              </w:rPr>
            </w:pPr>
          </w:p>
        </w:tc>
        <w:tc>
          <w:tcPr>
            <w:tcW w:w="539" w:type="pct"/>
            <w:tcMar>
              <w:top w:w="0" w:type="dxa"/>
              <w:left w:w="0" w:type="dxa"/>
              <w:bottom w:w="0" w:type="dxa"/>
              <w:right w:w="0" w:type="dxa"/>
            </w:tcMar>
            <w:vAlign w:val="center"/>
          </w:tcPr>
          <w:p w14:paraId="1EE11217" w14:textId="77777777" w:rsidR="00103430" w:rsidRPr="006B585F" w:rsidRDefault="00000000" w:rsidP="006B585F">
            <w:pPr>
              <w:spacing w:before="60" w:after="60"/>
              <w:rPr>
                <w:rFonts w:ascii="Arial" w:hAnsi="Arial" w:cs="Arial"/>
                <w:color w:val="000000" w:themeColor="text1"/>
                <w:sz w:val="20"/>
                <w:szCs w:val="20"/>
              </w:rPr>
            </w:pPr>
            <w:r w:rsidRPr="006B585F">
              <w:rPr>
                <w:rFonts w:ascii="Arial" w:hAnsi="Arial" w:cs="Arial"/>
                <w:color w:val="000000" w:themeColor="text1"/>
                <w:sz w:val="20"/>
                <w:szCs w:val="20"/>
              </w:rPr>
              <w:t>Sản phẩm mật mã dân sự sử dụng trong lĩnh vực ngân hàng</w:t>
            </w:r>
          </w:p>
        </w:tc>
        <w:tc>
          <w:tcPr>
            <w:tcW w:w="717" w:type="pct"/>
            <w:tcMar>
              <w:top w:w="0" w:type="dxa"/>
              <w:left w:w="0" w:type="dxa"/>
              <w:bottom w:w="0" w:type="dxa"/>
              <w:right w:w="0" w:type="dxa"/>
            </w:tcMar>
            <w:vAlign w:val="center"/>
          </w:tcPr>
          <w:p w14:paraId="3B7FC2B7" w14:textId="77777777" w:rsidR="00103430" w:rsidRPr="006B585F" w:rsidRDefault="00000000" w:rsidP="006B585F">
            <w:pPr>
              <w:spacing w:before="60" w:after="60"/>
              <w:rPr>
                <w:rFonts w:ascii="Arial" w:hAnsi="Arial" w:cs="Arial"/>
                <w:color w:val="000000" w:themeColor="text1"/>
                <w:sz w:val="20"/>
                <w:szCs w:val="20"/>
              </w:rPr>
            </w:pPr>
            <w:r w:rsidRPr="006B585F">
              <w:rPr>
                <w:rFonts w:ascii="Arial" w:hAnsi="Arial" w:cs="Arial"/>
                <w:color w:val="000000" w:themeColor="text1"/>
                <w:sz w:val="20"/>
                <w:szCs w:val="20"/>
              </w:rPr>
              <w:t>QCVN 4:2026/BQP, QCVN 5:2016/BQP, QCVN 6:2016/BQP</w:t>
            </w:r>
          </w:p>
        </w:tc>
        <w:tc>
          <w:tcPr>
            <w:tcW w:w="876" w:type="pct"/>
            <w:tcMar>
              <w:top w:w="0" w:type="dxa"/>
              <w:left w:w="0" w:type="dxa"/>
              <w:bottom w:w="0" w:type="dxa"/>
              <w:right w:w="0" w:type="dxa"/>
            </w:tcMar>
            <w:vAlign w:val="center"/>
          </w:tcPr>
          <w:p w14:paraId="2F5DAF76"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8523.51.99</w:t>
            </w:r>
          </w:p>
          <w:p w14:paraId="3821188F"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8523.52.00</w:t>
            </w:r>
          </w:p>
          <w:p w14:paraId="68B805DB"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8542.32.00</w:t>
            </w:r>
          </w:p>
          <w:p w14:paraId="76C58F94"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8525.50.00</w:t>
            </w:r>
          </w:p>
          <w:p w14:paraId="1422059F" w14:textId="5A1AEF52"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8525.60.00</w:t>
            </w:r>
          </w:p>
          <w:p w14:paraId="783E6B1E"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8526.91.10</w:t>
            </w:r>
          </w:p>
          <w:p w14:paraId="0DA04D3F"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8526.91.90</w:t>
            </w:r>
          </w:p>
          <w:p w14:paraId="59C01A5D" w14:textId="565C04B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8526.92.00</w:t>
            </w:r>
          </w:p>
          <w:p w14:paraId="39C04FA1"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8443.31.31</w:t>
            </w:r>
          </w:p>
          <w:p w14:paraId="21BBB845"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lastRenderedPageBreak/>
              <w:t>8443.31.39</w:t>
            </w:r>
          </w:p>
          <w:p w14:paraId="3998EE4E"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8443.31.91</w:t>
            </w:r>
          </w:p>
          <w:p w14:paraId="3AFB0BDD"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8443.31.99</w:t>
            </w:r>
          </w:p>
          <w:p w14:paraId="4C02FBD8" w14:textId="77777777" w:rsidR="00103430" w:rsidRPr="006B585F" w:rsidRDefault="00000000" w:rsidP="006B585F">
            <w:pPr>
              <w:spacing w:before="60" w:after="60"/>
              <w:jc w:val="center"/>
              <w:rPr>
                <w:rFonts w:ascii="Arial" w:hAnsi="Arial" w:cs="Arial"/>
                <w:color w:val="000000" w:themeColor="text1"/>
                <w:sz w:val="20"/>
                <w:szCs w:val="20"/>
              </w:rPr>
            </w:pPr>
            <w:r w:rsidRPr="006B585F">
              <w:rPr>
                <w:rFonts w:ascii="Arial" w:hAnsi="Arial" w:cs="Arial"/>
                <w:color w:val="000000" w:themeColor="text1"/>
                <w:sz w:val="20"/>
                <w:szCs w:val="20"/>
              </w:rPr>
              <w:t>8443.32.40</w:t>
            </w:r>
          </w:p>
        </w:tc>
        <w:tc>
          <w:tcPr>
            <w:tcW w:w="1163" w:type="pct"/>
            <w:tcMar>
              <w:top w:w="0" w:type="dxa"/>
              <w:left w:w="0" w:type="dxa"/>
              <w:bottom w:w="0" w:type="dxa"/>
              <w:right w:w="0" w:type="dxa"/>
            </w:tcMar>
            <w:vAlign w:val="center"/>
          </w:tcPr>
          <w:p w14:paraId="29847027" w14:textId="77777777" w:rsidR="00103430" w:rsidRPr="006B585F" w:rsidRDefault="00000000" w:rsidP="006B585F">
            <w:pPr>
              <w:spacing w:before="60" w:after="60"/>
              <w:rPr>
                <w:rFonts w:ascii="Arial" w:hAnsi="Arial" w:cs="Arial"/>
                <w:color w:val="000000" w:themeColor="text1"/>
                <w:sz w:val="20"/>
                <w:szCs w:val="20"/>
              </w:rPr>
            </w:pPr>
            <w:r w:rsidRPr="006B585F">
              <w:rPr>
                <w:rFonts w:ascii="Arial" w:hAnsi="Arial" w:cs="Arial"/>
                <w:color w:val="000000" w:themeColor="text1"/>
                <w:sz w:val="20"/>
                <w:szCs w:val="20"/>
              </w:rPr>
              <w:lastRenderedPageBreak/>
              <w:t>Sản phẩm có chức năng mã hoá/giải mã, ký số/xác thực dữ liệu truyền, nhận, lưu giữ sử dụng trong lĩnh vực ngân hàng để bảo vệ thông tin không thuộc phạm vi bí mật nhà nước.</w:t>
            </w:r>
          </w:p>
        </w:tc>
        <w:tc>
          <w:tcPr>
            <w:tcW w:w="1438" w:type="pct"/>
            <w:tcMar>
              <w:top w:w="0" w:type="dxa"/>
              <w:left w:w="0" w:type="dxa"/>
              <w:bottom w:w="0" w:type="dxa"/>
              <w:right w:w="0" w:type="dxa"/>
            </w:tcMar>
            <w:vAlign w:val="center"/>
          </w:tcPr>
          <w:p w14:paraId="58CF441C" w14:textId="77777777" w:rsidR="00103430" w:rsidRPr="006B585F" w:rsidRDefault="00000000" w:rsidP="006B585F">
            <w:pPr>
              <w:spacing w:before="60" w:after="60"/>
              <w:rPr>
                <w:rFonts w:ascii="Arial" w:hAnsi="Arial" w:cs="Arial"/>
                <w:color w:val="000000" w:themeColor="text1"/>
                <w:sz w:val="20"/>
                <w:szCs w:val="20"/>
              </w:rPr>
            </w:pPr>
            <w:r w:rsidRPr="006B585F">
              <w:rPr>
                <w:rFonts w:ascii="Arial" w:hAnsi="Arial" w:cs="Arial"/>
                <w:color w:val="000000" w:themeColor="text1"/>
                <w:sz w:val="20"/>
                <w:szCs w:val="20"/>
              </w:rPr>
              <w:t>- Công bố hợp quy trên cơ sở kết quả chứng nhận hợp quy của tổ chức chứng nhận được chỉ định.</w:t>
            </w:r>
          </w:p>
          <w:p w14:paraId="2274CC00" w14:textId="77777777" w:rsidR="00103430" w:rsidRPr="006B585F" w:rsidRDefault="00000000" w:rsidP="006B585F">
            <w:pPr>
              <w:spacing w:before="60" w:after="60"/>
              <w:rPr>
                <w:rFonts w:ascii="Arial" w:hAnsi="Arial" w:cs="Arial"/>
                <w:color w:val="000000" w:themeColor="text1"/>
                <w:sz w:val="20"/>
                <w:szCs w:val="20"/>
              </w:rPr>
            </w:pPr>
            <w:r w:rsidRPr="006B585F">
              <w:rPr>
                <w:rFonts w:ascii="Arial" w:hAnsi="Arial" w:cs="Arial"/>
                <w:color w:val="000000" w:themeColor="text1"/>
                <w:sz w:val="20"/>
                <w:szCs w:val="20"/>
              </w:rPr>
              <w:t>- Phương thức đánh giá sự phù hợp: Áp dụng phương thức 5 hoặc phương thức 7 theo Thông tư số 14/2026/TT-BKHCN.</w:t>
            </w:r>
          </w:p>
          <w:p w14:paraId="75C2F011" w14:textId="77777777" w:rsidR="00103430" w:rsidRPr="006B585F" w:rsidRDefault="00000000" w:rsidP="006B585F">
            <w:pPr>
              <w:spacing w:before="60" w:after="60"/>
              <w:rPr>
                <w:rFonts w:ascii="Arial" w:hAnsi="Arial" w:cs="Arial"/>
                <w:color w:val="000000" w:themeColor="text1"/>
                <w:sz w:val="20"/>
                <w:szCs w:val="20"/>
              </w:rPr>
            </w:pPr>
            <w:r w:rsidRPr="006B585F">
              <w:rPr>
                <w:rFonts w:ascii="Arial" w:hAnsi="Arial" w:cs="Arial"/>
                <w:color w:val="000000" w:themeColor="text1"/>
                <w:sz w:val="20"/>
                <w:szCs w:val="20"/>
              </w:rPr>
              <w:t>- Hàng hóa nhập khẩu thực hiện kiểm tra nhà nước về chất lượng theo quy định.</w:t>
            </w:r>
          </w:p>
        </w:tc>
      </w:tr>
    </w:tbl>
    <w:p w14:paraId="2EA2742D" w14:textId="77777777" w:rsidR="00103430" w:rsidRPr="006B585F" w:rsidRDefault="00000000" w:rsidP="006B585F">
      <w:pPr>
        <w:spacing w:after="120"/>
        <w:jc w:val="both"/>
        <w:rPr>
          <w:rFonts w:ascii="Arial" w:hAnsi="Arial" w:cs="Arial"/>
          <w:color w:val="000000" w:themeColor="text1"/>
          <w:sz w:val="20"/>
          <w:szCs w:val="20"/>
        </w:rPr>
      </w:pPr>
      <w:r w:rsidRPr="006B585F">
        <w:rPr>
          <w:rFonts w:ascii="Arial" w:hAnsi="Arial" w:cs="Arial"/>
          <w:b/>
          <w:bCs/>
          <w:color w:val="000000" w:themeColor="text1"/>
          <w:sz w:val="20"/>
          <w:szCs w:val="20"/>
        </w:rPr>
        <w:t> </w:t>
      </w:r>
    </w:p>
    <w:sectPr w:rsidR="00103430" w:rsidRPr="006B585F" w:rsidSect="006B585F">
      <w:pgSz w:w="16838" w:h="11906" w:orient="landscape"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430"/>
    <w:rsid w:val="00103430"/>
    <w:rsid w:val="004463CD"/>
    <w:rsid w:val="00461193"/>
    <w:rsid w:val="00637A8F"/>
    <w:rsid w:val="00646D8B"/>
    <w:rsid w:val="006B585F"/>
    <w:rsid w:val="00AB1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71E04"/>
  <w15:docId w15:val="{46619615-7764-494C-A8B8-4418AA6F9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542</Words>
  <Characters>3094</Characters>
  <Application>Microsoft Office Word</Application>
  <DocSecurity>0</DocSecurity>
  <Lines>25</Lines>
  <Paragraphs>7</Paragraphs>
  <ScaleCrop>false</ScaleCrop>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2026-09-05T14:24:00Z</dcterms:created>
  <dcterms:modified xsi:type="dcterms:W3CDTF">2026-09-05T14:45:00Z</dcterms:modified>
</cp:coreProperties>
</file>