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461" w:rsidRPr="001E5461" w:rsidRDefault="001E5461" w:rsidP="001E5461">
      <w:pPr>
        <w:spacing w:after="0" w:line="240" w:lineRule="auto"/>
        <w:jc w:val="center"/>
        <w:rPr>
          <w:rFonts w:ascii="Arial" w:eastAsia="Times New Roman" w:hAnsi="Arial" w:cs="Arial"/>
          <w:color w:val="222222"/>
          <w:sz w:val="24"/>
          <w:szCs w:val="24"/>
        </w:rPr>
      </w:pPr>
      <w:r w:rsidRPr="001E5461">
        <w:rPr>
          <w:rFonts w:ascii="Arial" w:eastAsia="Times New Roman" w:hAnsi="Arial" w:cs="Arial"/>
          <w:b/>
          <w:bCs/>
          <w:color w:val="222222"/>
          <w:sz w:val="24"/>
          <w:szCs w:val="24"/>
        </w:rPr>
        <w:t>Phụ lục 01</w:t>
      </w:r>
    </w:p>
    <w:p w:rsidR="001E5461" w:rsidRPr="001E5461" w:rsidRDefault="001E5461" w:rsidP="001E5461">
      <w:pPr>
        <w:spacing w:after="0" w:line="240" w:lineRule="auto"/>
        <w:jc w:val="center"/>
        <w:rPr>
          <w:rFonts w:ascii="Arial" w:eastAsia="Times New Roman" w:hAnsi="Arial" w:cs="Arial"/>
          <w:color w:val="222222"/>
          <w:sz w:val="24"/>
          <w:szCs w:val="24"/>
        </w:rPr>
      </w:pPr>
      <w:r w:rsidRPr="001E5461">
        <w:rPr>
          <w:rFonts w:ascii="Arial" w:eastAsia="Times New Roman" w:hAnsi="Arial" w:cs="Arial"/>
          <w:b/>
          <w:bCs/>
          <w:color w:val="222222"/>
          <w:sz w:val="24"/>
          <w:szCs w:val="24"/>
        </w:rPr>
        <w:t>DANH MỤC CÂY XANH TRỒNG TRÊN ĐƯỜNG VÀ KHU VỰC CÔNG CỘNG</w:t>
      </w:r>
    </w:p>
    <w:p w:rsidR="001E5461" w:rsidRPr="001E5461" w:rsidRDefault="001E5461" w:rsidP="001E5461">
      <w:pPr>
        <w:spacing w:after="0" w:line="240" w:lineRule="auto"/>
        <w:jc w:val="center"/>
        <w:rPr>
          <w:rFonts w:ascii="Arial" w:eastAsia="Times New Roman" w:hAnsi="Arial" w:cs="Arial"/>
          <w:color w:val="222222"/>
          <w:sz w:val="24"/>
          <w:szCs w:val="24"/>
        </w:rPr>
      </w:pPr>
      <w:r w:rsidRPr="001E5461">
        <w:rPr>
          <w:rFonts w:ascii="Arial" w:eastAsia="Times New Roman" w:hAnsi="Arial" w:cs="Arial"/>
          <w:i/>
          <w:iCs/>
          <w:color w:val="222222"/>
          <w:sz w:val="24"/>
          <w:szCs w:val="24"/>
        </w:rPr>
        <w:t>(Ban hành kèm theo Quyết định số 143/2026/QĐ-UBND ngày 12/10 /2026 của Ủy ban nhân dân thành phố Hà Nội)</w:t>
      </w:r>
    </w:p>
    <w:tbl>
      <w:tblPr>
        <w:tblW w:w="10950" w:type="dxa"/>
        <w:tblCellMar>
          <w:top w:w="15" w:type="dxa"/>
          <w:left w:w="15" w:type="dxa"/>
          <w:bottom w:w="15" w:type="dxa"/>
          <w:right w:w="15" w:type="dxa"/>
        </w:tblCellMar>
        <w:tblLook w:val="04A0" w:firstRow="1" w:lastRow="0" w:firstColumn="1" w:lastColumn="0" w:noHBand="0" w:noVBand="1"/>
      </w:tblPr>
      <w:tblGrid>
        <w:gridCol w:w="429"/>
        <w:gridCol w:w="988"/>
        <w:gridCol w:w="4700"/>
        <w:gridCol w:w="3388"/>
        <w:gridCol w:w="1445"/>
      </w:tblGrid>
      <w:tr w:rsidR="001E5461" w:rsidRPr="001E5461" w:rsidTr="001E5461">
        <w:tc>
          <w:tcPr>
            <w:tcW w:w="429" w:type="dxa"/>
            <w:vMerge w:val="restar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b/>
                <w:bCs/>
                <w:color w:val="222222"/>
                <w:sz w:val="24"/>
                <w:szCs w:val="24"/>
              </w:rPr>
              <w:t>TT</w:t>
            </w:r>
          </w:p>
        </w:tc>
        <w:tc>
          <w:tcPr>
            <w:tcW w:w="5678" w:type="dxa"/>
            <w:gridSpan w:val="2"/>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b/>
                <w:bCs/>
                <w:color w:val="222222"/>
                <w:sz w:val="24"/>
                <w:szCs w:val="24"/>
              </w:rPr>
              <w:t>Loài cây</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b/>
                <w:bCs/>
                <w:color w:val="222222"/>
                <w:sz w:val="24"/>
                <w:szCs w:val="24"/>
              </w:rPr>
              <w:t>Đặc điểm cây</w:t>
            </w:r>
          </w:p>
        </w:tc>
        <w:tc>
          <w:tcPr>
            <w:tcW w:w="1443" w:type="dxa"/>
            <w:vMerge w:val="restar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b/>
                <w:bCs/>
                <w:color w:val="222222"/>
                <w:sz w:val="24"/>
                <w:szCs w:val="24"/>
              </w:rPr>
              <w:t>Vị trí trồng trên đường</w:t>
            </w:r>
          </w:p>
        </w:tc>
      </w:tr>
      <w:tr w:rsidR="001E5461" w:rsidRPr="001E5461" w:rsidTr="001E5461">
        <w:tc>
          <w:tcPr>
            <w:tcW w:w="0" w:type="auto"/>
            <w:vMerge/>
            <w:tcBorders>
              <w:top w:val="single" w:sz="8" w:space="0" w:color="auto"/>
              <w:left w:val="single" w:sz="8" w:space="0" w:color="auto"/>
              <w:bottom w:val="single" w:sz="8" w:space="0" w:color="auto"/>
              <w:right w:val="single" w:sz="8" w:space="0" w:color="auto"/>
            </w:tcBorders>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b/>
                <w:bCs/>
                <w:color w:val="222222"/>
                <w:sz w:val="24"/>
                <w:szCs w:val="24"/>
              </w:rPr>
              <w:t>Tên Việt Nam</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b/>
                <w:bCs/>
                <w:color w:val="222222"/>
                <w:sz w:val="24"/>
                <w:szCs w:val="24"/>
              </w:rPr>
              <w:t>Tên khoa học</w:t>
            </w:r>
          </w:p>
        </w:tc>
        <w:tc>
          <w:tcPr>
            <w:tcW w:w="0" w:type="auto"/>
            <w:vAlign w:val="center"/>
            <w:hideMark/>
          </w:tcPr>
          <w:p w:rsidR="001E5461" w:rsidRPr="001E5461" w:rsidRDefault="001E5461" w:rsidP="001E5461">
            <w:pPr>
              <w:spacing w:after="0" w:line="240" w:lineRule="auto"/>
              <w:rPr>
                <w:rFonts w:ascii="Times New Roman" w:eastAsia="Times New Roman" w:hAnsi="Times New Roman" w:cs="Times New Roman"/>
                <w:sz w:val="20"/>
                <w:szCs w:val="2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Ban trắng</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Bauhinia variegata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 khi trưởng thành đạt đường kính cây khoảng 20-30cm, cao khoảng 6-12m, tán tròn vừa, lá hình tim chẻ đôi, rụng lá theo mùa. Hoa màu trắng hồng hoặc trắng tím nở rộ vào mùa xuân, tạo giá trị cảnh quan cao. Rễ cọc và rễ ngang phát triển vừa phải. Tuổi thọ có thể ngoài 50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Ban tím (Ban hoàng hậu)</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Bauhinia purpurea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 đến trung bình, khi trưởng thành có đường kính cây khoảng từ 20-30cm, cao 6-12m, lá hình tim chẻ đôi, hoa tím hồng nở rộ theo mùa kéo dài từ tháng 10 âm lịch đến tháng 3 âm lịch sang năm. Cây ưa sáng, giá trị cảnh quan cao. Rễ cọc và rễ ngang phát triển vừa phải. Tuổi thọ lên đến ngoài 30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3</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Bàng lá nhỏ</w:t>
            </w:r>
          </w:p>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(Bàng đài loan)</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Terminalia mantaly</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gỗ trung bình khi trưởng thành đường kính cây khoảng 40-60cm, sinh trưởng nhanh, chiều cao trung bình 15-25 m, tán rộng nhưng lá nhỏ nên tạo bóng mát thoáng, ít rụng lá giúp giảm chi phí vệ sinh đô thị. Cây có khả năng chịu hạn, chịu gió bão tốt, thích nghi với nhiều loại đất và điều kiện môi trường đô thị khắc nghiệt. Cây dáng đẹp, rễ ăn sâu và ít phá vỡ hạ tầng. Rễ cọc ăn sâu. Tuổi thọ ngoài 60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4</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Bằng lăng</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Lagerstroemia speciosa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 xml:space="preserve">Cây thân gỗ trung bình khi trưởng thành đường kính cây khoảng 50-60cm, cao khoảng 10-15m, tán rộng vừa, dáng đẹp. Hoa nở thành </w:t>
            </w:r>
            <w:r w:rsidRPr="001E5461">
              <w:rPr>
                <w:rFonts w:ascii="Times New Roman" w:eastAsia="Times New Roman" w:hAnsi="Times New Roman" w:cs="Times New Roman"/>
                <w:color w:val="222222"/>
                <w:sz w:val="24"/>
                <w:szCs w:val="24"/>
              </w:rPr>
              <w:lastRenderedPageBreak/>
              <w:t>chùm lớn, màu tím hồng đặc trưng, rộ vào mùa hè, tạo điểm nhấn cảnh quan rõ nét. Cây ưa sáng, sinh trưởng khá nhanh, chịu hạn tốt và ít ảnh hưởng đến hạ tầng đô thị. Rễ cọc ăn sâu. Tuổi thọ có thể lên đến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5</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Chà là</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Phoenix sylvestris; Phoenix dactylifera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cột, khi trưởng thành chiều cao 10-20m, lá dạng lông chim dài, xanh quanh năm, tạo hình dáng khỏe khoắn và mang tính trang trí cao. Cây ưa nắng, chịu hạn tốt, thích hợp trồng tại các khu vực khô ráo. Hệ rễ phát triển thành chùm dày quanh gốc, ăn sâu khoảng 1-2m. Tuổi thọ có thể lên đến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6</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Chiêu liêu</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Terminalia chebula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trung bình khi trưởng thành đường kính cây khoảng 40-80cm, sinh trưởng khá nhanh, cao 10-20m, thân thẳng, tán cao và gọn. Cây ưa sáng, rễ ăn sâu, gỗ chắc. Rễ ăn sâu và bám đất tốt, giúp cây chịu hạn và chịu gió. Tuổi thọ có thể lên đến 60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7</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Chuông vàng</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Tabebuia aurea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 khi trưởng thành đường kính cây khoảng 20-30cm, đến trung bình, cao khoảng 8-10m, tán gọn, lá xanh rụng theo mùa. Hoa vàng rực hình chuông nở rộ vào cuối đông - đầu xuân, giá trị trang trí cao. Rễ cọc và rễ ngang phát triển vừa phải. Tuổi thọ ngoài 30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8</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Cọ dầu</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Elaeis guineensis</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cột khi trưởng thành cao 15-25m, lá dạng lông chim lớn, xanh quanh năm, tạo dáng khỏe khoắn và đặc trưng nhiệt đới. Cây ưa nắng, sinh trưởng nhanh, chịu hạn khá, phù hợp trồng cảnh quan. Rễ mọc thành chùm dày quanh gốc. Tuổi thọ ngoài 30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9</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Dầu rái</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Dipterocarpus alatus</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ngoài 100cm cao 25-</w:t>
            </w:r>
            <w:r w:rsidRPr="001E5461">
              <w:rPr>
                <w:rFonts w:ascii="Times New Roman" w:eastAsia="Times New Roman" w:hAnsi="Times New Roman" w:cs="Times New Roman"/>
                <w:color w:val="222222"/>
                <w:sz w:val="24"/>
                <w:szCs w:val="24"/>
              </w:rPr>
              <w:lastRenderedPageBreak/>
              <w:t>40m, thân thẳng, tán cao và rộng, tạo bóng mát tốt. Cây sinh trưởng chậm, ưa sáng, rễ cọc ăn sâu nên chịu gió bão tốt và ít ảnh hưởng hạ tầng. Phù hợp trồng làm cây chủ đạo. Tuổi thọ có thể lên đến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2,5,6,7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10</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Giáng hương cầu gai (Hương vườn)</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Pterocarpus echinatus</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trung bình khi trưởng thành đường kính 50-60cm, cao 20-30m, thân thẳng, tán rộng, hoa màu vàng nhạt có mùi thơm nhẹ, giá trị thẩm mỹ cao. Cây sinh trưởng khá chậm nhưng bền vững, chịu hạn tốt, rễ cọc ăn sâu. Tuổi thọ có thể lên đến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11</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Hoàng lan</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Magnolia champaca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trung bình, khi trưởng thành đường kính 50-60cm cao khoảng 15-20m, tán gọn, lá xanh quanh năm, hoa màu vàng xanh có mùi thơm đậm và bền. Cây sinh trưởng khá chậm, ưa sáng nhẹ, thích hợp trồng để tạo hương thơm cảnh quan. Rễ cọc ăn sâu, chống chịu tốt với mưa bão. Tuổi thọ có thể lên đến hơn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Kèn hồng</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Tabebuia rosea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 khi trưởng thành đường kính 20-30cm, cao khoảng 8-12m, tán tròn vừa, rụng lá trước khi ra hoa; hoa màu hồng phấn nở rộ vào cuối đông - đầu xuân, giá trị cảnh quan cao, cây ưa sáng, chịu hạn khá. Tuổi thọ trên 30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13</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Lát hoa</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Chukrasia tabularis</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ngoài 80cm, cao 20-30m, thân thẳng, tán cao, hoa nhỏ màu tím nhạt nở thành chùm vào mùa xuân. Cây sinh trưởng nhanh, ưa sáng, rễ ăn sâu, phù hợp trồng làm cây bóng mát và cây chủ đạo. Rễ cọc phát triển mạnh, kèm hệ rễ bên lan rộng. Tuổi thọ trên 50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14</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Lộc vừng</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Barringtonia acutangula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 xml:space="preserve">Cây thân gỗ trung bình khi trưởng thành đường kính 40-60cm, cao </w:t>
            </w:r>
            <w:r w:rsidRPr="001E5461">
              <w:rPr>
                <w:rFonts w:ascii="Times New Roman" w:eastAsia="Times New Roman" w:hAnsi="Times New Roman" w:cs="Times New Roman"/>
                <w:color w:val="222222"/>
                <w:sz w:val="24"/>
                <w:szCs w:val="24"/>
              </w:rPr>
              <w:lastRenderedPageBreak/>
              <w:t>12-16m, tán rộng, hoa dài rủ xuống màu đỏ hồng rất đẹp, nở rộ theo chùm. Cây ưa ẩm, chịu úng tốt, thích hợp trồng ven hồ, sông, khu vực công cộng. Rễ cọc và rễ ngang lan rộng. Tuổi thọ trên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15</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Long não</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Cinnamomum camphora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ngoài 100cm, cao 15-25m, tán rộng, lá xanh quanh năm có mùi tinh dầu đặc trưng. Cây sinh trưởng khỏe, chịu gió bão tốt, phù hợp. Rễ cọc phát triển mạnh</w:t>
            </w:r>
            <w:r w:rsidRPr="001E5461">
              <w:rPr>
                <w:rFonts w:ascii="Times New Roman" w:eastAsia="Times New Roman" w:hAnsi="Times New Roman" w:cs="Times New Roman"/>
                <w:b/>
                <w:bCs/>
                <w:color w:val="222222"/>
                <w:sz w:val="24"/>
                <w:szCs w:val="24"/>
              </w:rPr>
              <w:t xml:space="preserve">. </w:t>
            </w:r>
            <w:r w:rsidRPr="001E5461">
              <w:rPr>
                <w:rFonts w:ascii="Times New Roman" w:eastAsia="Times New Roman" w:hAnsi="Times New Roman" w:cs="Times New Roman"/>
                <w:color w:val="222222"/>
                <w:sz w:val="24"/>
                <w:szCs w:val="24"/>
              </w:rPr>
              <w:t>Tuổi thọ lên đến hàng trăm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16</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Muồng hoàng yến</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Cassia fistula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 đến trung bình khi trưởng thành đường kính 40-50cm, cao 10-15m, hoa vàng rủ thành chùm rất nổi bật vào mùa hè. Cây ưa sáng, chịu hạn tốt, giá trị trang trí cao. Rễ cọc và rễ ngang phát triển vừa phải. Tuổi thọ trên 50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17</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Muồng hoa đào</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Cassia Javanica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 đến trung bình khi trưởng thành đường kính 40-50cm, cao 10-15m, hoa hồng nhạt nở rộ theo chùm, tạo cảnh quan mềm mại. Cây sinh trưởng khá nhanh, phù hợp. Rễ cọc và rễ ngang phát triển vừa phải. Tuổi thọ trên 50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18</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Muồng ngủ</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Pithecolobium saman</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có thể lên đến 100cm cao 20-25m, tán rộng, lá khép lại ban đêm, hoa hồng nhạt. Cây dễ trồng, chịu hạn, tạo bóng mát tốt. Rễ cọc và hệ rễ ngang phát triển mạnh. Tuổi thọ ngoài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19</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Ngọc lan</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Michelia alba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 xml:space="preserve">Cây thân gỗ trung bình, khi trưởng thành đường kính 50-60cm cao khoảng 15-20m, tán gọn, hoa trắng kem thơm dịu. Cây sinh trưởng chậm, thích hợp trồng cảnh quan, không gian xanh. Rễ cọc ăn sâu, </w:t>
            </w:r>
            <w:r w:rsidRPr="001E5461">
              <w:rPr>
                <w:rFonts w:ascii="Times New Roman" w:eastAsia="Times New Roman" w:hAnsi="Times New Roman" w:cs="Times New Roman"/>
                <w:color w:val="222222"/>
                <w:sz w:val="24"/>
                <w:szCs w:val="24"/>
              </w:rPr>
              <w:lastRenderedPageBreak/>
              <w:t>chống chịu tốt với mưa bão. Tuổi thọ lên đến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20</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Nhội</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Bischofia javanica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lên đến 100cm, cao 20-25m, tán rộng, lá xanh đậm. Cây ưa sáng, sinh trưởng khá, phù hợp trồng lấy bóng mát đô thị. Rễ cọc và rễ ngang phát triển mạnh. Tuổi thọ ngoài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21</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Osaka (Đậu san hô đỏ)</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Erythrina fusca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 khi trưởng thành đường kính 30cm cao 10-12m, hoa đỏ cam rực rỡ nở theo chùm. Cây ưa nắng, sinh trưởng nhanh, tạo điểm nhấn cảnh quan. Rễ cọc và rễ ngang phát triển vừa phải. Tuổi thọ đến 30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22</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Phong linh</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Tabebuia chrysantha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 đến trung bình khi trưởng thành đường kính 20-30cm, cao khoảng 8-12m, rụng lá trước khi ra hoa; hoa màu vàng tươi hoặc tím nở rộ vào cuối đông - đầu xuân, tạo điểm nhấn cảnh quan nổi bật. Cây ưa sáng, chịu hạn khá, rất phù hợp trồng trong đô thị. Rễ cọc và rễ ngang phát triển vừa phải. Tuổi thọ hơn 30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1,2,3,4,5,6,7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23</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Phượng vĩ</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right"/>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Delonix regia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trung bình, khi trưởng thành đường kính 40-60cm, cao 10-15m, tán rộng, hoa đỏ rực nở vào mùa hè. Cây ưa sáng, chịu hạn, gắn với cảnh quan đô thị và trường học. Hệ rễ ngang phát triển mạnh. Tuổi thọ ngoài 40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24</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Quếch (Gội trắng)</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Aphanamixis grandifolia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80cm, cao 20-30m, tán rộng, lá dày, xanh quanh năm. Cây sinh trưởng chậm nhưng bền vững, phù hợp trồng lâu dài. Rễ cọc phát triển mạnh. Tuổi thọ lên tới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25</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Sang lẻ</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Lagerstroemia calyculata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 xml:space="preserve">Cây thân gỗ lớn khi trưởng thành đường kính cây khoảng 60-80cm, cao 20-30m, thân thẳng, tán cao, lá </w:t>
            </w:r>
            <w:r w:rsidRPr="001E5461">
              <w:rPr>
                <w:rFonts w:ascii="Times New Roman" w:eastAsia="Times New Roman" w:hAnsi="Times New Roman" w:cs="Times New Roman"/>
                <w:color w:val="222222"/>
                <w:sz w:val="24"/>
                <w:szCs w:val="24"/>
              </w:rPr>
              <w:lastRenderedPageBreak/>
              <w:t>xanh quanh năm, tạo bóng mát tốt, rễ ăn sâu, chịu gió bão tốt, phù hợp trồng lâu dài làm cây chủ đạo. Rễ cọc ăn sâu. Tuổi thọ có thể lên đến hơn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2,5,6,7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26</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Sảng nhung (Sang)</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Sterculia lanceolata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trung bình, khi trưởng thành đường kính 40-60cm, cao 10-15m, tán gọn, lá xanh bóng, dáng đẹp. Cây chịu cắt tỉa tốt. Rễ cọc phát triển kèm hệ rễ bên lan rộng. Tuổi thọ lên đến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27</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Sao đen</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right"/>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Hopea odorata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ngoài 100cm, cao 25-40m, thân thẳng, tán cao, bóng mát tốt. Cây rễ ăn sâu, chịu gió bão, là cây chủ đạo đô thị. Rễ cọc phát triển mạnh. Tuổi thọ lên tới hàng trăm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28</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Sấu</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Dracontomelum duperreanum</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80cm, cao 15-25m, tán rộng, lá xanh rụng theo mùa, quả đặc trưng. Cây chịu hạn tốt, ít sâu bệnh. rễ cọc và rễ ngang phát triển mạnh. Tuổi thọ lên tới hàng trăm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29</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Cơm nguội (Sếu)</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right"/>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Celtis sinensis</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trung bình, khi trưởng thành đường kính 40-50cm, cao 10-15m, tán rộng vừa, lá xanh rụng theo mùa. Cây sinh trưởng khỏe, dễ trồng, phù hợp tạo bóng mát. Rễ cọc tương đối phát triển. Tuổi thọ 40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30</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Sưa đỏ</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Daibergia tonkinensis</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lớn, khi trưởng thành đường kính ngoài 100cm, cao 20-30m, thân thẳng, tán cao, gỗ quý có giá trị. Cây sinh trưởng chậm, ưa sáng, thích hợp trồng bảo tồn và cảnh quan lâu dài. Rễ cọc và rễ ngang phát triển mạnh. Tuổi thọ hàng trăm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31</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Thàn mát</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Milletia ichthyocthona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 xml:space="preserve">Cây thân gỗ trung bình, khi trưởng thành đường kính 40-60cm, cao 10-15m, tán gọn, lá xanh bóng, hoa đẹp màu trắng. Cây sinh </w:t>
            </w:r>
            <w:r w:rsidRPr="001E5461">
              <w:rPr>
                <w:rFonts w:ascii="Times New Roman" w:eastAsia="Times New Roman" w:hAnsi="Times New Roman" w:cs="Times New Roman"/>
                <w:color w:val="222222"/>
                <w:sz w:val="24"/>
                <w:szCs w:val="24"/>
              </w:rPr>
              <w:lastRenderedPageBreak/>
              <w:t>trưởng khá nhanh, chịu hạn tốt. Rễ cọc phát triển ăn sâu. Tuổi thọ 100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lastRenderedPageBreak/>
              <w:t>32</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Vàng anh</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Saraca dives</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nhỏ-trung bình, khi trưởng thành đường kính 40-60cm, cao 8-12m, hoa vàng nở rộ theo chùm, giá trị trang trí cao. Cây ưa sáng, sinh trưởng nhanh, thích hợp tạo điểm nhấn cảnh quan đô thị. Rễ cọc và rễ ngang phát triển vừa phải. Tuổi thọ 80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2,4,5,6,7</w:t>
            </w:r>
          </w:p>
        </w:tc>
      </w:tr>
      <w:tr w:rsidR="001E5461" w:rsidRPr="001E5461" w:rsidTr="001E5461">
        <w:tc>
          <w:tcPr>
            <w:tcW w:w="42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33</w:t>
            </w:r>
          </w:p>
        </w:tc>
        <w:tc>
          <w:tcPr>
            <w:tcW w:w="986"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Xoài</w:t>
            </w:r>
          </w:p>
        </w:tc>
        <w:tc>
          <w:tcPr>
            <w:tcW w:w="469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i/>
                <w:iCs/>
                <w:color w:val="222222"/>
                <w:sz w:val="24"/>
                <w:szCs w:val="24"/>
              </w:rPr>
              <w:t>Mangifera indica</w:t>
            </w:r>
          </w:p>
        </w:tc>
        <w:tc>
          <w:tcPr>
            <w:tcW w:w="3382"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both"/>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Cây thân gỗ trung bình đến lớn, khi trưởng thành đường kính ngoài 100cm cao 15-25m, tán rộng, lá xanh quanh năm, cho quả ăn được, chịu hạn tốt. Rễ cọc phát triển rất mạnh kèm rễ bên lan rộng. Tuổi thọ hàng trăm năm.</w:t>
            </w:r>
          </w:p>
        </w:tc>
        <w:tc>
          <w:tcPr>
            <w:tcW w:w="1443"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1E5461" w:rsidRPr="001E5461" w:rsidRDefault="001E5461" w:rsidP="001E5461">
            <w:pPr>
              <w:spacing w:after="0" w:line="240" w:lineRule="auto"/>
              <w:jc w:val="center"/>
              <w:rPr>
                <w:rFonts w:ascii="Times New Roman" w:eastAsia="Times New Roman" w:hAnsi="Times New Roman" w:cs="Times New Roman"/>
                <w:color w:val="222222"/>
                <w:sz w:val="24"/>
                <w:szCs w:val="24"/>
              </w:rPr>
            </w:pPr>
            <w:r w:rsidRPr="001E5461">
              <w:rPr>
                <w:rFonts w:ascii="Times New Roman" w:eastAsia="Times New Roman" w:hAnsi="Times New Roman" w:cs="Times New Roman"/>
                <w:color w:val="222222"/>
                <w:sz w:val="24"/>
                <w:szCs w:val="24"/>
              </w:rPr>
              <w:t>2,5,6,7</w:t>
            </w:r>
          </w:p>
        </w:tc>
      </w:tr>
    </w:tbl>
    <w:p w:rsidR="001E5461" w:rsidRPr="001E5461" w:rsidRDefault="001E5461" w:rsidP="001E5461">
      <w:pPr>
        <w:spacing w:after="0" w:line="240" w:lineRule="auto"/>
        <w:ind w:firstLine="720"/>
        <w:jc w:val="both"/>
        <w:rPr>
          <w:rFonts w:ascii="Arial" w:eastAsia="Times New Roman" w:hAnsi="Arial" w:cs="Arial"/>
          <w:color w:val="222222"/>
          <w:sz w:val="24"/>
          <w:szCs w:val="24"/>
        </w:rPr>
      </w:pPr>
      <w:r w:rsidRPr="001E5461">
        <w:rPr>
          <w:rFonts w:ascii="Arial" w:eastAsia="Times New Roman" w:hAnsi="Arial" w:cs="Arial"/>
          <w:b/>
          <w:bCs/>
          <w:i/>
          <w:iCs/>
          <w:color w:val="222222"/>
          <w:sz w:val="24"/>
          <w:szCs w:val="24"/>
        </w:rPr>
        <w:t xml:space="preserve">Ghi chú: </w:t>
      </w:r>
      <w:r w:rsidRPr="001E5461">
        <w:rPr>
          <w:rFonts w:ascii="Arial" w:eastAsia="Times New Roman" w:hAnsi="Arial" w:cs="Arial"/>
          <w:color w:val="222222"/>
          <w:sz w:val="24"/>
          <w:szCs w:val="24"/>
        </w:rPr>
        <w:t xml:space="preserve">1- Dải phân cách rộng 2m-&lt;3m; 2- Dải phân cách rộng </w:t>
      </w:r>
      <w:r w:rsidRPr="001E5461">
        <w:rPr>
          <w:rFonts w:ascii="Arial" w:eastAsia="Times New Roman" w:hAnsi="Arial" w:cs="Arial"/>
          <w:color w:val="222222"/>
          <w:sz w:val="24"/>
          <w:szCs w:val="24"/>
          <w:u w:val="single"/>
        </w:rPr>
        <w:t>&gt;</w:t>
      </w:r>
      <w:r w:rsidRPr="001E5461">
        <w:rPr>
          <w:rFonts w:ascii="Arial" w:eastAsia="Times New Roman" w:hAnsi="Arial" w:cs="Arial"/>
          <w:color w:val="222222"/>
          <w:sz w:val="24"/>
          <w:szCs w:val="24"/>
        </w:rPr>
        <w:t xml:space="preserve">3m; 3- Vỉa hè rộng 2m-&lt;3m; 4- Vỉa hè rộng 3m-&lt;4,5m; 5- Vỉa hè rộng 4,5m-&lt;6m; 6- Vỉa hè rộng 6m-&lt;7,5m; 7-Vỉa hè rộng </w:t>
      </w:r>
      <w:r w:rsidRPr="001E5461">
        <w:rPr>
          <w:rFonts w:ascii="Arial" w:eastAsia="Times New Roman" w:hAnsi="Arial" w:cs="Arial"/>
          <w:color w:val="222222"/>
          <w:sz w:val="24"/>
          <w:szCs w:val="24"/>
          <w:u w:val="single"/>
        </w:rPr>
        <w:t>&gt;</w:t>
      </w:r>
      <w:r w:rsidRPr="001E5461">
        <w:rPr>
          <w:rFonts w:ascii="Arial" w:eastAsia="Times New Roman" w:hAnsi="Arial" w:cs="Arial"/>
          <w:color w:val="222222"/>
          <w:sz w:val="24"/>
          <w:szCs w:val="24"/>
        </w:rPr>
        <w:t xml:space="preserve"> 7,5m.</w:t>
      </w:r>
    </w:p>
    <w:p w:rsidR="001E5461" w:rsidRPr="001E5461" w:rsidRDefault="001E5461" w:rsidP="001E5461">
      <w:pPr>
        <w:spacing w:after="0" w:line="240" w:lineRule="auto"/>
        <w:ind w:firstLine="720"/>
        <w:jc w:val="both"/>
        <w:rPr>
          <w:rFonts w:ascii="Arial" w:eastAsia="Times New Roman" w:hAnsi="Arial" w:cs="Arial"/>
          <w:color w:val="222222"/>
          <w:sz w:val="24"/>
          <w:szCs w:val="24"/>
        </w:rPr>
      </w:pPr>
      <w:r w:rsidRPr="001E5461">
        <w:rPr>
          <w:rFonts w:ascii="Arial" w:eastAsia="Times New Roman" w:hAnsi="Arial" w:cs="Arial"/>
          <w:color w:val="222222"/>
          <w:sz w:val="24"/>
          <w:szCs w:val="24"/>
        </w:rPr>
        <w:t>- Đối với chủng loại cây khác, tiếp tục nghiên cứu, rà soát, lựa chọn loài cây phù hợp để bổ sung vào trong danh mục.</w:t>
      </w:r>
    </w:p>
    <w:p w:rsidR="001E5461" w:rsidRPr="001E5461" w:rsidRDefault="001E5461" w:rsidP="001E5461">
      <w:pPr>
        <w:spacing w:after="0" w:line="240" w:lineRule="auto"/>
        <w:ind w:firstLine="720"/>
        <w:jc w:val="both"/>
        <w:rPr>
          <w:rFonts w:ascii="Arial" w:eastAsia="Times New Roman" w:hAnsi="Arial" w:cs="Arial"/>
          <w:color w:val="222222"/>
          <w:sz w:val="24"/>
          <w:szCs w:val="24"/>
        </w:rPr>
      </w:pPr>
      <w:r w:rsidRPr="001E5461">
        <w:rPr>
          <w:rFonts w:ascii="Arial" w:eastAsia="Times New Roman" w:hAnsi="Arial" w:cs="Arial"/>
          <w:color w:val="222222"/>
          <w:sz w:val="24"/>
          <w:szCs w:val="24"/>
        </w:rPr>
        <w:t>- Đối với chủng loại cây du nhập từ nước ngoài phải có nguồn gốc xuất xứ và xin ý kiến cơ quan chuyên môn trước khi trồng thử nghiệm để đánh giá bổ sung vào trong danh mục, đảm bảo không ảnh hưởng đến hệ thống hạ tầng kỹ thuật, không gian công cộng và cảnh quan đô thị.</w:t>
      </w:r>
    </w:p>
    <w:p w:rsidR="00A85DD1" w:rsidRDefault="00A85DD1">
      <w:bookmarkStart w:id="0" w:name="_GoBack"/>
      <w:bookmarkEnd w:id="0"/>
    </w:p>
    <w:sectPr w:rsidR="00A85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461"/>
    <w:rsid w:val="001E5461"/>
    <w:rsid w:val="00A85DD1"/>
    <w:rsid w:val="00E9585D"/>
    <w:rsid w:val="00F25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20ED3-D9D4-498D-9BD9-56C7E3E1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1E54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38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1605</Words>
  <Characters>9150</Characters>
  <Application>Microsoft Office Word</Application>
  <DocSecurity>0</DocSecurity>
  <Lines>76</Lines>
  <Paragraphs>21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Luat_content_2025</dc:creator>
  <cp:keywords/>
  <dc:description/>
  <cp:lastModifiedBy>Luat_content_2025</cp:lastModifiedBy>
  <cp:revision>2</cp:revision>
  <dcterms:created xsi:type="dcterms:W3CDTF">2026-10-20T12:54:00Z</dcterms:created>
  <dcterms:modified xsi:type="dcterms:W3CDTF">2026-10-20T12:54:00Z</dcterms:modified>
</cp:coreProperties>
</file>