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32B63" w:rsidRPr="0017264D" w:rsidRDefault="00F32B63" w:rsidP="0017264D">
      <w:pPr>
        <w:widowControl w:val="0"/>
        <w:adjustRightInd w:val="0"/>
        <w:snapToGrid w:val="0"/>
        <w:spacing w:after="0"/>
        <w:jc w:val="center"/>
        <w:rPr>
          <w:rFonts w:cs="Arial"/>
          <w:szCs w:val="20"/>
        </w:rPr>
      </w:pPr>
      <w:r w:rsidRPr="0017264D">
        <w:rPr>
          <w:rFonts w:eastAsia="Times New Roman" w:cs="Arial"/>
          <w:b/>
          <w:bCs/>
          <w:szCs w:val="20"/>
        </w:rPr>
        <w:t>Phụ lục III</w:t>
      </w:r>
    </w:p>
    <w:p w:rsidR="00F32B63" w:rsidRPr="0017264D" w:rsidRDefault="00F32B63" w:rsidP="0017264D">
      <w:pPr>
        <w:widowControl w:val="0"/>
        <w:adjustRightInd w:val="0"/>
        <w:snapToGrid w:val="0"/>
        <w:spacing w:after="0"/>
        <w:jc w:val="center"/>
        <w:rPr>
          <w:rFonts w:cs="Arial"/>
          <w:szCs w:val="20"/>
        </w:rPr>
      </w:pPr>
      <w:r w:rsidRPr="0017264D">
        <w:rPr>
          <w:rFonts w:eastAsia="Times New Roman" w:cs="Arial"/>
          <w:b/>
          <w:bCs/>
          <w:szCs w:val="20"/>
        </w:rPr>
        <w:t>DANH MỤC QUY CHUẨN KỸ THUẬT ĐỐI VỚI PHỤ TÙNG XE CƠ GIỚI</w:t>
      </w:r>
    </w:p>
    <w:p w:rsidR="00F32B63" w:rsidRPr="0017264D" w:rsidRDefault="00F32B63" w:rsidP="0017264D">
      <w:pPr>
        <w:widowControl w:val="0"/>
        <w:adjustRightInd w:val="0"/>
        <w:snapToGrid w:val="0"/>
        <w:spacing w:after="0"/>
        <w:jc w:val="center"/>
        <w:rPr>
          <w:rFonts w:cs="Arial"/>
          <w:szCs w:val="20"/>
        </w:rPr>
      </w:pPr>
      <w:r w:rsidRPr="0017264D">
        <w:rPr>
          <w:rFonts w:eastAsia="Times New Roman" w:cs="Arial"/>
          <w:i/>
          <w:iCs/>
          <w:szCs w:val="20"/>
        </w:rPr>
        <w:t>(Kèm theo Thông tư số 137/2026/TT-BQP ngày 20 tháng 9 năm 2026</w:t>
      </w:r>
      <w:r w:rsidRPr="0017264D">
        <w:rPr>
          <w:rFonts w:cs="Arial"/>
          <w:szCs w:val="20"/>
        </w:rPr>
        <w:t xml:space="preserve"> </w:t>
      </w:r>
      <w:r w:rsidRPr="0017264D">
        <w:rPr>
          <w:rFonts w:cs="Arial"/>
          <w:szCs w:val="20"/>
        </w:rPr>
        <w:br/>
      </w:r>
      <w:r w:rsidRPr="0017264D">
        <w:rPr>
          <w:rFonts w:eastAsia="Times New Roman" w:cs="Arial"/>
          <w:i/>
          <w:iCs/>
          <w:szCs w:val="20"/>
        </w:rPr>
        <w:t>của Bộ trưởng Bộ Quốc phòng)</w:t>
      </w:r>
    </w:p>
    <w:p w:rsidR="00F32B63" w:rsidRPr="0017264D" w:rsidRDefault="00F32B63" w:rsidP="0017264D">
      <w:pPr>
        <w:widowControl w:val="0"/>
        <w:adjustRightInd w:val="0"/>
        <w:snapToGrid w:val="0"/>
        <w:spacing w:after="0"/>
        <w:jc w:val="center"/>
        <w:rPr>
          <w:rFonts w:cs="Arial"/>
          <w:i/>
          <w:iCs/>
          <w:szCs w:val="20"/>
          <w:vertAlign w:val="superscript"/>
        </w:rPr>
      </w:pPr>
      <w:r w:rsidRPr="0017264D">
        <w:rPr>
          <w:rFonts w:cs="Arial"/>
          <w:i/>
          <w:iCs/>
          <w:szCs w:val="20"/>
          <w:vertAlign w:val="superscript"/>
        </w:rPr>
        <w:t>_________________</w:t>
      </w:r>
    </w:p>
    <w:p w:rsidR="00F32B63" w:rsidRPr="0017264D" w:rsidRDefault="00F32B63" w:rsidP="0017264D">
      <w:pPr>
        <w:widowControl w:val="0"/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F32B63" w:rsidRPr="0017264D" w:rsidRDefault="00F32B6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b/>
          <w:bCs/>
          <w:szCs w:val="20"/>
        </w:rPr>
        <w:t>I. PHỤ TÙNG XE Ô TÔ</w:t>
      </w:r>
    </w:p>
    <w:p w:rsidR="00F32B63" w:rsidRPr="0017264D" w:rsidRDefault="00F32B6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1. Kính an toàn của xe ô tô: Theo quy chuẩn QCVN 32:2024/BGTVT.</w:t>
      </w:r>
    </w:p>
    <w:p w:rsidR="00F32B63" w:rsidRPr="0017264D" w:rsidRDefault="00F32B6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2. Gương dùng cho xe ô tô: Theo quy chuẩn QCVN 33:2024/BGTVT (quy định UNECE R46).</w:t>
      </w:r>
    </w:p>
    <w:p w:rsidR="00F32B63" w:rsidRPr="0017264D" w:rsidRDefault="00F32B6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3. Đèn chiếu sáng phía trước của phương tiện giao thông cơ giới đường bộ: Theo quy chuẩn QCVN 125:2024/BGTVT.</w:t>
      </w:r>
    </w:p>
    <w:p w:rsidR="00F32B63" w:rsidRPr="0017264D" w:rsidRDefault="00F32B6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4. Vành hợp kim nhẹ dùng cho xe ô tô: Theo quy chuẩn QCVN 78:2024/BGTVT.</w:t>
      </w:r>
    </w:p>
    <w:p w:rsidR="00F32B63" w:rsidRPr="0017264D" w:rsidRDefault="00F32B6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5. Lốp hơi dùng cho ô tô: Theo quy chuẩn QCVN 34:2024/BGTVT; các tiêu chuẩn của nhà sản xuất, tiêu chuẩn quốc gia trong lĩnh vực quân sự (các quy định của UNECE R30 và UNECE R54).</w:t>
      </w:r>
    </w:p>
    <w:p w:rsidR="00F32B63" w:rsidRPr="0017264D" w:rsidRDefault="00F32B6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b/>
          <w:bCs/>
          <w:szCs w:val="20"/>
        </w:rPr>
        <w:t>II. PHỤ TÙNG XE MÔ TÔ</w:t>
      </w:r>
    </w:p>
    <w:p w:rsidR="00F32B63" w:rsidRPr="0017264D" w:rsidRDefault="00F32B6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1. Khung xe mô tô, xe gắn máy: Theo quy chuẩn QCVN 124:2024/BGTVT.</w:t>
      </w:r>
    </w:p>
    <w:p w:rsidR="00F32B63" w:rsidRPr="0017264D" w:rsidRDefault="00F32B6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2. Gương chiếu hậu xe mô tô, xe gắn máy: Theo quy chuẩn QCVN 28:2024/BGTVT.</w:t>
      </w:r>
    </w:p>
    <w:p w:rsidR="00F32B63" w:rsidRPr="0017264D" w:rsidRDefault="00F32B6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3. Đèn chiếu sáng phía trước của phương tiện giao thông cơ giới đường bộ: Theo quy chuẩn QCVN 125:2024/BGTVT.</w:t>
      </w:r>
    </w:p>
    <w:p w:rsidR="00F32B63" w:rsidRPr="0017264D" w:rsidRDefault="00F32B6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4. Vành bánh xe mô tô, xe gắn máy: Theo quy chuẩn QCVN 113:2024/BGTVT.</w:t>
      </w:r>
    </w:p>
    <w:p w:rsidR="00F32B63" w:rsidRPr="0017264D" w:rsidRDefault="00F32B6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5. Lốp hơi xe mô tô, xe gắn máy: Theo quy chuẩn QCVN 36:2024/BGTVT (theo quy định của UNECE No.75).</w:t>
      </w:r>
    </w:p>
    <w:p w:rsidR="00F32B63" w:rsidRPr="0017264D" w:rsidRDefault="00F32B63" w:rsidP="0017264D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17264D">
        <w:rPr>
          <w:rFonts w:eastAsia="Times New Roman" w:cs="Arial"/>
          <w:szCs w:val="20"/>
        </w:rPr>
        <w:t>6. Động cơ xe mô tô, xe gắn máy: Theo quy chuẩn QCVN 37:2024/BGTVT./.</w:t>
      </w:r>
    </w:p>
    <w:p w:rsidR="00F32B63" w:rsidRPr="0017264D" w:rsidRDefault="00F32B63" w:rsidP="0017264D">
      <w:pPr>
        <w:widowControl w:val="0"/>
        <w:adjustRightInd w:val="0"/>
        <w:snapToGrid w:val="0"/>
        <w:jc w:val="both"/>
        <w:rPr>
          <w:rFonts w:cs="Arial"/>
          <w:b/>
          <w:bCs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B63"/>
    <w:rsid w:val="00225B67"/>
    <w:rsid w:val="003E1C24"/>
    <w:rsid w:val="004F7570"/>
    <w:rsid w:val="00556DE7"/>
    <w:rsid w:val="005C163D"/>
    <w:rsid w:val="007E0D6E"/>
    <w:rsid w:val="00825026"/>
    <w:rsid w:val="00987B06"/>
    <w:rsid w:val="00B57897"/>
    <w:rsid w:val="00C44078"/>
    <w:rsid w:val="00E56B74"/>
    <w:rsid w:val="00EF342C"/>
    <w:rsid w:val="00F13187"/>
    <w:rsid w:val="00F32B63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4FE8E6-B017-45A9-9AA3-E41ADBEEE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B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B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B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B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B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B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B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B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B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B6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B6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B6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B6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B6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B6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B6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B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B6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B6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B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B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B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B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B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B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B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2026-09-23T02:32:00Z</dcterms:created>
  <dcterms:modified xsi:type="dcterms:W3CDTF">2026-09-23T02:32:00Z</dcterms:modified>
</cp:coreProperties>
</file>